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44ED66" w14:textId="2967DB4D" w:rsidR="00E02141" w:rsidRDefault="00CE4B78" w:rsidP="00237FAA">
      <w:pPr>
        <w:spacing w:line="360" w:lineRule="auto"/>
        <w:jc w:val="center"/>
        <w:rPr>
          <w:rFonts w:ascii="Times New Roman" w:hAnsi="Times New Roman" w:cs="Times New Roman"/>
          <w:b/>
          <w:sz w:val="24"/>
          <w:u w:val="single"/>
        </w:rPr>
      </w:pPr>
      <w:r>
        <w:rPr>
          <w:rFonts w:ascii="Times New Roman" w:hAnsi="Times New Roman" w:cs="Times New Roman"/>
          <w:b/>
          <w:sz w:val="24"/>
          <w:u w:val="single"/>
        </w:rPr>
        <w:t>Crit</w:t>
      </w:r>
      <w:r w:rsidR="00F673F5">
        <w:rPr>
          <w:rFonts w:ascii="Times New Roman" w:hAnsi="Times New Roman" w:cs="Times New Roman"/>
          <w:b/>
          <w:sz w:val="24"/>
          <w:u w:val="single"/>
        </w:rPr>
        <w:t>i</w:t>
      </w:r>
      <w:r>
        <w:rPr>
          <w:rFonts w:ascii="Times New Roman" w:hAnsi="Times New Roman" w:cs="Times New Roman"/>
          <w:b/>
          <w:sz w:val="24"/>
          <w:u w:val="single"/>
        </w:rPr>
        <w:t>cally discuss</w:t>
      </w:r>
      <w:r w:rsidR="00F673F5">
        <w:rPr>
          <w:rFonts w:ascii="Times New Roman" w:hAnsi="Times New Roman" w:cs="Times New Roman"/>
          <w:b/>
          <w:sz w:val="24"/>
          <w:u w:val="single"/>
        </w:rPr>
        <w:t xml:space="preserve"> whether the term ‘</w:t>
      </w:r>
      <w:r w:rsidR="00F673F5" w:rsidRPr="008D368C">
        <w:rPr>
          <w:rFonts w:ascii="Times New Roman" w:hAnsi="Times New Roman" w:cs="Times New Roman"/>
          <w:b/>
          <w:i/>
          <w:sz w:val="24"/>
          <w:u w:val="single"/>
        </w:rPr>
        <w:t>Polis</w:t>
      </w:r>
      <w:r w:rsidR="00F673F5">
        <w:rPr>
          <w:rFonts w:ascii="Times New Roman" w:hAnsi="Times New Roman" w:cs="Times New Roman"/>
          <w:b/>
          <w:sz w:val="24"/>
          <w:u w:val="single"/>
        </w:rPr>
        <w:t xml:space="preserve"> Religion’ can be applied to all ‘religions’ in the Roman Empire? Can we generalise for the whole Roman Empire?</w:t>
      </w:r>
    </w:p>
    <w:p w14:paraId="1054D093" w14:textId="20D24257" w:rsidR="00F673F5" w:rsidRDefault="00F673F5" w:rsidP="00237FAA">
      <w:pPr>
        <w:spacing w:line="360" w:lineRule="auto"/>
        <w:jc w:val="center"/>
        <w:rPr>
          <w:rFonts w:ascii="Times New Roman" w:hAnsi="Times New Roman" w:cs="Times New Roman"/>
          <w:b/>
          <w:sz w:val="24"/>
          <w:u w:val="single"/>
        </w:rPr>
      </w:pPr>
    </w:p>
    <w:p w14:paraId="3D47BA27" w14:textId="12D16C15" w:rsidR="00F673F5" w:rsidRDefault="0023776B" w:rsidP="00237FAA">
      <w:pPr>
        <w:spacing w:line="360" w:lineRule="auto"/>
        <w:rPr>
          <w:rFonts w:ascii="Times New Roman" w:hAnsi="Times New Roman" w:cs="Times New Roman"/>
          <w:sz w:val="24"/>
        </w:rPr>
      </w:pPr>
      <w:r>
        <w:rPr>
          <w:rFonts w:ascii="Times New Roman" w:hAnsi="Times New Roman" w:cs="Times New Roman"/>
          <w:sz w:val="24"/>
        </w:rPr>
        <w:t>The term</w:t>
      </w:r>
      <w:r w:rsidR="002F1F1A">
        <w:rPr>
          <w:rFonts w:ascii="Times New Roman" w:hAnsi="Times New Roman" w:cs="Times New Roman"/>
          <w:sz w:val="24"/>
        </w:rPr>
        <w:t xml:space="preserve"> </w:t>
      </w:r>
      <w:r w:rsidR="008D368C">
        <w:rPr>
          <w:rFonts w:ascii="Times New Roman" w:hAnsi="Times New Roman" w:cs="Times New Roman"/>
          <w:i/>
          <w:sz w:val="24"/>
        </w:rPr>
        <w:t>P</w:t>
      </w:r>
      <w:r w:rsidR="002F1F1A" w:rsidRPr="009E3888">
        <w:rPr>
          <w:rFonts w:ascii="Times New Roman" w:hAnsi="Times New Roman" w:cs="Times New Roman"/>
          <w:i/>
          <w:sz w:val="24"/>
        </w:rPr>
        <w:t>olis</w:t>
      </w:r>
      <w:r w:rsidR="002F1F1A">
        <w:rPr>
          <w:rFonts w:ascii="Times New Roman" w:hAnsi="Times New Roman" w:cs="Times New Roman"/>
          <w:sz w:val="24"/>
        </w:rPr>
        <w:t xml:space="preserve"> religion was first </w:t>
      </w:r>
      <w:r w:rsidR="00DF1A10">
        <w:rPr>
          <w:rFonts w:ascii="Times New Roman" w:hAnsi="Times New Roman" w:cs="Times New Roman"/>
          <w:sz w:val="24"/>
        </w:rPr>
        <w:t>devised to describe t</w:t>
      </w:r>
      <w:r w:rsidR="00F631AA">
        <w:rPr>
          <w:rFonts w:ascii="Times New Roman" w:hAnsi="Times New Roman" w:cs="Times New Roman"/>
          <w:sz w:val="24"/>
        </w:rPr>
        <w:t>he</w:t>
      </w:r>
      <w:r w:rsidR="00DF1A10">
        <w:rPr>
          <w:rFonts w:ascii="Times New Roman" w:hAnsi="Times New Roman" w:cs="Times New Roman"/>
          <w:sz w:val="24"/>
        </w:rPr>
        <w:t xml:space="preserve"> nature of religion in the Greek world, and was really defined as an idea</w:t>
      </w:r>
      <w:r w:rsidR="002F1F1A">
        <w:rPr>
          <w:rFonts w:ascii="Times New Roman" w:hAnsi="Times New Roman" w:cs="Times New Roman"/>
          <w:sz w:val="24"/>
        </w:rPr>
        <w:t xml:space="preserve"> </w:t>
      </w:r>
      <w:r w:rsidR="00DF1A10">
        <w:rPr>
          <w:rFonts w:ascii="Times New Roman" w:hAnsi="Times New Roman" w:cs="Times New Roman"/>
          <w:sz w:val="24"/>
        </w:rPr>
        <w:t xml:space="preserve">by </w:t>
      </w:r>
      <w:proofErr w:type="spellStart"/>
      <w:r w:rsidR="00DF1A10">
        <w:rPr>
          <w:rFonts w:ascii="Times New Roman" w:hAnsi="Times New Roman" w:cs="Times New Roman"/>
          <w:sz w:val="24"/>
        </w:rPr>
        <w:t>Sourvinou</w:t>
      </w:r>
      <w:proofErr w:type="spellEnd"/>
      <w:r w:rsidR="00DF1A10">
        <w:rPr>
          <w:rFonts w:ascii="Times New Roman" w:hAnsi="Times New Roman" w:cs="Times New Roman"/>
          <w:sz w:val="24"/>
        </w:rPr>
        <w:t xml:space="preserve">-Inwood in her article ‘What is </w:t>
      </w:r>
      <w:r w:rsidR="00DF1A10" w:rsidRPr="008D368C">
        <w:rPr>
          <w:rFonts w:ascii="Times New Roman" w:hAnsi="Times New Roman" w:cs="Times New Roman"/>
          <w:i/>
          <w:sz w:val="24"/>
        </w:rPr>
        <w:t>Polis</w:t>
      </w:r>
      <w:r w:rsidR="00DF1A10">
        <w:rPr>
          <w:rFonts w:ascii="Times New Roman" w:hAnsi="Times New Roman" w:cs="Times New Roman"/>
          <w:sz w:val="24"/>
        </w:rPr>
        <w:t xml:space="preserve"> Religion?’</w:t>
      </w:r>
      <w:r w:rsidR="00EF1409">
        <w:rPr>
          <w:rFonts w:ascii="Times New Roman" w:hAnsi="Times New Roman" w:cs="Times New Roman"/>
          <w:sz w:val="24"/>
        </w:rPr>
        <w:t xml:space="preserve"> The argument that </w:t>
      </w:r>
      <w:proofErr w:type="spellStart"/>
      <w:r w:rsidR="00EF1409">
        <w:rPr>
          <w:rFonts w:ascii="Times New Roman" w:hAnsi="Times New Roman" w:cs="Times New Roman"/>
          <w:sz w:val="24"/>
        </w:rPr>
        <w:t>Sourvinou</w:t>
      </w:r>
      <w:proofErr w:type="spellEnd"/>
      <w:r w:rsidR="00EF1409">
        <w:rPr>
          <w:rFonts w:ascii="Times New Roman" w:hAnsi="Times New Roman" w:cs="Times New Roman"/>
          <w:sz w:val="24"/>
        </w:rPr>
        <w:t>-Inwood present</w:t>
      </w:r>
      <w:r w:rsidR="00F631AA">
        <w:rPr>
          <w:rFonts w:ascii="Times New Roman" w:hAnsi="Times New Roman" w:cs="Times New Roman"/>
          <w:sz w:val="24"/>
        </w:rPr>
        <w:t>ed</w:t>
      </w:r>
      <w:r w:rsidR="00EF1409">
        <w:rPr>
          <w:rFonts w:ascii="Times New Roman" w:hAnsi="Times New Roman" w:cs="Times New Roman"/>
          <w:sz w:val="24"/>
        </w:rPr>
        <w:t xml:space="preserve"> </w:t>
      </w:r>
      <w:r w:rsidR="009E3888">
        <w:rPr>
          <w:rFonts w:ascii="Times New Roman" w:hAnsi="Times New Roman" w:cs="Times New Roman"/>
          <w:sz w:val="24"/>
        </w:rPr>
        <w:t>was on one hand,</w:t>
      </w:r>
      <w:r w:rsidR="00EF1409">
        <w:rPr>
          <w:rFonts w:ascii="Times New Roman" w:hAnsi="Times New Roman" w:cs="Times New Roman"/>
          <w:sz w:val="24"/>
        </w:rPr>
        <w:t xml:space="preserve"> the entirety of Greek religion was centred around the </w:t>
      </w:r>
      <w:r w:rsidR="00EF1409" w:rsidRPr="009E3888">
        <w:rPr>
          <w:rFonts w:ascii="Times New Roman" w:hAnsi="Times New Roman" w:cs="Times New Roman"/>
          <w:i/>
          <w:sz w:val="24"/>
        </w:rPr>
        <w:t>polis</w:t>
      </w:r>
      <w:r w:rsidR="00EF1409">
        <w:rPr>
          <w:rFonts w:ascii="Times New Roman" w:hAnsi="Times New Roman" w:cs="Times New Roman"/>
          <w:sz w:val="24"/>
        </w:rPr>
        <w:t xml:space="preserve"> </w:t>
      </w:r>
      <w:r w:rsidR="00F631AA">
        <w:rPr>
          <w:rFonts w:ascii="Times New Roman" w:hAnsi="Times New Roman" w:cs="Times New Roman"/>
          <w:sz w:val="24"/>
        </w:rPr>
        <w:t>and</w:t>
      </w:r>
      <w:r w:rsidR="009E3888">
        <w:rPr>
          <w:rFonts w:ascii="Times New Roman" w:hAnsi="Times New Roman" w:cs="Times New Roman"/>
          <w:sz w:val="24"/>
        </w:rPr>
        <w:t xml:space="preserve"> the </w:t>
      </w:r>
      <w:r w:rsidR="009E3888" w:rsidRPr="009E3888">
        <w:rPr>
          <w:rFonts w:ascii="Times New Roman" w:hAnsi="Times New Roman" w:cs="Times New Roman"/>
          <w:i/>
          <w:sz w:val="24"/>
        </w:rPr>
        <w:t>polis</w:t>
      </w:r>
      <w:r w:rsidR="009E3888">
        <w:rPr>
          <w:rFonts w:ascii="Times New Roman" w:hAnsi="Times New Roman" w:cs="Times New Roman"/>
          <w:sz w:val="24"/>
        </w:rPr>
        <w:t xml:space="preserve"> ‘anchored, legitimated, and mediated all religious activity’.</w:t>
      </w:r>
      <w:r w:rsidR="009E3888">
        <w:rPr>
          <w:rStyle w:val="FootnoteReference"/>
          <w:rFonts w:ascii="Times New Roman" w:hAnsi="Times New Roman" w:cs="Times New Roman"/>
          <w:sz w:val="24"/>
        </w:rPr>
        <w:footnoteReference w:id="1"/>
      </w:r>
      <w:r w:rsidR="009E3888">
        <w:rPr>
          <w:rFonts w:ascii="Times New Roman" w:hAnsi="Times New Roman" w:cs="Times New Roman"/>
          <w:sz w:val="24"/>
        </w:rPr>
        <w:t xml:space="preserve"> On the other hand,</w:t>
      </w:r>
      <w:r w:rsidR="00F631AA">
        <w:rPr>
          <w:rFonts w:ascii="Times New Roman" w:hAnsi="Times New Roman" w:cs="Times New Roman"/>
          <w:sz w:val="24"/>
        </w:rPr>
        <w:t xml:space="preserve"> it was not just that</w:t>
      </w:r>
      <w:r w:rsidR="009E3888">
        <w:rPr>
          <w:rFonts w:ascii="Times New Roman" w:hAnsi="Times New Roman" w:cs="Times New Roman"/>
          <w:sz w:val="24"/>
        </w:rPr>
        <w:t xml:space="preserve"> the </w:t>
      </w:r>
      <w:r w:rsidR="009E3888" w:rsidRPr="009E3888">
        <w:rPr>
          <w:rFonts w:ascii="Times New Roman" w:hAnsi="Times New Roman" w:cs="Times New Roman"/>
          <w:i/>
          <w:sz w:val="24"/>
        </w:rPr>
        <w:t>polis</w:t>
      </w:r>
      <w:r w:rsidR="009E3888">
        <w:rPr>
          <w:rFonts w:ascii="Times New Roman" w:hAnsi="Times New Roman" w:cs="Times New Roman"/>
          <w:sz w:val="24"/>
        </w:rPr>
        <w:t xml:space="preserve"> define</w:t>
      </w:r>
      <w:r w:rsidR="00F631AA">
        <w:rPr>
          <w:rFonts w:ascii="Times New Roman" w:hAnsi="Times New Roman" w:cs="Times New Roman"/>
          <w:sz w:val="24"/>
        </w:rPr>
        <w:t>d</w:t>
      </w:r>
      <w:r w:rsidR="009E3888">
        <w:rPr>
          <w:rFonts w:ascii="Times New Roman" w:hAnsi="Times New Roman" w:cs="Times New Roman"/>
          <w:sz w:val="24"/>
        </w:rPr>
        <w:t xml:space="preserve"> religion, but the religious activity of a </w:t>
      </w:r>
      <w:r w:rsidR="009E3888" w:rsidRPr="009E3888">
        <w:rPr>
          <w:rFonts w:ascii="Times New Roman" w:hAnsi="Times New Roman" w:cs="Times New Roman"/>
          <w:i/>
          <w:sz w:val="24"/>
        </w:rPr>
        <w:t>polis</w:t>
      </w:r>
      <w:r w:rsidR="009E3888">
        <w:rPr>
          <w:rFonts w:ascii="Times New Roman" w:hAnsi="Times New Roman" w:cs="Times New Roman"/>
          <w:sz w:val="24"/>
        </w:rPr>
        <w:t xml:space="preserve"> would be the major feature of an individual </w:t>
      </w:r>
      <w:r w:rsidR="009E3888" w:rsidRPr="009E3888">
        <w:rPr>
          <w:rFonts w:ascii="Times New Roman" w:hAnsi="Times New Roman" w:cs="Times New Roman"/>
          <w:i/>
          <w:sz w:val="24"/>
        </w:rPr>
        <w:t>polis</w:t>
      </w:r>
      <w:r w:rsidR="009E3888">
        <w:rPr>
          <w:rFonts w:ascii="Times New Roman" w:hAnsi="Times New Roman" w:cs="Times New Roman"/>
          <w:i/>
          <w:sz w:val="24"/>
        </w:rPr>
        <w:t>’</w:t>
      </w:r>
      <w:r w:rsidR="009E3888">
        <w:rPr>
          <w:rFonts w:ascii="Times New Roman" w:hAnsi="Times New Roman" w:cs="Times New Roman"/>
          <w:sz w:val="24"/>
        </w:rPr>
        <w:t xml:space="preserve"> identity and as </w:t>
      </w:r>
      <w:proofErr w:type="spellStart"/>
      <w:r w:rsidR="009E3888">
        <w:rPr>
          <w:rFonts w:ascii="Times New Roman" w:hAnsi="Times New Roman" w:cs="Times New Roman"/>
          <w:sz w:val="24"/>
        </w:rPr>
        <w:t>Sourvinou</w:t>
      </w:r>
      <w:proofErr w:type="spellEnd"/>
      <w:r w:rsidR="009E3888">
        <w:rPr>
          <w:rFonts w:ascii="Times New Roman" w:hAnsi="Times New Roman" w:cs="Times New Roman"/>
          <w:sz w:val="24"/>
        </w:rPr>
        <w:t xml:space="preserve">-Inwood puts it, ‘The Greek </w:t>
      </w:r>
      <w:r w:rsidR="009E3888">
        <w:rPr>
          <w:rFonts w:ascii="Times New Roman" w:hAnsi="Times New Roman" w:cs="Times New Roman"/>
          <w:i/>
          <w:sz w:val="24"/>
        </w:rPr>
        <w:t>polis</w:t>
      </w:r>
      <w:r w:rsidR="009E3888">
        <w:rPr>
          <w:rFonts w:ascii="Times New Roman" w:hAnsi="Times New Roman" w:cs="Times New Roman"/>
          <w:sz w:val="24"/>
        </w:rPr>
        <w:t xml:space="preserve"> articulated religion and was itself articulated by it; religion became the </w:t>
      </w:r>
      <w:r w:rsidR="009E3888">
        <w:rPr>
          <w:rFonts w:ascii="Times New Roman" w:hAnsi="Times New Roman" w:cs="Times New Roman"/>
          <w:i/>
          <w:sz w:val="24"/>
        </w:rPr>
        <w:t>polis’</w:t>
      </w:r>
      <w:r w:rsidR="009E3888">
        <w:rPr>
          <w:rFonts w:ascii="Times New Roman" w:hAnsi="Times New Roman" w:cs="Times New Roman"/>
          <w:sz w:val="24"/>
        </w:rPr>
        <w:t xml:space="preserve"> central ideology’.</w:t>
      </w:r>
      <w:r w:rsidR="009E3888">
        <w:rPr>
          <w:rStyle w:val="FootnoteReference"/>
          <w:rFonts w:ascii="Times New Roman" w:hAnsi="Times New Roman" w:cs="Times New Roman"/>
          <w:sz w:val="24"/>
        </w:rPr>
        <w:footnoteReference w:id="2"/>
      </w:r>
      <w:r w:rsidR="00CF4EB9">
        <w:rPr>
          <w:rFonts w:ascii="Times New Roman" w:hAnsi="Times New Roman" w:cs="Times New Roman"/>
          <w:sz w:val="24"/>
        </w:rPr>
        <w:t xml:space="preserve"> </w:t>
      </w:r>
    </w:p>
    <w:p w14:paraId="64C007A3" w14:textId="77E44FF5" w:rsidR="00CF4EB9" w:rsidRDefault="00CF4EB9" w:rsidP="00237FAA">
      <w:pPr>
        <w:spacing w:line="360" w:lineRule="auto"/>
        <w:rPr>
          <w:rFonts w:ascii="Times New Roman" w:hAnsi="Times New Roman" w:cs="Times New Roman"/>
          <w:sz w:val="24"/>
        </w:rPr>
      </w:pPr>
      <w:r>
        <w:rPr>
          <w:rFonts w:ascii="Times New Roman" w:hAnsi="Times New Roman" w:cs="Times New Roman"/>
          <w:sz w:val="24"/>
        </w:rPr>
        <w:t xml:space="preserve">This idea of </w:t>
      </w:r>
      <w:r w:rsidR="008D368C">
        <w:rPr>
          <w:rFonts w:ascii="Times New Roman" w:hAnsi="Times New Roman" w:cs="Times New Roman"/>
          <w:i/>
          <w:sz w:val="24"/>
        </w:rPr>
        <w:t>P</w:t>
      </w:r>
      <w:r w:rsidRPr="00CF4EB9">
        <w:rPr>
          <w:rFonts w:ascii="Times New Roman" w:hAnsi="Times New Roman" w:cs="Times New Roman"/>
          <w:i/>
          <w:sz w:val="24"/>
        </w:rPr>
        <w:t>olis</w:t>
      </w:r>
      <w:r>
        <w:rPr>
          <w:rFonts w:ascii="Times New Roman" w:hAnsi="Times New Roman" w:cs="Times New Roman"/>
          <w:sz w:val="24"/>
        </w:rPr>
        <w:t xml:space="preserve"> </w:t>
      </w:r>
      <w:r w:rsidR="008D368C">
        <w:rPr>
          <w:rFonts w:ascii="Times New Roman" w:hAnsi="Times New Roman" w:cs="Times New Roman"/>
          <w:sz w:val="24"/>
        </w:rPr>
        <w:t>R</w:t>
      </w:r>
      <w:r>
        <w:rPr>
          <w:rFonts w:ascii="Times New Roman" w:hAnsi="Times New Roman" w:cs="Times New Roman"/>
          <w:sz w:val="24"/>
        </w:rPr>
        <w:t>eligion has since been greatly influential in furthering our understanding of religion in the ancient world and scholars have applied this way of viewing religious activity</w:t>
      </w:r>
      <w:r w:rsidR="008E737D">
        <w:rPr>
          <w:rFonts w:ascii="Times New Roman" w:hAnsi="Times New Roman" w:cs="Times New Roman"/>
          <w:sz w:val="24"/>
        </w:rPr>
        <w:t xml:space="preserve"> </w:t>
      </w:r>
      <w:r>
        <w:rPr>
          <w:rFonts w:ascii="Times New Roman" w:hAnsi="Times New Roman" w:cs="Times New Roman"/>
          <w:sz w:val="24"/>
        </w:rPr>
        <w:t>not only to the Greek world but also to Roman religion</w:t>
      </w:r>
      <w:r w:rsidRPr="008D368C">
        <w:rPr>
          <w:rFonts w:ascii="Times New Roman" w:hAnsi="Times New Roman" w:cs="Times New Roman"/>
          <w:sz w:val="24"/>
        </w:rPr>
        <w:t>.</w:t>
      </w:r>
      <w:r w:rsidR="0033062E" w:rsidRPr="008D368C">
        <w:rPr>
          <w:rFonts w:ascii="Times New Roman" w:hAnsi="Times New Roman" w:cs="Times New Roman"/>
          <w:sz w:val="24"/>
        </w:rPr>
        <w:t xml:space="preserve"> Van </w:t>
      </w:r>
      <w:proofErr w:type="spellStart"/>
      <w:r w:rsidR="0033062E" w:rsidRPr="008D368C">
        <w:rPr>
          <w:rFonts w:ascii="Times New Roman" w:hAnsi="Times New Roman" w:cs="Times New Roman"/>
          <w:sz w:val="24"/>
        </w:rPr>
        <w:t>Andringa</w:t>
      </w:r>
      <w:proofErr w:type="spellEnd"/>
      <w:r w:rsidR="0033062E" w:rsidRPr="008D368C">
        <w:rPr>
          <w:rFonts w:ascii="Times New Roman" w:hAnsi="Times New Roman" w:cs="Times New Roman"/>
          <w:sz w:val="24"/>
        </w:rPr>
        <w:t xml:space="preserve"> argues that the city would set its own religious agenda such as the cults worshipped in the city and its religious calendar because of the autonomous nature of cities and colonies in the Roman Empire</w:t>
      </w:r>
      <w:r w:rsidR="008D368C" w:rsidRPr="008D368C">
        <w:rPr>
          <w:rFonts w:ascii="Times New Roman" w:hAnsi="Times New Roman" w:cs="Times New Roman"/>
          <w:sz w:val="24"/>
        </w:rPr>
        <w:t>;</w:t>
      </w:r>
      <w:r w:rsidR="0033062E" w:rsidRPr="008D368C">
        <w:rPr>
          <w:rStyle w:val="FootnoteReference"/>
          <w:rFonts w:ascii="Times New Roman" w:hAnsi="Times New Roman" w:cs="Times New Roman"/>
          <w:sz w:val="24"/>
        </w:rPr>
        <w:footnoteReference w:id="3"/>
      </w:r>
      <w:r w:rsidR="0033062E" w:rsidRPr="008D368C">
        <w:rPr>
          <w:rFonts w:ascii="Times New Roman" w:hAnsi="Times New Roman" w:cs="Times New Roman"/>
          <w:sz w:val="24"/>
        </w:rPr>
        <w:t xml:space="preserve"> Price in his book </w:t>
      </w:r>
      <w:r w:rsidR="0033062E" w:rsidRPr="008D368C">
        <w:rPr>
          <w:rFonts w:ascii="Times New Roman" w:hAnsi="Times New Roman" w:cs="Times New Roman"/>
          <w:i/>
          <w:sz w:val="24"/>
        </w:rPr>
        <w:t>Rituals and Power: The Roman Imperial Cult in Asia Minor</w:t>
      </w:r>
      <w:r w:rsidR="0033062E" w:rsidRPr="008D368C">
        <w:rPr>
          <w:rFonts w:ascii="Times New Roman" w:hAnsi="Times New Roman" w:cs="Times New Roman"/>
          <w:sz w:val="24"/>
        </w:rPr>
        <w:t xml:space="preserve">, argues that it was the city rather than any central imperial body that would </w:t>
      </w:r>
      <w:r w:rsidR="00E02141" w:rsidRPr="008D368C">
        <w:rPr>
          <w:rFonts w:ascii="Times New Roman" w:hAnsi="Times New Roman" w:cs="Times New Roman"/>
          <w:sz w:val="24"/>
        </w:rPr>
        <w:t>be responsible for establishing Imperial Cult practice within the city.</w:t>
      </w:r>
      <w:r w:rsidR="00E02141" w:rsidRPr="008D368C">
        <w:rPr>
          <w:rStyle w:val="FootnoteReference"/>
          <w:rFonts w:ascii="Times New Roman" w:hAnsi="Times New Roman" w:cs="Times New Roman"/>
          <w:sz w:val="24"/>
        </w:rPr>
        <w:footnoteReference w:id="4"/>
      </w:r>
      <w:r w:rsidR="00F631AA">
        <w:rPr>
          <w:rFonts w:ascii="Times New Roman" w:hAnsi="Times New Roman" w:cs="Times New Roman"/>
          <w:sz w:val="24"/>
        </w:rPr>
        <w:t xml:space="preserve"> However</w:t>
      </w:r>
      <w:r w:rsidR="00AD3763">
        <w:rPr>
          <w:rFonts w:ascii="Times New Roman" w:hAnsi="Times New Roman" w:cs="Times New Roman"/>
          <w:sz w:val="24"/>
        </w:rPr>
        <w:t>,</w:t>
      </w:r>
      <w:r w:rsidR="00F631AA">
        <w:rPr>
          <w:rFonts w:ascii="Times New Roman" w:hAnsi="Times New Roman" w:cs="Times New Roman"/>
          <w:sz w:val="24"/>
        </w:rPr>
        <w:t xml:space="preserve"> despite</w:t>
      </w:r>
      <w:r w:rsidR="006C2A8A">
        <w:rPr>
          <w:rFonts w:ascii="Times New Roman" w:hAnsi="Times New Roman" w:cs="Times New Roman"/>
          <w:sz w:val="24"/>
        </w:rPr>
        <w:t xml:space="preserve"> </w:t>
      </w:r>
      <w:r w:rsidR="00E73943">
        <w:rPr>
          <w:rFonts w:ascii="Times New Roman" w:hAnsi="Times New Roman" w:cs="Times New Roman"/>
          <w:sz w:val="24"/>
        </w:rPr>
        <w:t xml:space="preserve">the advances in the study of Greco-Roman religion that the </w:t>
      </w:r>
      <w:r w:rsidR="008D368C">
        <w:rPr>
          <w:rFonts w:ascii="Times New Roman" w:hAnsi="Times New Roman" w:cs="Times New Roman"/>
          <w:i/>
          <w:sz w:val="24"/>
        </w:rPr>
        <w:t>P</w:t>
      </w:r>
      <w:r w:rsidR="00E73943">
        <w:rPr>
          <w:rFonts w:ascii="Times New Roman" w:hAnsi="Times New Roman" w:cs="Times New Roman"/>
          <w:i/>
          <w:sz w:val="24"/>
        </w:rPr>
        <w:t>olis</w:t>
      </w:r>
      <w:r w:rsidR="00E73943">
        <w:rPr>
          <w:rFonts w:ascii="Times New Roman" w:hAnsi="Times New Roman" w:cs="Times New Roman"/>
          <w:sz w:val="24"/>
        </w:rPr>
        <w:t xml:space="preserve"> </w:t>
      </w:r>
      <w:r w:rsidR="008D368C">
        <w:rPr>
          <w:rFonts w:ascii="Times New Roman" w:hAnsi="Times New Roman" w:cs="Times New Roman"/>
          <w:sz w:val="24"/>
        </w:rPr>
        <w:t>R</w:t>
      </w:r>
      <w:r w:rsidR="00E73943">
        <w:rPr>
          <w:rFonts w:ascii="Times New Roman" w:hAnsi="Times New Roman" w:cs="Times New Roman"/>
          <w:sz w:val="24"/>
        </w:rPr>
        <w:t xml:space="preserve">eligion idea has facilitated, it becomes easy to view all religion in the ancient world as nothing more than a political tool to help create a sense of identity within a city, or in the Roman period, that religious activity was </w:t>
      </w:r>
      <w:r w:rsidR="0094603E">
        <w:rPr>
          <w:rFonts w:ascii="Times New Roman" w:hAnsi="Times New Roman" w:cs="Times New Roman"/>
          <w:sz w:val="24"/>
        </w:rPr>
        <w:t>simply used</w:t>
      </w:r>
      <w:r w:rsidR="00E73943">
        <w:rPr>
          <w:rFonts w:ascii="Times New Roman" w:hAnsi="Times New Roman" w:cs="Times New Roman"/>
          <w:sz w:val="24"/>
        </w:rPr>
        <w:t xml:space="preserve"> by cities</w:t>
      </w:r>
      <w:r w:rsidR="0094603E">
        <w:rPr>
          <w:rFonts w:ascii="Times New Roman" w:hAnsi="Times New Roman" w:cs="Times New Roman"/>
          <w:sz w:val="24"/>
        </w:rPr>
        <w:t xml:space="preserve"> as a form of rapprochement with Rome itself.</w:t>
      </w:r>
      <w:r w:rsidR="0094603E">
        <w:rPr>
          <w:rStyle w:val="FootnoteReference"/>
          <w:rFonts w:ascii="Times New Roman" w:hAnsi="Times New Roman" w:cs="Times New Roman"/>
          <w:sz w:val="24"/>
        </w:rPr>
        <w:footnoteReference w:id="5"/>
      </w:r>
      <w:r w:rsidR="0094603E">
        <w:rPr>
          <w:rFonts w:ascii="Times New Roman" w:hAnsi="Times New Roman" w:cs="Times New Roman"/>
          <w:sz w:val="24"/>
        </w:rPr>
        <w:t xml:space="preserve"> </w:t>
      </w:r>
      <w:r w:rsidR="007D47AB">
        <w:rPr>
          <w:rFonts w:ascii="Times New Roman" w:hAnsi="Times New Roman" w:cs="Times New Roman"/>
          <w:sz w:val="24"/>
        </w:rPr>
        <w:t xml:space="preserve">In recent decades many scholars have debated to what extent the </w:t>
      </w:r>
      <w:r w:rsidR="007D47AB">
        <w:rPr>
          <w:rFonts w:ascii="Times New Roman" w:hAnsi="Times New Roman" w:cs="Times New Roman"/>
          <w:i/>
          <w:sz w:val="24"/>
        </w:rPr>
        <w:t>Polis</w:t>
      </w:r>
      <w:r w:rsidR="007D47AB">
        <w:rPr>
          <w:rFonts w:ascii="Times New Roman" w:hAnsi="Times New Roman" w:cs="Times New Roman"/>
          <w:sz w:val="24"/>
        </w:rPr>
        <w:t xml:space="preserve"> Religion model can truly be applied to </w:t>
      </w:r>
      <w:r w:rsidR="009614E5">
        <w:rPr>
          <w:rFonts w:ascii="Times New Roman" w:hAnsi="Times New Roman" w:cs="Times New Roman"/>
          <w:sz w:val="24"/>
        </w:rPr>
        <w:t xml:space="preserve">all </w:t>
      </w:r>
      <w:r w:rsidR="007D47AB">
        <w:rPr>
          <w:rFonts w:ascii="Times New Roman" w:hAnsi="Times New Roman" w:cs="Times New Roman"/>
          <w:sz w:val="24"/>
        </w:rPr>
        <w:t>religion in the ancient world and how well it describes religious life in the period</w:t>
      </w:r>
      <w:r w:rsidR="009614E5">
        <w:rPr>
          <w:rFonts w:ascii="Times New Roman" w:hAnsi="Times New Roman" w:cs="Times New Roman"/>
          <w:sz w:val="24"/>
        </w:rPr>
        <w:t>, with many scholars arguing that the model does not fit all religion in the Roman Empire</w:t>
      </w:r>
      <w:r w:rsidR="007D47AB">
        <w:rPr>
          <w:rFonts w:ascii="Times New Roman" w:hAnsi="Times New Roman" w:cs="Times New Roman"/>
          <w:sz w:val="24"/>
        </w:rPr>
        <w:t>.</w:t>
      </w:r>
      <w:r w:rsidR="007D47AB">
        <w:rPr>
          <w:rStyle w:val="FootnoteReference"/>
          <w:rFonts w:ascii="Times New Roman" w:hAnsi="Times New Roman" w:cs="Times New Roman"/>
          <w:sz w:val="24"/>
        </w:rPr>
        <w:footnoteReference w:id="6"/>
      </w:r>
      <w:r w:rsidR="0094603E">
        <w:rPr>
          <w:rFonts w:ascii="Times New Roman" w:hAnsi="Times New Roman" w:cs="Times New Roman"/>
          <w:sz w:val="24"/>
        </w:rPr>
        <w:t xml:space="preserve"> </w:t>
      </w:r>
      <w:r w:rsidR="0094603E" w:rsidRPr="009614E5">
        <w:rPr>
          <w:rFonts w:ascii="Times New Roman" w:hAnsi="Times New Roman" w:cs="Times New Roman"/>
          <w:sz w:val="24"/>
        </w:rPr>
        <w:t xml:space="preserve">In the remainder of this </w:t>
      </w:r>
      <w:r w:rsidR="0094603E" w:rsidRPr="009614E5">
        <w:rPr>
          <w:rFonts w:ascii="Times New Roman" w:hAnsi="Times New Roman" w:cs="Times New Roman"/>
          <w:sz w:val="24"/>
        </w:rPr>
        <w:lastRenderedPageBreak/>
        <w:t>essay I shall argue that this is the case,</w:t>
      </w:r>
      <w:r w:rsidR="0094603E">
        <w:rPr>
          <w:rFonts w:ascii="Times New Roman" w:hAnsi="Times New Roman" w:cs="Times New Roman"/>
          <w:sz w:val="24"/>
        </w:rPr>
        <w:t xml:space="preserve"> and whilst the </w:t>
      </w:r>
      <w:r w:rsidR="0094603E">
        <w:rPr>
          <w:rFonts w:ascii="Times New Roman" w:hAnsi="Times New Roman" w:cs="Times New Roman"/>
          <w:i/>
          <w:sz w:val="24"/>
        </w:rPr>
        <w:t>Polis</w:t>
      </w:r>
      <w:r w:rsidR="0094603E">
        <w:rPr>
          <w:rFonts w:ascii="Times New Roman" w:hAnsi="Times New Roman" w:cs="Times New Roman"/>
          <w:sz w:val="24"/>
        </w:rPr>
        <w:t xml:space="preserve"> Religion model does certainly apply to large amounts of religious activity in the Roman Empire</w:t>
      </w:r>
      <w:r w:rsidR="009614E5">
        <w:rPr>
          <w:rFonts w:ascii="Times New Roman" w:hAnsi="Times New Roman" w:cs="Times New Roman"/>
          <w:sz w:val="24"/>
        </w:rPr>
        <w:t>,</w:t>
      </w:r>
      <w:r w:rsidR="0094603E">
        <w:rPr>
          <w:rFonts w:ascii="Times New Roman" w:hAnsi="Times New Roman" w:cs="Times New Roman"/>
          <w:sz w:val="24"/>
        </w:rPr>
        <w:t xml:space="preserve"> it does </w:t>
      </w:r>
      <w:r w:rsidR="00AD3763">
        <w:rPr>
          <w:rFonts w:ascii="Times New Roman" w:hAnsi="Times New Roman" w:cs="Times New Roman"/>
          <w:sz w:val="24"/>
        </w:rPr>
        <w:t xml:space="preserve">not </w:t>
      </w:r>
      <w:r w:rsidR="0094603E">
        <w:rPr>
          <w:rFonts w:ascii="Times New Roman" w:hAnsi="Times New Roman" w:cs="Times New Roman"/>
          <w:sz w:val="24"/>
        </w:rPr>
        <w:t>apply to all religious activity in the period.</w:t>
      </w:r>
    </w:p>
    <w:p w14:paraId="1D82A5AD" w14:textId="4532AAD2" w:rsidR="00345D6A" w:rsidRDefault="00345D6A" w:rsidP="00237FAA">
      <w:pPr>
        <w:spacing w:line="360" w:lineRule="auto"/>
        <w:rPr>
          <w:rFonts w:ascii="Times New Roman" w:hAnsi="Times New Roman" w:cs="Times New Roman"/>
          <w:sz w:val="24"/>
        </w:rPr>
      </w:pPr>
      <w:r>
        <w:rPr>
          <w:rFonts w:ascii="Times New Roman" w:hAnsi="Times New Roman" w:cs="Times New Roman"/>
          <w:sz w:val="24"/>
        </w:rPr>
        <w:t xml:space="preserve">For examples of the </w:t>
      </w:r>
      <w:r>
        <w:rPr>
          <w:rFonts w:ascii="Times New Roman" w:hAnsi="Times New Roman" w:cs="Times New Roman"/>
          <w:i/>
          <w:sz w:val="24"/>
        </w:rPr>
        <w:t xml:space="preserve">Polis </w:t>
      </w:r>
      <w:r>
        <w:rPr>
          <w:rFonts w:ascii="Times New Roman" w:hAnsi="Times New Roman" w:cs="Times New Roman"/>
          <w:sz w:val="24"/>
        </w:rPr>
        <w:t>Religion model in the Roman Empire</w:t>
      </w:r>
      <w:r w:rsidR="00625B0A">
        <w:rPr>
          <w:rFonts w:ascii="Times New Roman" w:hAnsi="Times New Roman" w:cs="Times New Roman"/>
          <w:sz w:val="24"/>
        </w:rPr>
        <w:t xml:space="preserve"> there are several obvious examples </w:t>
      </w:r>
      <w:r w:rsidR="008D368C" w:rsidRPr="008D368C">
        <w:rPr>
          <w:rFonts w:ascii="Times New Roman" w:hAnsi="Times New Roman" w:cs="Times New Roman"/>
          <w:sz w:val="24"/>
        </w:rPr>
        <w:t>of</w:t>
      </w:r>
      <w:r w:rsidR="00625B0A" w:rsidRPr="008D368C">
        <w:rPr>
          <w:rFonts w:ascii="Times New Roman" w:hAnsi="Times New Roman" w:cs="Times New Roman"/>
          <w:sz w:val="24"/>
        </w:rPr>
        <w:t xml:space="preserve"> where</w:t>
      </w:r>
      <w:r w:rsidR="00625B0A">
        <w:rPr>
          <w:rFonts w:ascii="Times New Roman" w:hAnsi="Times New Roman" w:cs="Times New Roman"/>
          <w:sz w:val="24"/>
        </w:rPr>
        <w:t xml:space="preserve"> the model fits. One such example of this can be found through the </w:t>
      </w:r>
      <w:r w:rsidR="002B0028">
        <w:rPr>
          <w:rFonts w:ascii="Times New Roman" w:hAnsi="Times New Roman" w:cs="Times New Roman"/>
          <w:i/>
          <w:sz w:val="24"/>
        </w:rPr>
        <w:t xml:space="preserve">Lex de </w:t>
      </w:r>
      <w:proofErr w:type="spellStart"/>
      <w:r w:rsidR="00D52129">
        <w:rPr>
          <w:rFonts w:ascii="Times New Roman" w:hAnsi="Times New Roman" w:cs="Times New Roman"/>
          <w:i/>
          <w:sz w:val="24"/>
        </w:rPr>
        <w:t>colonia</w:t>
      </w:r>
      <w:proofErr w:type="spellEnd"/>
      <w:r w:rsidR="00D52129">
        <w:rPr>
          <w:rFonts w:ascii="Times New Roman" w:hAnsi="Times New Roman" w:cs="Times New Roman"/>
          <w:i/>
          <w:sz w:val="24"/>
        </w:rPr>
        <w:t xml:space="preserve"> </w:t>
      </w:r>
      <w:proofErr w:type="spellStart"/>
      <w:r w:rsidR="002B0028" w:rsidRPr="00863D94">
        <w:rPr>
          <w:rFonts w:ascii="Times New Roman" w:hAnsi="Times New Roman" w:cs="Times New Roman"/>
          <w:i/>
          <w:sz w:val="24"/>
        </w:rPr>
        <w:t>Genetiva</w:t>
      </w:r>
      <w:proofErr w:type="spellEnd"/>
      <w:r w:rsidR="00D52129" w:rsidRPr="00863D94">
        <w:rPr>
          <w:rFonts w:ascii="Times New Roman" w:hAnsi="Times New Roman" w:cs="Times New Roman"/>
          <w:i/>
          <w:sz w:val="24"/>
        </w:rPr>
        <w:t xml:space="preserve"> </w:t>
      </w:r>
      <w:proofErr w:type="spellStart"/>
      <w:r w:rsidR="00D52129" w:rsidRPr="00863D94">
        <w:rPr>
          <w:rFonts w:ascii="Times New Roman" w:hAnsi="Times New Roman" w:cs="Times New Roman"/>
          <w:i/>
          <w:sz w:val="24"/>
        </w:rPr>
        <w:t>Urso</w:t>
      </w:r>
      <w:proofErr w:type="spellEnd"/>
      <w:r w:rsidR="00D52129">
        <w:rPr>
          <w:rFonts w:ascii="Times New Roman" w:hAnsi="Times New Roman" w:cs="Times New Roman"/>
          <w:sz w:val="24"/>
        </w:rPr>
        <w:t>. This epigraphic document details part of the laws that were set up when Julius Caesar founded the colony</w:t>
      </w:r>
      <w:r w:rsidR="00795E03">
        <w:rPr>
          <w:rFonts w:ascii="Times New Roman" w:hAnsi="Times New Roman" w:cs="Times New Roman"/>
          <w:sz w:val="24"/>
        </w:rPr>
        <w:t xml:space="preserve"> in </w:t>
      </w:r>
      <w:proofErr w:type="spellStart"/>
      <w:r w:rsidR="00795E03">
        <w:rPr>
          <w:rFonts w:ascii="Times New Roman" w:hAnsi="Times New Roman" w:cs="Times New Roman"/>
          <w:i/>
          <w:sz w:val="24"/>
        </w:rPr>
        <w:t>Baetica</w:t>
      </w:r>
      <w:proofErr w:type="spellEnd"/>
      <w:r w:rsidR="00D52129">
        <w:rPr>
          <w:rFonts w:ascii="Times New Roman" w:hAnsi="Times New Roman" w:cs="Times New Roman"/>
          <w:sz w:val="24"/>
        </w:rPr>
        <w:t xml:space="preserve">, and it details many different aspects of how the city was run, including several laws on religious activity in the city. For example, law </w:t>
      </w:r>
      <w:r w:rsidR="00EF4A8B">
        <w:rPr>
          <w:rFonts w:ascii="Times New Roman" w:hAnsi="Times New Roman" w:cs="Times New Roman"/>
          <w:sz w:val="24"/>
        </w:rPr>
        <w:t>L</w:t>
      </w:r>
      <w:r w:rsidR="00D52129">
        <w:rPr>
          <w:rFonts w:ascii="Times New Roman" w:hAnsi="Times New Roman" w:cs="Times New Roman"/>
          <w:sz w:val="24"/>
        </w:rPr>
        <w:t>XI</w:t>
      </w:r>
      <w:r w:rsidR="00EF4A8B">
        <w:rPr>
          <w:rFonts w:ascii="Times New Roman" w:hAnsi="Times New Roman" w:cs="Times New Roman"/>
          <w:sz w:val="24"/>
        </w:rPr>
        <w:t>V</w:t>
      </w:r>
      <w:r w:rsidR="00D52129">
        <w:rPr>
          <w:rFonts w:ascii="Times New Roman" w:hAnsi="Times New Roman" w:cs="Times New Roman"/>
          <w:sz w:val="24"/>
        </w:rPr>
        <w:t xml:space="preserve"> </w:t>
      </w:r>
      <w:r w:rsidR="00795E03">
        <w:rPr>
          <w:rFonts w:ascii="Times New Roman" w:hAnsi="Times New Roman" w:cs="Times New Roman"/>
          <w:sz w:val="24"/>
        </w:rPr>
        <w:t xml:space="preserve">in </w:t>
      </w:r>
      <w:r w:rsidR="00D52129">
        <w:rPr>
          <w:rFonts w:ascii="Times New Roman" w:hAnsi="Times New Roman" w:cs="Times New Roman"/>
          <w:sz w:val="24"/>
        </w:rPr>
        <w:t>the</w:t>
      </w:r>
      <w:r w:rsidR="00795E03">
        <w:rPr>
          <w:rFonts w:ascii="Times New Roman" w:hAnsi="Times New Roman" w:cs="Times New Roman"/>
          <w:sz w:val="24"/>
        </w:rPr>
        <w:t xml:space="preserve"> document is about how annually the </w:t>
      </w:r>
      <w:r w:rsidR="00795E03">
        <w:rPr>
          <w:rFonts w:ascii="Times New Roman" w:hAnsi="Times New Roman" w:cs="Times New Roman"/>
          <w:i/>
          <w:sz w:val="24"/>
        </w:rPr>
        <w:t>duumvirs</w:t>
      </w:r>
      <w:r w:rsidR="00795E03">
        <w:rPr>
          <w:rFonts w:ascii="Times New Roman" w:hAnsi="Times New Roman" w:cs="Times New Roman"/>
          <w:sz w:val="24"/>
        </w:rPr>
        <w:t xml:space="preserve"> were to meet with the city council to decide what festivals and sacrifices would be had and on what days in the year they would be held</w:t>
      </w:r>
      <w:r w:rsidR="00BF5D6C">
        <w:rPr>
          <w:rFonts w:ascii="Times New Roman" w:hAnsi="Times New Roman" w:cs="Times New Roman"/>
          <w:sz w:val="24"/>
        </w:rPr>
        <w:t>.</w:t>
      </w:r>
      <w:r w:rsidR="00BF5D6C">
        <w:rPr>
          <w:rStyle w:val="FootnoteReference"/>
          <w:rFonts w:ascii="Times New Roman" w:hAnsi="Times New Roman" w:cs="Times New Roman"/>
          <w:sz w:val="24"/>
        </w:rPr>
        <w:footnoteReference w:id="7"/>
      </w:r>
      <w:r w:rsidR="00BF5D6C">
        <w:rPr>
          <w:rFonts w:ascii="Times New Roman" w:hAnsi="Times New Roman" w:cs="Times New Roman"/>
          <w:sz w:val="24"/>
        </w:rPr>
        <w:t xml:space="preserve"> Th</w:t>
      </w:r>
      <w:r w:rsidR="0017423D">
        <w:rPr>
          <w:rFonts w:ascii="Times New Roman" w:hAnsi="Times New Roman" w:cs="Times New Roman"/>
          <w:sz w:val="24"/>
        </w:rPr>
        <w:t>ere are</w:t>
      </w:r>
      <w:r w:rsidR="00BF5D6C">
        <w:rPr>
          <w:rFonts w:ascii="Times New Roman" w:hAnsi="Times New Roman" w:cs="Times New Roman"/>
          <w:sz w:val="24"/>
        </w:rPr>
        <w:t xml:space="preserve"> also</w:t>
      </w:r>
      <w:r w:rsidR="0017423D">
        <w:rPr>
          <w:rFonts w:ascii="Times New Roman" w:hAnsi="Times New Roman" w:cs="Times New Roman"/>
          <w:sz w:val="24"/>
        </w:rPr>
        <w:t xml:space="preserve"> many other laws in the document that outline civic religious practice</w:t>
      </w:r>
      <w:r w:rsidR="00795E03">
        <w:rPr>
          <w:rFonts w:ascii="Times New Roman" w:hAnsi="Times New Roman" w:cs="Times New Roman"/>
          <w:sz w:val="24"/>
        </w:rPr>
        <w:t>.</w:t>
      </w:r>
      <w:r w:rsidR="00795E03">
        <w:rPr>
          <w:rStyle w:val="FootnoteReference"/>
          <w:rFonts w:ascii="Times New Roman" w:hAnsi="Times New Roman" w:cs="Times New Roman"/>
          <w:sz w:val="24"/>
        </w:rPr>
        <w:footnoteReference w:id="8"/>
      </w:r>
      <w:r w:rsidR="0017423D">
        <w:rPr>
          <w:rFonts w:ascii="Times New Roman" w:hAnsi="Times New Roman" w:cs="Times New Roman"/>
          <w:sz w:val="24"/>
        </w:rPr>
        <w:t xml:space="preserve"> The</w:t>
      </w:r>
      <w:r w:rsidR="00BF5D6C">
        <w:rPr>
          <w:rFonts w:ascii="Times New Roman" w:hAnsi="Times New Roman" w:cs="Times New Roman"/>
          <w:sz w:val="24"/>
        </w:rPr>
        <w:t>se</w:t>
      </w:r>
      <w:r w:rsidR="0017423D">
        <w:rPr>
          <w:rFonts w:ascii="Times New Roman" w:hAnsi="Times New Roman" w:cs="Times New Roman"/>
          <w:sz w:val="24"/>
        </w:rPr>
        <w:t xml:space="preserve"> civic cults that are described in the </w:t>
      </w:r>
      <w:r w:rsidR="0017423D">
        <w:rPr>
          <w:rFonts w:ascii="Times New Roman" w:hAnsi="Times New Roman" w:cs="Times New Roman"/>
          <w:i/>
          <w:sz w:val="24"/>
        </w:rPr>
        <w:t xml:space="preserve">Lex de </w:t>
      </w:r>
      <w:proofErr w:type="spellStart"/>
      <w:r w:rsidR="0017423D">
        <w:rPr>
          <w:rFonts w:ascii="Times New Roman" w:hAnsi="Times New Roman" w:cs="Times New Roman"/>
          <w:i/>
          <w:sz w:val="24"/>
        </w:rPr>
        <w:t>colonia</w:t>
      </w:r>
      <w:proofErr w:type="spellEnd"/>
      <w:r w:rsidR="0017423D">
        <w:rPr>
          <w:rFonts w:ascii="Times New Roman" w:hAnsi="Times New Roman" w:cs="Times New Roman"/>
          <w:i/>
          <w:sz w:val="24"/>
        </w:rPr>
        <w:t xml:space="preserve"> </w:t>
      </w:r>
      <w:proofErr w:type="spellStart"/>
      <w:r w:rsidR="0017423D">
        <w:rPr>
          <w:rFonts w:ascii="Times New Roman" w:hAnsi="Times New Roman" w:cs="Times New Roman"/>
          <w:i/>
          <w:sz w:val="24"/>
        </w:rPr>
        <w:t>Genetiva</w:t>
      </w:r>
      <w:proofErr w:type="spellEnd"/>
      <w:r w:rsidR="0017423D">
        <w:rPr>
          <w:rFonts w:ascii="Times New Roman" w:hAnsi="Times New Roman" w:cs="Times New Roman"/>
          <w:sz w:val="24"/>
        </w:rPr>
        <w:t xml:space="preserve"> show clearly, a </w:t>
      </w:r>
      <w:r w:rsidR="0017423D">
        <w:rPr>
          <w:rFonts w:ascii="Times New Roman" w:hAnsi="Times New Roman" w:cs="Times New Roman"/>
          <w:i/>
          <w:sz w:val="24"/>
        </w:rPr>
        <w:t xml:space="preserve">Polis </w:t>
      </w:r>
      <w:r w:rsidR="0017423D">
        <w:rPr>
          <w:rFonts w:ascii="Times New Roman" w:hAnsi="Times New Roman" w:cs="Times New Roman"/>
          <w:sz w:val="24"/>
        </w:rPr>
        <w:t xml:space="preserve">Religion in </w:t>
      </w:r>
      <w:proofErr w:type="spellStart"/>
      <w:r w:rsidR="0017423D">
        <w:rPr>
          <w:rFonts w:ascii="Times New Roman" w:hAnsi="Times New Roman" w:cs="Times New Roman"/>
          <w:sz w:val="24"/>
        </w:rPr>
        <w:t>Urso</w:t>
      </w:r>
      <w:proofErr w:type="spellEnd"/>
      <w:r w:rsidR="0017423D">
        <w:rPr>
          <w:rFonts w:ascii="Times New Roman" w:hAnsi="Times New Roman" w:cs="Times New Roman"/>
          <w:sz w:val="24"/>
        </w:rPr>
        <w:t xml:space="preserve">, and there are many other examples of cities that have clearly defined </w:t>
      </w:r>
      <w:r w:rsidR="0017423D">
        <w:rPr>
          <w:rFonts w:ascii="Times New Roman" w:hAnsi="Times New Roman" w:cs="Times New Roman"/>
          <w:i/>
          <w:sz w:val="24"/>
        </w:rPr>
        <w:t>Polis</w:t>
      </w:r>
      <w:r w:rsidR="0017423D">
        <w:rPr>
          <w:rFonts w:ascii="Times New Roman" w:hAnsi="Times New Roman" w:cs="Times New Roman"/>
          <w:sz w:val="24"/>
        </w:rPr>
        <w:t xml:space="preserve"> Religion, but space does not allow me to explore them here. However, as I have previously stated. This is not the only form of religious practice that happened </w:t>
      </w:r>
      <w:r w:rsidR="00D84740">
        <w:rPr>
          <w:rFonts w:ascii="Times New Roman" w:hAnsi="Times New Roman" w:cs="Times New Roman"/>
          <w:sz w:val="24"/>
        </w:rPr>
        <w:t>in the Roman Empire.</w:t>
      </w:r>
    </w:p>
    <w:p w14:paraId="07FCEBE9" w14:textId="5C49FDF3" w:rsidR="00D84740" w:rsidRDefault="004071BE" w:rsidP="00237FAA">
      <w:pPr>
        <w:spacing w:line="360" w:lineRule="auto"/>
        <w:rPr>
          <w:rFonts w:ascii="Times New Roman" w:hAnsi="Times New Roman" w:cs="Times New Roman"/>
          <w:sz w:val="24"/>
        </w:rPr>
      </w:pPr>
      <w:r>
        <w:rPr>
          <w:rFonts w:ascii="Times New Roman" w:hAnsi="Times New Roman" w:cs="Times New Roman"/>
          <w:sz w:val="24"/>
        </w:rPr>
        <w:t xml:space="preserve">Staying in </w:t>
      </w:r>
      <w:proofErr w:type="spellStart"/>
      <w:r>
        <w:rPr>
          <w:rFonts w:ascii="Times New Roman" w:hAnsi="Times New Roman" w:cs="Times New Roman"/>
          <w:sz w:val="24"/>
        </w:rPr>
        <w:t>Urso</w:t>
      </w:r>
      <w:proofErr w:type="spellEnd"/>
      <w:r w:rsidR="00AF2EC0">
        <w:rPr>
          <w:rFonts w:ascii="Times New Roman" w:hAnsi="Times New Roman" w:cs="Times New Roman"/>
          <w:sz w:val="24"/>
        </w:rPr>
        <w:t>,</w:t>
      </w:r>
      <w:r>
        <w:rPr>
          <w:rFonts w:ascii="Times New Roman" w:hAnsi="Times New Roman" w:cs="Times New Roman"/>
          <w:sz w:val="24"/>
        </w:rPr>
        <w:t xml:space="preserve"> we have epigraphic evidence that suggests that the civic cults outlined in the </w:t>
      </w:r>
      <w:r>
        <w:rPr>
          <w:rFonts w:ascii="Times New Roman" w:hAnsi="Times New Roman" w:cs="Times New Roman"/>
          <w:i/>
          <w:sz w:val="24"/>
        </w:rPr>
        <w:t xml:space="preserve">Lex de </w:t>
      </w:r>
      <w:proofErr w:type="spellStart"/>
      <w:r>
        <w:rPr>
          <w:rFonts w:ascii="Times New Roman" w:hAnsi="Times New Roman" w:cs="Times New Roman"/>
          <w:i/>
          <w:sz w:val="24"/>
        </w:rPr>
        <w:t>colonia</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Genetiva</w:t>
      </w:r>
      <w:proofErr w:type="spellEnd"/>
      <w:r>
        <w:rPr>
          <w:rFonts w:ascii="Times New Roman" w:hAnsi="Times New Roman" w:cs="Times New Roman"/>
          <w:sz w:val="24"/>
        </w:rPr>
        <w:t xml:space="preserve"> were not the only cults practiced in the city. We have an inscription found from </w:t>
      </w:r>
      <w:proofErr w:type="spellStart"/>
      <w:r>
        <w:rPr>
          <w:rFonts w:ascii="Times New Roman" w:hAnsi="Times New Roman" w:cs="Times New Roman"/>
          <w:sz w:val="24"/>
        </w:rPr>
        <w:t>Urso</w:t>
      </w:r>
      <w:proofErr w:type="spellEnd"/>
      <w:r>
        <w:rPr>
          <w:rFonts w:ascii="Times New Roman" w:hAnsi="Times New Roman" w:cs="Times New Roman"/>
          <w:sz w:val="24"/>
        </w:rPr>
        <w:t xml:space="preserve"> that was dedicated to the ‘Sacred Trees’.</w:t>
      </w:r>
      <w:r>
        <w:rPr>
          <w:rStyle w:val="FootnoteReference"/>
          <w:rFonts w:ascii="Times New Roman" w:hAnsi="Times New Roman" w:cs="Times New Roman"/>
          <w:sz w:val="24"/>
        </w:rPr>
        <w:footnoteReference w:id="9"/>
      </w:r>
      <w:r>
        <w:rPr>
          <w:rFonts w:ascii="Times New Roman" w:hAnsi="Times New Roman" w:cs="Times New Roman"/>
          <w:sz w:val="24"/>
        </w:rPr>
        <w:t xml:space="preserve"> </w:t>
      </w:r>
      <w:r w:rsidR="00AF2EC0">
        <w:rPr>
          <w:rFonts w:ascii="Times New Roman" w:hAnsi="Times New Roman" w:cs="Times New Roman"/>
          <w:sz w:val="24"/>
        </w:rPr>
        <w:t xml:space="preserve">This inscription then shows that despite the collection of laws outlining religious practice in the city, there are still cults being worshipped in </w:t>
      </w:r>
      <w:proofErr w:type="spellStart"/>
      <w:r w:rsidR="00AF2EC0">
        <w:rPr>
          <w:rFonts w:ascii="Times New Roman" w:hAnsi="Times New Roman" w:cs="Times New Roman"/>
          <w:sz w:val="24"/>
        </w:rPr>
        <w:t>Urso</w:t>
      </w:r>
      <w:proofErr w:type="spellEnd"/>
      <w:r w:rsidR="00AF2EC0">
        <w:rPr>
          <w:rFonts w:ascii="Times New Roman" w:hAnsi="Times New Roman" w:cs="Times New Roman"/>
          <w:sz w:val="24"/>
        </w:rPr>
        <w:t xml:space="preserve"> that fall outside of the established </w:t>
      </w:r>
      <w:r w:rsidR="00AF2EC0">
        <w:rPr>
          <w:rFonts w:ascii="Times New Roman" w:hAnsi="Times New Roman" w:cs="Times New Roman"/>
          <w:i/>
          <w:sz w:val="24"/>
        </w:rPr>
        <w:t>Polis</w:t>
      </w:r>
      <w:r w:rsidR="00AF2EC0">
        <w:rPr>
          <w:rFonts w:ascii="Times New Roman" w:hAnsi="Times New Roman" w:cs="Times New Roman"/>
          <w:sz w:val="24"/>
        </w:rPr>
        <w:t xml:space="preserve"> Religion and thus this model cannot describe all the religions practiced in one city, let alone the entire Roman Empire.</w:t>
      </w:r>
    </w:p>
    <w:p w14:paraId="1DA04578" w14:textId="12C6DC75" w:rsidR="00AF2EC0" w:rsidRDefault="00FD7FCA" w:rsidP="00237FAA">
      <w:pPr>
        <w:spacing w:line="360" w:lineRule="auto"/>
        <w:rPr>
          <w:rFonts w:ascii="Times New Roman" w:hAnsi="Times New Roman" w:cs="Times New Roman"/>
          <w:sz w:val="24"/>
        </w:rPr>
      </w:pPr>
      <w:r>
        <w:rPr>
          <w:rFonts w:ascii="Times New Roman" w:hAnsi="Times New Roman" w:cs="Times New Roman"/>
          <w:sz w:val="24"/>
        </w:rPr>
        <w:t>We see other examples of religio</w:t>
      </w:r>
      <w:r w:rsidR="006E2487">
        <w:rPr>
          <w:rFonts w:ascii="Times New Roman" w:hAnsi="Times New Roman" w:cs="Times New Roman"/>
          <w:sz w:val="24"/>
        </w:rPr>
        <w:t xml:space="preserve">us activity that does not conform to the model of </w:t>
      </w:r>
      <w:r w:rsidR="006E2487" w:rsidRPr="00863D94">
        <w:rPr>
          <w:rFonts w:ascii="Times New Roman" w:hAnsi="Times New Roman" w:cs="Times New Roman"/>
          <w:i/>
          <w:sz w:val="24"/>
        </w:rPr>
        <w:t>Polis</w:t>
      </w:r>
      <w:r w:rsidR="006E2487">
        <w:rPr>
          <w:rFonts w:ascii="Times New Roman" w:hAnsi="Times New Roman" w:cs="Times New Roman"/>
          <w:sz w:val="24"/>
        </w:rPr>
        <w:t xml:space="preserve"> Religion </w:t>
      </w:r>
      <w:r w:rsidRPr="006E2487">
        <w:rPr>
          <w:rFonts w:ascii="Times New Roman" w:hAnsi="Times New Roman" w:cs="Times New Roman"/>
          <w:sz w:val="24"/>
        </w:rPr>
        <w:t>throughout</w:t>
      </w:r>
      <w:r>
        <w:rPr>
          <w:rFonts w:ascii="Times New Roman" w:hAnsi="Times New Roman" w:cs="Times New Roman"/>
          <w:sz w:val="24"/>
        </w:rPr>
        <w:t xml:space="preserve"> the Roman Empire</w:t>
      </w:r>
      <w:r w:rsidR="006E2487">
        <w:rPr>
          <w:rFonts w:ascii="Times New Roman" w:hAnsi="Times New Roman" w:cs="Times New Roman"/>
          <w:sz w:val="24"/>
        </w:rPr>
        <w:t xml:space="preserve">, and one such example can be taken from Pliny the Younger’s </w:t>
      </w:r>
      <w:proofErr w:type="spellStart"/>
      <w:r w:rsidR="006E2487">
        <w:rPr>
          <w:rFonts w:ascii="Times New Roman" w:hAnsi="Times New Roman" w:cs="Times New Roman"/>
          <w:i/>
          <w:sz w:val="24"/>
        </w:rPr>
        <w:t>Epistulae</w:t>
      </w:r>
      <w:proofErr w:type="spellEnd"/>
      <w:r w:rsidR="006E2487">
        <w:rPr>
          <w:rFonts w:ascii="Times New Roman" w:hAnsi="Times New Roman" w:cs="Times New Roman"/>
          <w:sz w:val="24"/>
        </w:rPr>
        <w:t xml:space="preserve">. </w:t>
      </w:r>
      <w:r w:rsidR="00863D94">
        <w:rPr>
          <w:rFonts w:ascii="Times New Roman" w:hAnsi="Times New Roman" w:cs="Times New Roman"/>
          <w:sz w:val="24"/>
        </w:rPr>
        <w:t xml:space="preserve">In his letter to </w:t>
      </w:r>
      <w:proofErr w:type="spellStart"/>
      <w:r w:rsidR="00863D94">
        <w:rPr>
          <w:rFonts w:ascii="Times New Roman" w:hAnsi="Times New Roman" w:cs="Times New Roman"/>
          <w:sz w:val="24"/>
        </w:rPr>
        <w:t>Mustius</w:t>
      </w:r>
      <w:proofErr w:type="spellEnd"/>
      <w:r w:rsidR="00863D94">
        <w:rPr>
          <w:rFonts w:ascii="Times New Roman" w:hAnsi="Times New Roman" w:cs="Times New Roman"/>
          <w:sz w:val="24"/>
        </w:rPr>
        <w:t xml:space="preserve">, Pliny wrote of how, because of advice from the </w:t>
      </w:r>
      <w:r w:rsidR="00863D94">
        <w:rPr>
          <w:rFonts w:ascii="Times New Roman" w:hAnsi="Times New Roman" w:cs="Times New Roman"/>
          <w:i/>
          <w:sz w:val="24"/>
        </w:rPr>
        <w:t>haruspices</w:t>
      </w:r>
      <w:r w:rsidR="00EF4A8B">
        <w:rPr>
          <w:rFonts w:ascii="Times New Roman" w:hAnsi="Times New Roman" w:cs="Times New Roman"/>
          <w:sz w:val="24"/>
        </w:rPr>
        <w:t>,</w:t>
      </w:r>
      <w:r w:rsidR="00863D94">
        <w:rPr>
          <w:rFonts w:ascii="Times New Roman" w:hAnsi="Times New Roman" w:cs="Times New Roman"/>
          <w:sz w:val="24"/>
        </w:rPr>
        <w:t xml:space="preserve"> he should renovate the shrine to Ceres on his estate.</w:t>
      </w:r>
      <w:r w:rsidR="00863D94">
        <w:rPr>
          <w:rStyle w:val="FootnoteReference"/>
          <w:rFonts w:ascii="Times New Roman" w:hAnsi="Times New Roman" w:cs="Times New Roman"/>
          <w:sz w:val="24"/>
        </w:rPr>
        <w:footnoteReference w:id="10"/>
      </w:r>
      <w:r w:rsidR="00863D94">
        <w:rPr>
          <w:rFonts w:ascii="Times New Roman" w:hAnsi="Times New Roman" w:cs="Times New Roman"/>
          <w:sz w:val="24"/>
        </w:rPr>
        <w:t xml:space="preserve"> This is another example of religious activity taking place outside the framework of a </w:t>
      </w:r>
      <w:r w:rsidR="008C4EEB">
        <w:rPr>
          <w:rFonts w:ascii="Times New Roman" w:hAnsi="Times New Roman" w:cs="Times New Roman"/>
          <w:sz w:val="24"/>
        </w:rPr>
        <w:t>city and</w:t>
      </w:r>
      <w:r w:rsidR="00863D94">
        <w:rPr>
          <w:rFonts w:ascii="Times New Roman" w:hAnsi="Times New Roman" w:cs="Times New Roman"/>
          <w:sz w:val="24"/>
        </w:rPr>
        <w:t xml:space="preserve"> shows that religion in the Roman Empire cannot be generalised to exclusively </w:t>
      </w:r>
      <w:r w:rsidR="00863D94">
        <w:rPr>
          <w:rFonts w:ascii="Times New Roman" w:hAnsi="Times New Roman" w:cs="Times New Roman"/>
          <w:i/>
          <w:sz w:val="24"/>
        </w:rPr>
        <w:t>Polis</w:t>
      </w:r>
      <w:r w:rsidR="00863D94">
        <w:rPr>
          <w:rFonts w:ascii="Times New Roman" w:hAnsi="Times New Roman" w:cs="Times New Roman"/>
          <w:sz w:val="24"/>
        </w:rPr>
        <w:t xml:space="preserve"> Religion.</w:t>
      </w:r>
    </w:p>
    <w:p w14:paraId="407E70C1" w14:textId="491C42CD" w:rsidR="00011927" w:rsidRDefault="007D47AB" w:rsidP="00237FAA">
      <w:pPr>
        <w:spacing w:line="360" w:lineRule="auto"/>
        <w:rPr>
          <w:rFonts w:ascii="Times New Roman" w:hAnsi="Times New Roman" w:cs="Times New Roman"/>
          <w:sz w:val="24"/>
        </w:rPr>
      </w:pPr>
      <w:r>
        <w:rPr>
          <w:rFonts w:ascii="Times New Roman" w:hAnsi="Times New Roman" w:cs="Times New Roman"/>
          <w:sz w:val="24"/>
        </w:rPr>
        <w:lastRenderedPageBreak/>
        <w:t>So, from these two simple examples we quickly see</w:t>
      </w:r>
      <w:r w:rsidR="00EF4A8B">
        <w:rPr>
          <w:rFonts w:ascii="Times New Roman" w:hAnsi="Times New Roman" w:cs="Times New Roman"/>
          <w:sz w:val="24"/>
        </w:rPr>
        <w:t xml:space="preserve"> that</w:t>
      </w:r>
      <w:r>
        <w:rPr>
          <w:rFonts w:ascii="Times New Roman" w:hAnsi="Times New Roman" w:cs="Times New Roman"/>
          <w:sz w:val="24"/>
        </w:rPr>
        <w:t xml:space="preserve"> the idea that Roman religion universally conformed to the </w:t>
      </w:r>
      <w:r>
        <w:rPr>
          <w:rFonts w:ascii="Times New Roman" w:hAnsi="Times New Roman" w:cs="Times New Roman"/>
          <w:i/>
          <w:sz w:val="24"/>
        </w:rPr>
        <w:t>Polis</w:t>
      </w:r>
      <w:r>
        <w:rPr>
          <w:rFonts w:ascii="Times New Roman" w:hAnsi="Times New Roman" w:cs="Times New Roman"/>
          <w:sz w:val="24"/>
        </w:rPr>
        <w:t xml:space="preserve"> Religion model </w:t>
      </w:r>
      <w:r w:rsidR="008D368C">
        <w:rPr>
          <w:rFonts w:ascii="Times New Roman" w:hAnsi="Times New Roman" w:cs="Times New Roman"/>
          <w:sz w:val="24"/>
        </w:rPr>
        <w:t>is</w:t>
      </w:r>
      <w:r>
        <w:rPr>
          <w:rFonts w:ascii="Times New Roman" w:hAnsi="Times New Roman" w:cs="Times New Roman"/>
          <w:sz w:val="24"/>
        </w:rPr>
        <w:t xml:space="preserve"> a farfetched notion. The major problem with the notion that </w:t>
      </w:r>
      <w:r>
        <w:rPr>
          <w:rFonts w:ascii="Times New Roman" w:hAnsi="Times New Roman" w:cs="Times New Roman"/>
          <w:i/>
          <w:sz w:val="24"/>
        </w:rPr>
        <w:t>Polis</w:t>
      </w:r>
      <w:r>
        <w:rPr>
          <w:rFonts w:ascii="Times New Roman" w:hAnsi="Times New Roman" w:cs="Times New Roman"/>
          <w:sz w:val="24"/>
        </w:rPr>
        <w:t xml:space="preserve"> Religion describes all religion in the Roman Empire, is simply that there are religions and religious activit</w:t>
      </w:r>
      <w:r w:rsidR="00196208">
        <w:rPr>
          <w:rFonts w:ascii="Times New Roman" w:hAnsi="Times New Roman" w:cs="Times New Roman"/>
          <w:sz w:val="24"/>
        </w:rPr>
        <w:t>ies</w:t>
      </w:r>
      <w:r>
        <w:rPr>
          <w:rFonts w:ascii="Times New Roman" w:hAnsi="Times New Roman" w:cs="Times New Roman"/>
          <w:sz w:val="24"/>
        </w:rPr>
        <w:t xml:space="preserve"> that clearly fall outside the boundaries of the city administration</w:t>
      </w:r>
      <w:r w:rsidR="00196208">
        <w:rPr>
          <w:rFonts w:ascii="Times New Roman" w:hAnsi="Times New Roman" w:cs="Times New Roman"/>
          <w:sz w:val="24"/>
        </w:rPr>
        <w:t xml:space="preserve"> as we have seen with the previous examples I have given,</w:t>
      </w:r>
      <w:r w:rsidR="00196208">
        <w:rPr>
          <w:rStyle w:val="FootnoteReference"/>
          <w:rFonts w:ascii="Times New Roman" w:hAnsi="Times New Roman" w:cs="Times New Roman"/>
          <w:sz w:val="24"/>
        </w:rPr>
        <w:footnoteReference w:id="11"/>
      </w:r>
      <w:r w:rsidR="00196208">
        <w:rPr>
          <w:rFonts w:ascii="Times New Roman" w:hAnsi="Times New Roman" w:cs="Times New Roman"/>
          <w:sz w:val="24"/>
        </w:rPr>
        <w:t xml:space="preserve"> let alone the ‘oriental’ cults that quickly gain</w:t>
      </w:r>
      <w:r w:rsidR="008D368C">
        <w:rPr>
          <w:rFonts w:ascii="Times New Roman" w:hAnsi="Times New Roman" w:cs="Times New Roman"/>
          <w:sz w:val="24"/>
        </w:rPr>
        <w:t>ed</w:t>
      </w:r>
      <w:r w:rsidR="00196208">
        <w:rPr>
          <w:rFonts w:ascii="Times New Roman" w:hAnsi="Times New Roman" w:cs="Times New Roman"/>
          <w:sz w:val="24"/>
        </w:rPr>
        <w:t xml:space="preserve"> popularity in the Roman Empire, which space does allow me to explore here.</w:t>
      </w:r>
      <w:r w:rsidR="00EF4A8B">
        <w:rPr>
          <w:rFonts w:ascii="Times New Roman" w:hAnsi="Times New Roman" w:cs="Times New Roman"/>
          <w:sz w:val="24"/>
        </w:rPr>
        <w:t xml:space="preserve"> I</w:t>
      </w:r>
      <w:r w:rsidR="00196208">
        <w:rPr>
          <w:rFonts w:ascii="Times New Roman" w:hAnsi="Times New Roman" w:cs="Times New Roman"/>
          <w:sz w:val="24"/>
        </w:rPr>
        <w:t>n conclusion</w:t>
      </w:r>
      <w:r w:rsidR="00EF4A8B">
        <w:rPr>
          <w:rFonts w:ascii="Times New Roman" w:hAnsi="Times New Roman" w:cs="Times New Roman"/>
          <w:sz w:val="24"/>
        </w:rPr>
        <w:t xml:space="preserve"> then</w:t>
      </w:r>
      <w:r w:rsidR="00196208">
        <w:rPr>
          <w:rFonts w:ascii="Times New Roman" w:hAnsi="Times New Roman" w:cs="Times New Roman"/>
          <w:sz w:val="24"/>
        </w:rPr>
        <w:t xml:space="preserve">, I argue that </w:t>
      </w:r>
      <w:r w:rsidR="00196208">
        <w:rPr>
          <w:rFonts w:ascii="Times New Roman" w:hAnsi="Times New Roman" w:cs="Times New Roman"/>
          <w:i/>
          <w:sz w:val="24"/>
        </w:rPr>
        <w:t>Polis</w:t>
      </w:r>
      <w:r w:rsidR="00196208">
        <w:rPr>
          <w:rFonts w:ascii="Times New Roman" w:hAnsi="Times New Roman" w:cs="Times New Roman"/>
          <w:sz w:val="24"/>
        </w:rPr>
        <w:t xml:space="preserve"> Religion cannot be used to describe all religions and religious activity in the Roman Empire.</w:t>
      </w:r>
    </w:p>
    <w:p w14:paraId="5C3B8258" w14:textId="72045BEF" w:rsidR="00EB2CF1" w:rsidRDefault="00EB2CF1" w:rsidP="00237FAA">
      <w:pPr>
        <w:spacing w:line="360" w:lineRule="auto"/>
        <w:rPr>
          <w:rFonts w:ascii="Times New Roman" w:hAnsi="Times New Roman" w:cs="Times New Roman"/>
          <w:sz w:val="24"/>
        </w:rPr>
      </w:pPr>
    </w:p>
    <w:p w14:paraId="2C47C43B" w14:textId="0B05DAD0" w:rsidR="00EB2CF1" w:rsidRDefault="00EB2CF1" w:rsidP="00237FAA">
      <w:pPr>
        <w:spacing w:line="360" w:lineRule="auto"/>
        <w:rPr>
          <w:rFonts w:ascii="Times New Roman" w:hAnsi="Times New Roman" w:cs="Times New Roman"/>
          <w:b/>
          <w:sz w:val="24"/>
        </w:rPr>
      </w:pPr>
      <w:r>
        <w:rPr>
          <w:rFonts w:ascii="Times New Roman" w:hAnsi="Times New Roman" w:cs="Times New Roman"/>
          <w:b/>
          <w:sz w:val="24"/>
        </w:rPr>
        <w:t>Word Count: 989</w:t>
      </w:r>
    </w:p>
    <w:p w14:paraId="7AA822F1" w14:textId="1F517F66" w:rsidR="007B3001" w:rsidRDefault="007B3001" w:rsidP="00237FAA">
      <w:pPr>
        <w:spacing w:line="360" w:lineRule="auto"/>
        <w:rPr>
          <w:rFonts w:ascii="Times New Roman" w:hAnsi="Times New Roman" w:cs="Times New Roman"/>
          <w:b/>
          <w:sz w:val="24"/>
        </w:rPr>
      </w:pPr>
    </w:p>
    <w:p w14:paraId="14912BAC" w14:textId="20452121" w:rsidR="007B3001" w:rsidRDefault="007B3001" w:rsidP="00237FAA">
      <w:pPr>
        <w:spacing w:line="360" w:lineRule="auto"/>
        <w:rPr>
          <w:rFonts w:ascii="Times New Roman" w:hAnsi="Times New Roman" w:cs="Times New Roman"/>
          <w:b/>
          <w:sz w:val="24"/>
        </w:rPr>
      </w:pPr>
    </w:p>
    <w:p w14:paraId="1714B8F2" w14:textId="1107DA1C" w:rsidR="007B3001" w:rsidRDefault="007B3001" w:rsidP="00237FAA">
      <w:pPr>
        <w:spacing w:line="360" w:lineRule="auto"/>
        <w:rPr>
          <w:rFonts w:ascii="Times New Roman" w:hAnsi="Times New Roman" w:cs="Times New Roman"/>
          <w:b/>
          <w:sz w:val="24"/>
        </w:rPr>
      </w:pPr>
    </w:p>
    <w:p w14:paraId="75470E81" w14:textId="42045CC1" w:rsidR="007B3001" w:rsidRDefault="007B3001" w:rsidP="00237FAA">
      <w:pPr>
        <w:spacing w:line="360" w:lineRule="auto"/>
        <w:rPr>
          <w:rFonts w:ascii="Times New Roman" w:hAnsi="Times New Roman" w:cs="Times New Roman"/>
          <w:b/>
          <w:sz w:val="24"/>
        </w:rPr>
      </w:pPr>
    </w:p>
    <w:p w14:paraId="3C67358D" w14:textId="5E7E291A" w:rsidR="007B3001" w:rsidRDefault="007B3001" w:rsidP="00237FAA">
      <w:pPr>
        <w:spacing w:line="360" w:lineRule="auto"/>
        <w:rPr>
          <w:rFonts w:ascii="Times New Roman" w:hAnsi="Times New Roman" w:cs="Times New Roman"/>
          <w:b/>
          <w:sz w:val="24"/>
        </w:rPr>
      </w:pPr>
    </w:p>
    <w:p w14:paraId="6C82BE97" w14:textId="6ED6A961" w:rsidR="007B3001" w:rsidRDefault="007B3001" w:rsidP="00237FAA">
      <w:pPr>
        <w:spacing w:line="360" w:lineRule="auto"/>
        <w:rPr>
          <w:rFonts w:ascii="Times New Roman" w:hAnsi="Times New Roman" w:cs="Times New Roman"/>
          <w:b/>
          <w:sz w:val="24"/>
        </w:rPr>
      </w:pPr>
    </w:p>
    <w:p w14:paraId="3DEB7C64" w14:textId="77777777" w:rsidR="00237FAA" w:rsidRDefault="00237FAA" w:rsidP="00237FAA">
      <w:pPr>
        <w:spacing w:line="360" w:lineRule="auto"/>
        <w:rPr>
          <w:rFonts w:ascii="Times New Roman" w:hAnsi="Times New Roman" w:cs="Times New Roman"/>
          <w:b/>
          <w:sz w:val="24"/>
          <w:u w:val="single"/>
        </w:rPr>
      </w:pPr>
    </w:p>
    <w:p w14:paraId="0FA6FCDA" w14:textId="77777777" w:rsidR="00237FAA" w:rsidRDefault="00237FAA" w:rsidP="00237FAA">
      <w:pPr>
        <w:spacing w:line="360" w:lineRule="auto"/>
        <w:rPr>
          <w:rFonts w:ascii="Times New Roman" w:hAnsi="Times New Roman" w:cs="Times New Roman"/>
          <w:b/>
          <w:sz w:val="24"/>
          <w:u w:val="single"/>
        </w:rPr>
      </w:pPr>
    </w:p>
    <w:p w14:paraId="4DE2CCF7" w14:textId="77777777" w:rsidR="00237FAA" w:rsidRDefault="00237FAA" w:rsidP="00237FAA">
      <w:pPr>
        <w:spacing w:line="360" w:lineRule="auto"/>
        <w:rPr>
          <w:rFonts w:ascii="Times New Roman" w:hAnsi="Times New Roman" w:cs="Times New Roman"/>
          <w:b/>
          <w:sz w:val="24"/>
          <w:u w:val="single"/>
        </w:rPr>
      </w:pPr>
    </w:p>
    <w:p w14:paraId="2EEA25A5" w14:textId="77777777" w:rsidR="00237FAA" w:rsidRDefault="00237FAA" w:rsidP="00237FAA">
      <w:pPr>
        <w:spacing w:line="360" w:lineRule="auto"/>
        <w:rPr>
          <w:rFonts w:ascii="Times New Roman" w:hAnsi="Times New Roman" w:cs="Times New Roman"/>
          <w:b/>
          <w:sz w:val="24"/>
          <w:u w:val="single"/>
        </w:rPr>
      </w:pPr>
    </w:p>
    <w:p w14:paraId="55982EB2" w14:textId="77777777" w:rsidR="00237FAA" w:rsidRDefault="00237FAA" w:rsidP="00237FAA">
      <w:pPr>
        <w:spacing w:line="360" w:lineRule="auto"/>
        <w:rPr>
          <w:rFonts w:ascii="Times New Roman" w:hAnsi="Times New Roman" w:cs="Times New Roman"/>
          <w:b/>
          <w:sz w:val="24"/>
          <w:u w:val="single"/>
        </w:rPr>
      </w:pPr>
    </w:p>
    <w:p w14:paraId="37C367AC" w14:textId="77777777" w:rsidR="00237FAA" w:rsidRDefault="00237FAA" w:rsidP="00237FAA">
      <w:pPr>
        <w:spacing w:line="360" w:lineRule="auto"/>
        <w:rPr>
          <w:rFonts w:ascii="Times New Roman" w:hAnsi="Times New Roman" w:cs="Times New Roman"/>
          <w:b/>
          <w:sz w:val="24"/>
          <w:u w:val="single"/>
        </w:rPr>
      </w:pPr>
    </w:p>
    <w:p w14:paraId="18248328" w14:textId="77777777" w:rsidR="00237FAA" w:rsidRDefault="00237FAA" w:rsidP="00237FAA">
      <w:pPr>
        <w:spacing w:line="360" w:lineRule="auto"/>
        <w:rPr>
          <w:rFonts w:ascii="Times New Roman" w:hAnsi="Times New Roman" w:cs="Times New Roman"/>
          <w:b/>
          <w:sz w:val="24"/>
          <w:u w:val="single"/>
        </w:rPr>
      </w:pPr>
    </w:p>
    <w:p w14:paraId="5D32A892" w14:textId="77777777" w:rsidR="00237FAA" w:rsidRDefault="00237FAA" w:rsidP="00237FAA">
      <w:pPr>
        <w:spacing w:line="360" w:lineRule="auto"/>
        <w:rPr>
          <w:rFonts w:ascii="Times New Roman" w:hAnsi="Times New Roman" w:cs="Times New Roman"/>
          <w:b/>
          <w:sz w:val="24"/>
          <w:u w:val="single"/>
        </w:rPr>
      </w:pPr>
    </w:p>
    <w:p w14:paraId="0AD9B088" w14:textId="77777777" w:rsidR="00237FAA" w:rsidRDefault="00237FAA" w:rsidP="00237FAA">
      <w:pPr>
        <w:spacing w:line="360" w:lineRule="auto"/>
        <w:rPr>
          <w:rFonts w:ascii="Times New Roman" w:hAnsi="Times New Roman" w:cs="Times New Roman"/>
          <w:b/>
          <w:sz w:val="24"/>
          <w:u w:val="single"/>
        </w:rPr>
      </w:pPr>
    </w:p>
    <w:p w14:paraId="3C2CD843" w14:textId="7B79CDD0" w:rsidR="007B3001" w:rsidRDefault="007B3001" w:rsidP="00B37C93">
      <w:pPr>
        <w:spacing w:line="480" w:lineRule="auto"/>
        <w:rPr>
          <w:rFonts w:ascii="Times New Roman" w:hAnsi="Times New Roman" w:cs="Times New Roman"/>
          <w:b/>
          <w:sz w:val="24"/>
          <w:u w:val="single"/>
        </w:rPr>
      </w:pPr>
      <w:r>
        <w:rPr>
          <w:rFonts w:ascii="Times New Roman" w:hAnsi="Times New Roman" w:cs="Times New Roman"/>
          <w:b/>
          <w:sz w:val="24"/>
          <w:u w:val="single"/>
        </w:rPr>
        <w:lastRenderedPageBreak/>
        <w:t>Bibliography:</w:t>
      </w:r>
    </w:p>
    <w:p w14:paraId="4ACF1EF7" w14:textId="537C12B5" w:rsidR="007B3001" w:rsidRDefault="00B37C93" w:rsidP="00B37C93">
      <w:pPr>
        <w:spacing w:line="480" w:lineRule="auto"/>
        <w:rPr>
          <w:rFonts w:ascii="Times New Roman" w:hAnsi="Times New Roman" w:cs="Times New Roman"/>
          <w:b/>
          <w:sz w:val="24"/>
        </w:rPr>
      </w:pPr>
      <w:r>
        <w:rPr>
          <w:rFonts w:ascii="Times New Roman" w:hAnsi="Times New Roman" w:cs="Times New Roman"/>
          <w:b/>
          <w:sz w:val="24"/>
        </w:rPr>
        <w:t xml:space="preserve">Abbreviations: </w:t>
      </w:r>
    </w:p>
    <w:p w14:paraId="59E6847E" w14:textId="64E1A680" w:rsidR="00B37C93" w:rsidRPr="00B37C93" w:rsidRDefault="00B37C93" w:rsidP="00B37C93">
      <w:pPr>
        <w:spacing w:line="480" w:lineRule="auto"/>
        <w:rPr>
          <w:rFonts w:ascii="Times New Roman" w:hAnsi="Times New Roman" w:cs="Times New Roman"/>
          <w:sz w:val="24"/>
        </w:rPr>
      </w:pPr>
      <w:r>
        <w:rPr>
          <w:rFonts w:ascii="Times New Roman" w:hAnsi="Times New Roman" w:cs="Times New Roman"/>
          <w:sz w:val="24"/>
        </w:rPr>
        <w:t>CIL</w:t>
      </w:r>
      <w:r>
        <w:rPr>
          <w:rFonts w:ascii="Times New Roman" w:hAnsi="Times New Roman" w:cs="Times New Roman"/>
          <w:sz w:val="24"/>
        </w:rPr>
        <w:tab/>
        <w:t xml:space="preserve"> –</w:t>
      </w:r>
      <w:r>
        <w:rPr>
          <w:rFonts w:ascii="Times New Roman" w:hAnsi="Times New Roman" w:cs="Times New Roman"/>
          <w:sz w:val="24"/>
        </w:rPr>
        <w:tab/>
      </w:r>
      <w:r>
        <w:rPr>
          <w:rFonts w:ascii="Times New Roman" w:hAnsi="Times New Roman" w:cs="Times New Roman"/>
          <w:i/>
          <w:sz w:val="24"/>
        </w:rPr>
        <w:t xml:space="preserve">Corpus </w:t>
      </w:r>
      <w:proofErr w:type="spellStart"/>
      <w:r>
        <w:rPr>
          <w:rFonts w:ascii="Times New Roman" w:hAnsi="Times New Roman" w:cs="Times New Roman"/>
          <w:i/>
          <w:sz w:val="24"/>
        </w:rPr>
        <w:t>Inscriptionum</w:t>
      </w:r>
      <w:proofErr w:type="spellEnd"/>
      <w:r>
        <w:rPr>
          <w:rFonts w:ascii="Times New Roman" w:hAnsi="Times New Roman" w:cs="Times New Roman"/>
          <w:i/>
          <w:sz w:val="24"/>
        </w:rPr>
        <w:t xml:space="preserve"> Latinarum</w:t>
      </w:r>
      <w:bookmarkStart w:id="0" w:name="_GoBack"/>
      <w:bookmarkEnd w:id="0"/>
      <w:r>
        <w:rPr>
          <w:rFonts w:ascii="Times New Roman" w:hAnsi="Times New Roman" w:cs="Times New Roman"/>
          <w:sz w:val="24"/>
        </w:rPr>
        <w:t xml:space="preserve"> </w:t>
      </w:r>
      <w:r>
        <w:rPr>
          <w:rFonts w:ascii="Times New Roman" w:hAnsi="Times New Roman" w:cs="Times New Roman"/>
          <w:sz w:val="24"/>
        </w:rPr>
        <w:tab/>
      </w:r>
    </w:p>
    <w:p w14:paraId="6DF1A5C1" w14:textId="07ADFCA2" w:rsidR="007B3001" w:rsidRDefault="007B3001" w:rsidP="00B37C93">
      <w:pPr>
        <w:spacing w:line="480" w:lineRule="auto"/>
        <w:rPr>
          <w:rFonts w:ascii="Times New Roman" w:hAnsi="Times New Roman" w:cs="Times New Roman"/>
          <w:b/>
          <w:sz w:val="24"/>
        </w:rPr>
      </w:pPr>
      <w:r>
        <w:rPr>
          <w:rFonts w:ascii="Times New Roman" w:hAnsi="Times New Roman" w:cs="Times New Roman"/>
          <w:b/>
          <w:sz w:val="24"/>
        </w:rPr>
        <w:t xml:space="preserve">Ancient Sources: </w:t>
      </w:r>
    </w:p>
    <w:p w14:paraId="58757E8A" w14:textId="4A0E57EC" w:rsidR="00C014E5" w:rsidRDefault="00C014E5" w:rsidP="00B37C93">
      <w:pPr>
        <w:pStyle w:val="ListParagraph"/>
        <w:numPr>
          <w:ilvl w:val="0"/>
          <w:numId w:val="1"/>
        </w:numPr>
        <w:spacing w:line="480" w:lineRule="auto"/>
        <w:jc w:val="both"/>
        <w:rPr>
          <w:rFonts w:ascii="Times New Roman" w:hAnsi="Times New Roman" w:cs="Times New Roman"/>
          <w:sz w:val="24"/>
        </w:rPr>
      </w:pPr>
      <w:r>
        <w:rPr>
          <w:rFonts w:ascii="Times New Roman" w:hAnsi="Times New Roman" w:cs="Times New Roman"/>
          <w:sz w:val="24"/>
        </w:rPr>
        <w:t xml:space="preserve">Crawford, M.H. 1996. </w:t>
      </w:r>
      <w:r>
        <w:rPr>
          <w:rFonts w:ascii="Times New Roman" w:hAnsi="Times New Roman" w:cs="Times New Roman"/>
          <w:i/>
          <w:sz w:val="24"/>
        </w:rPr>
        <w:t>Roman Statutes</w:t>
      </w:r>
      <w:r>
        <w:rPr>
          <w:rFonts w:ascii="Times New Roman" w:hAnsi="Times New Roman" w:cs="Times New Roman"/>
          <w:sz w:val="24"/>
        </w:rPr>
        <w:t>. London: University of London Press.</w:t>
      </w:r>
    </w:p>
    <w:p w14:paraId="66C53F31" w14:textId="234FD7F8" w:rsidR="007B3001" w:rsidRPr="00C014E5" w:rsidRDefault="007B3001" w:rsidP="00B37C93">
      <w:pPr>
        <w:pStyle w:val="ListParagraph"/>
        <w:numPr>
          <w:ilvl w:val="0"/>
          <w:numId w:val="1"/>
        </w:numPr>
        <w:spacing w:line="480" w:lineRule="auto"/>
        <w:rPr>
          <w:rFonts w:ascii="Times New Roman" w:hAnsi="Times New Roman" w:cs="Times New Roman"/>
          <w:b/>
          <w:sz w:val="24"/>
        </w:rPr>
      </w:pPr>
      <w:r>
        <w:rPr>
          <w:rFonts w:ascii="Times New Roman" w:hAnsi="Times New Roman" w:cs="Times New Roman"/>
          <w:sz w:val="24"/>
        </w:rPr>
        <w:t xml:space="preserve">Pliny the Younger, </w:t>
      </w:r>
      <w:proofErr w:type="spellStart"/>
      <w:r>
        <w:rPr>
          <w:rFonts w:ascii="Times New Roman" w:hAnsi="Times New Roman" w:cs="Times New Roman"/>
          <w:i/>
          <w:sz w:val="24"/>
        </w:rPr>
        <w:t>Epistulae</w:t>
      </w:r>
      <w:proofErr w:type="spellEnd"/>
      <w:r>
        <w:rPr>
          <w:rFonts w:ascii="Times New Roman" w:hAnsi="Times New Roman" w:cs="Times New Roman"/>
          <w:sz w:val="24"/>
        </w:rPr>
        <w:t xml:space="preserve">. W. </w:t>
      </w:r>
      <w:proofErr w:type="spellStart"/>
      <w:r>
        <w:rPr>
          <w:rFonts w:ascii="Times New Roman" w:hAnsi="Times New Roman" w:cs="Times New Roman"/>
          <w:sz w:val="24"/>
        </w:rPr>
        <w:t>Melmoth</w:t>
      </w:r>
      <w:proofErr w:type="spellEnd"/>
      <w:r>
        <w:rPr>
          <w:rFonts w:ascii="Times New Roman" w:hAnsi="Times New Roman" w:cs="Times New Roman"/>
          <w:sz w:val="24"/>
        </w:rPr>
        <w:t xml:space="preserve"> </w:t>
      </w:r>
      <w:proofErr w:type="gramStart"/>
      <w:r>
        <w:rPr>
          <w:rFonts w:ascii="Times New Roman" w:hAnsi="Times New Roman" w:cs="Times New Roman"/>
          <w:sz w:val="24"/>
        </w:rPr>
        <w:t>( trans.</w:t>
      </w:r>
      <w:proofErr w:type="gramEnd"/>
      <w:r>
        <w:rPr>
          <w:rFonts w:ascii="Times New Roman" w:hAnsi="Times New Roman" w:cs="Times New Roman"/>
          <w:sz w:val="24"/>
        </w:rPr>
        <w:t>). 1958. London: William Heinemann Ltd.</w:t>
      </w:r>
    </w:p>
    <w:p w14:paraId="1E11CF05" w14:textId="60AD53BB" w:rsidR="007B3001" w:rsidRDefault="00C014E5" w:rsidP="00B37C93">
      <w:pPr>
        <w:spacing w:line="480" w:lineRule="auto"/>
        <w:rPr>
          <w:rFonts w:ascii="Times New Roman" w:hAnsi="Times New Roman" w:cs="Times New Roman"/>
          <w:b/>
          <w:sz w:val="24"/>
        </w:rPr>
      </w:pPr>
      <w:r w:rsidRPr="00C014E5">
        <w:rPr>
          <w:rFonts w:ascii="Times New Roman" w:hAnsi="Times New Roman" w:cs="Times New Roman"/>
          <w:b/>
          <w:sz w:val="24"/>
        </w:rPr>
        <w:t>Modern Sources</w:t>
      </w:r>
      <w:r>
        <w:rPr>
          <w:rFonts w:ascii="Times New Roman" w:hAnsi="Times New Roman" w:cs="Times New Roman"/>
          <w:b/>
          <w:sz w:val="24"/>
        </w:rPr>
        <w:t>:</w:t>
      </w:r>
    </w:p>
    <w:p w14:paraId="74722318" w14:textId="52EC3705" w:rsidR="00C014E5" w:rsidRPr="00271DC9" w:rsidRDefault="00C014E5" w:rsidP="00B37C93">
      <w:pPr>
        <w:pStyle w:val="ListParagraph"/>
        <w:numPr>
          <w:ilvl w:val="0"/>
          <w:numId w:val="2"/>
        </w:numPr>
        <w:spacing w:line="480" w:lineRule="auto"/>
        <w:rPr>
          <w:rFonts w:ascii="Times New Roman" w:hAnsi="Times New Roman" w:cs="Times New Roman"/>
          <w:sz w:val="28"/>
        </w:rPr>
      </w:pPr>
      <w:r>
        <w:rPr>
          <w:rFonts w:ascii="Times New Roman" w:hAnsi="Times New Roman" w:cs="Times New Roman"/>
          <w:sz w:val="24"/>
        </w:rPr>
        <w:t>Price</w:t>
      </w:r>
      <w:r w:rsidRPr="00C014E5">
        <w:rPr>
          <w:rFonts w:ascii="Times New Roman" w:hAnsi="Times New Roman" w:cs="Times New Roman"/>
          <w:sz w:val="24"/>
        </w:rPr>
        <w:t xml:space="preserve">, </w:t>
      </w:r>
      <w:r>
        <w:rPr>
          <w:rFonts w:ascii="Times New Roman" w:hAnsi="Times New Roman" w:cs="Times New Roman"/>
          <w:sz w:val="24"/>
        </w:rPr>
        <w:t>S.R.F</w:t>
      </w:r>
      <w:r w:rsidRPr="00C014E5">
        <w:rPr>
          <w:rFonts w:ascii="Times New Roman" w:hAnsi="Times New Roman" w:cs="Times New Roman"/>
          <w:sz w:val="24"/>
        </w:rPr>
        <w:t xml:space="preserve">. </w:t>
      </w:r>
      <w:r>
        <w:rPr>
          <w:rFonts w:ascii="Times New Roman" w:hAnsi="Times New Roman" w:cs="Times New Roman"/>
          <w:sz w:val="24"/>
        </w:rPr>
        <w:t>1984</w:t>
      </w:r>
      <w:r w:rsidRPr="00C014E5">
        <w:rPr>
          <w:rFonts w:ascii="Times New Roman" w:hAnsi="Times New Roman" w:cs="Times New Roman"/>
          <w:sz w:val="24"/>
        </w:rPr>
        <w:t xml:space="preserve">. </w:t>
      </w:r>
      <w:r>
        <w:rPr>
          <w:rFonts w:ascii="Times New Roman" w:hAnsi="Times New Roman" w:cs="Times New Roman"/>
          <w:i/>
          <w:sz w:val="24"/>
        </w:rPr>
        <w:t>Rituals and Power: The Roman Imperial Cult in Asia Minor</w:t>
      </w:r>
      <w:r w:rsidRPr="00C014E5">
        <w:rPr>
          <w:rFonts w:ascii="Times New Roman" w:hAnsi="Times New Roman" w:cs="Times New Roman"/>
          <w:sz w:val="24"/>
        </w:rPr>
        <w:t xml:space="preserve">. </w:t>
      </w:r>
      <w:r w:rsidR="00271DC9">
        <w:rPr>
          <w:rFonts w:ascii="Times New Roman" w:hAnsi="Times New Roman" w:cs="Times New Roman"/>
          <w:sz w:val="24"/>
        </w:rPr>
        <w:t>Cambridge: Cambridge University Press</w:t>
      </w:r>
      <w:r w:rsidRPr="00C014E5">
        <w:rPr>
          <w:rFonts w:ascii="Times New Roman" w:hAnsi="Times New Roman" w:cs="Times New Roman"/>
          <w:sz w:val="24"/>
        </w:rPr>
        <w:t>.</w:t>
      </w:r>
    </w:p>
    <w:p w14:paraId="4B07A477" w14:textId="0EDD3F24" w:rsidR="00271DC9" w:rsidRPr="00271DC9" w:rsidRDefault="00271DC9" w:rsidP="00B37C93">
      <w:pPr>
        <w:pStyle w:val="ListParagraph"/>
        <w:numPr>
          <w:ilvl w:val="0"/>
          <w:numId w:val="2"/>
        </w:numPr>
        <w:spacing w:line="480" w:lineRule="auto"/>
        <w:rPr>
          <w:rFonts w:ascii="Times New Roman" w:hAnsi="Times New Roman" w:cs="Times New Roman"/>
          <w:sz w:val="28"/>
        </w:rPr>
      </w:pPr>
      <w:r>
        <w:rPr>
          <w:rFonts w:ascii="Times New Roman" w:hAnsi="Times New Roman" w:cs="Times New Roman"/>
          <w:sz w:val="24"/>
        </w:rPr>
        <w:t xml:space="preserve">Rives, J.B. 2010. ‘Graeco-Roman Religion in the Roman Empire: Old Assumptions and New Approaches.’ </w:t>
      </w:r>
      <w:r>
        <w:rPr>
          <w:rFonts w:ascii="Times New Roman" w:hAnsi="Times New Roman" w:cs="Times New Roman"/>
          <w:i/>
          <w:sz w:val="24"/>
        </w:rPr>
        <w:t>Currents in Biblical Research</w:t>
      </w:r>
      <w:r>
        <w:rPr>
          <w:rFonts w:ascii="Times New Roman" w:hAnsi="Times New Roman" w:cs="Times New Roman"/>
          <w:sz w:val="24"/>
        </w:rPr>
        <w:t xml:space="preserve">, 8, 2, </w:t>
      </w:r>
      <w:r>
        <w:rPr>
          <w:rFonts w:ascii="Times New Roman" w:hAnsi="Times New Roman" w:cs="Times New Roman"/>
          <w:sz w:val="24"/>
        </w:rPr>
        <w:tab/>
        <w:t>240-299.</w:t>
      </w:r>
    </w:p>
    <w:p w14:paraId="58CBFF13" w14:textId="2B5F9AD6" w:rsidR="00271DC9" w:rsidRPr="00237FAA" w:rsidRDefault="00271DC9" w:rsidP="00B37C93">
      <w:pPr>
        <w:pStyle w:val="ListParagraph"/>
        <w:numPr>
          <w:ilvl w:val="0"/>
          <w:numId w:val="2"/>
        </w:numPr>
        <w:spacing w:line="480" w:lineRule="auto"/>
        <w:rPr>
          <w:rFonts w:ascii="Times New Roman" w:hAnsi="Times New Roman" w:cs="Times New Roman"/>
          <w:sz w:val="32"/>
        </w:rPr>
      </w:pPr>
      <w:proofErr w:type="spellStart"/>
      <w:r>
        <w:rPr>
          <w:rFonts w:ascii="Times New Roman" w:hAnsi="Times New Roman" w:cs="Times New Roman"/>
          <w:sz w:val="24"/>
        </w:rPr>
        <w:t>Sourvinou</w:t>
      </w:r>
      <w:proofErr w:type="spellEnd"/>
      <w:r>
        <w:rPr>
          <w:rFonts w:ascii="Times New Roman" w:hAnsi="Times New Roman" w:cs="Times New Roman"/>
          <w:sz w:val="24"/>
        </w:rPr>
        <w:t>-Inwood</w:t>
      </w:r>
      <w:r w:rsidRPr="00271DC9">
        <w:rPr>
          <w:rFonts w:ascii="Times New Roman" w:hAnsi="Times New Roman" w:cs="Times New Roman"/>
          <w:sz w:val="24"/>
        </w:rPr>
        <w:t xml:space="preserve">, </w:t>
      </w:r>
      <w:r>
        <w:rPr>
          <w:rFonts w:ascii="Times New Roman" w:hAnsi="Times New Roman" w:cs="Times New Roman"/>
          <w:sz w:val="24"/>
        </w:rPr>
        <w:t>C</w:t>
      </w:r>
      <w:r w:rsidRPr="00271DC9">
        <w:rPr>
          <w:rFonts w:ascii="Times New Roman" w:hAnsi="Times New Roman" w:cs="Times New Roman"/>
          <w:sz w:val="24"/>
        </w:rPr>
        <w:t xml:space="preserve">. </w:t>
      </w:r>
      <w:r w:rsidR="00237FAA">
        <w:rPr>
          <w:rFonts w:ascii="Times New Roman" w:hAnsi="Times New Roman" w:cs="Times New Roman"/>
          <w:sz w:val="24"/>
        </w:rPr>
        <w:t>1990</w:t>
      </w:r>
      <w:r w:rsidRPr="00271DC9">
        <w:rPr>
          <w:rFonts w:ascii="Times New Roman" w:hAnsi="Times New Roman" w:cs="Times New Roman"/>
          <w:sz w:val="24"/>
        </w:rPr>
        <w:t>. ‘</w:t>
      </w:r>
      <w:r w:rsidR="00237FAA">
        <w:rPr>
          <w:rFonts w:ascii="Times New Roman" w:hAnsi="Times New Roman" w:cs="Times New Roman"/>
          <w:sz w:val="24"/>
        </w:rPr>
        <w:t xml:space="preserve">What is </w:t>
      </w:r>
      <w:r w:rsidR="00237FAA">
        <w:rPr>
          <w:rFonts w:ascii="Times New Roman" w:hAnsi="Times New Roman" w:cs="Times New Roman"/>
          <w:i/>
          <w:sz w:val="24"/>
        </w:rPr>
        <w:t>Polis</w:t>
      </w:r>
      <w:r w:rsidR="00237FAA">
        <w:rPr>
          <w:rFonts w:ascii="Times New Roman" w:hAnsi="Times New Roman" w:cs="Times New Roman"/>
          <w:sz w:val="24"/>
        </w:rPr>
        <w:t xml:space="preserve"> Religion</w:t>
      </w:r>
      <w:r w:rsidRPr="00271DC9">
        <w:rPr>
          <w:rFonts w:ascii="Times New Roman" w:hAnsi="Times New Roman" w:cs="Times New Roman"/>
          <w:sz w:val="24"/>
        </w:rPr>
        <w:t xml:space="preserve">’, in </w:t>
      </w:r>
      <w:r w:rsidR="00237FAA">
        <w:rPr>
          <w:rFonts w:ascii="Times New Roman" w:hAnsi="Times New Roman" w:cs="Times New Roman"/>
          <w:sz w:val="24"/>
        </w:rPr>
        <w:t>O</w:t>
      </w:r>
      <w:r w:rsidRPr="00271DC9">
        <w:rPr>
          <w:rFonts w:ascii="Times New Roman" w:hAnsi="Times New Roman" w:cs="Times New Roman"/>
          <w:sz w:val="24"/>
        </w:rPr>
        <w:t xml:space="preserve">. </w:t>
      </w:r>
      <w:r w:rsidR="00237FAA">
        <w:rPr>
          <w:rFonts w:ascii="Times New Roman" w:hAnsi="Times New Roman" w:cs="Times New Roman"/>
          <w:sz w:val="24"/>
        </w:rPr>
        <w:t>Murray, S. Price</w:t>
      </w:r>
      <w:r w:rsidRPr="00271DC9">
        <w:rPr>
          <w:rFonts w:ascii="Times New Roman" w:hAnsi="Times New Roman" w:cs="Times New Roman"/>
          <w:sz w:val="24"/>
        </w:rPr>
        <w:t xml:space="preserve"> (ed.),</w:t>
      </w:r>
      <w:r w:rsidR="00237FAA">
        <w:rPr>
          <w:rFonts w:ascii="Times New Roman" w:hAnsi="Times New Roman" w:cs="Times New Roman"/>
          <w:sz w:val="24"/>
        </w:rPr>
        <w:t xml:space="preserve"> </w:t>
      </w:r>
      <w:r w:rsidR="00237FAA">
        <w:rPr>
          <w:rFonts w:ascii="Times New Roman" w:hAnsi="Times New Roman" w:cs="Times New Roman"/>
          <w:i/>
          <w:sz w:val="24"/>
        </w:rPr>
        <w:t>The Greek City: From Homer to Alexander</w:t>
      </w:r>
      <w:r w:rsidRPr="00271DC9">
        <w:rPr>
          <w:rFonts w:ascii="Times New Roman" w:hAnsi="Times New Roman" w:cs="Times New Roman"/>
          <w:sz w:val="24"/>
        </w:rPr>
        <w:t xml:space="preserve">. </w:t>
      </w:r>
      <w:r w:rsidR="00237FAA">
        <w:rPr>
          <w:rFonts w:ascii="Times New Roman" w:hAnsi="Times New Roman" w:cs="Times New Roman"/>
          <w:sz w:val="24"/>
        </w:rPr>
        <w:t>Oxford</w:t>
      </w:r>
      <w:r w:rsidRPr="00271DC9">
        <w:rPr>
          <w:rFonts w:ascii="Times New Roman" w:hAnsi="Times New Roman" w:cs="Times New Roman"/>
          <w:sz w:val="24"/>
        </w:rPr>
        <w:t xml:space="preserve">: </w:t>
      </w:r>
      <w:r w:rsidR="00237FAA">
        <w:rPr>
          <w:rFonts w:ascii="Times New Roman" w:hAnsi="Times New Roman" w:cs="Times New Roman"/>
          <w:sz w:val="24"/>
        </w:rPr>
        <w:t>Clarendon P</w:t>
      </w:r>
      <w:r w:rsidRPr="00271DC9">
        <w:rPr>
          <w:rFonts w:ascii="Times New Roman" w:hAnsi="Times New Roman" w:cs="Times New Roman"/>
          <w:sz w:val="24"/>
        </w:rPr>
        <w:t>r</w:t>
      </w:r>
      <w:r w:rsidR="00237FAA">
        <w:rPr>
          <w:rFonts w:ascii="Times New Roman" w:hAnsi="Times New Roman" w:cs="Times New Roman"/>
          <w:sz w:val="24"/>
        </w:rPr>
        <w:t>ess</w:t>
      </w:r>
      <w:r w:rsidRPr="00271DC9">
        <w:rPr>
          <w:rFonts w:ascii="Times New Roman" w:hAnsi="Times New Roman" w:cs="Times New Roman"/>
          <w:sz w:val="24"/>
        </w:rPr>
        <w:t xml:space="preserve">, </w:t>
      </w:r>
      <w:r w:rsidR="00237FAA">
        <w:rPr>
          <w:rFonts w:ascii="Times New Roman" w:hAnsi="Times New Roman" w:cs="Times New Roman"/>
          <w:sz w:val="24"/>
        </w:rPr>
        <w:t>295-322</w:t>
      </w:r>
      <w:r w:rsidRPr="00271DC9">
        <w:rPr>
          <w:rFonts w:ascii="Times New Roman" w:hAnsi="Times New Roman" w:cs="Times New Roman"/>
          <w:sz w:val="24"/>
        </w:rPr>
        <w:t>.</w:t>
      </w:r>
    </w:p>
    <w:p w14:paraId="0DC3D112" w14:textId="562FA2D3" w:rsidR="00237FAA" w:rsidRPr="00237FAA" w:rsidRDefault="00237FAA" w:rsidP="00B37C93">
      <w:pPr>
        <w:pStyle w:val="ListParagraph"/>
        <w:numPr>
          <w:ilvl w:val="0"/>
          <w:numId w:val="2"/>
        </w:numPr>
        <w:spacing w:line="480" w:lineRule="auto"/>
        <w:rPr>
          <w:rFonts w:ascii="Times New Roman" w:hAnsi="Times New Roman" w:cs="Times New Roman"/>
          <w:sz w:val="36"/>
        </w:rPr>
      </w:pPr>
      <w:r>
        <w:rPr>
          <w:rFonts w:ascii="Times New Roman" w:hAnsi="Times New Roman" w:cs="Times New Roman"/>
          <w:sz w:val="24"/>
        </w:rPr>
        <w:t xml:space="preserve">Van </w:t>
      </w:r>
      <w:proofErr w:type="spellStart"/>
      <w:r>
        <w:rPr>
          <w:rFonts w:ascii="Times New Roman" w:hAnsi="Times New Roman" w:cs="Times New Roman"/>
          <w:sz w:val="24"/>
        </w:rPr>
        <w:t>Andringa</w:t>
      </w:r>
      <w:proofErr w:type="spellEnd"/>
      <w:r w:rsidRPr="00237FAA">
        <w:rPr>
          <w:rFonts w:ascii="Times New Roman" w:hAnsi="Times New Roman" w:cs="Times New Roman"/>
          <w:sz w:val="24"/>
        </w:rPr>
        <w:t xml:space="preserve">, </w:t>
      </w:r>
      <w:r>
        <w:rPr>
          <w:rFonts w:ascii="Times New Roman" w:hAnsi="Times New Roman" w:cs="Times New Roman"/>
          <w:sz w:val="24"/>
        </w:rPr>
        <w:t>W</w:t>
      </w:r>
      <w:r w:rsidRPr="00237FAA">
        <w:rPr>
          <w:rFonts w:ascii="Times New Roman" w:hAnsi="Times New Roman" w:cs="Times New Roman"/>
          <w:sz w:val="24"/>
        </w:rPr>
        <w:t xml:space="preserve">. </w:t>
      </w:r>
      <w:r>
        <w:rPr>
          <w:rFonts w:ascii="Times New Roman" w:hAnsi="Times New Roman" w:cs="Times New Roman"/>
          <w:sz w:val="24"/>
        </w:rPr>
        <w:t>2007</w:t>
      </w:r>
      <w:r w:rsidRPr="00237FAA">
        <w:rPr>
          <w:rFonts w:ascii="Times New Roman" w:hAnsi="Times New Roman" w:cs="Times New Roman"/>
          <w:sz w:val="24"/>
        </w:rPr>
        <w:t>. ‘</w:t>
      </w:r>
      <w:r>
        <w:rPr>
          <w:rFonts w:ascii="Times New Roman" w:hAnsi="Times New Roman" w:cs="Times New Roman"/>
          <w:sz w:val="24"/>
        </w:rPr>
        <w:t>Religions and the Integration of Cities in the Empire in the Second Century AD: The Creation of a Common Religious Language</w:t>
      </w:r>
      <w:r w:rsidRPr="00237FAA">
        <w:rPr>
          <w:rFonts w:ascii="Times New Roman" w:hAnsi="Times New Roman" w:cs="Times New Roman"/>
          <w:sz w:val="24"/>
        </w:rPr>
        <w:t xml:space="preserve">’, in </w:t>
      </w:r>
      <w:r>
        <w:rPr>
          <w:rFonts w:ascii="Times New Roman" w:hAnsi="Times New Roman" w:cs="Times New Roman"/>
          <w:sz w:val="24"/>
        </w:rPr>
        <w:t>J</w:t>
      </w:r>
      <w:r w:rsidRPr="00237FAA">
        <w:rPr>
          <w:rFonts w:ascii="Times New Roman" w:hAnsi="Times New Roman" w:cs="Times New Roman"/>
          <w:sz w:val="24"/>
        </w:rPr>
        <w:t xml:space="preserve">. </w:t>
      </w:r>
      <w:proofErr w:type="spellStart"/>
      <w:r>
        <w:rPr>
          <w:rFonts w:ascii="Times New Roman" w:hAnsi="Times New Roman" w:cs="Times New Roman"/>
          <w:sz w:val="24"/>
        </w:rPr>
        <w:t>R</w:t>
      </w:r>
      <w:r w:rsidRPr="00237FAA">
        <w:rPr>
          <w:rFonts w:ascii="Times New Roman" w:hAnsi="Times New Roman" w:cs="Times New Roman"/>
          <w:sz w:val="24"/>
        </w:rPr>
        <w:t>ü</w:t>
      </w:r>
      <w:r>
        <w:rPr>
          <w:rFonts w:ascii="Times New Roman" w:hAnsi="Times New Roman" w:cs="Times New Roman"/>
          <w:sz w:val="24"/>
        </w:rPr>
        <w:t>pke</w:t>
      </w:r>
      <w:proofErr w:type="spellEnd"/>
      <w:r>
        <w:rPr>
          <w:rFonts w:ascii="Times New Roman" w:hAnsi="Times New Roman" w:cs="Times New Roman"/>
          <w:sz w:val="24"/>
        </w:rPr>
        <w:t xml:space="preserve"> </w:t>
      </w:r>
      <w:r w:rsidRPr="00237FAA">
        <w:rPr>
          <w:rFonts w:ascii="Times New Roman" w:hAnsi="Times New Roman" w:cs="Times New Roman"/>
          <w:sz w:val="24"/>
        </w:rPr>
        <w:t>(ed.),</w:t>
      </w:r>
      <w:r>
        <w:rPr>
          <w:rFonts w:ascii="Times New Roman" w:hAnsi="Times New Roman" w:cs="Times New Roman"/>
          <w:sz w:val="24"/>
        </w:rPr>
        <w:t xml:space="preserve"> </w:t>
      </w:r>
      <w:r w:rsidRPr="00237FAA">
        <w:rPr>
          <w:rFonts w:ascii="Times New Roman" w:hAnsi="Times New Roman" w:cs="Times New Roman"/>
          <w:i/>
          <w:sz w:val="24"/>
        </w:rPr>
        <w:t>Companion to Roman Religion</w:t>
      </w:r>
      <w:r w:rsidRPr="00237FAA">
        <w:rPr>
          <w:rFonts w:ascii="Times New Roman" w:hAnsi="Times New Roman" w:cs="Times New Roman"/>
          <w:sz w:val="24"/>
        </w:rPr>
        <w:t xml:space="preserve">. </w:t>
      </w:r>
      <w:r>
        <w:rPr>
          <w:rFonts w:ascii="Times New Roman" w:hAnsi="Times New Roman" w:cs="Times New Roman"/>
          <w:sz w:val="24"/>
        </w:rPr>
        <w:t>Oxford</w:t>
      </w:r>
      <w:r w:rsidRPr="00237FAA">
        <w:rPr>
          <w:rFonts w:ascii="Times New Roman" w:hAnsi="Times New Roman" w:cs="Times New Roman"/>
          <w:sz w:val="24"/>
        </w:rPr>
        <w:t xml:space="preserve">: </w:t>
      </w:r>
      <w:r>
        <w:rPr>
          <w:rFonts w:ascii="Times New Roman" w:hAnsi="Times New Roman" w:cs="Times New Roman"/>
          <w:sz w:val="24"/>
        </w:rPr>
        <w:t>Blackwell Publishing Ltd</w:t>
      </w:r>
      <w:r w:rsidRPr="00237FAA">
        <w:rPr>
          <w:rFonts w:ascii="Times New Roman" w:hAnsi="Times New Roman" w:cs="Times New Roman"/>
          <w:sz w:val="24"/>
        </w:rPr>
        <w:t xml:space="preserve">, </w:t>
      </w:r>
      <w:r>
        <w:rPr>
          <w:rFonts w:ascii="Times New Roman" w:hAnsi="Times New Roman" w:cs="Times New Roman"/>
          <w:sz w:val="24"/>
        </w:rPr>
        <w:t>83-95</w:t>
      </w:r>
      <w:r w:rsidRPr="00237FAA">
        <w:rPr>
          <w:rFonts w:ascii="Times New Roman" w:hAnsi="Times New Roman" w:cs="Times New Roman"/>
          <w:sz w:val="24"/>
        </w:rPr>
        <w:t>.</w:t>
      </w:r>
    </w:p>
    <w:sectPr w:rsidR="00237FAA" w:rsidRPr="00237FA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0E9ADD" w14:textId="77777777" w:rsidR="00CE110D" w:rsidRDefault="00CE110D" w:rsidP="009E3888">
      <w:pPr>
        <w:spacing w:after="0" w:line="240" w:lineRule="auto"/>
      </w:pPr>
      <w:r>
        <w:separator/>
      </w:r>
    </w:p>
  </w:endnote>
  <w:endnote w:type="continuationSeparator" w:id="0">
    <w:p w14:paraId="2FF6C5C4" w14:textId="77777777" w:rsidR="00CE110D" w:rsidRDefault="00CE110D" w:rsidP="009E3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8416864"/>
      <w:docPartObj>
        <w:docPartGallery w:val="Page Numbers (Bottom of Page)"/>
        <w:docPartUnique/>
      </w:docPartObj>
    </w:sdtPr>
    <w:sdtEndPr>
      <w:rPr>
        <w:noProof/>
      </w:rPr>
    </w:sdtEndPr>
    <w:sdtContent>
      <w:p w14:paraId="3FE75C91" w14:textId="37D9DE06" w:rsidR="00237FAA" w:rsidRDefault="00237FA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F9B05B" w14:textId="77777777" w:rsidR="00237FAA" w:rsidRDefault="00237F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1E4BD0" w14:textId="77777777" w:rsidR="00CE110D" w:rsidRDefault="00CE110D" w:rsidP="009E3888">
      <w:pPr>
        <w:spacing w:after="0" w:line="240" w:lineRule="auto"/>
      </w:pPr>
      <w:r>
        <w:separator/>
      </w:r>
    </w:p>
  </w:footnote>
  <w:footnote w:type="continuationSeparator" w:id="0">
    <w:p w14:paraId="294DE89F" w14:textId="77777777" w:rsidR="00CE110D" w:rsidRDefault="00CE110D" w:rsidP="009E3888">
      <w:pPr>
        <w:spacing w:after="0" w:line="240" w:lineRule="auto"/>
      </w:pPr>
      <w:r>
        <w:continuationSeparator/>
      </w:r>
    </w:p>
  </w:footnote>
  <w:footnote w:id="1">
    <w:p w14:paraId="2C57E6BD" w14:textId="7F3F090C" w:rsidR="00E02141" w:rsidRDefault="00E02141">
      <w:pPr>
        <w:pStyle w:val="FootnoteText"/>
      </w:pPr>
      <w:r>
        <w:rPr>
          <w:rStyle w:val="FootnoteReference"/>
        </w:rPr>
        <w:footnoteRef/>
      </w:r>
      <w:r>
        <w:t xml:space="preserve"> </w:t>
      </w:r>
      <w:proofErr w:type="spellStart"/>
      <w:r>
        <w:t>Sourvinou</w:t>
      </w:r>
      <w:proofErr w:type="spellEnd"/>
      <w:r>
        <w:t>-Inwood 1990: 297.</w:t>
      </w:r>
    </w:p>
  </w:footnote>
  <w:footnote w:id="2">
    <w:p w14:paraId="70477C0D" w14:textId="4CFBC384" w:rsidR="00E02141" w:rsidRDefault="00E02141">
      <w:pPr>
        <w:pStyle w:val="FootnoteText"/>
      </w:pPr>
      <w:r>
        <w:rPr>
          <w:rStyle w:val="FootnoteReference"/>
        </w:rPr>
        <w:footnoteRef/>
      </w:r>
      <w:r>
        <w:t xml:space="preserve"> </w:t>
      </w:r>
      <w:proofErr w:type="spellStart"/>
      <w:r>
        <w:t>Sourvinou</w:t>
      </w:r>
      <w:proofErr w:type="spellEnd"/>
      <w:r>
        <w:t>-Inwood 1990: 304.</w:t>
      </w:r>
    </w:p>
  </w:footnote>
  <w:footnote w:id="3">
    <w:p w14:paraId="5CFAA144" w14:textId="433EEA4A" w:rsidR="00E02141" w:rsidRDefault="00E02141">
      <w:pPr>
        <w:pStyle w:val="FootnoteText"/>
      </w:pPr>
      <w:r>
        <w:rPr>
          <w:rStyle w:val="FootnoteReference"/>
        </w:rPr>
        <w:footnoteRef/>
      </w:r>
      <w:r>
        <w:t xml:space="preserve"> Van </w:t>
      </w:r>
      <w:proofErr w:type="spellStart"/>
      <w:r>
        <w:t>Andringa</w:t>
      </w:r>
      <w:proofErr w:type="spellEnd"/>
      <w:r>
        <w:t xml:space="preserve"> 2007: 88-89.</w:t>
      </w:r>
    </w:p>
  </w:footnote>
  <w:footnote w:id="4">
    <w:p w14:paraId="31FECD55" w14:textId="0A391BEC" w:rsidR="00E02141" w:rsidRDefault="00E02141">
      <w:pPr>
        <w:pStyle w:val="FootnoteText"/>
      </w:pPr>
      <w:r>
        <w:rPr>
          <w:rStyle w:val="FootnoteReference"/>
        </w:rPr>
        <w:footnoteRef/>
      </w:r>
      <w:r>
        <w:t xml:space="preserve"> Price 1984: 102-103.</w:t>
      </w:r>
    </w:p>
  </w:footnote>
  <w:footnote w:id="5">
    <w:p w14:paraId="42544AC3" w14:textId="5BFD2D8C" w:rsidR="0094603E" w:rsidRDefault="0094603E">
      <w:pPr>
        <w:pStyle w:val="FootnoteText"/>
      </w:pPr>
      <w:r>
        <w:rPr>
          <w:rStyle w:val="FootnoteReference"/>
        </w:rPr>
        <w:footnoteRef/>
      </w:r>
      <w:r>
        <w:t xml:space="preserve"> Van </w:t>
      </w:r>
      <w:proofErr w:type="spellStart"/>
      <w:r>
        <w:t>Andringa</w:t>
      </w:r>
      <w:proofErr w:type="spellEnd"/>
      <w:r>
        <w:t xml:space="preserve"> discusses this idea of </w:t>
      </w:r>
      <w:r>
        <w:rPr>
          <w:i/>
        </w:rPr>
        <w:t xml:space="preserve">Polis </w:t>
      </w:r>
      <w:r>
        <w:t xml:space="preserve">Religion as rapprochement with Rome in his article ‘Religions and the Integration of Cities in the Empire in the Second Century: The Creation of a Common Religious Language’. </w:t>
      </w:r>
    </w:p>
  </w:footnote>
  <w:footnote w:id="6">
    <w:p w14:paraId="22A41541" w14:textId="4CC277A0" w:rsidR="007D47AB" w:rsidRPr="007D47AB" w:rsidRDefault="007D47AB">
      <w:pPr>
        <w:pStyle w:val="FootnoteText"/>
      </w:pPr>
      <w:r>
        <w:rPr>
          <w:rStyle w:val="FootnoteReference"/>
        </w:rPr>
        <w:footnoteRef/>
      </w:r>
      <w:r>
        <w:t xml:space="preserve"> Rives 2009: 268-276. In this section of his article, </w:t>
      </w:r>
      <w:proofErr w:type="gramStart"/>
      <w:r>
        <w:t>Rives</w:t>
      </w:r>
      <w:proofErr w:type="gramEnd"/>
      <w:r>
        <w:t xml:space="preserve"> provides an overview of the scholarly debate surrounding </w:t>
      </w:r>
      <w:r>
        <w:rPr>
          <w:i/>
        </w:rPr>
        <w:t>Polis</w:t>
      </w:r>
      <w:r>
        <w:t xml:space="preserve"> Religion and its uses in the study of Graeco-Roman religion, which space does not allow me to explore in this essay.</w:t>
      </w:r>
    </w:p>
  </w:footnote>
  <w:footnote w:id="7">
    <w:p w14:paraId="43D01314" w14:textId="14021ECC" w:rsidR="00BF5D6C" w:rsidRPr="00BF5D6C" w:rsidRDefault="00BF5D6C">
      <w:pPr>
        <w:pStyle w:val="FootnoteText"/>
      </w:pPr>
      <w:r w:rsidRPr="00BF5D6C">
        <w:rPr>
          <w:rStyle w:val="FootnoteReference"/>
        </w:rPr>
        <w:footnoteRef/>
      </w:r>
      <w:r w:rsidRPr="00BF5D6C">
        <w:t xml:space="preserve"> </w:t>
      </w:r>
      <w:r w:rsidRPr="00BF5D6C">
        <w:rPr>
          <w:rFonts w:ascii="Calibri" w:hAnsi="Calibri" w:cs="Calibri"/>
          <w:szCs w:val="22"/>
          <w:shd w:val="clear" w:color="auto" w:fill="FFFFFF"/>
        </w:rPr>
        <w:t>§64</w:t>
      </w:r>
      <w:r>
        <w:rPr>
          <w:rFonts w:ascii="Calibri" w:hAnsi="Calibri" w:cs="Calibri"/>
          <w:szCs w:val="22"/>
          <w:shd w:val="clear" w:color="auto" w:fill="FFFFFF"/>
        </w:rPr>
        <w:t>.</w:t>
      </w:r>
    </w:p>
  </w:footnote>
  <w:footnote w:id="8">
    <w:p w14:paraId="6F078923" w14:textId="0A817EBA" w:rsidR="00795E03" w:rsidRDefault="00795E03">
      <w:pPr>
        <w:pStyle w:val="FootnoteText"/>
      </w:pPr>
      <w:r w:rsidRPr="00BF5D6C">
        <w:rPr>
          <w:rStyle w:val="FootnoteReference"/>
        </w:rPr>
        <w:footnoteRef/>
      </w:r>
      <w:r w:rsidRPr="00BF5D6C">
        <w:t xml:space="preserve"> </w:t>
      </w:r>
      <w:r w:rsidR="00BF5D6C" w:rsidRPr="00BF5D6C">
        <w:rPr>
          <w:rFonts w:ascii="Calibri" w:hAnsi="Calibri" w:cs="Calibri"/>
          <w:szCs w:val="22"/>
          <w:shd w:val="clear" w:color="auto" w:fill="FFFFFF"/>
        </w:rPr>
        <w:t>§70; §71; §72</w:t>
      </w:r>
      <w:r w:rsidR="00BF5D6C" w:rsidRPr="00BF5D6C">
        <w:rPr>
          <w:rFonts w:ascii="Calibri" w:hAnsi="Calibri" w:cs="Calibri"/>
          <w:color w:val="212121"/>
          <w:szCs w:val="22"/>
          <w:shd w:val="clear" w:color="auto" w:fill="FFFFFF"/>
        </w:rPr>
        <w:t>.</w:t>
      </w:r>
      <w:r w:rsidR="0017423D" w:rsidRPr="00BF5D6C">
        <w:rPr>
          <w:sz w:val="18"/>
        </w:rPr>
        <w:t xml:space="preserve"> </w:t>
      </w:r>
    </w:p>
  </w:footnote>
  <w:footnote w:id="9">
    <w:p w14:paraId="02BC7F2A" w14:textId="515D97CA" w:rsidR="004071BE" w:rsidRPr="00AF2EC0" w:rsidRDefault="004071BE">
      <w:pPr>
        <w:pStyle w:val="FootnoteText"/>
      </w:pPr>
      <w:r>
        <w:rPr>
          <w:rStyle w:val="FootnoteReference"/>
        </w:rPr>
        <w:footnoteRef/>
      </w:r>
      <w:r>
        <w:t xml:space="preserve"> </w:t>
      </w:r>
      <w:r w:rsidR="00AF2EC0">
        <w:t>CIL II</w:t>
      </w:r>
      <w:r w:rsidR="00AF2EC0">
        <w:rPr>
          <w:vertAlign w:val="superscript"/>
        </w:rPr>
        <w:t>5</w:t>
      </w:r>
      <w:r w:rsidR="00AF2EC0">
        <w:t xml:space="preserve"> 1112. </w:t>
      </w:r>
      <w:proofErr w:type="spellStart"/>
      <w:r w:rsidR="00AF2EC0">
        <w:rPr>
          <w:i/>
        </w:rPr>
        <w:t>Arbori</w:t>
      </w:r>
      <w:proofErr w:type="spellEnd"/>
      <w:r w:rsidR="00AF2EC0">
        <w:rPr>
          <w:i/>
        </w:rPr>
        <w:t xml:space="preserve"> Sanctae</w:t>
      </w:r>
      <w:r w:rsidR="00AF2EC0">
        <w:t>.</w:t>
      </w:r>
    </w:p>
  </w:footnote>
  <w:footnote w:id="10">
    <w:p w14:paraId="07F1C23F" w14:textId="6E9F38C0" w:rsidR="00863D94" w:rsidRDefault="00863D94">
      <w:pPr>
        <w:pStyle w:val="FootnoteText"/>
      </w:pPr>
      <w:r>
        <w:rPr>
          <w:rStyle w:val="FootnoteReference"/>
        </w:rPr>
        <w:footnoteRef/>
      </w:r>
      <w:r>
        <w:t xml:space="preserve"> </w:t>
      </w:r>
      <w:proofErr w:type="spellStart"/>
      <w:r>
        <w:t>Plin</w:t>
      </w:r>
      <w:proofErr w:type="spellEnd"/>
      <w:r>
        <w:t>. Ep. 9.39.</w:t>
      </w:r>
    </w:p>
  </w:footnote>
  <w:footnote w:id="11">
    <w:p w14:paraId="3357E843" w14:textId="5FD853FC" w:rsidR="00196208" w:rsidRPr="00196208" w:rsidRDefault="00196208">
      <w:pPr>
        <w:pStyle w:val="FootnoteText"/>
      </w:pPr>
      <w:r>
        <w:rPr>
          <w:rStyle w:val="FootnoteReference"/>
        </w:rPr>
        <w:footnoteRef/>
      </w:r>
      <w:r>
        <w:t xml:space="preserve"> CIL II</w:t>
      </w:r>
      <w:r>
        <w:rPr>
          <w:vertAlign w:val="superscript"/>
        </w:rPr>
        <w:t>5</w:t>
      </w:r>
      <w:r>
        <w:t xml:space="preserve"> 1112.; </w:t>
      </w:r>
      <w:proofErr w:type="spellStart"/>
      <w:r>
        <w:t>Plin</w:t>
      </w:r>
      <w:proofErr w:type="spellEnd"/>
      <w:r>
        <w:t>. Ep. 9.39.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08F204" w14:textId="334DAC2F" w:rsidR="00237FAA" w:rsidRDefault="00237FAA">
    <w:pPr>
      <w:pStyle w:val="Header"/>
    </w:pPr>
    <w:r>
      <w:t>Chris Kearney   1400107   CLAH7017</w:t>
    </w:r>
  </w:p>
  <w:p w14:paraId="398D8816" w14:textId="77777777" w:rsidR="00237FAA" w:rsidRDefault="00237F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33110"/>
    <w:multiLevelType w:val="hybridMultilevel"/>
    <w:tmpl w:val="0A88634A"/>
    <w:lvl w:ilvl="0" w:tplc="93F232CE">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7839FA"/>
    <w:multiLevelType w:val="hybridMultilevel"/>
    <w:tmpl w:val="E1B8F606"/>
    <w:lvl w:ilvl="0" w:tplc="FE2A1F08">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7DB"/>
    <w:rsid w:val="00011927"/>
    <w:rsid w:val="00033602"/>
    <w:rsid w:val="0017423D"/>
    <w:rsid w:val="001754A6"/>
    <w:rsid w:val="00196208"/>
    <w:rsid w:val="00220814"/>
    <w:rsid w:val="0023776B"/>
    <w:rsid w:val="00237FAA"/>
    <w:rsid w:val="00271DC9"/>
    <w:rsid w:val="002B0028"/>
    <w:rsid w:val="002F1F1A"/>
    <w:rsid w:val="0033062E"/>
    <w:rsid w:val="00345D6A"/>
    <w:rsid w:val="004071BE"/>
    <w:rsid w:val="00450143"/>
    <w:rsid w:val="00492F0E"/>
    <w:rsid w:val="00625B0A"/>
    <w:rsid w:val="00652DBC"/>
    <w:rsid w:val="006B4B5B"/>
    <w:rsid w:val="006C2A8A"/>
    <w:rsid w:val="006E2487"/>
    <w:rsid w:val="00741142"/>
    <w:rsid w:val="00795E03"/>
    <w:rsid w:val="007B3001"/>
    <w:rsid w:val="007D47AB"/>
    <w:rsid w:val="0080024A"/>
    <w:rsid w:val="00863D94"/>
    <w:rsid w:val="008C4EEB"/>
    <w:rsid w:val="008D368C"/>
    <w:rsid w:val="008E737D"/>
    <w:rsid w:val="009077DB"/>
    <w:rsid w:val="0094603E"/>
    <w:rsid w:val="009614E5"/>
    <w:rsid w:val="009E3888"/>
    <w:rsid w:val="00A81CEF"/>
    <w:rsid w:val="00AD3763"/>
    <w:rsid w:val="00AE4DED"/>
    <w:rsid w:val="00AF2EC0"/>
    <w:rsid w:val="00B24A98"/>
    <w:rsid w:val="00B37C93"/>
    <w:rsid w:val="00BF5D6C"/>
    <w:rsid w:val="00C014E5"/>
    <w:rsid w:val="00CA44C7"/>
    <w:rsid w:val="00CE110D"/>
    <w:rsid w:val="00CE4B78"/>
    <w:rsid w:val="00CF4EB9"/>
    <w:rsid w:val="00D34748"/>
    <w:rsid w:val="00D52129"/>
    <w:rsid w:val="00D84740"/>
    <w:rsid w:val="00DF1A10"/>
    <w:rsid w:val="00E02141"/>
    <w:rsid w:val="00E73943"/>
    <w:rsid w:val="00EB2CF1"/>
    <w:rsid w:val="00ED4AB0"/>
    <w:rsid w:val="00EF1409"/>
    <w:rsid w:val="00EF4A8B"/>
    <w:rsid w:val="00F00ACB"/>
    <w:rsid w:val="00F631AA"/>
    <w:rsid w:val="00F673F5"/>
    <w:rsid w:val="00FD7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D0C0F"/>
  <w15:chartTrackingRefBased/>
  <w15:docId w15:val="{DBF33178-59CE-4199-80B3-252AA697B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E38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E3888"/>
    <w:rPr>
      <w:sz w:val="20"/>
      <w:szCs w:val="20"/>
    </w:rPr>
  </w:style>
  <w:style w:type="character" w:styleId="FootnoteReference">
    <w:name w:val="footnote reference"/>
    <w:basedOn w:val="DefaultParagraphFont"/>
    <w:uiPriority w:val="99"/>
    <w:semiHidden/>
    <w:unhideWhenUsed/>
    <w:rsid w:val="009E3888"/>
    <w:rPr>
      <w:vertAlign w:val="superscript"/>
    </w:rPr>
  </w:style>
  <w:style w:type="paragraph" w:styleId="ListParagraph">
    <w:name w:val="List Paragraph"/>
    <w:basedOn w:val="Normal"/>
    <w:uiPriority w:val="34"/>
    <w:qFormat/>
    <w:rsid w:val="007B3001"/>
    <w:pPr>
      <w:ind w:left="720"/>
      <w:contextualSpacing/>
    </w:pPr>
  </w:style>
  <w:style w:type="paragraph" w:styleId="Header">
    <w:name w:val="header"/>
    <w:basedOn w:val="Normal"/>
    <w:link w:val="HeaderChar"/>
    <w:uiPriority w:val="99"/>
    <w:unhideWhenUsed/>
    <w:rsid w:val="00237F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FAA"/>
  </w:style>
  <w:style w:type="paragraph" w:styleId="Footer">
    <w:name w:val="footer"/>
    <w:basedOn w:val="Normal"/>
    <w:link w:val="FooterChar"/>
    <w:uiPriority w:val="99"/>
    <w:unhideWhenUsed/>
    <w:rsid w:val="00237F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F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403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914</TotalTime>
  <Pages>4</Pages>
  <Words>942</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Kearney</dc:creator>
  <cp:keywords/>
  <dc:description/>
  <cp:lastModifiedBy>Andrea Kearney</cp:lastModifiedBy>
  <cp:revision>9</cp:revision>
  <dcterms:created xsi:type="dcterms:W3CDTF">2018-03-27T13:53:00Z</dcterms:created>
  <dcterms:modified xsi:type="dcterms:W3CDTF">2018-04-06T17:01:00Z</dcterms:modified>
</cp:coreProperties>
</file>