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91663844"/>
        <w:docPartObj>
          <w:docPartGallery w:val="Cover Pages"/>
          <w:docPartUnique/>
        </w:docPartObj>
      </w:sdtPr>
      <w:sdtContent>
        <w:p w14:paraId="7258E819" w14:textId="1668B956" w:rsidR="00250D2C" w:rsidRDefault="00250D2C">
          <w:r>
            <w:rPr>
              <w:noProof/>
            </w:rPr>
            <mc:AlternateContent>
              <mc:Choice Requires="wpg">
                <w:drawing>
                  <wp:anchor distT="0" distB="0" distL="114300" distR="114300" simplePos="0" relativeHeight="251659264" behindDoc="1" locked="0" layoutInCell="1" allowOverlap="1" wp14:anchorId="57CD082F" wp14:editId="4CEE23A1">
                    <wp:simplePos x="0" y="0"/>
                    <wp:positionH relativeFrom="page">
                      <wp:align>center</wp:align>
                    </wp:positionH>
                    <wp:positionV relativeFrom="page">
                      <wp:align>center</wp:align>
                    </wp:positionV>
                    <wp:extent cx="7014838" cy="9144000"/>
                    <wp:effectExtent l="0" t="0" r="0" b="0"/>
                    <wp:wrapNone/>
                    <wp:docPr id="48" name="Group 48"/>
                    <wp:cNvGraphicFramePr/>
                    <a:graphic xmlns:a="http://schemas.openxmlformats.org/drawingml/2006/main">
                      <a:graphicData uri="http://schemas.microsoft.com/office/word/2010/wordprocessingGroup">
                        <wpg:wgp>
                          <wpg:cNvGrpSpPr/>
                          <wpg:grpSpPr>
                            <a:xfrm>
                              <a:off x="0" y="0"/>
                              <a:ext cx="7014838" cy="9144000"/>
                              <a:chOff x="0" y="0"/>
                              <a:chExt cx="7014838"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1550D839" w14:textId="77777777" w:rsidR="00250D2C" w:rsidRDefault="00250D2C">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171443" y="268605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2D94D360" w14:textId="6CB7214D" w:rsidR="00250D2C" w:rsidRDefault="00250D2C">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Learning in digital era</w:t>
                                      </w:r>
                                    </w:p>
                                  </w:sdtContent>
                                </w:sdt>
                                <w:sdt>
                                  <w:sdtPr>
                                    <w:rPr>
                                      <w:color w:val="FFFFFF" w:themeColor="background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417DDE8B" w14:textId="64B4154D" w:rsidR="00250D2C" w:rsidRPr="00250D2C" w:rsidRDefault="00250D2C">
                                      <w:pPr>
                                        <w:pStyle w:val="NoSpacing"/>
                                        <w:spacing w:before="120"/>
                                        <w:rPr>
                                          <w:color w:val="FFFFFF" w:themeColor="background1"/>
                                          <w:sz w:val="36"/>
                                          <w:szCs w:val="36"/>
                                        </w:rPr>
                                      </w:pPr>
                                      <w:r w:rsidRPr="00250D2C">
                                        <w:rPr>
                                          <w:color w:val="FFFFFF" w:themeColor="background1"/>
                                          <w:sz w:val="36"/>
                                          <w:szCs w:val="36"/>
                                        </w:rPr>
                                        <w:t>Ahnaf Hossain</w:t>
                                      </w:r>
                                      <w:r w:rsidR="00CB5FBD">
                                        <w:rPr>
                                          <w:color w:val="FFFFFF" w:themeColor="background1"/>
                                          <w:sz w:val="36"/>
                                          <w:szCs w:val="36"/>
                                        </w:rPr>
                                        <w:t xml:space="preserve"> </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57CD082F" id="Group 48" o:spid="_x0000_s1026" style="position:absolute;margin-left:0;margin-top:0;width:552.35pt;height:10in;z-index:-251657216;mso-height-percent:909;mso-position-horizontal:center;mso-position-horizontal-relative:page;mso-position-vertical:center;mso-position-vertical-relative:page;mso-height-percent:909" coordsize="70148,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1550D839" w14:textId="77777777" w:rsidR="00250D2C" w:rsidRDefault="00250D2C">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1714;top:26860;width:68434;height:3789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2D94D360" w14:textId="6CB7214D" w:rsidR="00250D2C" w:rsidRDefault="00250D2C">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Learning in digital era</w:t>
                                </w:r>
                              </w:p>
                            </w:sdtContent>
                          </w:sdt>
                          <w:sdt>
                            <w:sdtPr>
                              <w:rPr>
                                <w:color w:val="FFFFFF" w:themeColor="background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417DDE8B" w14:textId="64B4154D" w:rsidR="00250D2C" w:rsidRPr="00250D2C" w:rsidRDefault="00250D2C">
                                <w:pPr>
                                  <w:pStyle w:val="NoSpacing"/>
                                  <w:spacing w:before="120"/>
                                  <w:rPr>
                                    <w:color w:val="FFFFFF" w:themeColor="background1"/>
                                    <w:sz w:val="36"/>
                                    <w:szCs w:val="36"/>
                                  </w:rPr>
                                </w:pPr>
                                <w:r w:rsidRPr="00250D2C">
                                  <w:rPr>
                                    <w:color w:val="FFFFFF" w:themeColor="background1"/>
                                    <w:sz w:val="36"/>
                                    <w:szCs w:val="36"/>
                                  </w:rPr>
                                  <w:t>Ahnaf Hossain</w:t>
                                </w:r>
                                <w:r w:rsidR="00CB5FBD">
                                  <w:rPr>
                                    <w:color w:val="FFFFFF" w:themeColor="background1"/>
                                    <w:sz w:val="36"/>
                                    <w:szCs w:val="36"/>
                                  </w:rPr>
                                  <w:t xml:space="preserve"> </w:t>
                                </w:r>
                              </w:p>
                            </w:sdtContent>
                          </w:sdt>
                        </w:txbxContent>
                      </v:textbox>
                    </v:shape>
                    <w10:wrap anchorx="page" anchory="page"/>
                  </v:group>
                </w:pict>
              </mc:Fallback>
            </mc:AlternateContent>
          </w:r>
        </w:p>
        <w:p w14:paraId="5895E282" w14:textId="2BF700C0" w:rsidR="00250D2C" w:rsidRDefault="00250D2C">
          <w:r>
            <w:br w:type="page"/>
          </w:r>
        </w:p>
      </w:sdtContent>
    </w:sdt>
    <w:p w14:paraId="2BA37575" w14:textId="643107A6" w:rsidR="00250D2C" w:rsidRDefault="00E71446" w:rsidP="00250D2C">
      <w:r w:rsidRPr="00E71446">
        <w:rPr>
          <w:b/>
          <w:bCs/>
          <w:sz w:val="32"/>
          <w:szCs w:val="32"/>
          <w:u w:val="single"/>
        </w:rPr>
        <w:lastRenderedPageBreak/>
        <w:t>TASK 1</w:t>
      </w:r>
      <w:r>
        <w:br/>
      </w:r>
      <w:r w:rsidR="00250D2C">
        <w:t>In both study and employment, acquiring essential skills is crucial for success. These skills can be divided into two main categories: academic and employability skills. Academic skills include critical thinking, problem-solving, communication, and time management, while employability skills include teamwork, adaptability, and leadership.</w:t>
      </w:r>
    </w:p>
    <w:p w14:paraId="38DDCD64" w14:textId="77777777" w:rsidR="00250D2C" w:rsidRDefault="00250D2C" w:rsidP="00250D2C"/>
    <w:p w14:paraId="301D3E89" w14:textId="3BC54D43" w:rsidR="00250D2C" w:rsidRDefault="00250D2C" w:rsidP="00250D2C">
      <w:r>
        <w:t>Research by the UK Commission for Employment and Skills indicates that over 90% of employers value essential skills, with communication being the most important. Furthermore, employers also value problem-solving, teamwork, and time management skills.</w:t>
      </w:r>
      <w:r w:rsidR="00E71446">
        <w:t xml:space="preserve"> </w:t>
      </w:r>
      <w:sdt>
        <w:sdtPr>
          <w:id w:val="454307439"/>
          <w:citation/>
        </w:sdtPr>
        <w:sdtContent>
          <w:r w:rsidR="00E71446">
            <w:fldChar w:fldCharType="begin"/>
          </w:r>
          <w:r w:rsidR="00E71446">
            <w:instrText xml:space="preserve"> CITATION GOV17 \l 2057 </w:instrText>
          </w:r>
          <w:r w:rsidR="00E71446">
            <w:fldChar w:fldCharType="separate"/>
          </w:r>
          <w:r w:rsidR="00E71446" w:rsidRPr="00E71446">
            <w:rPr>
              <w:noProof/>
            </w:rPr>
            <w:t>[1]</w:t>
          </w:r>
          <w:r w:rsidR="00E71446">
            <w:fldChar w:fldCharType="end"/>
          </w:r>
        </w:sdtContent>
      </w:sdt>
    </w:p>
    <w:p w14:paraId="6CF4D300" w14:textId="77777777" w:rsidR="00250D2C" w:rsidRDefault="00250D2C" w:rsidP="00250D2C"/>
    <w:p w14:paraId="074FA0EA" w14:textId="2BF50807" w:rsidR="00250D2C" w:rsidRDefault="00250D2C" w:rsidP="00250D2C">
      <w:r>
        <w:t>Similarly, a study by the Association of American Colleges and Universities found that employers prioritize critical thinking and problem-solving skills when hiring new employees. They also value written and oral communication skills and the ability to work in a team.</w:t>
      </w:r>
      <w:sdt>
        <w:sdtPr>
          <w:id w:val="-1546983752"/>
          <w:citation/>
        </w:sdtPr>
        <w:sdtContent>
          <w:r w:rsidR="00E71446">
            <w:fldChar w:fldCharType="begin"/>
          </w:r>
          <w:r w:rsidR="00E71446">
            <w:instrText xml:space="preserve"> CITATION The18 \l 2057 </w:instrText>
          </w:r>
          <w:r w:rsidR="00E71446">
            <w:fldChar w:fldCharType="separate"/>
          </w:r>
          <w:r w:rsidR="00E71446">
            <w:rPr>
              <w:noProof/>
            </w:rPr>
            <w:t xml:space="preserve"> </w:t>
          </w:r>
          <w:r w:rsidR="00E71446" w:rsidRPr="00E71446">
            <w:rPr>
              <w:noProof/>
            </w:rPr>
            <w:t>[2]</w:t>
          </w:r>
          <w:r w:rsidR="00E71446">
            <w:fldChar w:fldCharType="end"/>
          </w:r>
        </w:sdtContent>
      </w:sdt>
    </w:p>
    <w:p w14:paraId="14DCD281" w14:textId="77777777" w:rsidR="00250D2C" w:rsidRDefault="00250D2C" w:rsidP="00250D2C"/>
    <w:p w14:paraId="768459C1" w14:textId="28725E88" w:rsidR="00250D2C" w:rsidRDefault="00250D2C" w:rsidP="00250D2C">
      <w:r>
        <w:t>Additionally, a report by the National Skills Coalition emphasizes the importance of digital literacy in today's job market. Employers are increasingly seeking candidates who possess digital skills, such as proficiency in Microsoft Office and social media, as well as basic coding and programming knowledge.</w:t>
      </w:r>
      <w:sdt>
        <w:sdtPr>
          <w:id w:val="-1690749942"/>
          <w:citation/>
        </w:sdtPr>
        <w:sdtContent>
          <w:r w:rsidR="00E71446">
            <w:fldChar w:fldCharType="begin"/>
          </w:r>
          <w:r w:rsidR="00E71446">
            <w:instrText xml:space="preserve"> CITATION The17 \l 2057 </w:instrText>
          </w:r>
          <w:r w:rsidR="00E71446">
            <w:fldChar w:fldCharType="separate"/>
          </w:r>
          <w:r w:rsidR="00E71446">
            <w:rPr>
              <w:noProof/>
            </w:rPr>
            <w:t xml:space="preserve"> </w:t>
          </w:r>
          <w:r w:rsidR="00E71446" w:rsidRPr="00E71446">
            <w:rPr>
              <w:noProof/>
            </w:rPr>
            <w:t>[3]</w:t>
          </w:r>
          <w:r w:rsidR="00E71446">
            <w:fldChar w:fldCharType="end"/>
          </w:r>
        </w:sdtContent>
      </w:sdt>
    </w:p>
    <w:p w14:paraId="4E743879" w14:textId="77777777" w:rsidR="00250D2C" w:rsidRDefault="00250D2C" w:rsidP="00250D2C"/>
    <w:p w14:paraId="5BA7616E" w14:textId="39A60BB6" w:rsidR="00250D2C" w:rsidRDefault="00250D2C" w:rsidP="00250D2C">
      <w:r>
        <w:t>Finally, research by the International Journal of Educational Psychology suggests that essential skills, including time management, goal-setting, and self-regulated learning, are crucial for academic success. Developing these skills can improve academic achievement and contribute to employability.</w:t>
      </w:r>
      <w:sdt>
        <w:sdtPr>
          <w:id w:val="-1805838053"/>
          <w:citation/>
        </w:sdtPr>
        <w:sdtContent>
          <w:r w:rsidR="00E71446">
            <w:fldChar w:fldCharType="begin"/>
          </w:r>
          <w:r w:rsidR="00E71446">
            <w:instrText xml:space="preserve"> CITATION Uni17 \l 2057 </w:instrText>
          </w:r>
          <w:r w:rsidR="00E71446">
            <w:fldChar w:fldCharType="separate"/>
          </w:r>
          <w:r w:rsidR="00E71446">
            <w:rPr>
              <w:noProof/>
            </w:rPr>
            <w:t xml:space="preserve"> </w:t>
          </w:r>
          <w:r w:rsidR="00E71446" w:rsidRPr="00E71446">
            <w:rPr>
              <w:noProof/>
            </w:rPr>
            <w:t>[4]</w:t>
          </w:r>
          <w:r w:rsidR="00E71446">
            <w:fldChar w:fldCharType="end"/>
          </w:r>
        </w:sdtContent>
      </w:sdt>
    </w:p>
    <w:p w14:paraId="3F51B33F" w14:textId="77777777" w:rsidR="00250D2C" w:rsidRDefault="00250D2C" w:rsidP="00250D2C"/>
    <w:p w14:paraId="698CC070" w14:textId="1B89A24E" w:rsidR="00B87C0A" w:rsidRDefault="00250D2C" w:rsidP="00250D2C">
      <w:r>
        <w:t>In conclusion, acquiring essential skills is essential for success in both study and employment. Employers value communication, problem-solving, teamwork, and time management skills, while academic success requires critical thinking, goal-setting, and self-regulated learning. Furthermore, digital literacy has become an essential skill in today's job market. Developing these skills is crucial for success in the modern workforce.</w:t>
      </w:r>
    </w:p>
    <w:p w14:paraId="0A244E99" w14:textId="2DE80944" w:rsidR="00CB5FBD" w:rsidRDefault="00CB5FBD" w:rsidP="00250D2C"/>
    <w:p w14:paraId="39B84CB2" w14:textId="7E429E43" w:rsidR="00CB5FBD" w:rsidRDefault="00CB5FBD" w:rsidP="00250D2C"/>
    <w:p w14:paraId="5CBE6B39" w14:textId="10243F5A" w:rsidR="00E71446" w:rsidRDefault="00E71446" w:rsidP="00250D2C"/>
    <w:p w14:paraId="599F2AC6" w14:textId="4A38C7EB" w:rsidR="00E71446" w:rsidRDefault="00E71446" w:rsidP="00250D2C"/>
    <w:p w14:paraId="7F5A61FA" w14:textId="496DAB55" w:rsidR="00E71446" w:rsidRDefault="00E71446" w:rsidP="00250D2C"/>
    <w:p w14:paraId="0F52AAEE" w14:textId="71743823" w:rsidR="00E71446" w:rsidRDefault="00E71446" w:rsidP="00250D2C"/>
    <w:p w14:paraId="129A8217" w14:textId="77777777" w:rsidR="00E71446" w:rsidRDefault="00E71446" w:rsidP="00250D2C"/>
    <w:p w14:paraId="6B85E82A" w14:textId="0B2879B0" w:rsidR="00CB5FBD" w:rsidRDefault="00CB5FBD" w:rsidP="00250D2C"/>
    <w:p w14:paraId="2AD1141B" w14:textId="321C0FAC" w:rsidR="00CB5FBD" w:rsidRDefault="00CB5FBD" w:rsidP="00250D2C"/>
    <w:sdt>
      <w:sdtPr>
        <w:id w:val="-479453157"/>
        <w:docPartObj>
          <w:docPartGallery w:val="Bibliographies"/>
          <w:docPartUnique/>
        </w:docPartObj>
      </w:sdtPr>
      <w:sdtEndPr>
        <w:rPr>
          <w:rFonts w:asciiTheme="minorHAnsi" w:eastAsiaTheme="minorHAnsi" w:hAnsiTheme="minorHAnsi" w:cstheme="minorBidi"/>
          <w:color w:val="auto"/>
          <w:sz w:val="22"/>
          <w:szCs w:val="22"/>
          <w:u w:val="none"/>
        </w:rPr>
      </w:sdtEndPr>
      <w:sdtContent>
        <w:p w14:paraId="42A18C89" w14:textId="1345A425" w:rsidR="00E71446" w:rsidRDefault="00E71446">
          <w:pPr>
            <w:pStyle w:val="Heading1"/>
          </w:pPr>
          <w:r>
            <w:t>References</w:t>
          </w:r>
        </w:p>
        <w:sdt>
          <w:sdtPr>
            <w:id w:val="-573587230"/>
            <w:bibliography/>
          </w:sdtPr>
          <w:sdtContent>
            <w:p w14:paraId="7DF00AD5" w14:textId="77777777" w:rsidR="00E71446" w:rsidRDefault="00E7144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71446" w14:paraId="2F779442" w14:textId="77777777">
                <w:trPr>
                  <w:divId w:val="1731029955"/>
                  <w:tblCellSpacing w:w="15" w:type="dxa"/>
                </w:trPr>
                <w:tc>
                  <w:tcPr>
                    <w:tcW w:w="50" w:type="pct"/>
                    <w:hideMark/>
                  </w:tcPr>
                  <w:p w14:paraId="476D558B" w14:textId="42637E46" w:rsidR="00E71446" w:rsidRDefault="00E71446">
                    <w:pPr>
                      <w:pStyle w:val="Bibliography"/>
                      <w:rPr>
                        <w:noProof/>
                        <w:sz w:val="24"/>
                        <w:szCs w:val="24"/>
                      </w:rPr>
                    </w:pPr>
                    <w:r>
                      <w:rPr>
                        <w:noProof/>
                      </w:rPr>
                      <w:t xml:space="preserve">[1] </w:t>
                    </w:r>
                  </w:p>
                </w:tc>
                <w:tc>
                  <w:tcPr>
                    <w:tcW w:w="0" w:type="auto"/>
                    <w:hideMark/>
                  </w:tcPr>
                  <w:p w14:paraId="48779AB9" w14:textId="77777777" w:rsidR="00E71446" w:rsidRDefault="00E71446">
                    <w:pPr>
                      <w:pStyle w:val="Bibliography"/>
                      <w:rPr>
                        <w:noProof/>
                      </w:rPr>
                    </w:pPr>
                    <w:r>
                      <w:rPr>
                        <w:noProof/>
                      </w:rPr>
                      <w:t>U. C. f. E. a. Skills, “Essential Skills in the UK Labour Market.,” 2016.</w:t>
                    </w:r>
                  </w:p>
                </w:tc>
              </w:tr>
              <w:tr w:rsidR="00E71446" w14:paraId="79DBCDFE" w14:textId="77777777">
                <w:trPr>
                  <w:divId w:val="1731029955"/>
                  <w:tblCellSpacing w:w="15" w:type="dxa"/>
                </w:trPr>
                <w:tc>
                  <w:tcPr>
                    <w:tcW w:w="50" w:type="pct"/>
                    <w:hideMark/>
                  </w:tcPr>
                  <w:p w14:paraId="197F74C8" w14:textId="77777777" w:rsidR="00E71446" w:rsidRDefault="00E71446">
                    <w:pPr>
                      <w:pStyle w:val="Bibliography"/>
                      <w:rPr>
                        <w:noProof/>
                      </w:rPr>
                    </w:pPr>
                    <w:r>
                      <w:rPr>
                        <w:noProof/>
                      </w:rPr>
                      <w:t xml:space="preserve">[2] </w:t>
                    </w:r>
                  </w:p>
                </w:tc>
                <w:tc>
                  <w:tcPr>
                    <w:tcW w:w="0" w:type="auto"/>
                    <w:hideMark/>
                  </w:tcPr>
                  <w:p w14:paraId="49AFD71A" w14:textId="77777777" w:rsidR="00E71446" w:rsidRDefault="00E71446">
                    <w:pPr>
                      <w:pStyle w:val="Bibliography"/>
                      <w:rPr>
                        <w:noProof/>
                      </w:rPr>
                    </w:pPr>
                    <w:r>
                      <w:rPr>
                        <w:noProof/>
                      </w:rPr>
                      <w:t>T. A. o. A. C. a. Universities, “Employer Priorities for College Learning and Student Success,” 2018.</w:t>
                    </w:r>
                  </w:p>
                </w:tc>
              </w:tr>
              <w:tr w:rsidR="00E71446" w14:paraId="334EE584" w14:textId="77777777">
                <w:trPr>
                  <w:divId w:val="1731029955"/>
                  <w:tblCellSpacing w:w="15" w:type="dxa"/>
                </w:trPr>
                <w:tc>
                  <w:tcPr>
                    <w:tcW w:w="50" w:type="pct"/>
                    <w:hideMark/>
                  </w:tcPr>
                  <w:p w14:paraId="007A8968" w14:textId="77777777" w:rsidR="00E71446" w:rsidRDefault="00E71446">
                    <w:pPr>
                      <w:pStyle w:val="Bibliography"/>
                      <w:rPr>
                        <w:noProof/>
                      </w:rPr>
                    </w:pPr>
                    <w:r>
                      <w:rPr>
                        <w:noProof/>
                      </w:rPr>
                      <w:t xml:space="preserve">[3] </w:t>
                    </w:r>
                  </w:p>
                </w:tc>
                <w:tc>
                  <w:tcPr>
                    <w:tcW w:w="0" w:type="auto"/>
                    <w:hideMark/>
                  </w:tcPr>
                  <w:p w14:paraId="77F5FF45" w14:textId="77777777" w:rsidR="00E71446" w:rsidRDefault="00E71446">
                    <w:pPr>
                      <w:pStyle w:val="Bibliography"/>
                      <w:rPr>
                        <w:noProof/>
                      </w:rPr>
                    </w:pPr>
                    <w:r>
                      <w:rPr>
                        <w:noProof/>
                      </w:rPr>
                      <w:t>T. N. S. Coalition, “Digital Skills in the Modern Workforce,” 2017.</w:t>
                    </w:r>
                  </w:p>
                </w:tc>
              </w:tr>
              <w:tr w:rsidR="00E71446" w14:paraId="51E5F218" w14:textId="77777777">
                <w:trPr>
                  <w:divId w:val="1731029955"/>
                  <w:tblCellSpacing w:w="15" w:type="dxa"/>
                </w:trPr>
                <w:tc>
                  <w:tcPr>
                    <w:tcW w:w="50" w:type="pct"/>
                    <w:hideMark/>
                  </w:tcPr>
                  <w:p w14:paraId="74C7CA19" w14:textId="77777777" w:rsidR="00E71446" w:rsidRDefault="00E71446">
                    <w:pPr>
                      <w:pStyle w:val="Bibliography"/>
                      <w:rPr>
                        <w:noProof/>
                      </w:rPr>
                    </w:pPr>
                    <w:r>
                      <w:rPr>
                        <w:noProof/>
                      </w:rPr>
                      <w:t xml:space="preserve">[4] </w:t>
                    </w:r>
                  </w:p>
                </w:tc>
                <w:tc>
                  <w:tcPr>
                    <w:tcW w:w="0" w:type="auto"/>
                    <w:hideMark/>
                  </w:tcPr>
                  <w:p w14:paraId="2FA1166C" w14:textId="77777777" w:rsidR="00E71446" w:rsidRDefault="00E71446">
                    <w:pPr>
                      <w:pStyle w:val="Bibliography"/>
                      <w:rPr>
                        <w:noProof/>
                      </w:rPr>
                    </w:pPr>
                    <w:r>
                      <w:rPr>
                        <w:noProof/>
                      </w:rPr>
                      <w:t xml:space="preserve">U. o. Almería, “Essential Skills for Academic Success,” </w:t>
                    </w:r>
                    <w:r>
                      <w:rPr>
                        <w:i/>
                        <w:iCs/>
                        <w:noProof/>
                      </w:rPr>
                      <w:t xml:space="preserve">International Journal of Educational Psychology, </w:t>
                    </w:r>
                    <w:r>
                      <w:rPr>
                        <w:noProof/>
                      </w:rPr>
                      <w:t xml:space="preserve">2017. </w:t>
                    </w:r>
                  </w:p>
                </w:tc>
              </w:tr>
            </w:tbl>
            <w:p w14:paraId="7D8559C8" w14:textId="77777777" w:rsidR="00E71446" w:rsidRDefault="00E71446">
              <w:pPr>
                <w:divId w:val="1731029955"/>
                <w:rPr>
                  <w:rFonts w:eastAsia="Times New Roman"/>
                  <w:noProof/>
                </w:rPr>
              </w:pPr>
            </w:p>
            <w:p w14:paraId="4A993ECF" w14:textId="34C8B7F3" w:rsidR="00E71446" w:rsidRDefault="00E71446">
              <w:r>
                <w:rPr>
                  <w:b/>
                  <w:bCs/>
                  <w:noProof/>
                </w:rPr>
                <w:fldChar w:fldCharType="end"/>
              </w:r>
            </w:p>
          </w:sdtContent>
        </w:sdt>
      </w:sdtContent>
    </w:sdt>
    <w:p w14:paraId="7992090E" w14:textId="77777777" w:rsidR="00E71446" w:rsidRDefault="00E71446" w:rsidP="00250D2C"/>
    <w:p w14:paraId="5328F10B" w14:textId="77777777" w:rsidR="00CB5FBD" w:rsidRDefault="00CB5FBD" w:rsidP="00250D2C"/>
    <w:sectPr w:rsidR="00CB5FBD" w:rsidSect="00250D2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D2C"/>
    <w:rsid w:val="0015215E"/>
    <w:rsid w:val="00250D2C"/>
    <w:rsid w:val="00304AA0"/>
    <w:rsid w:val="007C7015"/>
    <w:rsid w:val="00B87C0A"/>
    <w:rsid w:val="00CB5FBD"/>
    <w:rsid w:val="00E714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5F380"/>
  <w15:chartTrackingRefBased/>
  <w15:docId w15:val="{5B58559E-F40F-4E04-B08E-2BB091771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215E"/>
    <w:pPr>
      <w:keepNext/>
      <w:keepLines/>
      <w:spacing w:before="240" w:after="0"/>
      <w:outlineLvl w:val="0"/>
    </w:pPr>
    <w:rPr>
      <w:rFonts w:ascii="Open Sans" w:eastAsiaTheme="majorEastAsia" w:hAnsi="Open Sans" w:cstheme="majorBidi"/>
      <w:color w:val="1F3864" w:themeColor="accent1" w:themeShade="80"/>
      <w:sz w:val="32"/>
      <w:szCs w:val="32"/>
      <w:u w:val="single"/>
    </w:rPr>
  </w:style>
  <w:style w:type="paragraph" w:styleId="Heading2">
    <w:name w:val="heading 2"/>
    <w:basedOn w:val="Normal"/>
    <w:next w:val="Normal"/>
    <w:link w:val="Heading2Char"/>
    <w:autoRedefine/>
    <w:uiPriority w:val="9"/>
    <w:unhideWhenUsed/>
    <w:qFormat/>
    <w:rsid w:val="0015215E"/>
    <w:pPr>
      <w:keepNext/>
      <w:keepLines/>
      <w:spacing w:before="40" w:after="0"/>
      <w:outlineLvl w:val="1"/>
    </w:pPr>
    <w:rPr>
      <w:rFonts w:ascii="Open Sans" w:eastAsiaTheme="majorEastAsia" w:hAnsi="Open Sans" w:cstheme="majorBidi"/>
      <w:color w:val="2F5496" w:themeColor="accent1" w:themeShade="BF"/>
      <w:sz w:val="32"/>
      <w:szCs w:val="26"/>
    </w:rPr>
  </w:style>
  <w:style w:type="paragraph" w:styleId="Heading3">
    <w:name w:val="heading 3"/>
    <w:basedOn w:val="Normal"/>
    <w:next w:val="Normal"/>
    <w:link w:val="Heading3Char"/>
    <w:autoRedefine/>
    <w:uiPriority w:val="9"/>
    <w:unhideWhenUsed/>
    <w:qFormat/>
    <w:rsid w:val="0015215E"/>
    <w:pPr>
      <w:keepNext/>
      <w:keepLines/>
      <w:spacing w:before="40" w:after="0"/>
      <w:outlineLvl w:val="2"/>
    </w:pPr>
    <w:rPr>
      <w:rFonts w:ascii="Open Sans" w:eastAsiaTheme="majorEastAsia" w:hAnsi="Open Sans" w:cstheme="majorBidi"/>
      <w:color w:val="8EAADB" w:themeColor="accent1" w:themeTint="99"/>
      <w:sz w:val="24"/>
      <w:szCs w:val="24"/>
    </w:rPr>
  </w:style>
  <w:style w:type="paragraph" w:styleId="Heading4">
    <w:name w:val="heading 4"/>
    <w:basedOn w:val="Normal"/>
    <w:next w:val="Normal"/>
    <w:link w:val="Heading4Char"/>
    <w:autoRedefine/>
    <w:uiPriority w:val="9"/>
    <w:unhideWhenUsed/>
    <w:qFormat/>
    <w:rsid w:val="0015215E"/>
    <w:pPr>
      <w:keepNext/>
      <w:keepLines/>
      <w:spacing w:before="40" w:after="0"/>
      <w:outlineLvl w:val="3"/>
    </w:pPr>
    <w:rPr>
      <w:rFonts w:ascii="Open Sans" w:eastAsiaTheme="majorEastAsia" w:hAnsi="Open Sans" w:cstheme="majorBidi"/>
      <w:i/>
      <w:iCs/>
      <w:color w:val="2E74B5" w:themeColor="accent5" w:themeShade="BF"/>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5215E"/>
    <w:pPr>
      <w:spacing w:after="0" w:line="240" w:lineRule="auto"/>
      <w:contextualSpacing/>
    </w:pPr>
    <w:rPr>
      <w:rFonts w:ascii="Open Sans" w:eastAsiaTheme="majorEastAsia" w:hAnsi="Open Sans" w:cstheme="majorBidi"/>
      <w:spacing w:val="-10"/>
      <w:kern w:val="28"/>
      <w:sz w:val="36"/>
      <w:szCs w:val="56"/>
    </w:rPr>
  </w:style>
  <w:style w:type="character" w:customStyle="1" w:styleId="TitleChar">
    <w:name w:val="Title Char"/>
    <w:basedOn w:val="DefaultParagraphFont"/>
    <w:link w:val="Title"/>
    <w:uiPriority w:val="10"/>
    <w:rsid w:val="0015215E"/>
    <w:rPr>
      <w:rFonts w:ascii="Open Sans" w:eastAsiaTheme="majorEastAsia" w:hAnsi="Open Sans" w:cstheme="majorBidi"/>
      <w:spacing w:val="-10"/>
      <w:kern w:val="28"/>
      <w:sz w:val="36"/>
      <w:szCs w:val="56"/>
    </w:rPr>
  </w:style>
  <w:style w:type="character" w:customStyle="1" w:styleId="Heading4Char">
    <w:name w:val="Heading 4 Char"/>
    <w:basedOn w:val="DefaultParagraphFont"/>
    <w:link w:val="Heading4"/>
    <w:uiPriority w:val="9"/>
    <w:rsid w:val="0015215E"/>
    <w:rPr>
      <w:rFonts w:ascii="Open Sans" w:eastAsiaTheme="majorEastAsia" w:hAnsi="Open Sans" w:cstheme="majorBidi"/>
      <w:i/>
      <w:iCs/>
      <w:color w:val="2E74B5" w:themeColor="accent5" w:themeShade="BF"/>
      <w:sz w:val="32"/>
    </w:rPr>
  </w:style>
  <w:style w:type="character" w:customStyle="1" w:styleId="Heading1Char">
    <w:name w:val="Heading 1 Char"/>
    <w:basedOn w:val="DefaultParagraphFont"/>
    <w:link w:val="Heading1"/>
    <w:uiPriority w:val="9"/>
    <w:rsid w:val="0015215E"/>
    <w:rPr>
      <w:rFonts w:ascii="Open Sans" w:eastAsiaTheme="majorEastAsia" w:hAnsi="Open Sans" w:cstheme="majorBidi"/>
      <w:color w:val="1F3864" w:themeColor="accent1" w:themeShade="80"/>
      <w:sz w:val="32"/>
      <w:szCs w:val="32"/>
      <w:u w:val="single"/>
    </w:rPr>
  </w:style>
  <w:style w:type="character" w:customStyle="1" w:styleId="Heading2Char">
    <w:name w:val="Heading 2 Char"/>
    <w:basedOn w:val="DefaultParagraphFont"/>
    <w:link w:val="Heading2"/>
    <w:uiPriority w:val="9"/>
    <w:rsid w:val="0015215E"/>
    <w:rPr>
      <w:rFonts w:ascii="Open Sans" w:eastAsiaTheme="majorEastAsia" w:hAnsi="Open Sans" w:cstheme="majorBidi"/>
      <w:color w:val="2F5496" w:themeColor="accent1" w:themeShade="BF"/>
      <w:sz w:val="32"/>
      <w:szCs w:val="26"/>
    </w:rPr>
  </w:style>
  <w:style w:type="character" w:customStyle="1" w:styleId="Heading3Char">
    <w:name w:val="Heading 3 Char"/>
    <w:basedOn w:val="DefaultParagraphFont"/>
    <w:link w:val="Heading3"/>
    <w:uiPriority w:val="9"/>
    <w:rsid w:val="0015215E"/>
    <w:rPr>
      <w:rFonts w:ascii="Open Sans" w:eastAsiaTheme="majorEastAsia" w:hAnsi="Open Sans" w:cstheme="majorBidi"/>
      <w:color w:val="8EAADB" w:themeColor="accent1" w:themeTint="99"/>
      <w:sz w:val="24"/>
      <w:szCs w:val="24"/>
    </w:rPr>
  </w:style>
  <w:style w:type="paragraph" w:styleId="NoSpacing">
    <w:name w:val="No Spacing"/>
    <w:link w:val="NoSpacingChar"/>
    <w:uiPriority w:val="1"/>
    <w:qFormat/>
    <w:rsid w:val="00250D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50D2C"/>
    <w:rPr>
      <w:rFonts w:eastAsiaTheme="minorEastAsia"/>
      <w:lang w:val="en-US"/>
    </w:rPr>
  </w:style>
  <w:style w:type="paragraph" w:styleId="Bibliography">
    <w:name w:val="Bibliography"/>
    <w:basedOn w:val="Normal"/>
    <w:next w:val="Normal"/>
    <w:uiPriority w:val="37"/>
    <w:unhideWhenUsed/>
    <w:rsid w:val="00E714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1291255">
      <w:bodyDiv w:val="1"/>
      <w:marLeft w:val="0"/>
      <w:marRight w:val="0"/>
      <w:marTop w:val="0"/>
      <w:marBottom w:val="0"/>
      <w:divBdr>
        <w:top w:val="none" w:sz="0" w:space="0" w:color="auto"/>
        <w:left w:val="none" w:sz="0" w:space="0" w:color="auto"/>
        <w:bottom w:val="none" w:sz="0" w:space="0" w:color="auto"/>
        <w:right w:val="none" w:sz="0" w:space="0" w:color="auto"/>
      </w:divBdr>
    </w:div>
    <w:div w:id="1604263449">
      <w:bodyDiv w:val="1"/>
      <w:marLeft w:val="0"/>
      <w:marRight w:val="0"/>
      <w:marTop w:val="0"/>
      <w:marBottom w:val="0"/>
      <w:divBdr>
        <w:top w:val="none" w:sz="0" w:space="0" w:color="auto"/>
        <w:left w:val="none" w:sz="0" w:space="0" w:color="auto"/>
        <w:bottom w:val="none" w:sz="0" w:space="0" w:color="auto"/>
        <w:right w:val="none" w:sz="0" w:space="0" w:color="auto"/>
      </w:divBdr>
    </w:div>
    <w:div w:id="1707875019">
      <w:bodyDiv w:val="1"/>
      <w:marLeft w:val="0"/>
      <w:marRight w:val="0"/>
      <w:marTop w:val="0"/>
      <w:marBottom w:val="0"/>
      <w:divBdr>
        <w:top w:val="none" w:sz="0" w:space="0" w:color="auto"/>
        <w:left w:val="none" w:sz="0" w:space="0" w:color="auto"/>
        <w:bottom w:val="none" w:sz="0" w:space="0" w:color="auto"/>
        <w:right w:val="none" w:sz="0" w:space="0" w:color="auto"/>
      </w:divBdr>
    </w:div>
    <w:div w:id="1731029955">
      <w:bodyDiv w:val="1"/>
      <w:marLeft w:val="0"/>
      <w:marRight w:val="0"/>
      <w:marTop w:val="0"/>
      <w:marBottom w:val="0"/>
      <w:divBdr>
        <w:top w:val="none" w:sz="0" w:space="0" w:color="auto"/>
        <w:left w:val="none" w:sz="0" w:space="0" w:color="auto"/>
        <w:bottom w:val="none" w:sz="0" w:space="0" w:color="auto"/>
        <w:right w:val="none" w:sz="0" w:space="0" w:color="auto"/>
      </w:divBdr>
    </w:div>
    <w:div w:id="1737121873">
      <w:bodyDiv w:val="1"/>
      <w:marLeft w:val="0"/>
      <w:marRight w:val="0"/>
      <w:marTop w:val="0"/>
      <w:marBottom w:val="0"/>
      <w:divBdr>
        <w:top w:val="none" w:sz="0" w:space="0" w:color="auto"/>
        <w:left w:val="none" w:sz="0" w:space="0" w:color="auto"/>
        <w:bottom w:val="none" w:sz="0" w:space="0" w:color="auto"/>
        <w:right w:val="none" w:sz="0" w:space="0" w:color="auto"/>
      </w:divBdr>
    </w:div>
    <w:div w:id="2035842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GOV17</b:Tag>
    <b:SourceType>Report</b:SourceType>
    <b:Guid>{A2F22DC7-58A8-4CD1-A634-DD57D0D14F7A}</b:Guid>
    <b:Title>Essential Skills in the UK Labour Market.</b:Title>
    <b:Year>2016</b:Year>
    <b:Author>
      <b:Author>
        <b:NameList>
          <b:Person>
            <b:Last>Skills</b:Last>
            <b:First>UK</b:First>
            <b:Middle>Commission for Employment and</b:Middle>
          </b:Person>
        </b:NameList>
      </b:Author>
    </b:Author>
    <b:RefOrder>1</b:RefOrder>
  </b:Source>
  <b:Source>
    <b:Tag>The18</b:Tag>
    <b:SourceType>Report</b:SourceType>
    <b:Guid>{083F5F95-586C-4408-B6D9-175DAEE72182}</b:Guid>
    <b:Author>
      <b:Author>
        <b:NameList>
          <b:Person>
            <b:Last>Universities</b:Last>
            <b:First>The</b:First>
            <b:Middle>Association of American Colleges and</b:Middle>
          </b:Person>
        </b:NameList>
      </b:Author>
    </b:Author>
    <b:Title>Employer Priorities for College Learning and Student Success</b:Title>
    <b:Year>2018</b:Year>
    <b:RefOrder>2</b:RefOrder>
  </b:Source>
  <b:Source>
    <b:Tag>The17</b:Tag>
    <b:SourceType>Report</b:SourceType>
    <b:Guid>{B17EAC99-384D-4663-AC41-AAC39F074F3D}</b:Guid>
    <b:Author>
      <b:Author>
        <b:NameList>
          <b:Person>
            <b:Last>Coalition</b:Last>
            <b:First>The</b:First>
            <b:Middle>National Skills</b:Middle>
          </b:Person>
        </b:NameList>
      </b:Author>
    </b:Author>
    <b:Title>Digital Skills in the Modern Workforce</b:Title>
    <b:Year>2017</b:Year>
    <b:RefOrder>3</b:RefOrder>
  </b:Source>
  <b:Source>
    <b:Tag>Uni17</b:Tag>
    <b:SourceType>JournalArticle</b:SourceType>
    <b:Guid>{382CC773-A681-4BD8-B569-102E324BAEC9}</b:Guid>
    <b:Title>Essential Skills for Academic Success</b:Title>
    <b:Year>2017</b:Year>
    <b:Author>
      <b:Author>
        <b:NameList>
          <b:Person>
            <b:Last>Almería</b:Last>
            <b:First>University</b:First>
            <b:Middle>of</b:Middle>
          </b:Person>
        </b:NameList>
      </b:Author>
    </b:Author>
    <b:JournalName>International Journal of Educational Psychology</b:JournalName>
    <b:RefOrder>4</b:RefOrder>
  </b:Source>
</b:Sources>
</file>

<file path=customXml/itemProps1.xml><?xml version="1.0" encoding="utf-8"?>
<ds:datastoreItem xmlns:ds="http://schemas.openxmlformats.org/officeDocument/2006/customXml" ds:itemID="{51989371-5D04-4304-A6D3-EE53C31FE7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3</Pages>
  <Words>369</Words>
  <Characters>2107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digital era</dc:title>
  <dc:subject>Ahnaf Hossain</dc:subject>
  <dc:creator>Ahnaf</dc:creator>
  <cp:keywords/>
  <dc:description/>
  <cp:lastModifiedBy>Ahnaf</cp:lastModifiedBy>
  <cp:revision>1</cp:revision>
  <dcterms:created xsi:type="dcterms:W3CDTF">2023-03-07T20:16:00Z</dcterms:created>
  <dcterms:modified xsi:type="dcterms:W3CDTF">2023-03-07T21:00:00Z</dcterms:modified>
</cp:coreProperties>
</file>