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D6E31" w:rsidRDefault="000D6E31">
      <w:bookmarkStart w:id="0" w:name="_GoBack"/>
      <w:bookmarkEnd w:id="0"/>
    </w:p>
    <w:p w:rsidR="00370A82" w:rsidRPr="006A7416" w:rsidRDefault="00370A82" w:rsidP="00370A82">
      <w:pPr>
        <w:shd w:val="clear" w:color="auto" w:fill="FFFFFF"/>
        <w:spacing w:before="120" w:after="120" w:line="240" w:lineRule="auto"/>
        <w:jc w:val="both"/>
        <w:rPr>
          <w:rFonts w:eastAsia="Times New Roman" w:cs="Arial"/>
          <w:b/>
          <w:color w:val="FF0000"/>
          <w:sz w:val="28"/>
          <w:szCs w:val="28"/>
          <w:lang w:eastAsia="en-GB"/>
        </w:rPr>
      </w:pPr>
      <w:r w:rsidRPr="006A7416">
        <w:rPr>
          <w:rFonts w:eastAsia="Times New Roman" w:cs="Arial"/>
          <w:b/>
          <w:color w:val="FF0000"/>
          <w:sz w:val="28"/>
          <w:szCs w:val="28"/>
          <w:lang w:eastAsia="en-GB"/>
        </w:rPr>
        <w:t>Bibliography</w:t>
      </w:r>
    </w:p>
    <w:p w:rsidR="00370A82" w:rsidRPr="00370A82" w:rsidRDefault="00370A82" w:rsidP="00370A82">
      <w:pPr>
        <w:spacing w:after="0" w:line="360" w:lineRule="auto"/>
        <w:jc w:val="both"/>
        <w:rPr>
          <w:sz w:val="24"/>
          <w:szCs w:val="24"/>
          <w:lang w:eastAsia="en-GB"/>
        </w:rPr>
      </w:pPr>
      <w:r w:rsidRPr="00BA3B84">
        <w:rPr>
          <w:rFonts w:cs="Arial"/>
          <w:sz w:val="24"/>
          <w:szCs w:val="24"/>
        </w:rPr>
        <w:t xml:space="preserve">Bragg, M. (1988). </w:t>
      </w:r>
      <w:r w:rsidRPr="00370A82">
        <w:rPr>
          <w:i/>
          <w:sz w:val="24"/>
          <w:szCs w:val="24"/>
          <w:lang w:eastAsia="en-GB"/>
        </w:rPr>
        <w:t>Rich: The Life of Richard Burton</w:t>
      </w:r>
      <w:r w:rsidRPr="00370A82">
        <w:rPr>
          <w:sz w:val="24"/>
          <w:szCs w:val="24"/>
          <w:lang w:eastAsia="en-GB"/>
        </w:rPr>
        <w:t>. Hodder and Staunton.</w:t>
      </w:r>
    </w:p>
    <w:tbl>
      <w:tblPr>
        <w:tblW w:w="0" w:type="auto"/>
        <w:tblCellSpacing w:w="15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735"/>
        <w:gridCol w:w="291"/>
      </w:tblGrid>
      <w:tr w:rsidR="00F73464" w:rsidRPr="00BA3B84" w:rsidTr="0014468F">
        <w:trPr>
          <w:tblCellSpacing w:w="15" w:type="dxa"/>
        </w:trPr>
        <w:tc>
          <w:tcPr>
            <w:tcW w:w="0" w:type="auto"/>
            <w:shd w:val="clear" w:color="auto" w:fill="FFFFFF"/>
            <w:tcMar>
              <w:top w:w="0" w:type="dxa"/>
              <w:left w:w="0" w:type="dxa"/>
              <w:bottom w:w="0" w:type="dxa"/>
              <w:right w:w="0" w:type="dxa"/>
            </w:tcMar>
          </w:tcPr>
          <w:p w:rsidR="00370A82" w:rsidRPr="00370A82" w:rsidRDefault="00370A82" w:rsidP="00370A82">
            <w:pPr>
              <w:spacing w:after="0" w:line="360" w:lineRule="auto"/>
              <w:jc w:val="both"/>
              <w:rPr>
                <w:bCs/>
                <w:kern w:val="36"/>
                <w:sz w:val="24"/>
                <w:szCs w:val="24"/>
                <w:lang w:eastAsia="en-GB"/>
              </w:rPr>
            </w:pPr>
            <w:r w:rsidRPr="00370A82">
              <w:rPr>
                <w:sz w:val="24"/>
                <w:szCs w:val="24"/>
              </w:rPr>
              <w:t xml:space="preserve">Campbell, R. (2002). </w:t>
            </w:r>
            <w:proofErr w:type="spellStart"/>
            <w:r w:rsidRPr="00370A82">
              <w:rPr>
                <w:i/>
                <w:iCs/>
                <w:sz w:val="24"/>
                <w:szCs w:val="24"/>
                <w:shd w:val="clear" w:color="auto" w:fill="FFFFFF"/>
              </w:rPr>
              <w:t>Terfysg</w:t>
            </w:r>
            <w:proofErr w:type="spellEnd"/>
            <w:r w:rsidRPr="00370A82">
              <w:rPr>
                <w:i/>
                <w:iCs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370A82">
              <w:rPr>
                <w:i/>
                <w:iCs/>
                <w:sz w:val="24"/>
                <w:szCs w:val="24"/>
                <w:shd w:val="clear" w:color="auto" w:fill="FFFFFF"/>
              </w:rPr>
              <w:t>Abertawe</w:t>
            </w:r>
            <w:proofErr w:type="spellEnd"/>
            <w:r w:rsidRPr="00370A82">
              <w:rPr>
                <w:i/>
                <w:iCs/>
                <w:sz w:val="24"/>
                <w:szCs w:val="24"/>
                <w:shd w:val="clear" w:color="auto" w:fill="FFFFFF"/>
              </w:rPr>
              <w:t xml:space="preserve">: a Swansea Riot. </w:t>
            </w:r>
            <w:r w:rsidRPr="00370A82">
              <w:rPr>
                <w:bCs/>
                <w:kern w:val="36"/>
                <w:sz w:val="24"/>
                <w:szCs w:val="24"/>
                <w:lang w:eastAsia="en-GB"/>
              </w:rPr>
              <w:t>Cardiff. Robin Campbell. </w:t>
            </w:r>
          </w:p>
          <w:p w:rsidR="00370A82" w:rsidRPr="00370A82" w:rsidRDefault="00370A82" w:rsidP="00370A82">
            <w:pPr>
              <w:spacing w:after="0" w:line="240" w:lineRule="auto"/>
              <w:jc w:val="both"/>
              <w:rPr>
                <w:sz w:val="24"/>
                <w:szCs w:val="24"/>
              </w:rPr>
            </w:pPr>
            <w:r w:rsidRPr="00370A82">
              <w:rPr>
                <w:sz w:val="24"/>
                <w:szCs w:val="24"/>
              </w:rPr>
              <w:t xml:space="preserve">Crowe, B.J. (1973).  </w:t>
            </w:r>
            <w:r w:rsidRPr="00370A82">
              <w:rPr>
                <w:i/>
                <w:sz w:val="24"/>
                <w:szCs w:val="24"/>
              </w:rPr>
              <w:t>Fuel Cells: A Survey</w:t>
            </w:r>
            <w:r w:rsidRPr="00370A82">
              <w:rPr>
                <w:sz w:val="24"/>
                <w:szCs w:val="24"/>
              </w:rPr>
              <w:t>. Washington D.C. Prepared under Contract NASW-2173 Computer Sciences Corporation NATIONAL AERONAUTICS and SPACE ADMINISTRATION.</w:t>
            </w:r>
          </w:p>
          <w:p w:rsidR="00370A82" w:rsidRPr="00BA3B84" w:rsidRDefault="00370A82" w:rsidP="00370A82">
            <w:pPr>
              <w:spacing w:after="0" w:line="360" w:lineRule="auto"/>
              <w:jc w:val="both"/>
              <w:rPr>
                <w:sz w:val="24"/>
                <w:szCs w:val="24"/>
                <w:lang w:eastAsia="en-GB"/>
              </w:rPr>
            </w:pPr>
          </w:p>
          <w:p w:rsidR="00BA3B84" w:rsidRPr="00370A82" w:rsidRDefault="00BA3B84" w:rsidP="00BA3B84">
            <w:pPr>
              <w:spacing w:after="0" w:line="360" w:lineRule="auto"/>
              <w:jc w:val="both"/>
              <w:rPr>
                <w:b/>
                <w:sz w:val="28"/>
                <w:szCs w:val="28"/>
                <w:lang w:eastAsia="en-GB"/>
              </w:rPr>
            </w:pPr>
            <w:r w:rsidRPr="006A7416">
              <w:rPr>
                <w:b/>
                <w:color w:val="FF0000"/>
                <w:sz w:val="28"/>
                <w:szCs w:val="28"/>
                <w:lang w:eastAsia="en-GB"/>
              </w:rPr>
              <w:t>Analysis of the components of the above bibliography entries:-</w:t>
            </w:r>
          </w:p>
        </w:tc>
        <w:tc>
          <w:tcPr>
            <w:tcW w:w="0" w:type="auto"/>
            <w:shd w:val="clear" w:color="auto" w:fill="FFFFFF"/>
            <w:tcMar>
              <w:top w:w="0" w:type="dxa"/>
              <w:left w:w="240" w:type="dxa"/>
              <w:bottom w:w="0" w:type="dxa"/>
              <w:right w:w="0" w:type="dxa"/>
            </w:tcMar>
            <w:vAlign w:val="center"/>
          </w:tcPr>
          <w:p w:rsidR="00370A82" w:rsidRPr="00370A82" w:rsidRDefault="00370A82" w:rsidP="00370A82">
            <w:pPr>
              <w:spacing w:after="0" w:line="360" w:lineRule="auto"/>
              <w:jc w:val="both"/>
              <w:rPr>
                <w:sz w:val="24"/>
                <w:szCs w:val="24"/>
                <w:lang w:eastAsia="en-GB"/>
              </w:rPr>
            </w:pPr>
          </w:p>
        </w:tc>
      </w:tr>
    </w:tbl>
    <w:tbl>
      <w:tblPr>
        <w:tblStyle w:val="TableGrid"/>
        <w:tblW w:w="9446" w:type="dxa"/>
        <w:tblLayout w:type="fixed"/>
        <w:tblLook w:val="04A0" w:firstRow="1" w:lastRow="0" w:firstColumn="1" w:lastColumn="0" w:noHBand="0" w:noVBand="1"/>
      </w:tblPr>
      <w:tblGrid>
        <w:gridCol w:w="1286"/>
        <w:gridCol w:w="1867"/>
        <w:gridCol w:w="1701"/>
        <w:gridCol w:w="4592"/>
      </w:tblGrid>
      <w:tr w:rsidR="009B75A8" w:rsidRPr="00BA3B84" w:rsidTr="00370A82">
        <w:tc>
          <w:tcPr>
            <w:tcW w:w="1286" w:type="dxa"/>
          </w:tcPr>
          <w:p w:rsidR="009B75A8" w:rsidRPr="00BA3B84" w:rsidRDefault="009B75A8" w:rsidP="0014468F">
            <w:pPr>
              <w:rPr>
                <w:b/>
                <w:sz w:val="24"/>
                <w:szCs w:val="24"/>
              </w:rPr>
            </w:pPr>
            <w:r w:rsidRPr="00BA3B84">
              <w:rPr>
                <w:b/>
                <w:sz w:val="24"/>
                <w:szCs w:val="24"/>
              </w:rPr>
              <w:t>Author</w:t>
            </w:r>
          </w:p>
        </w:tc>
        <w:tc>
          <w:tcPr>
            <w:tcW w:w="1867" w:type="dxa"/>
          </w:tcPr>
          <w:p w:rsidR="009B75A8" w:rsidRPr="00BA3B84" w:rsidRDefault="009B75A8" w:rsidP="0014468F">
            <w:pPr>
              <w:rPr>
                <w:sz w:val="24"/>
                <w:szCs w:val="24"/>
              </w:rPr>
            </w:pPr>
            <w:r w:rsidRPr="00BA3B84">
              <w:rPr>
                <w:rStyle w:val="apple-converted-space"/>
                <w:rFonts w:cs="Arial"/>
                <w:sz w:val="24"/>
                <w:szCs w:val="24"/>
              </w:rPr>
              <w:t>Bragg, M</w:t>
            </w:r>
          </w:p>
        </w:tc>
        <w:tc>
          <w:tcPr>
            <w:tcW w:w="1701" w:type="dxa"/>
          </w:tcPr>
          <w:p w:rsidR="009B75A8" w:rsidRPr="00BA3B84" w:rsidRDefault="009B75A8" w:rsidP="0014468F">
            <w:pPr>
              <w:rPr>
                <w:sz w:val="24"/>
                <w:szCs w:val="24"/>
              </w:rPr>
            </w:pPr>
            <w:r w:rsidRPr="00BA3B84">
              <w:rPr>
                <w:sz w:val="24"/>
                <w:szCs w:val="24"/>
              </w:rPr>
              <w:t>Campbell, R.</w:t>
            </w:r>
          </w:p>
        </w:tc>
        <w:tc>
          <w:tcPr>
            <w:tcW w:w="4592" w:type="dxa"/>
          </w:tcPr>
          <w:p w:rsidR="009B75A8" w:rsidRPr="00BA3B84" w:rsidRDefault="009B75A8" w:rsidP="0014468F">
            <w:pPr>
              <w:rPr>
                <w:sz w:val="24"/>
                <w:szCs w:val="24"/>
              </w:rPr>
            </w:pPr>
            <w:r w:rsidRPr="00BA3B84">
              <w:rPr>
                <w:sz w:val="24"/>
                <w:szCs w:val="24"/>
              </w:rPr>
              <w:t>Crowe, B.J.</w:t>
            </w:r>
          </w:p>
        </w:tc>
      </w:tr>
      <w:tr w:rsidR="009B75A8" w:rsidRPr="00BA3B84" w:rsidTr="00370A82">
        <w:tc>
          <w:tcPr>
            <w:tcW w:w="1286" w:type="dxa"/>
          </w:tcPr>
          <w:p w:rsidR="009B75A8" w:rsidRPr="00BA3B84" w:rsidRDefault="009B75A8" w:rsidP="0014468F">
            <w:pPr>
              <w:rPr>
                <w:b/>
              </w:rPr>
            </w:pPr>
            <w:r w:rsidRPr="00BA3B84">
              <w:rPr>
                <w:b/>
              </w:rPr>
              <w:t>Year of publication</w:t>
            </w:r>
          </w:p>
        </w:tc>
        <w:tc>
          <w:tcPr>
            <w:tcW w:w="1867" w:type="dxa"/>
          </w:tcPr>
          <w:p w:rsidR="009B75A8" w:rsidRPr="00BA3B84" w:rsidRDefault="009B75A8" w:rsidP="0014468F">
            <w:pPr>
              <w:rPr>
                <w:sz w:val="24"/>
                <w:szCs w:val="24"/>
              </w:rPr>
            </w:pPr>
            <w:r w:rsidRPr="00BA3B84">
              <w:rPr>
                <w:rStyle w:val="apple-converted-space"/>
                <w:rFonts w:cs="Arial"/>
                <w:sz w:val="24"/>
                <w:szCs w:val="24"/>
              </w:rPr>
              <w:t>(1988)</w:t>
            </w:r>
          </w:p>
        </w:tc>
        <w:tc>
          <w:tcPr>
            <w:tcW w:w="1701" w:type="dxa"/>
          </w:tcPr>
          <w:p w:rsidR="009B75A8" w:rsidRPr="00BA3B84" w:rsidRDefault="009B75A8" w:rsidP="0014468F">
            <w:pPr>
              <w:rPr>
                <w:sz w:val="24"/>
                <w:szCs w:val="24"/>
              </w:rPr>
            </w:pPr>
            <w:r w:rsidRPr="00BA3B84">
              <w:rPr>
                <w:sz w:val="24"/>
                <w:szCs w:val="24"/>
              </w:rPr>
              <w:t>(2002)</w:t>
            </w:r>
          </w:p>
        </w:tc>
        <w:tc>
          <w:tcPr>
            <w:tcW w:w="4592" w:type="dxa"/>
          </w:tcPr>
          <w:p w:rsidR="009B75A8" w:rsidRPr="00BA3B84" w:rsidRDefault="009B75A8" w:rsidP="0014468F">
            <w:pPr>
              <w:rPr>
                <w:sz w:val="24"/>
                <w:szCs w:val="24"/>
              </w:rPr>
            </w:pPr>
            <w:r w:rsidRPr="00BA3B84">
              <w:rPr>
                <w:sz w:val="24"/>
                <w:szCs w:val="24"/>
              </w:rPr>
              <w:t>(1973)</w:t>
            </w:r>
          </w:p>
        </w:tc>
      </w:tr>
      <w:tr w:rsidR="009B75A8" w:rsidRPr="00BA3B84" w:rsidTr="00370A82">
        <w:tc>
          <w:tcPr>
            <w:tcW w:w="1286" w:type="dxa"/>
          </w:tcPr>
          <w:p w:rsidR="009B75A8" w:rsidRPr="00BA3B84" w:rsidRDefault="009B75A8" w:rsidP="0014468F">
            <w:pPr>
              <w:rPr>
                <w:b/>
                <w:sz w:val="24"/>
                <w:szCs w:val="24"/>
              </w:rPr>
            </w:pPr>
            <w:r w:rsidRPr="00BA3B84">
              <w:rPr>
                <w:b/>
                <w:sz w:val="24"/>
                <w:szCs w:val="24"/>
              </w:rPr>
              <w:t>Title of work</w:t>
            </w:r>
          </w:p>
        </w:tc>
        <w:tc>
          <w:tcPr>
            <w:tcW w:w="1867" w:type="dxa"/>
          </w:tcPr>
          <w:p w:rsidR="009B75A8" w:rsidRPr="00BA3B84" w:rsidRDefault="009B75A8" w:rsidP="0014468F">
            <w:pPr>
              <w:rPr>
                <w:sz w:val="24"/>
                <w:szCs w:val="24"/>
              </w:rPr>
            </w:pPr>
            <w:r w:rsidRPr="00BA3B84">
              <w:rPr>
                <w:i/>
                <w:sz w:val="24"/>
                <w:szCs w:val="24"/>
              </w:rPr>
              <w:t>Rich: The Life of Richard Burton</w:t>
            </w:r>
            <w:r w:rsidRPr="00BA3B84">
              <w:rPr>
                <w:sz w:val="24"/>
                <w:szCs w:val="24"/>
              </w:rPr>
              <w:t>.</w:t>
            </w:r>
          </w:p>
        </w:tc>
        <w:tc>
          <w:tcPr>
            <w:tcW w:w="1701" w:type="dxa"/>
          </w:tcPr>
          <w:p w:rsidR="009B75A8" w:rsidRPr="00BA3B84" w:rsidRDefault="009B75A8" w:rsidP="0014468F">
            <w:pPr>
              <w:rPr>
                <w:sz w:val="24"/>
                <w:szCs w:val="24"/>
              </w:rPr>
            </w:pPr>
            <w:proofErr w:type="spellStart"/>
            <w:r w:rsidRPr="00BA3B84">
              <w:rPr>
                <w:i/>
                <w:iCs/>
                <w:sz w:val="24"/>
                <w:szCs w:val="24"/>
                <w:shd w:val="clear" w:color="auto" w:fill="FFFFFF"/>
              </w:rPr>
              <w:t>Terfysg</w:t>
            </w:r>
            <w:proofErr w:type="spellEnd"/>
            <w:r w:rsidRPr="00BA3B84">
              <w:rPr>
                <w:i/>
                <w:iCs/>
                <w:sz w:val="24"/>
                <w:szCs w:val="24"/>
                <w:shd w:val="clear" w:color="auto" w:fill="FFFFFF"/>
              </w:rPr>
              <w:t xml:space="preserve"> </w:t>
            </w:r>
            <w:proofErr w:type="spellStart"/>
            <w:r w:rsidRPr="00BA3B84">
              <w:rPr>
                <w:i/>
                <w:iCs/>
                <w:sz w:val="24"/>
                <w:szCs w:val="24"/>
                <w:shd w:val="clear" w:color="auto" w:fill="FFFFFF"/>
              </w:rPr>
              <w:t>Abertawe</w:t>
            </w:r>
            <w:proofErr w:type="spellEnd"/>
            <w:r w:rsidRPr="00BA3B84">
              <w:rPr>
                <w:i/>
                <w:iCs/>
                <w:sz w:val="24"/>
                <w:szCs w:val="24"/>
                <w:shd w:val="clear" w:color="auto" w:fill="FFFFFF"/>
              </w:rPr>
              <w:t>: a Swansea Riot.</w:t>
            </w:r>
          </w:p>
        </w:tc>
        <w:tc>
          <w:tcPr>
            <w:tcW w:w="4592" w:type="dxa"/>
          </w:tcPr>
          <w:p w:rsidR="009B75A8" w:rsidRPr="00BA3B84" w:rsidRDefault="009B75A8" w:rsidP="0014468F">
            <w:pPr>
              <w:rPr>
                <w:i/>
                <w:sz w:val="24"/>
                <w:szCs w:val="24"/>
              </w:rPr>
            </w:pPr>
            <w:r w:rsidRPr="00BA3B84">
              <w:rPr>
                <w:i/>
                <w:sz w:val="24"/>
                <w:szCs w:val="24"/>
              </w:rPr>
              <w:t>Fuel Cells: A Survey.</w:t>
            </w:r>
          </w:p>
        </w:tc>
      </w:tr>
      <w:tr w:rsidR="009B75A8" w:rsidRPr="00BA3B84" w:rsidTr="00370A82">
        <w:tc>
          <w:tcPr>
            <w:tcW w:w="1286" w:type="dxa"/>
          </w:tcPr>
          <w:p w:rsidR="009B75A8" w:rsidRPr="00BA3B84" w:rsidRDefault="009B75A8" w:rsidP="0014468F">
            <w:pPr>
              <w:rPr>
                <w:b/>
                <w:sz w:val="24"/>
                <w:szCs w:val="24"/>
              </w:rPr>
            </w:pPr>
            <w:r w:rsidRPr="00BA3B84">
              <w:rPr>
                <w:b/>
                <w:sz w:val="24"/>
                <w:szCs w:val="24"/>
              </w:rPr>
              <w:t>Publishing company</w:t>
            </w:r>
          </w:p>
        </w:tc>
        <w:tc>
          <w:tcPr>
            <w:tcW w:w="1867" w:type="dxa"/>
          </w:tcPr>
          <w:p w:rsidR="009B75A8" w:rsidRPr="00BA3B84" w:rsidRDefault="009B75A8" w:rsidP="0014468F">
            <w:pPr>
              <w:rPr>
                <w:sz w:val="24"/>
                <w:szCs w:val="24"/>
              </w:rPr>
            </w:pPr>
            <w:r w:rsidRPr="00BA3B84">
              <w:rPr>
                <w:sz w:val="24"/>
                <w:szCs w:val="24"/>
              </w:rPr>
              <w:t>Hodder and Staunton</w:t>
            </w:r>
          </w:p>
        </w:tc>
        <w:tc>
          <w:tcPr>
            <w:tcW w:w="1701" w:type="dxa"/>
          </w:tcPr>
          <w:p w:rsidR="009B75A8" w:rsidRPr="00BA3B84" w:rsidRDefault="009B75A8" w:rsidP="0014468F">
            <w:pPr>
              <w:rPr>
                <w:sz w:val="24"/>
                <w:szCs w:val="24"/>
              </w:rPr>
            </w:pPr>
            <w:r w:rsidRPr="00BA3B84">
              <w:rPr>
                <w:sz w:val="24"/>
                <w:szCs w:val="24"/>
              </w:rPr>
              <w:t>Robin Campbell</w:t>
            </w:r>
          </w:p>
        </w:tc>
        <w:tc>
          <w:tcPr>
            <w:tcW w:w="4592" w:type="dxa"/>
          </w:tcPr>
          <w:p w:rsidR="009B75A8" w:rsidRPr="00BA3B84" w:rsidRDefault="009B75A8" w:rsidP="0014468F">
            <w:pPr>
              <w:rPr>
                <w:sz w:val="24"/>
                <w:szCs w:val="24"/>
              </w:rPr>
            </w:pPr>
            <w:r w:rsidRPr="00BA3B84">
              <w:rPr>
                <w:sz w:val="24"/>
                <w:szCs w:val="24"/>
              </w:rPr>
              <w:t xml:space="preserve">NASW-2173 Computer Sciences Corporation </w:t>
            </w:r>
          </w:p>
        </w:tc>
      </w:tr>
      <w:tr w:rsidR="009B75A8" w:rsidRPr="00BA3B84" w:rsidTr="00370A82">
        <w:tc>
          <w:tcPr>
            <w:tcW w:w="1286" w:type="dxa"/>
          </w:tcPr>
          <w:p w:rsidR="009B75A8" w:rsidRPr="00BA3B84" w:rsidRDefault="009B75A8" w:rsidP="0014468F">
            <w:pPr>
              <w:rPr>
                <w:b/>
                <w:sz w:val="24"/>
                <w:szCs w:val="24"/>
              </w:rPr>
            </w:pPr>
            <w:r w:rsidRPr="00BA3B84">
              <w:rPr>
                <w:b/>
                <w:sz w:val="24"/>
                <w:szCs w:val="24"/>
              </w:rPr>
              <w:t>Where published</w:t>
            </w:r>
          </w:p>
        </w:tc>
        <w:tc>
          <w:tcPr>
            <w:tcW w:w="1867" w:type="dxa"/>
          </w:tcPr>
          <w:p w:rsidR="009B75A8" w:rsidRPr="00BA3B84" w:rsidRDefault="009B75A8" w:rsidP="0014468F">
            <w:pPr>
              <w:rPr>
                <w:sz w:val="24"/>
                <w:szCs w:val="24"/>
              </w:rPr>
            </w:pPr>
            <w:r w:rsidRPr="00BA3B84">
              <w:rPr>
                <w:sz w:val="24"/>
                <w:szCs w:val="24"/>
              </w:rPr>
              <w:t>London</w:t>
            </w:r>
          </w:p>
        </w:tc>
        <w:tc>
          <w:tcPr>
            <w:tcW w:w="1701" w:type="dxa"/>
          </w:tcPr>
          <w:p w:rsidR="009B75A8" w:rsidRPr="00BA3B84" w:rsidRDefault="009B75A8" w:rsidP="0014468F">
            <w:pPr>
              <w:rPr>
                <w:sz w:val="24"/>
                <w:szCs w:val="24"/>
              </w:rPr>
            </w:pPr>
            <w:r w:rsidRPr="00BA3B84">
              <w:rPr>
                <w:sz w:val="24"/>
                <w:szCs w:val="24"/>
              </w:rPr>
              <w:t>Cardiff</w:t>
            </w:r>
          </w:p>
        </w:tc>
        <w:tc>
          <w:tcPr>
            <w:tcW w:w="4592" w:type="dxa"/>
          </w:tcPr>
          <w:p w:rsidR="009B75A8" w:rsidRPr="00BA3B84" w:rsidRDefault="009B75A8" w:rsidP="0014468F">
            <w:pPr>
              <w:rPr>
                <w:sz w:val="24"/>
                <w:szCs w:val="24"/>
              </w:rPr>
            </w:pPr>
            <w:r w:rsidRPr="00BA3B84">
              <w:rPr>
                <w:sz w:val="24"/>
                <w:szCs w:val="24"/>
              </w:rPr>
              <w:t>Washington D.C.</w:t>
            </w:r>
          </w:p>
        </w:tc>
      </w:tr>
      <w:tr w:rsidR="009B75A8" w:rsidRPr="00BA3B84" w:rsidTr="00370A82">
        <w:tc>
          <w:tcPr>
            <w:tcW w:w="1286" w:type="dxa"/>
          </w:tcPr>
          <w:p w:rsidR="009B75A8" w:rsidRPr="00BA3B84" w:rsidRDefault="009B75A8" w:rsidP="0014468F">
            <w:pPr>
              <w:rPr>
                <w:b/>
                <w:sz w:val="24"/>
                <w:szCs w:val="24"/>
              </w:rPr>
            </w:pPr>
          </w:p>
        </w:tc>
        <w:tc>
          <w:tcPr>
            <w:tcW w:w="1867" w:type="dxa"/>
          </w:tcPr>
          <w:p w:rsidR="009B75A8" w:rsidRPr="00BA3B84" w:rsidRDefault="009B75A8" w:rsidP="0014468F">
            <w:pPr>
              <w:rPr>
                <w:sz w:val="24"/>
                <w:szCs w:val="24"/>
              </w:rPr>
            </w:pPr>
          </w:p>
        </w:tc>
        <w:tc>
          <w:tcPr>
            <w:tcW w:w="1701" w:type="dxa"/>
          </w:tcPr>
          <w:p w:rsidR="009B75A8" w:rsidRPr="00BA3B84" w:rsidRDefault="009B75A8" w:rsidP="0014468F">
            <w:pPr>
              <w:rPr>
                <w:sz w:val="24"/>
                <w:szCs w:val="24"/>
              </w:rPr>
            </w:pPr>
          </w:p>
        </w:tc>
        <w:tc>
          <w:tcPr>
            <w:tcW w:w="4592" w:type="dxa"/>
          </w:tcPr>
          <w:p w:rsidR="009B75A8" w:rsidRPr="00BA3B84" w:rsidRDefault="009B75A8" w:rsidP="0014468F">
            <w:pPr>
              <w:rPr>
                <w:sz w:val="24"/>
                <w:szCs w:val="24"/>
              </w:rPr>
            </w:pPr>
          </w:p>
        </w:tc>
      </w:tr>
    </w:tbl>
    <w:p w:rsidR="00370A82" w:rsidRPr="00BA3B84" w:rsidRDefault="00370A82" w:rsidP="00370A82">
      <w:pPr>
        <w:spacing w:after="0" w:line="360" w:lineRule="auto"/>
        <w:jc w:val="both"/>
        <w:rPr>
          <w:sz w:val="24"/>
          <w:szCs w:val="24"/>
        </w:rPr>
      </w:pPr>
    </w:p>
    <w:p w:rsidR="00BA3B84" w:rsidRPr="006A7416" w:rsidRDefault="00BA3B84" w:rsidP="00370A82">
      <w:pPr>
        <w:spacing w:after="0" w:line="360" w:lineRule="auto"/>
        <w:jc w:val="both"/>
        <w:rPr>
          <w:sz w:val="28"/>
          <w:szCs w:val="28"/>
        </w:rPr>
      </w:pPr>
      <w:r w:rsidRPr="006A7416">
        <w:rPr>
          <w:b/>
          <w:color w:val="FF0000"/>
          <w:sz w:val="28"/>
          <w:szCs w:val="28"/>
        </w:rPr>
        <w:t>The remaining bibliography entries for the same essay on Swansea:-</w:t>
      </w:r>
    </w:p>
    <w:p w:rsidR="00370A82" w:rsidRPr="00BA3B84" w:rsidRDefault="00370A82" w:rsidP="00370A82">
      <w:pPr>
        <w:spacing w:after="0" w:line="360" w:lineRule="auto"/>
        <w:jc w:val="both"/>
        <w:rPr>
          <w:sz w:val="24"/>
          <w:szCs w:val="24"/>
        </w:rPr>
      </w:pPr>
      <w:r w:rsidRPr="00370A82">
        <w:rPr>
          <w:sz w:val="24"/>
          <w:szCs w:val="24"/>
        </w:rPr>
        <w:t xml:space="preserve">Davies, M. (1962). </w:t>
      </w:r>
      <w:r w:rsidRPr="00370A82">
        <w:rPr>
          <w:i/>
          <w:sz w:val="24"/>
          <w:szCs w:val="24"/>
        </w:rPr>
        <w:t>The tennis rebel (autobiography).</w:t>
      </w:r>
      <w:r w:rsidRPr="00370A82">
        <w:rPr>
          <w:sz w:val="24"/>
          <w:szCs w:val="24"/>
        </w:rPr>
        <w:t xml:space="preserve"> London. S. Paul</w:t>
      </w:r>
    </w:p>
    <w:p w:rsidR="00370A82" w:rsidRPr="00370A82" w:rsidRDefault="00370A82" w:rsidP="00370A82">
      <w:pPr>
        <w:spacing w:after="0" w:line="360" w:lineRule="auto"/>
        <w:jc w:val="both"/>
        <w:rPr>
          <w:sz w:val="24"/>
          <w:szCs w:val="24"/>
        </w:rPr>
      </w:pPr>
      <w:proofErr w:type="spellStart"/>
      <w:r w:rsidRPr="00370A82">
        <w:rPr>
          <w:sz w:val="24"/>
          <w:szCs w:val="24"/>
        </w:rPr>
        <w:t>Greenlaw</w:t>
      </w:r>
      <w:proofErr w:type="spellEnd"/>
      <w:r w:rsidRPr="00370A82">
        <w:rPr>
          <w:sz w:val="24"/>
          <w:szCs w:val="24"/>
        </w:rPr>
        <w:t xml:space="preserve">, J. (1999). </w:t>
      </w:r>
      <w:r w:rsidRPr="00370A82">
        <w:rPr>
          <w:i/>
          <w:sz w:val="24"/>
          <w:szCs w:val="24"/>
          <w:lang w:eastAsia="en-GB"/>
        </w:rPr>
        <w:t>The Swansea Copper Barques and Cape Horner’s</w:t>
      </w:r>
      <w:r w:rsidRPr="00370A82">
        <w:rPr>
          <w:sz w:val="24"/>
          <w:szCs w:val="24"/>
          <w:lang w:eastAsia="en-GB"/>
        </w:rPr>
        <w:t xml:space="preserve">. Joanna </w:t>
      </w:r>
      <w:proofErr w:type="spellStart"/>
      <w:r w:rsidRPr="00370A82">
        <w:rPr>
          <w:sz w:val="24"/>
          <w:szCs w:val="24"/>
          <w:lang w:eastAsia="en-GB"/>
        </w:rPr>
        <w:t>Greenlaw</w:t>
      </w:r>
      <w:proofErr w:type="spellEnd"/>
      <w:r w:rsidRPr="00370A82">
        <w:rPr>
          <w:sz w:val="24"/>
          <w:szCs w:val="24"/>
          <w:lang w:eastAsia="en-GB"/>
        </w:rPr>
        <w:t xml:space="preserve">. </w:t>
      </w:r>
    </w:p>
    <w:p w:rsidR="00370A82" w:rsidRPr="00370A82" w:rsidRDefault="00370A82" w:rsidP="00370A82">
      <w:pPr>
        <w:spacing w:after="0" w:line="360" w:lineRule="auto"/>
        <w:jc w:val="both"/>
        <w:rPr>
          <w:sz w:val="24"/>
          <w:szCs w:val="24"/>
        </w:rPr>
      </w:pPr>
      <w:r w:rsidRPr="00370A82">
        <w:rPr>
          <w:sz w:val="24"/>
          <w:szCs w:val="24"/>
        </w:rPr>
        <w:t xml:space="preserve">Gross, J.H. (2002). </w:t>
      </w:r>
      <w:r w:rsidRPr="00370A82">
        <w:rPr>
          <w:i/>
          <w:sz w:val="24"/>
          <w:szCs w:val="24"/>
        </w:rPr>
        <w:t>Fuel Cell Technology in Volume I, Number 2 – July 2002 THE ISSUE</w:t>
      </w:r>
    </w:p>
    <w:p w:rsidR="00370A82" w:rsidRPr="00BA3B84" w:rsidRDefault="00370A82" w:rsidP="00370A82">
      <w:pPr>
        <w:spacing w:after="0" w:line="240" w:lineRule="auto"/>
        <w:jc w:val="both"/>
        <w:rPr>
          <w:sz w:val="24"/>
          <w:szCs w:val="24"/>
        </w:rPr>
      </w:pPr>
      <w:r w:rsidRPr="00370A82">
        <w:rPr>
          <w:sz w:val="24"/>
          <w:szCs w:val="24"/>
        </w:rPr>
        <w:t xml:space="preserve">Harding, N (2014). Online. </w:t>
      </w:r>
      <w:hyperlink r:id="rId4" w:history="1">
        <w:r w:rsidRPr="00BA3B84">
          <w:rPr>
            <w:sz w:val="24"/>
            <w:szCs w:val="24"/>
          </w:rPr>
          <w:t>http://www.telegraph.co.uk/sponsored/travel/wales-dylan-thomas/10833428/swansea-kardomah-cafe.html. Accessed 21.11.2016</w:t>
        </w:r>
      </w:hyperlink>
    </w:p>
    <w:p w:rsidR="00370A82" w:rsidRPr="00370A82" w:rsidRDefault="00370A82" w:rsidP="00370A82">
      <w:pPr>
        <w:spacing w:after="0" w:line="240" w:lineRule="auto"/>
        <w:jc w:val="both"/>
        <w:rPr>
          <w:sz w:val="24"/>
          <w:szCs w:val="24"/>
        </w:rPr>
      </w:pPr>
    </w:p>
    <w:p w:rsidR="00370A82" w:rsidRPr="00370A82" w:rsidRDefault="00370A82" w:rsidP="00370A82">
      <w:pPr>
        <w:spacing w:after="0" w:line="240" w:lineRule="auto"/>
        <w:jc w:val="both"/>
        <w:rPr>
          <w:i/>
          <w:sz w:val="24"/>
          <w:szCs w:val="24"/>
        </w:rPr>
      </w:pPr>
      <w:r w:rsidRPr="00370A82">
        <w:rPr>
          <w:sz w:val="24"/>
          <w:szCs w:val="24"/>
        </w:rPr>
        <w:t xml:space="preserve">Harris, J. Snr. (c. 1850). </w:t>
      </w:r>
      <w:proofErr w:type="spellStart"/>
      <w:r w:rsidRPr="00370A82">
        <w:rPr>
          <w:i/>
          <w:sz w:val="24"/>
          <w:szCs w:val="24"/>
        </w:rPr>
        <w:t>Hafod</w:t>
      </w:r>
      <w:proofErr w:type="spellEnd"/>
      <w:r w:rsidRPr="00370A82">
        <w:rPr>
          <w:i/>
          <w:sz w:val="24"/>
          <w:szCs w:val="24"/>
        </w:rPr>
        <w:t xml:space="preserve"> copper works:  </w:t>
      </w:r>
      <w:proofErr w:type="spellStart"/>
      <w:r w:rsidRPr="00370A82">
        <w:rPr>
          <w:i/>
          <w:sz w:val="24"/>
          <w:szCs w:val="24"/>
        </w:rPr>
        <w:t>Afon</w:t>
      </w:r>
      <w:proofErr w:type="spellEnd"/>
      <w:r w:rsidRPr="00370A82">
        <w:rPr>
          <w:i/>
          <w:sz w:val="24"/>
          <w:szCs w:val="24"/>
        </w:rPr>
        <w:t xml:space="preserve"> Tawe.</w:t>
      </w:r>
    </w:p>
    <w:p w:rsidR="00370A82" w:rsidRPr="00370A82" w:rsidRDefault="00370A82" w:rsidP="00370A82">
      <w:pPr>
        <w:spacing w:after="0" w:line="240" w:lineRule="auto"/>
        <w:jc w:val="both"/>
        <w:rPr>
          <w:sz w:val="24"/>
          <w:szCs w:val="24"/>
        </w:rPr>
      </w:pPr>
    </w:p>
    <w:p w:rsidR="00370A82" w:rsidRPr="00370A82" w:rsidRDefault="00370A82" w:rsidP="00370A82">
      <w:pPr>
        <w:spacing w:after="0" w:line="240" w:lineRule="auto"/>
        <w:jc w:val="both"/>
        <w:rPr>
          <w:bCs/>
          <w:kern w:val="36"/>
          <w:sz w:val="24"/>
          <w:szCs w:val="24"/>
          <w:lang w:eastAsia="en-GB"/>
        </w:rPr>
      </w:pPr>
      <w:proofErr w:type="spellStart"/>
      <w:r w:rsidRPr="00370A82">
        <w:rPr>
          <w:sz w:val="24"/>
          <w:szCs w:val="24"/>
        </w:rPr>
        <w:t>Miskell</w:t>
      </w:r>
      <w:proofErr w:type="spellEnd"/>
      <w:r w:rsidRPr="00370A82">
        <w:rPr>
          <w:sz w:val="24"/>
          <w:szCs w:val="24"/>
        </w:rPr>
        <w:t xml:space="preserve">, L. (2011). </w:t>
      </w:r>
      <w:r w:rsidRPr="00370A82">
        <w:rPr>
          <w:bCs/>
          <w:i/>
          <w:kern w:val="36"/>
          <w:sz w:val="24"/>
          <w:szCs w:val="24"/>
          <w:lang w:eastAsia="en-GB"/>
        </w:rPr>
        <w:t>Intelligent Town: an Urban History of Swansea, 1760-1855</w:t>
      </w:r>
      <w:r w:rsidRPr="00370A82">
        <w:rPr>
          <w:bCs/>
          <w:kern w:val="36"/>
          <w:sz w:val="24"/>
          <w:szCs w:val="24"/>
          <w:lang w:eastAsia="en-GB"/>
        </w:rPr>
        <w:t>. Cardiff. University of Wales Press. </w:t>
      </w:r>
    </w:p>
    <w:p w:rsidR="00370A82" w:rsidRPr="00370A82" w:rsidRDefault="00370A82" w:rsidP="00370A82">
      <w:pPr>
        <w:spacing w:after="0" w:line="240" w:lineRule="auto"/>
        <w:jc w:val="both"/>
        <w:rPr>
          <w:bCs/>
          <w:kern w:val="36"/>
          <w:sz w:val="24"/>
          <w:szCs w:val="24"/>
          <w:lang w:eastAsia="en-GB"/>
        </w:rPr>
      </w:pPr>
    </w:p>
    <w:p w:rsidR="00370A82" w:rsidRPr="00370A82" w:rsidRDefault="00370A82" w:rsidP="00370A82">
      <w:pPr>
        <w:spacing w:after="0" w:line="240" w:lineRule="auto"/>
        <w:jc w:val="both"/>
        <w:rPr>
          <w:sz w:val="24"/>
          <w:szCs w:val="24"/>
        </w:rPr>
      </w:pPr>
      <w:r w:rsidRPr="00370A82">
        <w:rPr>
          <w:sz w:val="24"/>
          <w:szCs w:val="24"/>
        </w:rPr>
        <w:t xml:space="preserve">Rees, R. (2005). </w:t>
      </w:r>
      <w:r w:rsidRPr="00370A82">
        <w:rPr>
          <w:i/>
          <w:sz w:val="24"/>
          <w:szCs w:val="24"/>
        </w:rPr>
        <w:t>Heroic Science: Swansea and the Royal Institution of South Wales 1835-1865</w:t>
      </w:r>
      <w:r w:rsidRPr="00370A82">
        <w:rPr>
          <w:sz w:val="24"/>
          <w:szCs w:val="24"/>
        </w:rPr>
        <w:t>. London. Heinemann.</w:t>
      </w:r>
    </w:p>
    <w:p w:rsidR="009B75A8" w:rsidRPr="00BA3B84" w:rsidRDefault="009B75A8">
      <w:pPr>
        <w:rPr>
          <w:sz w:val="24"/>
          <w:szCs w:val="24"/>
        </w:rPr>
      </w:pPr>
    </w:p>
    <w:sectPr w:rsidR="009B75A8" w:rsidRPr="00BA3B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B75A8"/>
    <w:rsid w:val="0000137A"/>
    <w:rsid w:val="00002DAF"/>
    <w:rsid w:val="000057A7"/>
    <w:rsid w:val="00006F8A"/>
    <w:rsid w:val="00007CD5"/>
    <w:rsid w:val="000124BC"/>
    <w:rsid w:val="00014B2F"/>
    <w:rsid w:val="00020B4B"/>
    <w:rsid w:val="00020B8E"/>
    <w:rsid w:val="00025415"/>
    <w:rsid w:val="00032A51"/>
    <w:rsid w:val="00035A33"/>
    <w:rsid w:val="000460CD"/>
    <w:rsid w:val="00047F0B"/>
    <w:rsid w:val="00050449"/>
    <w:rsid w:val="000511A4"/>
    <w:rsid w:val="00056BEB"/>
    <w:rsid w:val="0006318D"/>
    <w:rsid w:val="000638EA"/>
    <w:rsid w:val="00066DC9"/>
    <w:rsid w:val="00067212"/>
    <w:rsid w:val="000704E6"/>
    <w:rsid w:val="00074049"/>
    <w:rsid w:val="00076D4C"/>
    <w:rsid w:val="0008410F"/>
    <w:rsid w:val="00085ABB"/>
    <w:rsid w:val="00086C90"/>
    <w:rsid w:val="00086E37"/>
    <w:rsid w:val="000915E4"/>
    <w:rsid w:val="00096488"/>
    <w:rsid w:val="000A2693"/>
    <w:rsid w:val="000A2C25"/>
    <w:rsid w:val="000A3103"/>
    <w:rsid w:val="000A725E"/>
    <w:rsid w:val="000A765C"/>
    <w:rsid w:val="000B24F9"/>
    <w:rsid w:val="000B799F"/>
    <w:rsid w:val="000C20C9"/>
    <w:rsid w:val="000C2F9B"/>
    <w:rsid w:val="000C500A"/>
    <w:rsid w:val="000C55CF"/>
    <w:rsid w:val="000D4EBA"/>
    <w:rsid w:val="000D525B"/>
    <w:rsid w:val="000D6E31"/>
    <w:rsid w:val="000D75D2"/>
    <w:rsid w:val="000E1510"/>
    <w:rsid w:val="000E609C"/>
    <w:rsid w:val="000E70A4"/>
    <w:rsid w:val="001001A9"/>
    <w:rsid w:val="001002F5"/>
    <w:rsid w:val="00101DB8"/>
    <w:rsid w:val="00103037"/>
    <w:rsid w:val="001038B3"/>
    <w:rsid w:val="00116F81"/>
    <w:rsid w:val="00120C14"/>
    <w:rsid w:val="00123EF1"/>
    <w:rsid w:val="001303EF"/>
    <w:rsid w:val="00131B1A"/>
    <w:rsid w:val="0013320B"/>
    <w:rsid w:val="001332F4"/>
    <w:rsid w:val="001355AA"/>
    <w:rsid w:val="00136B68"/>
    <w:rsid w:val="00143183"/>
    <w:rsid w:val="00152FA2"/>
    <w:rsid w:val="001568F4"/>
    <w:rsid w:val="001578AD"/>
    <w:rsid w:val="00164FD4"/>
    <w:rsid w:val="00177885"/>
    <w:rsid w:val="00183342"/>
    <w:rsid w:val="0018362A"/>
    <w:rsid w:val="00195E9D"/>
    <w:rsid w:val="001A2C4A"/>
    <w:rsid w:val="001A7767"/>
    <w:rsid w:val="001A7E27"/>
    <w:rsid w:val="001B1E36"/>
    <w:rsid w:val="001E2B1B"/>
    <w:rsid w:val="001E3659"/>
    <w:rsid w:val="001E36B0"/>
    <w:rsid w:val="001E4544"/>
    <w:rsid w:val="001E530C"/>
    <w:rsid w:val="001E6DC1"/>
    <w:rsid w:val="001E6E0A"/>
    <w:rsid w:val="001F5463"/>
    <w:rsid w:val="001F6E01"/>
    <w:rsid w:val="00200389"/>
    <w:rsid w:val="00204B3C"/>
    <w:rsid w:val="002056C4"/>
    <w:rsid w:val="00210712"/>
    <w:rsid w:val="002117F7"/>
    <w:rsid w:val="00220F58"/>
    <w:rsid w:val="00231117"/>
    <w:rsid w:val="00233D31"/>
    <w:rsid w:val="002429D8"/>
    <w:rsid w:val="00242D97"/>
    <w:rsid w:val="00246148"/>
    <w:rsid w:val="00247925"/>
    <w:rsid w:val="00254D12"/>
    <w:rsid w:val="002553A8"/>
    <w:rsid w:val="00271560"/>
    <w:rsid w:val="002716F8"/>
    <w:rsid w:val="00283CC2"/>
    <w:rsid w:val="00285C14"/>
    <w:rsid w:val="00293656"/>
    <w:rsid w:val="00294F4E"/>
    <w:rsid w:val="002A18A9"/>
    <w:rsid w:val="002A1FB7"/>
    <w:rsid w:val="002A2E15"/>
    <w:rsid w:val="002A5D43"/>
    <w:rsid w:val="002A6167"/>
    <w:rsid w:val="002B1E62"/>
    <w:rsid w:val="002B462F"/>
    <w:rsid w:val="002B7E0E"/>
    <w:rsid w:val="002C5BF7"/>
    <w:rsid w:val="002C72D7"/>
    <w:rsid w:val="002C7878"/>
    <w:rsid w:val="002D46A5"/>
    <w:rsid w:val="002D7AE3"/>
    <w:rsid w:val="002D7F8A"/>
    <w:rsid w:val="002E0A13"/>
    <w:rsid w:val="002E2559"/>
    <w:rsid w:val="002E3A5B"/>
    <w:rsid w:val="002F795A"/>
    <w:rsid w:val="00303CFD"/>
    <w:rsid w:val="00304023"/>
    <w:rsid w:val="0030444E"/>
    <w:rsid w:val="0030458F"/>
    <w:rsid w:val="00304701"/>
    <w:rsid w:val="0030528E"/>
    <w:rsid w:val="0032179B"/>
    <w:rsid w:val="00321E86"/>
    <w:rsid w:val="00326664"/>
    <w:rsid w:val="00326DB2"/>
    <w:rsid w:val="00326EE7"/>
    <w:rsid w:val="003275DF"/>
    <w:rsid w:val="00334FCE"/>
    <w:rsid w:val="00337994"/>
    <w:rsid w:val="00340FE2"/>
    <w:rsid w:val="003447AD"/>
    <w:rsid w:val="003466B9"/>
    <w:rsid w:val="003502F7"/>
    <w:rsid w:val="00351A0C"/>
    <w:rsid w:val="00351D41"/>
    <w:rsid w:val="00353FFD"/>
    <w:rsid w:val="00356866"/>
    <w:rsid w:val="00370A82"/>
    <w:rsid w:val="00370B19"/>
    <w:rsid w:val="00375617"/>
    <w:rsid w:val="0038161C"/>
    <w:rsid w:val="00383994"/>
    <w:rsid w:val="00392DA6"/>
    <w:rsid w:val="003A1212"/>
    <w:rsid w:val="003A6213"/>
    <w:rsid w:val="003A6C8C"/>
    <w:rsid w:val="003B3CB9"/>
    <w:rsid w:val="003B7FC4"/>
    <w:rsid w:val="003C0DF4"/>
    <w:rsid w:val="003C269D"/>
    <w:rsid w:val="003C5A56"/>
    <w:rsid w:val="003C7E5D"/>
    <w:rsid w:val="003E2E87"/>
    <w:rsid w:val="003F557A"/>
    <w:rsid w:val="004027BB"/>
    <w:rsid w:val="00416A05"/>
    <w:rsid w:val="00421DEE"/>
    <w:rsid w:val="00427D8F"/>
    <w:rsid w:val="00427E07"/>
    <w:rsid w:val="00433DCE"/>
    <w:rsid w:val="00434500"/>
    <w:rsid w:val="0043531A"/>
    <w:rsid w:val="004402FE"/>
    <w:rsid w:val="00440643"/>
    <w:rsid w:val="00441B81"/>
    <w:rsid w:val="00442767"/>
    <w:rsid w:val="00447A3D"/>
    <w:rsid w:val="00453917"/>
    <w:rsid w:val="00453B5B"/>
    <w:rsid w:val="00455C0A"/>
    <w:rsid w:val="004649EE"/>
    <w:rsid w:val="00473230"/>
    <w:rsid w:val="00473E83"/>
    <w:rsid w:val="00480751"/>
    <w:rsid w:val="0048101B"/>
    <w:rsid w:val="00481B6C"/>
    <w:rsid w:val="00486F37"/>
    <w:rsid w:val="0049028E"/>
    <w:rsid w:val="004A1687"/>
    <w:rsid w:val="004A729A"/>
    <w:rsid w:val="004A79BF"/>
    <w:rsid w:val="004B2BD2"/>
    <w:rsid w:val="004B356C"/>
    <w:rsid w:val="004C0AA4"/>
    <w:rsid w:val="004C6EBF"/>
    <w:rsid w:val="004D07EC"/>
    <w:rsid w:val="004D0C57"/>
    <w:rsid w:val="004E5A2E"/>
    <w:rsid w:val="004F40FA"/>
    <w:rsid w:val="004F433D"/>
    <w:rsid w:val="004F4923"/>
    <w:rsid w:val="004F7B28"/>
    <w:rsid w:val="00505852"/>
    <w:rsid w:val="00506850"/>
    <w:rsid w:val="005077B3"/>
    <w:rsid w:val="00513215"/>
    <w:rsid w:val="00516D6D"/>
    <w:rsid w:val="00523A15"/>
    <w:rsid w:val="00523A79"/>
    <w:rsid w:val="00527B79"/>
    <w:rsid w:val="00531CDB"/>
    <w:rsid w:val="005353C7"/>
    <w:rsid w:val="0053580D"/>
    <w:rsid w:val="00536B9A"/>
    <w:rsid w:val="0053795F"/>
    <w:rsid w:val="00537EEA"/>
    <w:rsid w:val="00544318"/>
    <w:rsid w:val="00546BAD"/>
    <w:rsid w:val="00547000"/>
    <w:rsid w:val="00550505"/>
    <w:rsid w:val="005513FF"/>
    <w:rsid w:val="005526D6"/>
    <w:rsid w:val="005565A3"/>
    <w:rsid w:val="005621D2"/>
    <w:rsid w:val="00567390"/>
    <w:rsid w:val="00582900"/>
    <w:rsid w:val="00593E6F"/>
    <w:rsid w:val="005A4674"/>
    <w:rsid w:val="005A5BF1"/>
    <w:rsid w:val="005B77E4"/>
    <w:rsid w:val="005C1EA9"/>
    <w:rsid w:val="005D639A"/>
    <w:rsid w:val="005D6490"/>
    <w:rsid w:val="005E26FF"/>
    <w:rsid w:val="005E6F2B"/>
    <w:rsid w:val="005F4AE3"/>
    <w:rsid w:val="005F5464"/>
    <w:rsid w:val="00605F34"/>
    <w:rsid w:val="00607880"/>
    <w:rsid w:val="0061408F"/>
    <w:rsid w:val="00616383"/>
    <w:rsid w:val="00616CD5"/>
    <w:rsid w:val="00622A78"/>
    <w:rsid w:val="00626F99"/>
    <w:rsid w:val="00634171"/>
    <w:rsid w:val="0063781D"/>
    <w:rsid w:val="00644E72"/>
    <w:rsid w:val="00647107"/>
    <w:rsid w:val="00650B69"/>
    <w:rsid w:val="00651A6E"/>
    <w:rsid w:val="00651C90"/>
    <w:rsid w:val="00653401"/>
    <w:rsid w:val="006642CC"/>
    <w:rsid w:val="00664481"/>
    <w:rsid w:val="00664D31"/>
    <w:rsid w:val="00666299"/>
    <w:rsid w:val="006754F9"/>
    <w:rsid w:val="00677568"/>
    <w:rsid w:val="006776B9"/>
    <w:rsid w:val="00681DA5"/>
    <w:rsid w:val="00684FFD"/>
    <w:rsid w:val="00686A64"/>
    <w:rsid w:val="006962A9"/>
    <w:rsid w:val="0069739E"/>
    <w:rsid w:val="006A27F1"/>
    <w:rsid w:val="006A2A40"/>
    <w:rsid w:val="006A45A1"/>
    <w:rsid w:val="006A61A6"/>
    <w:rsid w:val="006A7416"/>
    <w:rsid w:val="006A78E5"/>
    <w:rsid w:val="006B4221"/>
    <w:rsid w:val="006B69EC"/>
    <w:rsid w:val="006B7EFF"/>
    <w:rsid w:val="006C1A3F"/>
    <w:rsid w:val="006C433C"/>
    <w:rsid w:val="006C470E"/>
    <w:rsid w:val="006C47EB"/>
    <w:rsid w:val="006C676D"/>
    <w:rsid w:val="006D2FAB"/>
    <w:rsid w:val="006D42F9"/>
    <w:rsid w:val="006D4EB9"/>
    <w:rsid w:val="006D4F9B"/>
    <w:rsid w:val="006D7509"/>
    <w:rsid w:val="006D7C00"/>
    <w:rsid w:val="006D7F94"/>
    <w:rsid w:val="006E1D12"/>
    <w:rsid w:val="006E203A"/>
    <w:rsid w:val="006E665B"/>
    <w:rsid w:val="006E6B21"/>
    <w:rsid w:val="006F14EB"/>
    <w:rsid w:val="006F2164"/>
    <w:rsid w:val="006F3B60"/>
    <w:rsid w:val="006F7335"/>
    <w:rsid w:val="0070148B"/>
    <w:rsid w:val="007016DC"/>
    <w:rsid w:val="00701EFA"/>
    <w:rsid w:val="007035D5"/>
    <w:rsid w:val="00705943"/>
    <w:rsid w:val="007072EE"/>
    <w:rsid w:val="0071566F"/>
    <w:rsid w:val="007173AE"/>
    <w:rsid w:val="00723FE7"/>
    <w:rsid w:val="00726790"/>
    <w:rsid w:val="00732911"/>
    <w:rsid w:val="00732931"/>
    <w:rsid w:val="007354BE"/>
    <w:rsid w:val="00740D1D"/>
    <w:rsid w:val="007436B2"/>
    <w:rsid w:val="007452A7"/>
    <w:rsid w:val="00745DEB"/>
    <w:rsid w:val="00751DEE"/>
    <w:rsid w:val="007557E9"/>
    <w:rsid w:val="00760192"/>
    <w:rsid w:val="00761034"/>
    <w:rsid w:val="00766321"/>
    <w:rsid w:val="00767A16"/>
    <w:rsid w:val="00772C2B"/>
    <w:rsid w:val="007763EF"/>
    <w:rsid w:val="00776EAC"/>
    <w:rsid w:val="00783B6C"/>
    <w:rsid w:val="00783CD1"/>
    <w:rsid w:val="0078451E"/>
    <w:rsid w:val="007849FC"/>
    <w:rsid w:val="00787C37"/>
    <w:rsid w:val="007954F2"/>
    <w:rsid w:val="007A5411"/>
    <w:rsid w:val="007B193E"/>
    <w:rsid w:val="007B71C0"/>
    <w:rsid w:val="007C155C"/>
    <w:rsid w:val="007C27DF"/>
    <w:rsid w:val="007C4A12"/>
    <w:rsid w:val="007C53C3"/>
    <w:rsid w:val="007D2AE8"/>
    <w:rsid w:val="007D3289"/>
    <w:rsid w:val="007E7E7C"/>
    <w:rsid w:val="007F4BC8"/>
    <w:rsid w:val="00804CF9"/>
    <w:rsid w:val="00812E38"/>
    <w:rsid w:val="00813DFF"/>
    <w:rsid w:val="00816004"/>
    <w:rsid w:val="00816B56"/>
    <w:rsid w:val="00817A81"/>
    <w:rsid w:val="00820058"/>
    <w:rsid w:val="008219E8"/>
    <w:rsid w:val="008222EF"/>
    <w:rsid w:val="008279A0"/>
    <w:rsid w:val="00833B75"/>
    <w:rsid w:val="00836BB1"/>
    <w:rsid w:val="00841B74"/>
    <w:rsid w:val="008449EB"/>
    <w:rsid w:val="00845D53"/>
    <w:rsid w:val="00850CA5"/>
    <w:rsid w:val="008610F4"/>
    <w:rsid w:val="008620CE"/>
    <w:rsid w:val="00862E02"/>
    <w:rsid w:val="00866C08"/>
    <w:rsid w:val="008803DE"/>
    <w:rsid w:val="008805D5"/>
    <w:rsid w:val="00883A29"/>
    <w:rsid w:val="008840F5"/>
    <w:rsid w:val="00885942"/>
    <w:rsid w:val="00886B17"/>
    <w:rsid w:val="00890A22"/>
    <w:rsid w:val="00891B32"/>
    <w:rsid w:val="00891BB6"/>
    <w:rsid w:val="008B2C32"/>
    <w:rsid w:val="008B2FAE"/>
    <w:rsid w:val="008B3A38"/>
    <w:rsid w:val="008B4F40"/>
    <w:rsid w:val="008B5799"/>
    <w:rsid w:val="008C50E2"/>
    <w:rsid w:val="008C7118"/>
    <w:rsid w:val="008D09E7"/>
    <w:rsid w:val="008D1A5F"/>
    <w:rsid w:val="008D47DB"/>
    <w:rsid w:val="008D5E2B"/>
    <w:rsid w:val="008E132D"/>
    <w:rsid w:val="008E3CD2"/>
    <w:rsid w:val="008E68F9"/>
    <w:rsid w:val="008F3C29"/>
    <w:rsid w:val="008F6DE1"/>
    <w:rsid w:val="00901EB5"/>
    <w:rsid w:val="00903EB2"/>
    <w:rsid w:val="00905365"/>
    <w:rsid w:val="0090573A"/>
    <w:rsid w:val="00906935"/>
    <w:rsid w:val="0090732D"/>
    <w:rsid w:val="009100A2"/>
    <w:rsid w:val="009151AB"/>
    <w:rsid w:val="00916803"/>
    <w:rsid w:val="00916DF3"/>
    <w:rsid w:val="00922105"/>
    <w:rsid w:val="00922853"/>
    <w:rsid w:val="00925C40"/>
    <w:rsid w:val="00926254"/>
    <w:rsid w:val="00935037"/>
    <w:rsid w:val="00935CE7"/>
    <w:rsid w:val="00940128"/>
    <w:rsid w:val="00942511"/>
    <w:rsid w:val="00942C39"/>
    <w:rsid w:val="009564A6"/>
    <w:rsid w:val="009601B9"/>
    <w:rsid w:val="00961FD9"/>
    <w:rsid w:val="00971060"/>
    <w:rsid w:val="009710D0"/>
    <w:rsid w:val="00971DA2"/>
    <w:rsid w:val="00975FBC"/>
    <w:rsid w:val="009764B6"/>
    <w:rsid w:val="009823B5"/>
    <w:rsid w:val="009941FE"/>
    <w:rsid w:val="00995666"/>
    <w:rsid w:val="009A01DE"/>
    <w:rsid w:val="009A0DDE"/>
    <w:rsid w:val="009A199F"/>
    <w:rsid w:val="009B07E3"/>
    <w:rsid w:val="009B5940"/>
    <w:rsid w:val="009B75A8"/>
    <w:rsid w:val="009C1A41"/>
    <w:rsid w:val="009C3D61"/>
    <w:rsid w:val="009C67E6"/>
    <w:rsid w:val="009C7555"/>
    <w:rsid w:val="009C7B83"/>
    <w:rsid w:val="009D0AD1"/>
    <w:rsid w:val="009D2098"/>
    <w:rsid w:val="009D7EA1"/>
    <w:rsid w:val="009E2E1D"/>
    <w:rsid w:val="009E30D0"/>
    <w:rsid w:val="009E3FE7"/>
    <w:rsid w:val="009E79DA"/>
    <w:rsid w:val="009F06F7"/>
    <w:rsid w:val="009F2D9E"/>
    <w:rsid w:val="009F3A73"/>
    <w:rsid w:val="00A01B81"/>
    <w:rsid w:val="00A0460D"/>
    <w:rsid w:val="00A05389"/>
    <w:rsid w:val="00A05C84"/>
    <w:rsid w:val="00A064E7"/>
    <w:rsid w:val="00A073C7"/>
    <w:rsid w:val="00A13520"/>
    <w:rsid w:val="00A13B91"/>
    <w:rsid w:val="00A17EBA"/>
    <w:rsid w:val="00A204D7"/>
    <w:rsid w:val="00A2667F"/>
    <w:rsid w:val="00A27000"/>
    <w:rsid w:val="00A3031D"/>
    <w:rsid w:val="00A33B75"/>
    <w:rsid w:val="00A523B2"/>
    <w:rsid w:val="00A61553"/>
    <w:rsid w:val="00A615D7"/>
    <w:rsid w:val="00A6465A"/>
    <w:rsid w:val="00A67D02"/>
    <w:rsid w:val="00A7067D"/>
    <w:rsid w:val="00A73A3D"/>
    <w:rsid w:val="00A83F99"/>
    <w:rsid w:val="00A90828"/>
    <w:rsid w:val="00A917E8"/>
    <w:rsid w:val="00A94CA4"/>
    <w:rsid w:val="00A94EBA"/>
    <w:rsid w:val="00A9622C"/>
    <w:rsid w:val="00AB222D"/>
    <w:rsid w:val="00AB6D5D"/>
    <w:rsid w:val="00AC4BC8"/>
    <w:rsid w:val="00AC5C90"/>
    <w:rsid w:val="00AC5DAD"/>
    <w:rsid w:val="00AD20F9"/>
    <w:rsid w:val="00AD2403"/>
    <w:rsid w:val="00AD2947"/>
    <w:rsid w:val="00AE0100"/>
    <w:rsid w:val="00AE2D37"/>
    <w:rsid w:val="00AF4B5A"/>
    <w:rsid w:val="00AF7B3A"/>
    <w:rsid w:val="00B042CA"/>
    <w:rsid w:val="00B05921"/>
    <w:rsid w:val="00B11B20"/>
    <w:rsid w:val="00B12D8B"/>
    <w:rsid w:val="00B24151"/>
    <w:rsid w:val="00B3050B"/>
    <w:rsid w:val="00B32DC1"/>
    <w:rsid w:val="00B40E08"/>
    <w:rsid w:val="00B47AE1"/>
    <w:rsid w:val="00B50C7B"/>
    <w:rsid w:val="00B514B4"/>
    <w:rsid w:val="00B638EF"/>
    <w:rsid w:val="00B64A0F"/>
    <w:rsid w:val="00B65F97"/>
    <w:rsid w:val="00B66B15"/>
    <w:rsid w:val="00B73215"/>
    <w:rsid w:val="00B771B2"/>
    <w:rsid w:val="00B92BE7"/>
    <w:rsid w:val="00B957D4"/>
    <w:rsid w:val="00B95F67"/>
    <w:rsid w:val="00BA3B84"/>
    <w:rsid w:val="00BB2DA2"/>
    <w:rsid w:val="00BB3357"/>
    <w:rsid w:val="00BB3BA5"/>
    <w:rsid w:val="00BB4107"/>
    <w:rsid w:val="00BB5993"/>
    <w:rsid w:val="00BC4A8F"/>
    <w:rsid w:val="00BC69E5"/>
    <w:rsid w:val="00BD07B2"/>
    <w:rsid w:val="00BD12B0"/>
    <w:rsid w:val="00BF0D06"/>
    <w:rsid w:val="00BF427A"/>
    <w:rsid w:val="00C03B77"/>
    <w:rsid w:val="00C05946"/>
    <w:rsid w:val="00C064D6"/>
    <w:rsid w:val="00C06BE4"/>
    <w:rsid w:val="00C07AA8"/>
    <w:rsid w:val="00C1196A"/>
    <w:rsid w:val="00C12533"/>
    <w:rsid w:val="00C16215"/>
    <w:rsid w:val="00C219A7"/>
    <w:rsid w:val="00C30002"/>
    <w:rsid w:val="00C32530"/>
    <w:rsid w:val="00C345A0"/>
    <w:rsid w:val="00C34B5B"/>
    <w:rsid w:val="00C3508A"/>
    <w:rsid w:val="00C425D8"/>
    <w:rsid w:val="00C45561"/>
    <w:rsid w:val="00C46B34"/>
    <w:rsid w:val="00C510EF"/>
    <w:rsid w:val="00C62E10"/>
    <w:rsid w:val="00C6419E"/>
    <w:rsid w:val="00C673AE"/>
    <w:rsid w:val="00C724DB"/>
    <w:rsid w:val="00C74A56"/>
    <w:rsid w:val="00C7645B"/>
    <w:rsid w:val="00C8676F"/>
    <w:rsid w:val="00C868C6"/>
    <w:rsid w:val="00C97BB5"/>
    <w:rsid w:val="00CA3AC0"/>
    <w:rsid w:val="00CA7B25"/>
    <w:rsid w:val="00CB1F32"/>
    <w:rsid w:val="00CB6773"/>
    <w:rsid w:val="00CC0620"/>
    <w:rsid w:val="00CD5DA9"/>
    <w:rsid w:val="00CD71FD"/>
    <w:rsid w:val="00CE549A"/>
    <w:rsid w:val="00CE75E7"/>
    <w:rsid w:val="00CF0DE8"/>
    <w:rsid w:val="00D05FF3"/>
    <w:rsid w:val="00D13011"/>
    <w:rsid w:val="00D16F11"/>
    <w:rsid w:val="00D20C66"/>
    <w:rsid w:val="00D22D1B"/>
    <w:rsid w:val="00D24456"/>
    <w:rsid w:val="00D252B8"/>
    <w:rsid w:val="00D331D2"/>
    <w:rsid w:val="00D33F26"/>
    <w:rsid w:val="00D36CCD"/>
    <w:rsid w:val="00D40632"/>
    <w:rsid w:val="00D42E1E"/>
    <w:rsid w:val="00D47F08"/>
    <w:rsid w:val="00D517EC"/>
    <w:rsid w:val="00D53CA9"/>
    <w:rsid w:val="00D62A9B"/>
    <w:rsid w:val="00D72857"/>
    <w:rsid w:val="00D7399B"/>
    <w:rsid w:val="00D760E3"/>
    <w:rsid w:val="00D775D5"/>
    <w:rsid w:val="00D8131A"/>
    <w:rsid w:val="00D84B23"/>
    <w:rsid w:val="00D87F0A"/>
    <w:rsid w:val="00D95846"/>
    <w:rsid w:val="00DA1305"/>
    <w:rsid w:val="00DA25B9"/>
    <w:rsid w:val="00DA25FA"/>
    <w:rsid w:val="00DA27E5"/>
    <w:rsid w:val="00DA6BAD"/>
    <w:rsid w:val="00DA6EA1"/>
    <w:rsid w:val="00DB1BEC"/>
    <w:rsid w:val="00DB3E70"/>
    <w:rsid w:val="00DB3FC0"/>
    <w:rsid w:val="00DB4C7F"/>
    <w:rsid w:val="00DB4EA6"/>
    <w:rsid w:val="00DC09D2"/>
    <w:rsid w:val="00DC4020"/>
    <w:rsid w:val="00DC5431"/>
    <w:rsid w:val="00DD0E12"/>
    <w:rsid w:val="00DD1A1C"/>
    <w:rsid w:val="00DD76E3"/>
    <w:rsid w:val="00DF0E43"/>
    <w:rsid w:val="00DF3461"/>
    <w:rsid w:val="00DF5378"/>
    <w:rsid w:val="00DF604D"/>
    <w:rsid w:val="00E01654"/>
    <w:rsid w:val="00E0667F"/>
    <w:rsid w:val="00E07326"/>
    <w:rsid w:val="00E12B07"/>
    <w:rsid w:val="00E133AC"/>
    <w:rsid w:val="00E137B8"/>
    <w:rsid w:val="00E25DC1"/>
    <w:rsid w:val="00E26FCD"/>
    <w:rsid w:val="00E342DA"/>
    <w:rsid w:val="00E45316"/>
    <w:rsid w:val="00E454B6"/>
    <w:rsid w:val="00E52482"/>
    <w:rsid w:val="00E5276B"/>
    <w:rsid w:val="00E535B3"/>
    <w:rsid w:val="00E618BB"/>
    <w:rsid w:val="00E643AF"/>
    <w:rsid w:val="00E65176"/>
    <w:rsid w:val="00E66123"/>
    <w:rsid w:val="00E7029F"/>
    <w:rsid w:val="00E81EC2"/>
    <w:rsid w:val="00E8642D"/>
    <w:rsid w:val="00E90B53"/>
    <w:rsid w:val="00EA5216"/>
    <w:rsid w:val="00EA5354"/>
    <w:rsid w:val="00EB26AA"/>
    <w:rsid w:val="00EB66E2"/>
    <w:rsid w:val="00EC0069"/>
    <w:rsid w:val="00ED324D"/>
    <w:rsid w:val="00ED54C5"/>
    <w:rsid w:val="00ED6FD0"/>
    <w:rsid w:val="00ED76DB"/>
    <w:rsid w:val="00EE175C"/>
    <w:rsid w:val="00EF3941"/>
    <w:rsid w:val="00EF50BC"/>
    <w:rsid w:val="00F07310"/>
    <w:rsid w:val="00F07AFE"/>
    <w:rsid w:val="00F14EED"/>
    <w:rsid w:val="00F1667B"/>
    <w:rsid w:val="00F17E5E"/>
    <w:rsid w:val="00F25CE0"/>
    <w:rsid w:val="00F26639"/>
    <w:rsid w:val="00F273EC"/>
    <w:rsid w:val="00F30783"/>
    <w:rsid w:val="00F332D4"/>
    <w:rsid w:val="00F33BD8"/>
    <w:rsid w:val="00F41E7B"/>
    <w:rsid w:val="00F45562"/>
    <w:rsid w:val="00F63F6C"/>
    <w:rsid w:val="00F667D2"/>
    <w:rsid w:val="00F73464"/>
    <w:rsid w:val="00F747B1"/>
    <w:rsid w:val="00F76909"/>
    <w:rsid w:val="00F845B2"/>
    <w:rsid w:val="00F866A3"/>
    <w:rsid w:val="00F87C69"/>
    <w:rsid w:val="00F90348"/>
    <w:rsid w:val="00F916B1"/>
    <w:rsid w:val="00F94807"/>
    <w:rsid w:val="00F95A65"/>
    <w:rsid w:val="00FA1D19"/>
    <w:rsid w:val="00FA6A08"/>
    <w:rsid w:val="00FA7119"/>
    <w:rsid w:val="00FB03D1"/>
    <w:rsid w:val="00FB2626"/>
    <w:rsid w:val="00FB2C7C"/>
    <w:rsid w:val="00FB635C"/>
    <w:rsid w:val="00FB76A5"/>
    <w:rsid w:val="00FC031E"/>
    <w:rsid w:val="00FC0684"/>
    <w:rsid w:val="00FC0A17"/>
    <w:rsid w:val="00FC3CFA"/>
    <w:rsid w:val="00FC6858"/>
    <w:rsid w:val="00FD3755"/>
    <w:rsid w:val="00FD4D92"/>
    <w:rsid w:val="00FE0DDC"/>
    <w:rsid w:val="00FE279A"/>
    <w:rsid w:val="00FE3810"/>
    <w:rsid w:val="00FE71EE"/>
    <w:rsid w:val="00FF19E6"/>
    <w:rsid w:val="00FF1AA7"/>
    <w:rsid w:val="00FF4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98D28F2-D279-427B-8F14-996484BCE5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B75A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B75A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9B75A8"/>
  </w:style>
  <w:style w:type="character" w:styleId="Hyperlink">
    <w:name w:val="Hyperlink"/>
    <w:basedOn w:val="DefaultParagraphFont"/>
    <w:uiPriority w:val="99"/>
    <w:unhideWhenUsed/>
    <w:rsid w:val="00916DF3"/>
    <w:rPr>
      <w:strike w:val="0"/>
      <w:dstrike w:val="0"/>
      <w:color w:val="005FA9"/>
      <w:u w:val="none"/>
      <w:effect w:val="none"/>
    </w:rPr>
  </w:style>
  <w:style w:type="paragraph" w:customStyle="1" w:styleId="copyrighttext1">
    <w:name w:val="copyrighttext1"/>
    <w:basedOn w:val="Normal"/>
    <w:rsid w:val="00916DF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666666"/>
      <w:sz w:val="17"/>
      <w:szCs w:val="1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telegraph.co.uk/sponsored/travel/wales-dylan-thomas/10833428/swansea-kardomah-cafe.html.%20Accessed%2021.11.201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242</Words>
  <Characters>1384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2021-08-11T09:15:00Z</dcterms:created>
  <dcterms:modified xsi:type="dcterms:W3CDTF">2021-08-11T09:15:00Z</dcterms:modified>
</cp:coreProperties>
</file>