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CFCFF9" w14:textId="77777777" w:rsidR="00F73CFC" w:rsidRPr="0052540E" w:rsidRDefault="00F73CFC" w:rsidP="00F73CFC">
      <w:pPr>
        <w:spacing w:line="360" w:lineRule="auto"/>
        <w:jc w:val="center"/>
        <w:rPr>
          <w:rStyle w:val="fields"/>
          <w:rFonts w:ascii="Times New Roman" w:hAnsi="Times New Roman" w:cs="Times New Roman"/>
          <w:b/>
          <w:sz w:val="32"/>
          <w:szCs w:val="32"/>
          <w:lang w:val="en-GB"/>
        </w:rPr>
      </w:pPr>
    </w:p>
    <w:p w14:paraId="076A61A5" w14:textId="77777777" w:rsidR="00F73CFC" w:rsidRPr="0052540E" w:rsidRDefault="00F73CFC" w:rsidP="00F73CFC">
      <w:pPr>
        <w:spacing w:line="360" w:lineRule="auto"/>
        <w:jc w:val="center"/>
        <w:rPr>
          <w:rStyle w:val="fields"/>
          <w:rFonts w:ascii="Times New Roman" w:hAnsi="Times New Roman" w:cs="Times New Roman"/>
          <w:b/>
          <w:sz w:val="32"/>
          <w:szCs w:val="32"/>
          <w:lang w:val="en-GB"/>
        </w:rPr>
      </w:pPr>
    </w:p>
    <w:p w14:paraId="1730B6C8" w14:textId="77777777" w:rsidR="00F73CFC" w:rsidRPr="0052540E" w:rsidRDefault="00F73CFC" w:rsidP="00F73CFC">
      <w:pPr>
        <w:spacing w:line="360" w:lineRule="auto"/>
        <w:jc w:val="center"/>
        <w:rPr>
          <w:rStyle w:val="fields"/>
          <w:rFonts w:ascii="Times New Roman" w:hAnsi="Times New Roman" w:cs="Times New Roman"/>
          <w:b/>
          <w:sz w:val="32"/>
          <w:szCs w:val="32"/>
          <w:lang w:val="en-GB"/>
        </w:rPr>
      </w:pPr>
    </w:p>
    <w:p w14:paraId="42E0E734" w14:textId="77777777" w:rsidR="00F73CFC" w:rsidRPr="0052540E" w:rsidRDefault="00F73CFC" w:rsidP="00F73CFC">
      <w:pPr>
        <w:spacing w:line="360" w:lineRule="auto"/>
        <w:jc w:val="center"/>
        <w:rPr>
          <w:rStyle w:val="fields"/>
          <w:rFonts w:ascii="Times New Roman" w:hAnsi="Times New Roman" w:cs="Times New Roman"/>
          <w:b/>
          <w:sz w:val="32"/>
          <w:szCs w:val="32"/>
          <w:lang w:val="en-GB"/>
        </w:rPr>
      </w:pPr>
    </w:p>
    <w:p w14:paraId="491299D8" w14:textId="77777777" w:rsidR="00F73CFC" w:rsidRPr="0052540E" w:rsidRDefault="00F73CFC" w:rsidP="00F73CFC">
      <w:pPr>
        <w:spacing w:line="360" w:lineRule="auto"/>
        <w:jc w:val="center"/>
        <w:rPr>
          <w:rStyle w:val="fields"/>
          <w:rFonts w:ascii="Times New Roman" w:hAnsi="Times New Roman" w:cs="Times New Roman"/>
          <w:b/>
          <w:sz w:val="32"/>
          <w:szCs w:val="32"/>
          <w:lang w:val="en-GB"/>
        </w:rPr>
      </w:pPr>
    </w:p>
    <w:p w14:paraId="69A4D925" w14:textId="77777777" w:rsidR="00F73CFC" w:rsidRPr="0052540E" w:rsidRDefault="00F73CFC" w:rsidP="00F73CFC">
      <w:pPr>
        <w:spacing w:line="360" w:lineRule="auto"/>
        <w:jc w:val="center"/>
        <w:rPr>
          <w:rStyle w:val="fields"/>
          <w:rFonts w:ascii="Times New Roman" w:hAnsi="Times New Roman" w:cs="Times New Roman"/>
          <w:b/>
          <w:sz w:val="32"/>
          <w:szCs w:val="32"/>
          <w:lang w:val="en-GB"/>
        </w:rPr>
      </w:pPr>
    </w:p>
    <w:p w14:paraId="742B4CEF" w14:textId="77777777" w:rsidR="00F73CFC" w:rsidRPr="0052540E" w:rsidRDefault="00F73CFC" w:rsidP="00F73CFC">
      <w:pPr>
        <w:spacing w:line="360" w:lineRule="auto"/>
        <w:jc w:val="center"/>
        <w:rPr>
          <w:rStyle w:val="fields"/>
          <w:rFonts w:ascii="Times New Roman" w:hAnsi="Times New Roman" w:cs="Times New Roman"/>
          <w:b/>
          <w:sz w:val="32"/>
          <w:szCs w:val="32"/>
          <w:lang w:val="en-GB"/>
        </w:rPr>
      </w:pPr>
    </w:p>
    <w:p w14:paraId="3C336DA0" w14:textId="77777777" w:rsidR="00F73CFC" w:rsidRPr="0052540E" w:rsidRDefault="00F73CFC" w:rsidP="00F73CFC">
      <w:pPr>
        <w:spacing w:line="360" w:lineRule="auto"/>
        <w:jc w:val="center"/>
        <w:rPr>
          <w:rStyle w:val="fields"/>
          <w:rFonts w:ascii="Times New Roman" w:hAnsi="Times New Roman" w:cs="Times New Roman"/>
          <w:b/>
          <w:sz w:val="32"/>
          <w:szCs w:val="32"/>
          <w:lang w:val="en-GB"/>
        </w:rPr>
      </w:pPr>
    </w:p>
    <w:p w14:paraId="1C017642" w14:textId="77777777" w:rsidR="00F73CFC" w:rsidRPr="0052540E" w:rsidRDefault="00F73CFC" w:rsidP="00F73CFC">
      <w:pPr>
        <w:spacing w:line="360" w:lineRule="auto"/>
        <w:jc w:val="center"/>
        <w:rPr>
          <w:rStyle w:val="fields"/>
          <w:rFonts w:ascii="Times New Roman" w:hAnsi="Times New Roman" w:cs="Times New Roman"/>
          <w:b/>
          <w:sz w:val="32"/>
          <w:szCs w:val="32"/>
          <w:lang w:val="en-GB"/>
        </w:rPr>
      </w:pPr>
    </w:p>
    <w:p w14:paraId="7F22815D" w14:textId="77777777" w:rsidR="00F73CFC" w:rsidRPr="0052540E" w:rsidRDefault="00F73CFC" w:rsidP="00F73CFC">
      <w:pPr>
        <w:spacing w:line="360" w:lineRule="auto"/>
        <w:jc w:val="center"/>
        <w:rPr>
          <w:rStyle w:val="fields"/>
          <w:rFonts w:ascii="Times New Roman" w:hAnsi="Times New Roman" w:cs="Times New Roman"/>
          <w:b/>
          <w:sz w:val="32"/>
          <w:szCs w:val="32"/>
          <w:lang w:val="en-GB"/>
        </w:rPr>
      </w:pPr>
    </w:p>
    <w:p w14:paraId="69C9C03F" w14:textId="77777777" w:rsidR="00F73CFC" w:rsidRPr="0052540E" w:rsidRDefault="00F73CFC" w:rsidP="00F73CFC">
      <w:pPr>
        <w:spacing w:line="360" w:lineRule="auto"/>
        <w:jc w:val="center"/>
        <w:rPr>
          <w:rStyle w:val="fields"/>
          <w:rFonts w:ascii="Times New Roman" w:hAnsi="Times New Roman" w:cs="Times New Roman"/>
          <w:b/>
          <w:sz w:val="32"/>
          <w:szCs w:val="32"/>
          <w:lang w:val="en-GB"/>
        </w:rPr>
      </w:pPr>
    </w:p>
    <w:p w14:paraId="198CD271" w14:textId="77777777" w:rsidR="00907267" w:rsidRDefault="00B82F07" w:rsidP="00F73CFC">
      <w:pPr>
        <w:spacing w:line="360" w:lineRule="auto"/>
        <w:jc w:val="center"/>
        <w:rPr>
          <w:rFonts w:ascii="Times New Roman" w:eastAsia="Times New Roman" w:hAnsi="Times New Roman" w:cs="Times New Roman"/>
          <w:b/>
          <w:sz w:val="32"/>
          <w:szCs w:val="32"/>
          <w:lang w:val="en-GB"/>
        </w:rPr>
      </w:pPr>
      <w:r w:rsidRPr="0052540E">
        <w:rPr>
          <w:rStyle w:val="fields"/>
          <w:rFonts w:ascii="Times New Roman" w:hAnsi="Times New Roman" w:cs="Times New Roman"/>
          <w:b/>
          <w:sz w:val="32"/>
          <w:szCs w:val="32"/>
          <w:lang w:val="en-GB"/>
        </w:rPr>
        <w:t>INTRODUCING</w:t>
      </w:r>
      <w:r w:rsidR="00907267">
        <w:rPr>
          <w:rStyle w:val="fields"/>
          <w:rFonts w:ascii="Times New Roman" w:hAnsi="Times New Roman" w:cs="Times New Roman"/>
          <w:b/>
          <w:sz w:val="32"/>
          <w:szCs w:val="32"/>
          <w:lang w:val="en-GB"/>
        </w:rPr>
        <w:t xml:space="preserve"> THE</w:t>
      </w:r>
      <w:r w:rsidRPr="0052540E">
        <w:rPr>
          <w:rStyle w:val="fields"/>
          <w:rFonts w:ascii="Times New Roman" w:hAnsi="Times New Roman" w:cs="Times New Roman"/>
          <w:b/>
          <w:sz w:val="32"/>
          <w:szCs w:val="32"/>
          <w:lang w:val="en-GB"/>
        </w:rPr>
        <w:t xml:space="preserve"> MODERN WORKPLACE</w:t>
      </w:r>
      <w:r w:rsidRPr="0052540E">
        <w:rPr>
          <w:rFonts w:ascii="Times New Roman" w:eastAsia="Times New Roman" w:hAnsi="Times New Roman" w:cs="Times New Roman"/>
          <w:b/>
          <w:sz w:val="32"/>
          <w:szCs w:val="32"/>
          <w:lang w:val="en-GB"/>
        </w:rPr>
        <w:t xml:space="preserve"> </w:t>
      </w:r>
    </w:p>
    <w:p w14:paraId="7CE6C716" w14:textId="77777777" w:rsidR="00907267" w:rsidRDefault="00907267" w:rsidP="00F73CFC">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MODULE NUMBER: LCBB4003</w:t>
      </w:r>
    </w:p>
    <w:p w14:paraId="7431F831" w14:textId="77777777" w:rsidR="00907267" w:rsidRDefault="00907267" w:rsidP="00F73CFC">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TITLE: STRUCTURE AND CULTURE</w:t>
      </w:r>
    </w:p>
    <w:p w14:paraId="1B0590E8" w14:textId="77777777" w:rsidR="00907267" w:rsidRDefault="00907267" w:rsidP="00F73CFC">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ID: 1814112</w:t>
      </w:r>
    </w:p>
    <w:p w14:paraId="2143727F" w14:textId="1E609FC1" w:rsidR="00907267" w:rsidRDefault="00907267" w:rsidP="00F73CFC">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Adriana-Elena Lucaci</w:t>
      </w:r>
      <w:bookmarkStart w:id="0" w:name="_GoBack"/>
      <w:bookmarkEnd w:id="0"/>
    </w:p>
    <w:p w14:paraId="7BE12DA4" w14:textId="393116F3" w:rsidR="00F73CFC" w:rsidRPr="0052540E" w:rsidRDefault="00907267" w:rsidP="00F73CFC">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Lecturer name: HUSAM HELMI</w:t>
      </w:r>
      <w:r w:rsidR="00B82F07" w:rsidRPr="0052540E">
        <w:rPr>
          <w:rFonts w:ascii="Times New Roman" w:eastAsia="Times New Roman" w:hAnsi="Times New Roman" w:cs="Times New Roman"/>
          <w:b/>
          <w:sz w:val="32"/>
          <w:szCs w:val="32"/>
          <w:lang w:val="en-GB"/>
        </w:rPr>
        <w:t xml:space="preserve"> </w:t>
      </w:r>
      <w:r w:rsidR="00B82F07" w:rsidRPr="0052540E">
        <w:rPr>
          <w:rFonts w:ascii="Times New Roman" w:eastAsia="Times New Roman" w:hAnsi="Times New Roman" w:cs="Times New Roman"/>
          <w:b/>
          <w:sz w:val="32"/>
          <w:szCs w:val="32"/>
          <w:lang w:val="en-GB"/>
        </w:rPr>
        <w:br w:type="page"/>
      </w:r>
    </w:p>
    <w:sdt>
      <w:sdtPr>
        <w:rPr>
          <w:rFonts w:ascii="Arial" w:eastAsia="Arial" w:hAnsi="Arial" w:cs="Arial"/>
          <w:b w:val="0"/>
          <w:bCs w:val="0"/>
          <w:color w:val="auto"/>
          <w:sz w:val="24"/>
          <w:szCs w:val="22"/>
          <w:lang w:val="en-GB"/>
        </w:rPr>
        <w:id w:val="20865361"/>
        <w:docPartObj>
          <w:docPartGallery w:val="Table of Contents"/>
          <w:docPartUnique/>
        </w:docPartObj>
      </w:sdtPr>
      <w:sdtEndPr>
        <w:rPr>
          <w:sz w:val="22"/>
        </w:rPr>
      </w:sdtEndPr>
      <w:sdtContent>
        <w:p w14:paraId="08A0D6FB" w14:textId="77777777" w:rsidR="00D61A6D" w:rsidRPr="0052540E" w:rsidRDefault="00D61A6D" w:rsidP="00546D66">
          <w:pPr>
            <w:pStyle w:val="TOCHeading"/>
            <w:spacing w:line="360" w:lineRule="auto"/>
            <w:jc w:val="center"/>
            <w:rPr>
              <w:rFonts w:ascii="Times New Roman" w:hAnsi="Times New Roman" w:cs="Times New Roman"/>
              <w:color w:val="auto"/>
              <w:szCs w:val="24"/>
              <w:lang w:val="en-GB"/>
            </w:rPr>
          </w:pPr>
          <w:r w:rsidRPr="0052540E">
            <w:rPr>
              <w:rFonts w:ascii="Times New Roman" w:hAnsi="Times New Roman" w:cs="Times New Roman"/>
              <w:color w:val="auto"/>
              <w:szCs w:val="24"/>
              <w:lang w:val="en-GB"/>
            </w:rPr>
            <w:t>Table of Contents</w:t>
          </w:r>
        </w:p>
        <w:p w14:paraId="1D640BF7" w14:textId="77777777" w:rsidR="008A2572" w:rsidRPr="008A2572" w:rsidRDefault="002A3573" w:rsidP="008A2572">
          <w:pPr>
            <w:pStyle w:val="TOC1"/>
            <w:tabs>
              <w:tab w:val="right" w:leader="dot" w:pos="9019"/>
            </w:tabs>
            <w:spacing w:line="360" w:lineRule="auto"/>
            <w:jc w:val="both"/>
            <w:rPr>
              <w:rFonts w:ascii="Times New Roman" w:eastAsiaTheme="minorEastAsia" w:hAnsi="Times New Roman" w:cs="Times New Roman"/>
              <w:noProof/>
              <w:sz w:val="24"/>
              <w:szCs w:val="24"/>
            </w:rPr>
          </w:pPr>
          <w:r w:rsidRPr="008A2572">
            <w:rPr>
              <w:rFonts w:ascii="Times New Roman" w:hAnsi="Times New Roman" w:cs="Times New Roman"/>
              <w:sz w:val="24"/>
              <w:szCs w:val="24"/>
              <w:lang w:val="en-GB"/>
            </w:rPr>
            <w:fldChar w:fldCharType="begin"/>
          </w:r>
          <w:r w:rsidR="00D61A6D" w:rsidRPr="008A2572">
            <w:rPr>
              <w:rFonts w:ascii="Times New Roman" w:hAnsi="Times New Roman" w:cs="Times New Roman"/>
              <w:sz w:val="24"/>
              <w:szCs w:val="24"/>
              <w:lang w:val="en-GB"/>
            </w:rPr>
            <w:instrText xml:space="preserve"> TOC \o "1-3" \h \z \u </w:instrText>
          </w:r>
          <w:r w:rsidRPr="008A2572">
            <w:rPr>
              <w:rFonts w:ascii="Times New Roman" w:hAnsi="Times New Roman" w:cs="Times New Roman"/>
              <w:sz w:val="24"/>
              <w:szCs w:val="24"/>
              <w:lang w:val="en-GB"/>
            </w:rPr>
            <w:fldChar w:fldCharType="separate"/>
          </w:r>
          <w:hyperlink w:anchor="_Toc15135266" w:history="1">
            <w:r w:rsidR="008A2572" w:rsidRPr="008A2572">
              <w:rPr>
                <w:rStyle w:val="Hyperlink"/>
                <w:rFonts w:ascii="Times New Roman" w:hAnsi="Times New Roman" w:cs="Times New Roman"/>
                <w:noProof/>
                <w:sz w:val="24"/>
                <w:szCs w:val="24"/>
                <w:lang w:val="en-GB"/>
              </w:rPr>
              <w:t>1. Introduction</w:t>
            </w:r>
            <w:r w:rsidR="008A2572" w:rsidRPr="008A2572">
              <w:rPr>
                <w:rFonts w:ascii="Times New Roman" w:hAnsi="Times New Roman" w:cs="Times New Roman"/>
                <w:noProof/>
                <w:webHidden/>
                <w:sz w:val="24"/>
                <w:szCs w:val="24"/>
              </w:rPr>
              <w:tab/>
            </w:r>
            <w:r w:rsidR="008A2572" w:rsidRPr="008A2572">
              <w:rPr>
                <w:rFonts w:ascii="Times New Roman" w:hAnsi="Times New Roman" w:cs="Times New Roman"/>
                <w:noProof/>
                <w:webHidden/>
                <w:sz w:val="24"/>
                <w:szCs w:val="24"/>
              </w:rPr>
              <w:fldChar w:fldCharType="begin"/>
            </w:r>
            <w:r w:rsidR="008A2572" w:rsidRPr="008A2572">
              <w:rPr>
                <w:rFonts w:ascii="Times New Roman" w:hAnsi="Times New Roman" w:cs="Times New Roman"/>
                <w:noProof/>
                <w:webHidden/>
                <w:sz w:val="24"/>
                <w:szCs w:val="24"/>
              </w:rPr>
              <w:instrText xml:space="preserve"> PAGEREF _Toc15135266 \h </w:instrText>
            </w:r>
            <w:r w:rsidR="008A2572" w:rsidRPr="008A2572">
              <w:rPr>
                <w:rFonts w:ascii="Times New Roman" w:hAnsi="Times New Roman" w:cs="Times New Roman"/>
                <w:noProof/>
                <w:webHidden/>
                <w:sz w:val="24"/>
                <w:szCs w:val="24"/>
              </w:rPr>
            </w:r>
            <w:r w:rsidR="008A2572" w:rsidRPr="008A2572">
              <w:rPr>
                <w:rFonts w:ascii="Times New Roman" w:hAnsi="Times New Roman" w:cs="Times New Roman"/>
                <w:noProof/>
                <w:webHidden/>
                <w:sz w:val="24"/>
                <w:szCs w:val="24"/>
              </w:rPr>
              <w:fldChar w:fldCharType="separate"/>
            </w:r>
            <w:r w:rsidR="008A2572" w:rsidRPr="008A2572">
              <w:rPr>
                <w:rFonts w:ascii="Times New Roman" w:hAnsi="Times New Roman" w:cs="Times New Roman"/>
                <w:noProof/>
                <w:webHidden/>
                <w:sz w:val="24"/>
                <w:szCs w:val="24"/>
              </w:rPr>
              <w:t>3</w:t>
            </w:r>
            <w:r w:rsidR="008A2572" w:rsidRPr="008A2572">
              <w:rPr>
                <w:rFonts w:ascii="Times New Roman" w:hAnsi="Times New Roman" w:cs="Times New Roman"/>
                <w:noProof/>
                <w:webHidden/>
                <w:sz w:val="24"/>
                <w:szCs w:val="24"/>
              </w:rPr>
              <w:fldChar w:fldCharType="end"/>
            </w:r>
          </w:hyperlink>
        </w:p>
        <w:p w14:paraId="222BBFB9" w14:textId="77777777" w:rsidR="008A2572" w:rsidRPr="008A2572" w:rsidRDefault="007E4500" w:rsidP="008A2572">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5135267" w:history="1">
            <w:r w:rsidR="008A2572" w:rsidRPr="008A2572">
              <w:rPr>
                <w:rStyle w:val="Hyperlink"/>
                <w:rFonts w:ascii="Times New Roman" w:hAnsi="Times New Roman" w:cs="Times New Roman"/>
                <w:noProof/>
                <w:sz w:val="24"/>
                <w:szCs w:val="24"/>
                <w:lang w:val="en-GB"/>
              </w:rPr>
              <w:t>2. Introduction of the case study</w:t>
            </w:r>
            <w:r w:rsidR="008A2572" w:rsidRPr="008A2572">
              <w:rPr>
                <w:rFonts w:ascii="Times New Roman" w:hAnsi="Times New Roman" w:cs="Times New Roman"/>
                <w:noProof/>
                <w:webHidden/>
                <w:sz w:val="24"/>
                <w:szCs w:val="24"/>
              </w:rPr>
              <w:tab/>
            </w:r>
            <w:r w:rsidR="008A2572" w:rsidRPr="008A2572">
              <w:rPr>
                <w:rFonts w:ascii="Times New Roman" w:hAnsi="Times New Roman" w:cs="Times New Roman"/>
                <w:noProof/>
                <w:webHidden/>
                <w:sz w:val="24"/>
                <w:szCs w:val="24"/>
              </w:rPr>
              <w:fldChar w:fldCharType="begin"/>
            </w:r>
            <w:r w:rsidR="008A2572" w:rsidRPr="008A2572">
              <w:rPr>
                <w:rFonts w:ascii="Times New Roman" w:hAnsi="Times New Roman" w:cs="Times New Roman"/>
                <w:noProof/>
                <w:webHidden/>
                <w:sz w:val="24"/>
                <w:szCs w:val="24"/>
              </w:rPr>
              <w:instrText xml:space="preserve"> PAGEREF _Toc15135267 \h </w:instrText>
            </w:r>
            <w:r w:rsidR="008A2572" w:rsidRPr="008A2572">
              <w:rPr>
                <w:rFonts w:ascii="Times New Roman" w:hAnsi="Times New Roman" w:cs="Times New Roman"/>
                <w:noProof/>
                <w:webHidden/>
                <w:sz w:val="24"/>
                <w:szCs w:val="24"/>
              </w:rPr>
            </w:r>
            <w:r w:rsidR="008A2572" w:rsidRPr="008A2572">
              <w:rPr>
                <w:rFonts w:ascii="Times New Roman" w:hAnsi="Times New Roman" w:cs="Times New Roman"/>
                <w:noProof/>
                <w:webHidden/>
                <w:sz w:val="24"/>
                <w:szCs w:val="24"/>
              </w:rPr>
              <w:fldChar w:fldCharType="separate"/>
            </w:r>
            <w:r w:rsidR="008A2572" w:rsidRPr="008A2572">
              <w:rPr>
                <w:rFonts w:ascii="Times New Roman" w:hAnsi="Times New Roman" w:cs="Times New Roman"/>
                <w:noProof/>
                <w:webHidden/>
                <w:sz w:val="24"/>
                <w:szCs w:val="24"/>
              </w:rPr>
              <w:t>3</w:t>
            </w:r>
            <w:r w:rsidR="008A2572" w:rsidRPr="008A2572">
              <w:rPr>
                <w:rFonts w:ascii="Times New Roman" w:hAnsi="Times New Roman" w:cs="Times New Roman"/>
                <w:noProof/>
                <w:webHidden/>
                <w:sz w:val="24"/>
                <w:szCs w:val="24"/>
              </w:rPr>
              <w:fldChar w:fldCharType="end"/>
            </w:r>
          </w:hyperlink>
        </w:p>
        <w:p w14:paraId="0366F081" w14:textId="77777777" w:rsidR="008A2572" w:rsidRPr="008A2572" w:rsidRDefault="007E4500" w:rsidP="008A2572">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5135268" w:history="1">
            <w:r w:rsidR="008A2572" w:rsidRPr="008A2572">
              <w:rPr>
                <w:rStyle w:val="Hyperlink"/>
                <w:rFonts w:ascii="Times New Roman" w:hAnsi="Times New Roman" w:cs="Times New Roman"/>
                <w:noProof/>
                <w:sz w:val="24"/>
                <w:szCs w:val="24"/>
                <w:lang w:val="en-GB"/>
              </w:rPr>
              <w:t>3. Structures of the business</w:t>
            </w:r>
            <w:r w:rsidR="008A2572" w:rsidRPr="008A2572">
              <w:rPr>
                <w:rFonts w:ascii="Times New Roman" w:hAnsi="Times New Roman" w:cs="Times New Roman"/>
                <w:noProof/>
                <w:webHidden/>
                <w:sz w:val="24"/>
                <w:szCs w:val="24"/>
              </w:rPr>
              <w:tab/>
            </w:r>
            <w:r w:rsidR="008A2572" w:rsidRPr="008A2572">
              <w:rPr>
                <w:rFonts w:ascii="Times New Roman" w:hAnsi="Times New Roman" w:cs="Times New Roman"/>
                <w:noProof/>
                <w:webHidden/>
                <w:sz w:val="24"/>
                <w:szCs w:val="24"/>
              </w:rPr>
              <w:fldChar w:fldCharType="begin"/>
            </w:r>
            <w:r w:rsidR="008A2572" w:rsidRPr="008A2572">
              <w:rPr>
                <w:rFonts w:ascii="Times New Roman" w:hAnsi="Times New Roman" w:cs="Times New Roman"/>
                <w:noProof/>
                <w:webHidden/>
                <w:sz w:val="24"/>
                <w:szCs w:val="24"/>
              </w:rPr>
              <w:instrText xml:space="preserve"> PAGEREF _Toc15135268 \h </w:instrText>
            </w:r>
            <w:r w:rsidR="008A2572" w:rsidRPr="008A2572">
              <w:rPr>
                <w:rFonts w:ascii="Times New Roman" w:hAnsi="Times New Roman" w:cs="Times New Roman"/>
                <w:noProof/>
                <w:webHidden/>
                <w:sz w:val="24"/>
                <w:szCs w:val="24"/>
              </w:rPr>
            </w:r>
            <w:r w:rsidR="008A2572" w:rsidRPr="008A2572">
              <w:rPr>
                <w:rFonts w:ascii="Times New Roman" w:hAnsi="Times New Roman" w:cs="Times New Roman"/>
                <w:noProof/>
                <w:webHidden/>
                <w:sz w:val="24"/>
                <w:szCs w:val="24"/>
              </w:rPr>
              <w:fldChar w:fldCharType="separate"/>
            </w:r>
            <w:r w:rsidR="008A2572" w:rsidRPr="008A2572">
              <w:rPr>
                <w:rFonts w:ascii="Times New Roman" w:hAnsi="Times New Roman" w:cs="Times New Roman"/>
                <w:noProof/>
                <w:webHidden/>
                <w:sz w:val="24"/>
                <w:szCs w:val="24"/>
              </w:rPr>
              <w:t>4</w:t>
            </w:r>
            <w:r w:rsidR="008A2572" w:rsidRPr="008A2572">
              <w:rPr>
                <w:rFonts w:ascii="Times New Roman" w:hAnsi="Times New Roman" w:cs="Times New Roman"/>
                <w:noProof/>
                <w:webHidden/>
                <w:sz w:val="24"/>
                <w:szCs w:val="24"/>
              </w:rPr>
              <w:fldChar w:fldCharType="end"/>
            </w:r>
          </w:hyperlink>
        </w:p>
        <w:p w14:paraId="1F25459B" w14:textId="77777777" w:rsidR="008A2572" w:rsidRPr="008A2572" w:rsidRDefault="007E4500" w:rsidP="008A2572">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5135269" w:history="1">
            <w:r w:rsidR="008A2572" w:rsidRPr="008A2572">
              <w:rPr>
                <w:rStyle w:val="Hyperlink"/>
                <w:rFonts w:ascii="Times New Roman" w:hAnsi="Times New Roman" w:cs="Times New Roman"/>
                <w:noProof/>
                <w:sz w:val="24"/>
                <w:szCs w:val="24"/>
                <w:lang w:val="en-GB"/>
              </w:rPr>
              <w:t>4. Culture</w:t>
            </w:r>
            <w:r w:rsidR="008A2572" w:rsidRPr="008A2572">
              <w:rPr>
                <w:rFonts w:ascii="Times New Roman" w:hAnsi="Times New Roman" w:cs="Times New Roman"/>
                <w:noProof/>
                <w:webHidden/>
                <w:sz w:val="24"/>
                <w:szCs w:val="24"/>
              </w:rPr>
              <w:tab/>
            </w:r>
            <w:r w:rsidR="008A2572" w:rsidRPr="008A2572">
              <w:rPr>
                <w:rFonts w:ascii="Times New Roman" w:hAnsi="Times New Roman" w:cs="Times New Roman"/>
                <w:noProof/>
                <w:webHidden/>
                <w:sz w:val="24"/>
                <w:szCs w:val="24"/>
              </w:rPr>
              <w:fldChar w:fldCharType="begin"/>
            </w:r>
            <w:r w:rsidR="008A2572" w:rsidRPr="008A2572">
              <w:rPr>
                <w:rFonts w:ascii="Times New Roman" w:hAnsi="Times New Roman" w:cs="Times New Roman"/>
                <w:noProof/>
                <w:webHidden/>
                <w:sz w:val="24"/>
                <w:szCs w:val="24"/>
              </w:rPr>
              <w:instrText xml:space="preserve"> PAGEREF _Toc15135269 \h </w:instrText>
            </w:r>
            <w:r w:rsidR="008A2572" w:rsidRPr="008A2572">
              <w:rPr>
                <w:rFonts w:ascii="Times New Roman" w:hAnsi="Times New Roman" w:cs="Times New Roman"/>
                <w:noProof/>
                <w:webHidden/>
                <w:sz w:val="24"/>
                <w:szCs w:val="24"/>
              </w:rPr>
            </w:r>
            <w:r w:rsidR="008A2572" w:rsidRPr="008A2572">
              <w:rPr>
                <w:rFonts w:ascii="Times New Roman" w:hAnsi="Times New Roman" w:cs="Times New Roman"/>
                <w:noProof/>
                <w:webHidden/>
                <w:sz w:val="24"/>
                <w:szCs w:val="24"/>
              </w:rPr>
              <w:fldChar w:fldCharType="separate"/>
            </w:r>
            <w:r w:rsidR="008A2572" w:rsidRPr="008A2572">
              <w:rPr>
                <w:rFonts w:ascii="Times New Roman" w:hAnsi="Times New Roman" w:cs="Times New Roman"/>
                <w:noProof/>
                <w:webHidden/>
                <w:sz w:val="24"/>
                <w:szCs w:val="24"/>
              </w:rPr>
              <w:t>5</w:t>
            </w:r>
            <w:r w:rsidR="008A2572" w:rsidRPr="008A2572">
              <w:rPr>
                <w:rFonts w:ascii="Times New Roman" w:hAnsi="Times New Roman" w:cs="Times New Roman"/>
                <w:noProof/>
                <w:webHidden/>
                <w:sz w:val="24"/>
                <w:szCs w:val="24"/>
              </w:rPr>
              <w:fldChar w:fldCharType="end"/>
            </w:r>
          </w:hyperlink>
        </w:p>
        <w:p w14:paraId="73EBFC62" w14:textId="77777777" w:rsidR="008A2572" w:rsidRPr="008A2572" w:rsidRDefault="007E4500" w:rsidP="008A2572">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5135270" w:history="1">
            <w:r w:rsidR="008A2572" w:rsidRPr="008A2572">
              <w:rPr>
                <w:rStyle w:val="Hyperlink"/>
                <w:rFonts w:ascii="Times New Roman" w:hAnsi="Times New Roman" w:cs="Times New Roman"/>
                <w:noProof/>
                <w:sz w:val="24"/>
                <w:szCs w:val="24"/>
                <w:lang w:val="en-GB"/>
              </w:rPr>
              <w:t>5. Hofstede’s national culture</w:t>
            </w:r>
            <w:r w:rsidR="008A2572" w:rsidRPr="008A2572">
              <w:rPr>
                <w:rFonts w:ascii="Times New Roman" w:hAnsi="Times New Roman" w:cs="Times New Roman"/>
                <w:noProof/>
                <w:webHidden/>
                <w:sz w:val="24"/>
                <w:szCs w:val="24"/>
              </w:rPr>
              <w:tab/>
            </w:r>
            <w:r w:rsidR="008A2572" w:rsidRPr="008A2572">
              <w:rPr>
                <w:rFonts w:ascii="Times New Roman" w:hAnsi="Times New Roman" w:cs="Times New Roman"/>
                <w:noProof/>
                <w:webHidden/>
                <w:sz w:val="24"/>
                <w:szCs w:val="24"/>
              </w:rPr>
              <w:fldChar w:fldCharType="begin"/>
            </w:r>
            <w:r w:rsidR="008A2572" w:rsidRPr="008A2572">
              <w:rPr>
                <w:rFonts w:ascii="Times New Roman" w:hAnsi="Times New Roman" w:cs="Times New Roman"/>
                <w:noProof/>
                <w:webHidden/>
                <w:sz w:val="24"/>
                <w:szCs w:val="24"/>
              </w:rPr>
              <w:instrText xml:space="preserve"> PAGEREF _Toc15135270 \h </w:instrText>
            </w:r>
            <w:r w:rsidR="008A2572" w:rsidRPr="008A2572">
              <w:rPr>
                <w:rFonts w:ascii="Times New Roman" w:hAnsi="Times New Roman" w:cs="Times New Roman"/>
                <w:noProof/>
                <w:webHidden/>
                <w:sz w:val="24"/>
                <w:szCs w:val="24"/>
              </w:rPr>
            </w:r>
            <w:r w:rsidR="008A2572" w:rsidRPr="008A2572">
              <w:rPr>
                <w:rFonts w:ascii="Times New Roman" w:hAnsi="Times New Roman" w:cs="Times New Roman"/>
                <w:noProof/>
                <w:webHidden/>
                <w:sz w:val="24"/>
                <w:szCs w:val="24"/>
              </w:rPr>
              <w:fldChar w:fldCharType="separate"/>
            </w:r>
            <w:r w:rsidR="008A2572" w:rsidRPr="008A2572">
              <w:rPr>
                <w:rFonts w:ascii="Times New Roman" w:hAnsi="Times New Roman" w:cs="Times New Roman"/>
                <w:noProof/>
                <w:webHidden/>
                <w:sz w:val="24"/>
                <w:szCs w:val="24"/>
              </w:rPr>
              <w:t>6</w:t>
            </w:r>
            <w:r w:rsidR="008A2572" w:rsidRPr="008A2572">
              <w:rPr>
                <w:rFonts w:ascii="Times New Roman" w:hAnsi="Times New Roman" w:cs="Times New Roman"/>
                <w:noProof/>
                <w:webHidden/>
                <w:sz w:val="24"/>
                <w:szCs w:val="24"/>
              </w:rPr>
              <w:fldChar w:fldCharType="end"/>
            </w:r>
          </w:hyperlink>
        </w:p>
        <w:p w14:paraId="3F3E3AD5" w14:textId="77777777" w:rsidR="008A2572" w:rsidRPr="008A2572" w:rsidRDefault="007E4500" w:rsidP="008A2572">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5135271" w:history="1">
            <w:r w:rsidR="008A2572" w:rsidRPr="008A2572">
              <w:rPr>
                <w:rStyle w:val="Hyperlink"/>
                <w:rFonts w:ascii="Times New Roman" w:hAnsi="Times New Roman" w:cs="Times New Roman"/>
                <w:noProof/>
                <w:sz w:val="24"/>
                <w:szCs w:val="24"/>
                <w:lang w:val="en-GB"/>
              </w:rPr>
              <w:t>6.   People</w:t>
            </w:r>
            <w:r w:rsidR="008A2572" w:rsidRPr="008A2572">
              <w:rPr>
                <w:rFonts w:ascii="Times New Roman" w:hAnsi="Times New Roman" w:cs="Times New Roman"/>
                <w:noProof/>
                <w:webHidden/>
                <w:sz w:val="24"/>
                <w:szCs w:val="24"/>
              </w:rPr>
              <w:tab/>
            </w:r>
            <w:r w:rsidR="008A2572" w:rsidRPr="008A2572">
              <w:rPr>
                <w:rFonts w:ascii="Times New Roman" w:hAnsi="Times New Roman" w:cs="Times New Roman"/>
                <w:noProof/>
                <w:webHidden/>
                <w:sz w:val="24"/>
                <w:szCs w:val="24"/>
              </w:rPr>
              <w:fldChar w:fldCharType="begin"/>
            </w:r>
            <w:r w:rsidR="008A2572" w:rsidRPr="008A2572">
              <w:rPr>
                <w:rFonts w:ascii="Times New Roman" w:hAnsi="Times New Roman" w:cs="Times New Roman"/>
                <w:noProof/>
                <w:webHidden/>
                <w:sz w:val="24"/>
                <w:szCs w:val="24"/>
              </w:rPr>
              <w:instrText xml:space="preserve"> PAGEREF _Toc15135271 \h </w:instrText>
            </w:r>
            <w:r w:rsidR="008A2572" w:rsidRPr="008A2572">
              <w:rPr>
                <w:rFonts w:ascii="Times New Roman" w:hAnsi="Times New Roman" w:cs="Times New Roman"/>
                <w:noProof/>
                <w:webHidden/>
                <w:sz w:val="24"/>
                <w:szCs w:val="24"/>
              </w:rPr>
            </w:r>
            <w:r w:rsidR="008A2572" w:rsidRPr="008A2572">
              <w:rPr>
                <w:rFonts w:ascii="Times New Roman" w:hAnsi="Times New Roman" w:cs="Times New Roman"/>
                <w:noProof/>
                <w:webHidden/>
                <w:sz w:val="24"/>
                <w:szCs w:val="24"/>
              </w:rPr>
              <w:fldChar w:fldCharType="separate"/>
            </w:r>
            <w:r w:rsidR="008A2572" w:rsidRPr="008A2572">
              <w:rPr>
                <w:rFonts w:ascii="Times New Roman" w:hAnsi="Times New Roman" w:cs="Times New Roman"/>
                <w:noProof/>
                <w:webHidden/>
                <w:sz w:val="24"/>
                <w:szCs w:val="24"/>
              </w:rPr>
              <w:t>7</w:t>
            </w:r>
            <w:r w:rsidR="008A2572" w:rsidRPr="008A2572">
              <w:rPr>
                <w:rFonts w:ascii="Times New Roman" w:hAnsi="Times New Roman" w:cs="Times New Roman"/>
                <w:noProof/>
                <w:webHidden/>
                <w:sz w:val="24"/>
                <w:szCs w:val="24"/>
              </w:rPr>
              <w:fldChar w:fldCharType="end"/>
            </w:r>
          </w:hyperlink>
        </w:p>
        <w:p w14:paraId="5163C157" w14:textId="77777777" w:rsidR="008A2572" w:rsidRPr="008A2572" w:rsidRDefault="007E4500" w:rsidP="008A2572">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5135272" w:history="1">
            <w:r w:rsidR="008A2572" w:rsidRPr="008A2572">
              <w:rPr>
                <w:rStyle w:val="Hyperlink"/>
                <w:rFonts w:ascii="Times New Roman" w:hAnsi="Times New Roman" w:cs="Times New Roman"/>
                <w:noProof/>
                <w:sz w:val="24"/>
                <w:szCs w:val="24"/>
                <w:lang w:val="en-GB"/>
              </w:rPr>
              <w:t>7. Performance</w:t>
            </w:r>
            <w:r w:rsidR="008A2572" w:rsidRPr="008A2572">
              <w:rPr>
                <w:rFonts w:ascii="Times New Roman" w:hAnsi="Times New Roman" w:cs="Times New Roman"/>
                <w:noProof/>
                <w:webHidden/>
                <w:sz w:val="24"/>
                <w:szCs w:val="24"/>
              </w:rPr>
              <w:tab/>
            </w:r>
            <w:r w:rsidR="008A2572" w:rsidRPr="008A2572">
              <w:rPr>
                <w:rFonts w:ascii="Times New Roman" w:hAnsi="Times New Roman" w:cs="Times New Roman"/>
                <w:noProof/>
                <w:webHidden/>
                <w:sz w:val="24"/>
                <w:szCs w:val="24"/>
              </w:rPr>
              <w:fldChar w:fldCharType="begin"/>
            </w:r>
            <w:r w:rsidR="008A2572" w:rsidRPr="008A2572">
              <w:rPr>
                <w:rFonts w:ascii="Times New Roman" w:hAnsi="Times New Roman" w:cs="Times New Roman"/>
                <w:noProof/>
                <w:webHidden/>
                <w:sz w:val="24"/>
                <w:szCs w:val="24"/>
              </w:rPr>
              <w:instrText xml:space="preserve"> PAGEREF _Toc15135272 \h </w:instrText>
            </w:r>
            <w:r w:rsidR="008A2572" w:rsidRPr="008A2572">
              <w:rPr>
                <w:rFonts w:ascii="Times New Roman" w:hAnsi="Times New Roman" w:cs="Times New Roman"/>
                <w:noProof/>
                <w:webHidden/>
                <w:sz w:val="24"/>
                <w:szCs w:val="24"/>
              </w:rPr>
            </w:r>
            <w:r w:rsidR="008A2572" w:rsidRPr="008A2572">
              <w:rPr>
                <w:rFonts w:ascii="Times New Roman" w:hAnsi="Times New Roman" w:cs="Times New Roman"/>
                <w:noProof/>
                <w:webHidden/>
                <w:sz w:val="24"/>
                <w:szCs w:val="24"/>
              </w:rPr>
              <w:fldChar w:fldCharType="separate"/>
            </w:r>
            <w:r w:rsidR="008A2572" w:rsidRPr="008A2572">
              <w:rPr>
                <w:rFonts w:ascii="Times New Roman" w:hAnsi="Times New Roman" w:cs="Times New Roman"/>
                <w:noProof/>
                <w:webHidden/>
                <w:sz w:val="24"/>
                <w:szCs w:val="24"/>
              </w:rPr>
              <w:t>8</w:t>
            </w:r>
            <w:r w:rsidR="008A2572" w:rsidRPr="008A2572">
              <w:rPr>
                <w:rFonts w:ascii="Times New Roman" w:hAnsi="Times New Roman" w:cs="Times New Roman"/>
                <w:noProof/>
                <w:webHidden/>
                <w:sz w:val="24"/>
                <w:szCs w:val="24"/>
              </w:rPr>
              <w:fldChar w:fldCharType="end"/>
            </w:r>
          </w:hyperlink>
        </w:p>
        <w:p w14:paraId="7AFCF6C7" w14:textId="77777777" w:rsidR="008A2572" w:rsidRPr="008A2572" w:rsidRDefault="007E4500" w:rsidP="008A2572">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5135273" w:history="1">
            <w:r w:rsidR="008A2572" w:rsidRPr="008A2572">
              <w:rPr>
                <w:rStyle w:val="Hyperlink"/>
                <w:rFonts w:ascii="Times New Roman" w:hAnsi="Times New Roman" w:cs="Times New Roman"/>
                <w:noProof/>
                <w:sz w:val="24"/>
                <w:szCs w:val="24"/>
                <w:lang w:val="en-GB"/>
              </w:rPr>
              <w:t>8. Recommendation</w:t>
            </w:r>
            <w:r w:rsidR="008A2572" w:rsidRPr="008A2572">
              <w:rPr>
                <w:rFonts w:ascii="Times New Roman" w:hAnsi="Times New Roman" w:cs="Times New Roman"/>
                <w:noProof/>
                <w:webHidden/>
                <w:sz w:val="24"/>
                <w:szCs w:val="24"/>
              </w:rPr>
              <w:tab/>
            </w:r>
            <w:r w:rsidR="008A2572" w:rsidRPr="008A2572">
              <w:rPr>
                <w:rFonts w:ascii="Times New Roman" w:hAnsi="Times New Roman" w:cs="Times New Roman"/>
                <w:noProof/>
                <w:webHidden/>
                <w:sz w:val="24"/>
                <w:szCs w:val="24"/>
              </w:rPr>
              <w:fldChar w:fldCharType="begin"/>
            </w:r>
            <w:r w:rsidR="008A2572" w:rsidRPr="008A2572">
              <w:rPr>
                <w:rFonts w:ascii="Times New Roman" w:hAnsi="Times New Roman" w:cs="Times New Roman"/>
                <w:noProof/>
                <w:webHidden/>
                <w:sz w:val="24"/>
                <w:szCs w:val="24"/>
              </w:rPr>
              <w:instrText xml:space="preserve"> PAGEREF _Toc15135273 \h </w:instrText>
            </w:r>
            <w:r w:rsidR="008A2572" w:rsidRPr="008A2572">
              <w:rPr>
                <w:rFonts w:ascii="Times New Roman" w:hAnsi="Times New Roman" w:cs="Times New Roman"/>
                <w:noProof/>
                <w:webHidden/>
                <w:sz w:val="24"/>
                <w:szCs w:val="24"/>
              </w:rPr>
            </w:r>
            <w:r w:rsidR="008A2572" w:rsidRPr="008A2572">
              <w:rPr>
                <w:rFonts w:ascii="Times New Roman" w:hAnsi="Times New Roman" w:cs="Times New Roman"/>
                <w:noProof/>
                <w:webHidden/>
                <w:sz w:val="24"/>
                <w:szCs w:val="24"/>
              </w:rPr>
              <w:fldChar w:fldCharType="separate"/>
            </w:r>
            <w:r w:rsidR="008A2572" w:rsidRPr="008A2572">
              <w:rPr>
                <w:rFonts w:ascii="Times New Roman" w:hAnsi="Times New Roman" w:cs="Times New Roman"/>
                <w:noProof/>
                <w:webHidden/>
                <w:sz w:val="24"/>
                <w:szCs w:val="24"/>
              </w:rPr>
              <w:t>9</w:t>
            </w:r>
            <w:r w:rsidR="008A2572" w:rsidRPr="008A2572">
              <w:rPr>
                <w:rFonts w:ascii="Times New Roman" w:hAnsi="Times New Roman" w:cs="Times New Roman"/>
                <w:noProof/>
                <w:webHidden/>
                <w:sz w:val="24"/>
                <w:szCs w:val="24"/>
              </w:rPr>
              <w:fldChar w:fldCharType="end"/>
            </w:r>
          </w:hyperlink>
        </w:p>
        <w:p w14:paraId="559417C5" w14:textId="77777777" w:rsidR="008A2572" w:rsidRPr="008A2572" w:rsidRDefault="007E4500" w:rsidP="008A2572">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5135274" w:history="1">
            <w:r w:rsidR="008A2572" w:rsidRPr="008A2572">
              <w:rPr>
                <w:rStyle w:val="Hyperlink"/>
                <w:rFonts w:ascii="Times New Roman" w:hAnsi="Times New Roman" w:cs="Times New Roman"/>
                <w:noProof/>
                <w:sz w:val="24"/>
                <w:szCs w:val="24"/>
                <w:lang w:val="en-GB"/>
              </w:rPr>
              <w:t>9.   Conclusion</w:t>
            </w:r>
            <w:r w:rsidR="008A2572" w:rsidRPr="008A2572">
              <w:rPr>
                <w:rFonts w:ascii="Times New Roman" w:hAnsi="Times New Roman" w:cs="Times New Roman"/>
                <w:noProof/>
                <w:webHidden/>
                <w:sz w:val="24"/>
                <w:szCs w:val="24"/>
              </w:rPr>
              <w:tab/>
            </w:r>
            <w:r w:rsidR="008A2572" w:rsidRPr="008A2572">
              <w:rPr>
                <w:rFonts w:ascii="Times New Roman" w:hAnsi="Times New Roman" w:cs="Times New Roman"/>
                <w:noProof/>
                <w:webHidden/>
                <w:sz w:val="24"/>
                <w:szCs w:val="24"/>
              </w:rPr>
              <w:fldChar w:fldCharType="begin"/>
            </w:r>
            <w:r w:rsidR="008A2572" w:rsidRPr="008A2572">
              <w:rPr>
                <w:rFonts w:ascii="Times New Roman" w:hAnsi="Times New Roman" w:cs="Times New Roman"/>
                <w:noProof/>
                <w:webHidden/>
                <w:sz w:val="24"/>
                <w:szCs w:val="24"/>
              </w:rPr>
              <w:instrText xml:space="preserve"> PAGEREF _Toc15135274 \h </w:instrText>
            </w:r>
            <w:r w:rsidR="008A2572" w:rsidRPr="008A2572">
              <w:rPr>
                <w:rFonts w:ascii="Times New Roman" w:hAnsi="Times New Roman" w:cs="Times New Roman"/>
                <w:noProof/>
                <w:webHidden/>
                <w:sz w:val="24"/>
                <w:szCs w:val="24"/>
              </w:rPr>
            </w:r>
            <w:r w:rsidR="008A2572" w:rsidRPr="008A2572">
              <w:rPr>
                <w:rFonts w:ascii="Times New Roman" w:hAnsi="Times New Roman" w:cs="Times New Roman"/>
                <w:noProof/>
                <w:webHidden/>
                <w:sz w:val="24"/>
                <w:szCs w:val="24"/>
              </w:rPr>
              <w:fldChar w:fldCharType="separate"/>
            </w:r>
            <w:r w:rsidR="008A2572" w:rsidRPr="008A2572">
              <w:rPr>
                <w:rFonts w:ascii="Times New Roman" w:hAnsi="Times New Roman" w:cs="Times New Roman"/>
                <w:noProof/>
                <w:webHidden/>
                <w:sz w:val="24"/>
                <w:szCs w:val="24"/>
              </w:rPr>
              <w:t>9</w:t>
            </w:r>
            <w:r w:rsidR="008A2572" w:rsidRPr="008A2572">
              <w:rPr>
                <w:rFonts w:ascii="Times New Roman" w:hAnsi="Times New Roman" w:cs="Times New Roman"/>
                <w:noProof/>
                <w:webHidden/>
                <w:sz w:val="24"/>
                <w:szCs w:val="24"/>
              </w:rPr>
              <w:fldChar w:fldCharType="end"/>
            </w:r>
          </w:hyperlink>
        </w:p>
        <w:p w14:paraId="2D60B490" w14:textId="77777777" w:rsidR="008A2572" w:rsidRPr="008A2572" w:rsidRDefault="007E4500" w:rsidP="008A2572">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5135275" w:history="1">
            <w:r w:rsidR="008A2572" w:rsidRPr="008A2572">
              <w:rPr>
                <w:rStyle w:val="Hyperlink"/>
                <w:rFonts w:ascii="Times New Roman" w:hAnsi="Times New Roman" w:cs="Times New Roman"/>
                <w:noProof/>
                <w:sz w:val="24"/>
                <w:szCs w:val="24"/>
                <w:lang w:val="en-GB"/>
              </w:rPr>
              <w:t>Reference:</w:t>
            </w:r>
            <w:r w:rsidR="008A2572" w:rsidRPr="008A2572">
              <w:rPr>
                <w:rFonts w:ascii="Times New Roman" w:hAnsi="Times New Roman" w:cs="Times New Roman"/>
                <w:noProof/>
                <w:webHidden/>
                <w:sz w:val="24"/>
                <w:szCs w:val="24"/>
              </w:rPr>
              <w:tab/>
            </w:r>
            <w:r w:rsidR="008A2572" w:rsidRPr="008A2572">
              <w:rPr>
                <w:rFonts w:ascii="Times New Roman" w:hAnsi="Times New Roman" w:cs="Times New Roman"/>
                <w:noProof/>
                <w:webHidden/>
                <w:sz w:val="24"/>
                <w:szCs w:val="24"/>
              </w:rPr>
              <w:fldChar w:fldCharType="begin"/>
            </w:r>
            <w:r w:rsidR="008A2572" w:rsidRPr="008A2572">
              <w:rPr>
                <w:rFonts w:ascii="Times New Roman" w:hAnsi="Times New Roman" w:cs="Times New Roman"/>
                <w:noProof/>
                <w:webHidden/>
                <w:sz w:val="24"/>
                <w:szCs w:val="24"/>
              </w:rPr>
              <w:instrText xml:space="preserve"> PAGEREF _Toc15135275 \h </w:instrText>
            </w:r>
            <w:r w:rsidR="008A2572" w:rsidRPr="008A2572">
              <w:rPr>
                <w:rFonts w:ascii="Times New Roman" w:hAnsi="Times New Roman" w:cs="Times New Roman"/>
                <w:noProof/>
                <w:webHidden/>
                <w:sz w:val="24"/>
                <w:szCs w:val="24"/>
              </w:rPr>
            </w:r>
            <w:r w:rsidR="008A2572" w:rsidRPr="008A2572">
              <w:rPr>
                <w:rFonts w:ascii="Times New Roman" w:hAnsi="Times New Roman" w:cs="Times New Roman"/>
                <w:noProof/>
                <w:webHidden/>
                <w:sz w:val="24"/>
                <w:szCs w:val="24"/>
              </w:rPr>
              <w:fldChar w:fldCharType="separate"/>
            </w:r>
            <w:r w:rsidR="008A2572" w:rsidRPr="008A2572">
              <w:rPr>
                <w:rFonts w:ascii="Times New Roman" w:hAnsi="Times New Roman" w:cs="Times New Roman"/>
                <w:noProof/>
                <w:webHidden/>
                <w:sz w:val="24"/>
                <w:szCs w:val="24"/>
              </w:rPr>
              <w:t>11</w:t>
            </w:r>
            <w:r w:rsidR="008A2572" w:rsidRPr="008A2572">
              <w:rPr>
                <w:rFonts w:ascii="Times New Roman" w:hAnsi="Times New Roman" w:cs="Times New Roman"/>
                <w:noProof/>
                <w:webHidden/>
                <w:sz w:val="24"/>
                <w:szCs w:val="24"/>
              </w:rPr>
              <w:fldChar w:fldCharType="end"/>
            </w:r>
          </w:hyperlink>
        </w:p>
        <w:p w14:paraId="71FBC38A" w14:textId="77777777" w:rsidR="00D61A6D" w:rsidRPr="0052540E" w:rsidRDefault="002A3573" w:rsidP="008A2572">
          <w:pPr>
            <w:spacing w:line="360" w:lineRule="auto"/>
            <w:jc w:val="both"/>
            <w:rPr>
              <w:lang w:val="en-GB"/>
            </w:rPr>
          </w:pPr>
          <w:r w:rsidRPr="008A2572">
            <w:rPr>
              <w:rFonts w:ascii="Times New Roman" w:hAnsi="Times New Roman" w:cs="Times New Roman"/>
              <w:sz w:val="24"/>
              <w:szCs w:val="24"/>
              <w:lang w:val="en-GB"/>
            </w:rPr>
            <w:fldChar w:fldCharType="end"/>
          </w:r>
        </w:p>
      </w:sdtContent>
    </w:sdt>
    <w:p w14:paraId="62896D0E" w14:textId="77777777" w:rsidR="00D61A6D" w:rsidRPr="0052540E" w:rsidRDefault="00D61A6D">
      <w:pPr>
        <w:rPr>
          <w:rFonts w:ascii="Times New Roman" w:eastAsia="Times New Roman" w:hAnsi="Times New Roman" w:cs="Times New Roman"/>
          <w:b/>
          <w:sz w:val="24"/>
          <w:szCs w:val="24"/>
          <w:lang w:val="en-GB"/>
        </w:rPr>
      </w:pPr>
      <w:r w:rsidRPr="0052540E">
        <w:rPr>
          <w:rFonts w:ascii="Times New Roman" w:eastAsia="Times New Roman" w:hAnsi="Times New Roman" w:cs="Times New Roman"/>
          <w:b/>
          <w:sz w:val="24"/>
          <w:szCs w:val="24"/>
          <w:lang w:val="en-GB"/>
        </w:rPr>
        <w:br w:type="page"/>
      </w:r>
    </w:p>
    <w:p w14:paraId="4D29AFE4" w14:textId="77777777" w:rsidR="00515544" w:rsidRPr="0052540E" w:rsidRDefault="00515544" w:rsidP="00D02AF2">
      <w:pPr>
        <w:pStyle w:val="Heading1"/>
        <w:rPr>
          <w:lang w:val="en-GB"/>
        </w:rPr>
      </w:pPr>
      <w:bookmarkStart w:id="1" w:name="_Toc15135266"/>
      <w:r w:rsidRPr="0052540E">
        <w:rPr>
          <w:lang w:val="en-GB"/>
        </w:rPr>
        <w:lastRenderedPageBreak/>
        <w:t>1. Introduction</w:t>
      </w:r>
      <w:bookmarkEnd w:id="1"/>
    </w:p>
    <w:p w14:paraId="534D96B1" w14:textId="77777777" w:rsidR="00515544" w:rsidRPr="0052540E" w:rsidRDefault="00515544" w:rsidP="00D02AF2">
      <w:pPr>
        <w:pStyle w:val="Normal1"/>
        <w:spacing w:before="400" w:after="120" w:line="360" w:lineRule="auto"/>
        <w:jc w:val="both"/>
        <w:rPr>
          <w:rFonts w:ascii="Times New Roman" w:eastAsia="Times New Roman" w:hAnsi="Times New Roman" w:cs="Times New Roman"/>
          <w:color w:val="000000" w:themeColor="text1"/>
          <w:sz w:val="24"/>
          <w:szCs w:val="24"/>
          <w:lang w:val="en-GB"/>
        </w:rPr>
      </w:pPr>
      <w:r w:rsidRPr="0052540E">
        <w:rPr>
          <w:rFonts w:ascii="Times New Roman" w:eastAsia="Times New Roman" w:hAnsi="Times New Roman" w:cs="Times New Roman"/>
          <w:color w:val="000000" w:themeColor="text1"/>
          <w:sz w:val="24"/>
          <w:szCs w:val="24"/>
          <w:lang w:val="en-GB"/>
        </w:rPr>
        <w:t xml:space="preserve">Culture in the workplace is considered as a medium through which an organization attempts to build its work ethics. It defines the characteristics of an organization and with the help of culture; an organization </w:t>
      </w:r>
      <w:proofErr w:type="gramStart"/>
      <w:r w:rsidRPr="0052540E">
        <w:rPr>
          <w:rFonts w:ascii="Times New Roman" w:eastAsia="Times New Roman" w:hAnsi="Times New Roman" w:cs="Times New Roman"/>
          <w:color w:val="000000" w:themeColor="text1"/>
          <w:sz w:val="24"/>
          <w:szCs w:val="24"/>
          <w:lang w:val="en-GB"/>
        </w:rPr>
        <w:t>is able to</w:t>
      </w:r>
      <w:proofErr w:type="gramEnd"/>
      <w:r w:rsidRPr="0052540E">
        <w:rPr>
          <w:rFonts w:ascii="Times New Roman" w:eastAsia="Times New Roman" w:hAnsi="Times New Roman" w:cs="Times New Roman"/>
          <w:color w:val="000000" w:themeColor="text1"/>
          <w:sz w:val="24"/>
          <w:szCs w:val="24"/>
          <w:lang w:val="en-GB"/>
        </w:rPr>
        <w:t xml:space="preserve"> develop its communication among employees of the organisation. Efficient organisational culture helps in achieving employee satisfaction and enhanced motivation in them so that their sincerity in work can result in enhanced customer satisfaction. </w:t>
      </w:r>
    </w:p>
    <w:p w14:paraId="629AEE79" w14:textId="77777777" w:rsidR="00515544" w:rsidRPr="0052540E" w:rsidRDefault="00515544" w:rsidP="00D02AF2">
      <w:pPr>
        <w:pStyle w:val="Normal1"/>
        <w:spacing w:before="400" w:after="120" w:line="360" w:lineRule="auto"/>
        <w:jc w:val="both"/>
        <w:rPr>
          <w:rFonts w:ascii="Times New Roman" w:eastAsia="Times New Roman" w:hAnsi="Times New Roman" w:cs="Times New Roman"/>
          <w:color w:val="000000" w:themeColor="text1"/>
          <w:sz w:val="24"/>
          <w:szCs w:val="24"/>
          <w:lang w:val="en-GB"/>
        </w:rPr>
      </w:pPr>
      <w:r w:rsidRPr="0052540E">
        <w:rPr>
          <w:rFonts w:ascii="Times New Roman" w:eastAsia="Times New Roman" w:hAnsi="Times New Roman" w:cs="Times New Roman"/>
          <w:color w:val="000000" w:themeColor="text1"/>
          <w:sz w:val="24"/>
          <w:szCs w:val="24"/>
          <w:lang w:val="en-GB"/>
        </w:rPr>
        <w:t xml:space="preserve">The paper focuses on the importance of the impact of culture in the Kellogg’s, UK. Multiple business structures that have been pursued by Kellogg’s has been mentioned in this study. The paper also gives detail of formal and informal culture and it shows which type of culture has been followed by the mentioned company. The national culture of Hofstede has been mentioned in the study that helps in analysing the importance of culture. Culture in the workplace is significant as it fosters the working process of the respective company. The ways through which the company manages performance is also discussed in this paper. Theory of X and Y of Maslow and an apt recommendation for the company has been stated in this paper.  </w:t>
      </w:r>
    </w:p>
    <w:p w14:paraId="6CBB808E" w14:textId="77777777" w:rsidR="005F5DE9" w:rsidRPr="0052540E" w:rsidRDefault="001D10B9" w:rsidP="00D02AF2">
      <w:pPr>
        <w:pStyle w:val="Heading1"/>
        <w:rPr>
          <w:lang w:val="en-GB"/>
        </w:rPr>
      </w:pPr>
      <w:bookmarkStart w:id="2" w:name="_Toc15135267"/>
      <w:r w:rsidRPr="0052540E">
        <w:rPr>
          <w:lang w:val="en-GB"/>
        </w:rPr>
        <w:t xml:space="preserve">2. </w:t>
      </w:r>
      <w:r w:rsidR="0036728C" w:rsidRPr="0052540E">
        <w:rPr>
          <w:lang w:val="en-GB"/>
        </w:rPr>
        <w:t>Introduction of the case study</w:t>
      </w:r>
      <w:bookmarkEnd w:id="2"/>
      <w:r w:rsidR="0036728C" w:rsidRPr="0052540E">
        <w:rPr>
          <w:lang w:val="en-GB"/>
        </w:rPr>
        <w:t xml:space="preserve"> </w:t>
      </w:r>
    </w:p>
    <w:p w14:paraId="703FB74D" w14:textId="77777777" w:rsidR="005F5DE9" w:rsidRPr="0052540E" w:rsidRDefault="0036728C" w:rsidP="00D02AF2">
      <w:pPr>
        <w:spacing w:before="400" w:after="120" w:line="360" w:lineRule="auto"/>
        <w:jc w:val="both"/>
        <w:rPr>
          <w:rFonts w:ascii="Times New Roman" w:eastAsia="Times New Roman" w:hAnsi="Times New Roman" w:cs="Times New Roman"/>
          <w:sz w:val="24"/>
          <w:szCs w:val="24"/>
          <w:lang w:val="en-GB"/>
        </w:rPr>
      </w:pPr>
      <w:r w:rsidRPr="0052540E">
        <w:rPr>
          <w:rFonts w:ascii="Times New Roman" w:eastAsia="Times New Roman" w:hAnsi="Times New Roman" w:cs="Times New Roman"/>
          <w:sz w:val="24"/>
          <w:szCs w:val="24"/>
          <w:lang w:val="en-GB"/>
        </w:rPr>
        <w:t xml:space="preserve">Kellogg was founded by W.K. Kellogg in the year 1906 to provide nutritious foods and ensure the </w:t>
      </w:r>
      <w:proofErr w:type="spellStart"/>
      <w:r w:rsidRPr="0052540E">
        <w:rPr>
          <w:rFonts w:ascii="Times New Roman" w:eastAsia="Times New Roman" w:hAnsi="Times New Roman" w:cs="Times New Roman"/>
          <w:sz w:val="24"/>
          <w:szCs w:val="24"/>
          <w:lang w:val="en-GB"/>
        </w:rPr>
        <w:t>well being</w:t>
      </w:r>
      <w:proofErr w:type="spellEnd"/>
      <w:r w:rsidRPr="0052540E">
        <w:rPr>
          <w:rFonts w:ascii="Times New Roman" w:eastAsia="Times New Roman" w:hAnsi="Times New Roman" w:cs="Times New Roman"/>
          <w:sz w:val="24"/>
          <w:szCs w:val="24"/>
          <w:lang w:val="en-GB"/>
        </w:rPr>
        <w:t xml:space="preserve"> of people. The passion of people motivated W.K.</w:t>
      </w:r>
      <w:r w:rsidR="00092852">
        <w:rPr>
          <w:rFonts w:ascii="Times New Roman" w:eastAsia="Times New Roman" w:hAnsi="Times New Roman" w:cs="Times New Roman"/>
          <w:sz w:val="24"/>
          <w:szCs w:val="24"/>
          <w:lang w:val="en-GB"/>
        </w:rPr>
        <w:t xml:space="preserve"> </w:t>
      </w:r>
      <w:r w:rsidRPr="0052540E">
        <w:rPr>
          <w:rFonts w:ascii="Times New Roman" w:eastAsia="Times New Roman" w:hAnsi="Times New Roman" w:cs="Times New Roman"/>
          <w:sz w:val="24"/>
          <w:szCs w:val="24"/>
          <w:lang w:val="en-GB"/>
        </w:rPr>
        <w:t xml:space="preserve">Kellogg, and thus, he created his first breakfast cereals. Kellogg's have thus able to become a famous name and was able to gain the trust of many people with time. Kellogg's have used their value-based culture for creating a better future for their organization. The products of Kellogg's are manufactured in 18 countries, and they are selling in approximately 180 countries. Kellogg's is selling its products in North America, Europe, Africa, Asia, Oceania. Kellogg's have nearly 32,944 employees in their organization across the world. The global annual revenue rate of Kellogg in the year 2018 was $13.547B, which was marked as 5.39% increase from the year 2017. From the case study, a brief demonstration is found regarding the ways Kellogg's is maintaining the environment of the workplace </w:t>
      </w:r>
      <w:proofErr w:type="gramStart"/>
      <w:r w:rsidRPr="0052540E">
        <w:rPr>
          <w:rFonts w:ascii="Times New Roman" w:eastAsia="Times New Roman" w:hAnsi="Times New Roman" w:cs="Times New Roman"/>
          <w:sz w:val="24"/>
          <w:szCs w:val="24"/>
          <w:lang w:val="en-GB"/>
        </w:rPr>
        <w:t>and also</w:t>
      </w:r>
      <w:proofErr w:type="gramEnd"/>
      <w:r w:rsidRPr="0052540E">
        <w:rPr>
          <w:rFonts w:ascii="Times New Roman" w:eastAsia="Times New Roman" w:hAnsi="Times New Roman" w:cs="Times New Roman"/>
          <w:sz w:val="24"/>
          <w:szCs w:val="24"/>
          <w:lang w:val="en-GB"/>
        </w:rPr>
        <w:t xml:space="preserve"> the ways they are using to motivate the employees</w:t>
      </w:r>
      <w:r w:rsidR="00670BCC" w:rsidRPr="0052540E">
        <w:rPr>
          <w:rFonts w:ascii="Times New Roman" w:eastAsia="Times New Roman" w:hAnsi="Times New Roman" w:cs="Times New Roman"/>
          <w:sz w:val="24"/>
          <w:szCs w:val="24"/>
          <w:lang w:val="en-GB"/>
        </w:rPr>
        <w:t xml:space="preserve"> (</w:t>
      </w:r>
      <w:r w:rsidR="00670BCC" w:rsidRPr="0052540E">
        <w:rPr>
          <w:rFonts w:ascii="Times New Roman" w:hAnsi="Times New Roman" w:cs="Times New Roman"/>
          <w:sz w:val="24"/>
          <w:szCs w:val="24"/>
          <w:lang w:val="en-GB"/>
        </w:rPr>
        <w:t>kelloggs.co.uk, 2019)</w:t>
      </w:r>
      <w:r w:rsidRPr="0052540E">
        <w:rPr>
          <w:rFonts w:ascii="Times New Roman" w:eastAsia="Times New Roman" w:hAnsi="Times New Roman" w:cs="Times New Roman"/>
          <w:sz w:val="24"/>
          <w:szCs w:val="24"/>
          <w:lang w:val="en-GB"/>
        </w:rPr>
        <w:t>.</w:t>
      </w:r>
    </w:p>
    <w:p w14:paraId="5767FE95" w14:textId="77777777" w:rsidR="00DC6818" w:rsidRPr="0052540E" w:rsidRDefault="00515544" w:rsidP="00D02AF2">
      <w:pPr>
        <w:pStyle w:val="Heading1"/>
        <w:rPr>
          <w:lang w:val="en-GB"/>
        </w:rPr>
      </w:pPr>
      <w:bookmarkStart w:id="3" w:name="_Toc15135268"/>
      <w:r w:rsidRPr="0052540E">
        <w:rPr>
          <w:lang w:val="en-GB"/>
        </w:rPr>
        <w:lastRenderedPageBreak/>
        <w:t xml:space="preserve">3. Structures of the </w:t>
      </w:r>
      <w:r w:rsidRPr="0052540E">
        <w:rPr>
          <w:szCs w:val="24"/>
          <w:lang w:val="en-GB"/>
        </w:rPr>
        <w:t>business</w:t>
      </w:r>
      <w:bookmarkEnd w:id="3"/>
      <w:r w:rsidRPr="0052540E">
        <w:rPr>
          <w:lang w:val="en-GB"/>
        </w:rPr>
        <w:t xml:space="preserve"> </w:t>
      </w:r>
    </w:p>
    <w:p w14:paraId="4B9E6C7A" w14:textId="77777777" w:rsidR="00515544" w:rsidRPr="0052540E" w:rsidRDefault="00515544" w:rsidP="00D02AF2">
      <w:pPr>
        <w:pStyle w:val="Heading1"/>
        <w:rPr>
          <w:lang w:val="en-GB"/>
        </w:rPr>
      </w:pPr>
      <w:r w:rsidRPr="0052540E">
        <w:rPr>
          <w:noProof/>
        </w:rPr>
        <w:drawing>
          <wp:inline distT="0" distB="0" distL="0" distR="0" wp14:anchorId="48C7B15D" wp14:editId="2FEC0B9C">
            <wp:extent cx="5486400" cy="3198628"/>
            <wp:effectExtent l="0" t="38100" r="0" b="40005"/>
            <wp:docPr id="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17B44FB3" w14:textId="77777777" w:rsidR="00515544" w:rsidRPr="0052540E" w:rsidRDefault="00515544" w:rsidP="00D02AF2">
      <w:pPr>
        <w:pStyle w:val="Normal1"/>
        <w:spacing w:before="400" w:after="120" w:line="360" w:lineRule="auto"/>
        <w:jc w:val="center"/>
        <w:rPr>
          <w:rFonts w:ascii="Times New Roman" w:eastAsia="Times New Roman" w:hAnsi="Times New Roman" w:cs="Times New Roman"/>
          <w:b/>
          <w:color w:val="000000" w:themeColor="text1"/>
          <w:sz w:val="24"/>
          <w:szCs w:val="24"/>
          <w:lang w:val="en-GB"/>
        </w:rPr>
      </w:pPr>
      <w:r w:rsidRPr="0052540E">
        <w:rPr>
          <w:rFonts w:ascii="Times New Roman" w:eastAsia="Times New Roman" w:hAnsi="Times New Roman" w:cs="Times New Roman"/>
          <w:b/>
          <w:color w:val="000000" w:themeColor="text1"/>
          <w:sz w:val="24"/>
          <w:szCs w:val="24"/>
          <w:lang w:val="en-GB"/>
        </w:rPr>
        <w:t>Figure 1: Business structure</w:t>
      </w:r>
    </w:p>
    <w:p w14:paraId="7B625586" w14:textId="77777777" w:rsidR="00515544" w:rsidRPr="00803EE5" w:rsidRDefault="00515544" w:rsidP="00803EE5">
      <w:pPr>
        <w:pStyle w:val="Normal1"/>
        <w:spacing w:before="400" w:after="120" w:line="360" w:lineRule="auto"/>
        <w:jc w:val="center"/>
        <w:rPr>
          <w:rFonts w:ascii="Times New Roman" w:eastAsia="Times New Roman" w:hAnsi="Times New Roman" w:cs="Times New Roman"/>
          <w:color w:val="000000" w:themeColor="text1"/>
          <w:sz w:val="24"/>
          <w:szCs w:val="24"/>
          <w:lang w:val="en-GB"/>
        </w:rPr>
      </w:pPr>
      <w:r w:rsidRPr="0052540E">
        <w:rPr>
          <w:rFonts w:ascii="Times New Roman" w:eastAsia="Times New Roman" w:hAnsi="Times New Roman" w:cs="Times New Roman"/>
          <w:color w:val="000000" w:themeColor="text1"/>
          <w:sz w:val="24"/>
          <w:szCs w:val="24"/>
          <w:lang w:val="en-GB"/>
        </w:rPr>
        <w:t>(Source: Learner)</w:t>
      </w:r>
    </w:p>
    <w:p w14:paraId="0677EB2C" w14:textId="77777777" w:rsidR="006C642B" w:rsidRDefault="00515544" w:rsidP="00D02AF2">
      <w:pPr>
        <w:pStyle w:val="Normal1"/>
        <w:spacing w:before="400" w:after="120" w:line="360" w:lineRule="auto"/>
        <w:jc w:val="both"/>
        <w:rPr>
          <w:rFonts w:ascii="Times New Roman" w:eastAsia="Times New Roman" w:hAnsi="Times New Roman" w:cs="Times New Roman"/>
          <w:color w:val="000000" w:themeColor="text1"/>
          <w:sz w:val="24"/>
          <w:szCs w:val="24"/>
          <w:lang w:val="en-GB"/>
        </w:rPr>
      </w:pPr>
      <w:r w:rsidRPr="0052540E">
        <w:rPr>
          <w:rFonts w:ascii="Times New Roman" w:eastAsia="Times New Roman" w:hAnsi="Times New Roman" w:cs="Times New Roman"/>
          <w:color w:val="000000" w:themeColor="text1"/>
          <w:sz w:val="24"/>
          <w:szCs w:val="24"/>
          <w:lang w:val="en-GB"/>
        </w:rPr>
        <w:t xml:space="preserve">There are multiple structures regarding business and by defining the business structure a company makes the business liable. Among multiple business structure, the sole proprietorship is generated under the governance of an individual who attempts to operate the company. The partnership is considered as one of the business structures where more than two people invest money and gain profit or loss in an equal quantity. </w:t>
      </w:r>
      <w:proofErr w:type="spellStart"/>
      <w:r w:rsidRPr="0052540E">
        <w:rPr>
          <w:rFonts w:ascii="Times New Roman" w:eastAsia="Times New Roman" w:hAnsi="Times New Roman" w:cs="Times New Roman"/>
          <w:color w:val="000000" w:themeColor="text1"/>
          <w:sz w:val="24"/>
          <w:szCs w:val="24"/>
          <w:highlight w:val="white"/>
          <w:lang w:val="en-GB"/>
        </w:rPr>
        <w:t>Manuti</w:t>
      </w:r>
      <w:proofErr w:type="spellEnd"/>
      <w:r w:rsidRPr="0052540E">
        <w:rPr>
          <w:rFonts w:ascii="Times New Roman" w:eastAsia="Times New Roman" w:hAnsi="Times New Roman" w:cs="Times New Roman"/>
          <w:color w:val="000000" w:themeColor="text1"/>
          <w:sz w:val="24"/>
          <w:szCs w:val="24"/>
          <w:highlight w:val="white"/>
          <w:lang w:val="en-GB"/>
        </w:rPr>
        <w:t xml:space="preserve"> </w:t>
      </w:r>
      <w:r w:rsidRPr="0052540E">
        <w:rPr>
          <w:rFonts w:ascii="Times New Roman" w:eastAsia="Times New Roman" w:hAnsi="Times New Roman" w:cs="Times New Roman"/>
          <w:i/>
          <w:color w:val="000000" w:themeColor="text1"/>
          <w:sz w:val="24"/>
          <w:szCs w:val="24"/>
          <w:highlight w:val="white"/>
          <w:lang w:val="en-GB"/>
        </w:rPr>
        <w:t xml:space="preserve">et al. </w:t>
      </w:r>
      <w:r w:rsidR="003F7BE0">
        <w:rPr>
          <w:rFonts w:ascii="Times New Roman" w:eastAsia="Times New Roman" w:hAnsi="Times New Roman" w:cs="Times New Roman"/>
          <w:color w:val="000000" w:themeColor="text1"/>
          <w:sz w:val="24"/>
          <w:szCs w:val="24"/>
          <w:highlight w:val="white"/>
          <w:lang w:val="en-GB"/>
        </w:rPr>
        <w:t>(</w:t>
      </w:r>
      <w:r w:rsidRPr="0052540E">
        <w:rPr>
          <w:rFonts w:ascii="Times New Roman" w:eastAsia="Times New Roman" w:hAnsi="Times New Roman" w:cs="Times New Roman"/>
          <w:color w:val="000000" w:themeColor="text1"/>
          <w:sz w:val="24"/>
          <w:szCs w:val="24"/>
          <w:highlight w:val="white"/>
          <w:lang w:val="en-GB"/>
        </w:rPr>
        <w:t>2015</w:t>
      </w:r>
      <w:r w:rsidR="008D6B35" w:rsidRPr="0052540E">
        <w:rPr>
          <w:rFonts w:ascii="Times New Roman" w:eastAsia="Times New Roman" w:hAnsi="Times New Roman" w:cs="Times New Roman"/>
          <w:color w:val="000000" w:themeColor="text1"/>
          <w:sz w:val="24"/>
          <w:szCs w:val="24"/>
          <w:highlight w:val="white"/>
          <w:lang w:val="en-GB"/>
        </w:rPr>
        <w:t>, p.16</w:t>
      </w:r>
      <w:r w:rsidRPr="0052540E">
        <w:rPr>
          <w:rFonts w:ascii="Times New Roman" w:eastAsia="Times New Roman" w:hAnsi="Times New Roman" w:cs="Times New Roman"/>
          <w:color w:val="000000" w:themeColor="text1"/>
          <w:sz w:val="24"/>
          <w:szCs w:val="24"/>
          <w:highlight w:val="white"/>
          <w:lang w:val="en-GB"/>
        </w:rPr>
        <w:t>) mentioned that</w:t>
      </w:r>
      <w:r w:rsidR="003F7BE0">
        <w:rPr>
          <w:rFonts w:ascii="Times New Roman" w:eastAsia="Times New Roman" w:hAnsi="Times New Roman" w:cs="Times New Roman"/>
          <w:color w:val="000000" w:themeColor="text1"/>
          <w:sz w:val="24"/>
          <w:szCs w:val="24"/>
          <w:highlight w:val="white"/>
          <w:lang w:val="en-GB"/>
        </w:rPr>
        <w:t>,</w:t>
      </w:r>
      <w:r w:rsidRPr="0052540E">
        <w:rPr>
          <w:rFonts w:ascii="Times New Roman" w:eastAsia="Times New Roman" w:hAnsi="Times New Roman" w:cs="Times New Roman"/>
          <w:color w:val="000000" w:themeColor="text1"/>
          <w:sz w:val="24"/>
          <w:szCs w:val="24"/>
          <w:highlight w:val="white"/>
          <w:lang w:val="en-GB"/>
        </w:rPr>
        <w:t xml:space="preserve"> </w:t>
      </w:r>
      <w:r w:rsidRPr="0052540E">
        <w:rPr>
          <w:rFonts w:ascii="Times New Roman" w:eastAsia="Times New Roman" w:hAnsi="Times New Roman" w:cs="Times New Roman"/>
          <w:color w:val="000000" w:themeColor="text1"/>
          <w:sz w:val="24"/>
          <w:szCs w:val="24"/>
          <w:lang w:val="en-GB"/>
        </w:rPr>
        <w:t xml:space="preserve">Corporation among the business structure is made under the supervision </w:t>
      </w:r>
      <w:r w:rsidR="00DE5347" w:rsidRPr="0052540E">
        <w:rPr>
          <w:rFonts w:ascii="Times New Roman" w:eastAsia="Times New Roman" w:hAnsi="Times New Roman" w:cs="Times New Roman"/>
          <w:color w:val="000000" w:themeColor="text1"/>
          <w:sz w:val="24"/>
          <w:szCs w:val="24"/>
          <w:lang w:val="en-GB"/>
        </w:rPr>
        <w:t>of one</w:t>
      </w:r>
      <w:r w:rsidRPr="0052540E">
        <w:rPr>
          <w:rFonts w:ascii="Times New Roman" w:eastAsia="Times New Roman" w:hAnsi="Times New Roman" w:cs="Times New Roman"/>
          <w:color w:val="000000" w:themeColor="text1"/>
          <w:sz w:val="24"/>
          <w:szCs w:val="24"/>
          <w:lang w:val="en-GB"/>
        </w:rPr>
        <w:t xml:space="preserve"> or more than one person but the respective structure gains legal benefits in the form of feasible tax rate and another business structure is a limited liability. With the help of this business structure, a company </w:t>
      </w:r>
      <w:proofErr w:type="gramStart"/>
      <w:r w:rsidRPr="0052540E">
        <w:rPr>
          <w:rFonts w:ascii="Times New Roman" w:eastAsia="Times New Roman" w:hAnsi="Times New Roman" w:cs="Times New Roman"/>
          <w:color w:val="000000" w:themeColor="text1"/>
          <w:sz w:val="24"/>
          <w:szCs w:val="24"/>
          <w:lang w:val="en-GB"/>
        </w:rPr>
        <w:t>is able to</w:t>
      </w:r>
      <w:proofErr w:type="gramEnd"/>
      <w:r w:rsidRPr="0052540E">
        <w:rPr>
          <w:rFonts w:ascii="Times New Roman" w:eastAsia="Times New Roman" w:hAnsi="Times New Roman" w:cs="Times New Roman"/>
          <w:color w:val="000000" w:themeColor="text1"/>
          <w:sz w:val="24"/>
          <w:szCs w:val="24"/>
          <w:lang w:val="en-GB"/>
        </w:rPr>
        <w:t xml:space="preserve"> get liability protection that avoids the double payment of tax. </w:t>
      </w:r>
    </w:p>
    <w:p w14:paraId="4185A344" w14:textId="77777777" w:rsidR="00515544" w:rsidRPr="0052540E" w:rsidRDefault="00515544" w:rsidP="00D02AF2">
      <w:pPr>
        <w:pStyle w:val="Normal1"/>
        <w:spacing w:before="400" w:after="120" w:line="360" w:lineRule="auto"/>
        <w:jc w:val="both"/>
        <w:rPr>
          <w:rFonts w:ascii="Times New Roman" w:eastAsia="Times New Roman" w:hAnsi="Times New Roman" w:cs="Times New Roman"/>
          <w:color w:val="000000" w:themeColor="text1"/>
          <w:sz w:val="24"/>
          <w:szCs w:val="24"/>
          <w:lang w:val="en-GB"/>
        </w:rPr>
      </w:pPr>
      <w:r w:rsidRPr="0052540E">
        <w:rPr>
          <w:rFonts w:ascii="Times New Roman" w:eastAsia="Times New Roman" w:hAnsi="Times New Roman" w:cs="Times New Roman"/>
          <w:color w:val="000000" w:themeColor="text1"/>
          <w:sz w:val="24"/>
          <w:szCs w:val="24"/>
          <w:lang w:val="en-GB"/>
        </w:rPr>
        <w:t xml:space="preserve">Amongst the multiple business structures, Kellogg's has pursued the sole proprietorship.  </w:t>
      </w:r>
      <w:r w:rsidRPr="0052540E">
        <w:rPr>
          <w:rFonts w:ascii="Times New Roman" w:eastAsia="Times New Roman" w:hAnsi="Times New Roman" w:cs="Times New Roman"/>
          <w:color w:val="000000" w:themeColor="text1"/>
          <w:sz w:val="24"/>
          <w:szCs w:val="24"/>
          <w:shd w:val="clear" w:color="auto" w:fill="F8F9FA"/>
          <w:lang w:val="en-GB"/>
        </w:rPr>
        <w:t xml:space="preserve">Steven </w:t>
      </w:r>
      <w:proofErr w:type="spellStart"/>
      <w:r w:rsidRPr="0052540E">
        <w:rPr>
          <w:rFonts w:ascii="Times New Roman" w:eastAsia="Times New Roman" w:hAnsi="Times New Roman" w:cs="Times New Roman"/>
          <w:color w:val="000000" w:themeColor="text1"/>
          <w:sz w:val="24"/>
          <w:szCs w:val="24"/>
          <w:shd w:val="clear" w:color="auto" w:fill="F8F9FA"/>
          <w:lang w:val="en-GB"/>
        </w:rPr>
        <w:t>Cahillane</w:t>
      </w:r>
      <w:proofErr w:type="spellEnd"/>
      <w:r w:rsidRPr="0052540E">
        <w:rPr>
          <w:rFonts w:ascii="Times New Roman" w:eastAsia="Times New Roman" w:hAnsi="Times New Roman" w:cs="Times New Roman"/>
          <w:color w:val="000000" w:themeColor="text1"/>
          <w:sz w:val="24"/>
          <w:szCs w:val="24"/>
          <w:shd w:val="clear" w:color="auto" w:fill="F8F9FA"/>
          <w:lang w:val="en-GB"/>
        </w:rPr>
        <w:t xml:space="preserve">, being the CEO and of Kellogg’s </w:t>
      </w:r>
      <w:proofErr w:type="gramStart"/>
      <w:r w:rsidRPr="0052540E">
        <w:rPr>
          <w:rFonts w:ascii="Times New Roman" w:eastAsia="Times New Roman" w:hAnsi="Times New Roman" w:cs="Times New Roman"/>
          <w:color w:val="000000" w:themeColor="text1"/>
          <w:sz w:val="24"/>
          <w:szCs w:val="24"/>
          <w:shd w:val="clear" w:color="auto" w:fill="F8F9FA"/>
          <w:lang w:val="en-GB"/>
        </w:rPr>
        <w:t>is able to</w:t>
      </w:r>
      <w:proofErr w:type="gramEnd"/>
      <w:r w:rsidRPr="0052540E">
        <w:rPr>
          <w:rFonts w:ascii="Times New Roman" w:eastAsia="Times New Roman" w:hAnsi="Times New Roman" w:cs="Times New Roman"/>
          <w:color w:val="000000" w:themeColor="text1"/>
          <w:sz w:val="24"/>
          <w:szCs w:val="24"/>
          <w:shd w:val="clear" w:color="auto" w:fill="F8F9FA"/>
          <w:lang w:val="en-GB"/>
        </w:rPr>
        <w:t xml:space="preserve"> experience the income and loss and this denture transactions get included in the individual tax return of the respective person. </w:t>
      </w:r>
      <w:r w:rsidRPr="0052540E">
        <w:rPr>
          <w:rFonts w:ascii="Times New Roman" w:eastAsia="Times New Roman" w:hAnsi="Times New Roman" w:cs="Times New Roman"/>
          <w:color w:val="000000" w:themeColor="text1"/>
          <w:sz w:val="24"/>
          <w:szCs w:val="24"/>
          <w:shd w:val="clear" w:color="auto" w:fill="F8F9FA"/>
          <w:lang w:val="en-GB"/>
        </w:rPr>
        <w:lastRenderedPageBreak/>
        <w:t xml:space="preserve">By pursuing the </w:t>
      </w:r>
      <w:r w:rsidRPr="0052540E">
        <w:rPr>
          <w:rFonts w:ascii="Times New Roman" w:eastAsia="Times New Roman" w:hAnsi="Times New Roman" w:cs="Times New Roman"/>
          <w:color w:val="000000" w:themeColor="text1"/>
          <w:sz w:val="24"/>
          <w:szCs w:val="24"/>
          <w:lang w:val="en-GB"/>
        </w:rPr>
        <w:t>sole proprietorship</w:t>
      </w:r>
      <w:r w:rsidRPr="0052540E">
        <w:rPr>
          <w:rFonts w:ascii="Times New Roman" w:eastAsia="Times New Roman" w:hAnsi="Times New Roman" w:cs="Times New Roman"/>
          <w:color w:val="000000" w:themeColor="text1"/>
          <w:sz w:val="24"/>
          <w:szCs w:val="24"/>
          <w:shd w:val="clear" w:color="auto" w:fill="F8F9FA"/>
          <w:lang w:val="en-GB"/>
        </w:rPr>
        <w:t xml:space="preserve">, Kellogg’s has been able to develop its shareholders in the competitive market. Based on this business structure, Kellogg’s gets freedom in choosing its employees based on the requirements of the company. Being sole proprietorship, the company is liable to face overall income and loss and pursued decision-making process solely. Based on this business structure, the mentioned company is designed as a legal transaction business and it can make partnership with others by pursuing their own brand name. </w:t>
      </w:r>
    </w:p>
    <w:p w14:paraId="3ED54EF4" w14:textId="77777777" w:rsidR="00515544" w:rsidRPr="0052540E" w:rsidRDefault="00515544" w:rsidP="00D02AF2">
      <w:pPr>
        <w:pStyle w:val="Heading1"/>
        <w:rPr>
          <w:lang w:val="en-GB"/>
        </w:rPr>
      </w:pPr>
      <w:bookmarkStart w:id="4" w:name="_Toc15135269"/>
      <w:r w:rsidRPr="0052540E">
        <w:rPr>
          <w:lang w:val="en-GB"/>
        </w:rPr>
        <w:t>4. Culture</w:t>
      </w:r>
      <w:bookmarkEnd w:id="4"/>
      <w:r w:rsidRPr="0052540E">
        <w:rPr>
          <w:lang w:val="en-GB"/>
        </w:rPr>
        <w:t xml:space="preserve"> </w:t>
      </w:r>
    </w:p>
    <w:p w14:paraId="1842CC05" w14:textId="77777777" w:rsidR="00515544" w:rsidRPr="0052540E" w:rsidRDefault="00515544" w:rsidP="00D02AF2">
      <w:pPr>
        <w:pStyle w:val="Normal1"/>
        <w:spacing w:before="400" w:after="120" w:line="360" w:lineRule="auto"/>
        <w:jc w:val="both"/>
        <w:rPr>
          <w:rFonts w:ascii="Times New Roman" w:eastAsia="Times New Roman" w:hAnsi="Times New Roman" w:cs="Times New Roman"/>
          <w:color w:val="000000" w:themeColor="text1"/>
          <w:sz w:val="24"/>
          <w:szCs w:val="24"/>
          <w:lang w:val="en-GB"/>
        </w:rPr>
      </w:pPr>
      <w:r w:rsidRPr="0052540E">
        <w:rPr>
          <w:rFonts w:ascii="Times New Roman" w:eastAsia="Times New Roman" w:hAnsi="Times New Roman" w:cs="Times New Roman"/>
          <w:color w:val="000000" w:themeColor="text1"/>
          <w:sz w:val="24"/>
          <w:szCs w:val="24"/>
          <w:lang w:val="en-GB"/>
        </w:rPr>
        <w:t xml:space="preserve">Culture in the workplace is an important aspect as it helps in building communication with the employees and the customers. By pursuing a suitable culture in the workplace, a company </w:t>
      </w:r>
      <w:proofErr w:type="gramStart"/>
      <w:r w:rsidRPr="0052540E">
        <w:rPr>
          <w:rFonts w:ascii="Times New Roman" w:eastAsia="Times New Roman" w:hAnsi="Times New Roman" w:cs="Times New Roman"/>
          <w:color w:val="000000" w:themeColor="text1"/>
          <w:sz w:val="24"/>
          <w:szCs w:val="24"/>
          <w:lang w:val="en-GB"/>
        </w:rPr>
        <w:t>is able to</w:t>
      </w:r>
      <w:proofErr w:type="gramEnd"/>
      <w:r w:rsidRPr="0052540E">
        <w:rPr>
          <w:rFonts w:ascii="Times New Roman" w:eastAsia="Times New Roman" w:hAnsi="Times New Roman" w:cs="Times New Roman"/>
          <w:color w:val="000000" w:themeColor="text1"/>
          <w:sz w:val="24"/>
          <w:szCs w:val="24"/>
          <w:lang w:val="en-GB"/>
        </w:rPr>
        <w:t xml:space="preserve"> develop employee satisfaction and thus increase the number of customers that lead to the profitability of the company. Under the culture of the workplace, there is formal and informal culture. </w:t>
      </w:r>
      <w:r w:rsidR="00DE5347" w:rsidRPr="0052540E">
        <w:rPr>
          <w:rFonts w:ascii="Times New Roman" w:eastAsia="Times New Roman" w:hAnsi="Times New Roman" w:cs="Times New Roman"/>
          <w:color w:val="000000" w:themeColor="text1"/>
          <w:sz w:val="24"/>
          <w:szCs w:val="24"/>
          <w:highlight w:val="white"/>
          <w:lang w:val="en-GB"/>
        </w:rPr>
        <w:t xml:space="preserve">Storey </w:t>
      </w:r>
      <w:r w:rsidR="00855D15" w:rsidRPr="0052540E">
        <w:rPr>
          <w:rFonts w:ascii="Times New Roman" w:eastAsia="Times New Roman" w:hAnsi="Times New Roman" w:cs="Times New Roman"/>
          <w:color w:val="000000" w:themeColor="text1"/>
          <w:sz w:val="24"/>
          <w:szCs w:val="24"/>
          <w:highlight w:val="white"/>
          <w:lang w:val="en-GB"/>
        </w:rPr>
        <w:t>(</w:t>
      </w:r>
      <w:r w:rsidRPr="0052540E">
        <w:rPr>
          <w:rFonts w:ascii="Times New Roman" w:eastAsia="Times New Roman" w:hAnsi="Times New Roman" w:cs="Times New Roman"/>
          <w:color w:val="000000" w:themeColor="text1"/>
          <w:sz w:val="24"/>
          <w:szCs w:val="24"/>
          <w:highlight w:val="white"/>
          <w:lang w:val="en-GB"/>
        </w:rPr>
        <w:t>2018</w:t>
      </w:r>
      <w:r w:rsidR="00DE5347" w:rsidRPr="0052540E">
        <w:rPr>
          <w:rFonts w:ascii="Times New Roman" w:eastAsia="Times New Roman" w:hAnsi="Times New Roman" w:cs="Times New Roman"/>
          <w:color w:val="000000" w:themeColor="text1"/>
          <w:sz w:val="24"/>
          <w:szCs w:val="24"/>
          <w:highlight w:val="white"/>
          <w:lang w:val="en-GB"/>
        </w:rPr>
        <w:t>, p.35</w:t>
      </w:r>
      <w:r w:rsidRPr="0052540E">
        <w:rPr>
          <w:rFonts w:ascii="Times New Roman" w:eastAsia="Times New Roman" w:hAnsi="Times New Roman" w:cs="Times New Roman"/>
          <w:color w:val="000000" w:themeColor="text1"/>
          <w:sz w:val="24"/>
          <w:szCs w:val="24"/>
          <w:highlight w:val="white"/>
          <w:lang w:val="en-GB"/>
        </w:rPr>
        <w:t>) stated that</w:t>
      </w:r>
      <w:r w:rsidR="00803EE5">
        <w:rPr>
          <w:rFonts w:ascii="Times New Roman" w:eastAsia="Times New Roman" w:hAnsi="Times New Roman" w:cs="Times New Roman"/>
          <w:color w:val="000000" w:themeColor="text1"/>
          <w:sz w:val="24"/>
          <w:szCs w:val="24"/>
          <w:highlight w:val="white"/>
          <w:lang w:val="en-GB"/>
        </w:rPr>
        <w:t>,</w:t>
      </w:r>
      <w:r w:rsidRPr="0052540E">
        <w:rPr>
          <w:rFonts w:ascii="Times New Roman" w:eastAsia="Times New Roman" w:hAnsi="Times New Roman" w:cs="Times New Roman"/>
          <w:color w:val="000000" w:themeColor="text1"/>
          <w:sz w:val="24"/>
          <w:szCs w:val="24"/>
          <w:highlight w:val="white"/>
          <w:lang w:val="en-GB"/>
        </w:rPr>
        <w:t xml:space="preserve"> </w:t>
      </w:r>
      <w:r w:rsidRPr="0052540E">
        <w:rPr>
          <w:rFonts w:ascii="Times New Roman" w:eastAsia="Times New Roman" w:hAnsi="Times New Roman" w:cs="Times New Roman"/>
          <w:color w:val="000000" w:themeColor="text1"/>
          <w:sz w:val="24"/>
          <w:szCs w:val="24"/>
          <w:lang w:val="en-GB"/>
        </w:rPr>
        <w:t xml:space="preserve">formal culture in the workplace is maintained by every individual of the company and this culture helps in achieving the desired goal of the company. On the contrary, in informal culture, the organization does not follow any speculated direction of an authority and as a result, it fosters the communication with the customers. Informal working culture tends to give flexible and relaxed working environment. </w:t>
      </w:r>
    </w:p>
    <w:p w14:paraId="5599AC70" w14:textId="77777777" w:rsidR="00515544" w:rsidRPr="0052540E" w:rsidRDefault="00515544" w:rsidP="00D02AF2">
      <w:pPr>
        <w:spacing w:before="400" w:after="120" w:line="360" w:lineRule="auto"/>
        <w:jc w:val="both"/>
        <w:rPr>
          <w:rFonts w:ascii="Times New Roman" w:eastAsia="Times New Roman" w:hAnsi="Times New Roman" w:cs="Times New Roman"/>
          <w:sz w:val="24"/>
          <w:szCs w:val="24"/>
          <w:lang w:val="en-GB"/>
        </w:rPr>
      </w:pPr>
      <w:r w:rsidRPr="0052540E">
        <w:rPr>
          <w:rFonts w:ascii="Times New Roman" w:eastAsia="Times New Roman" w:hAnsi="Times New Roman" w:cs="Times New Roman"/>
          <w:color w:val="000000" w:themeColor="text1"/>
          <w:sz w:val="24"/>
          <w:szCs w:val="24"/>
          <w:lang w:val="en-GB"/>
        </w:rPr>
        <w:t xml:space="preserve">Workplace culture that is followed by Kellogg’s is the informal. By following this culture, Kellogg’s has been able to improve its productivity. The food industry has been able to launch 1,700 products in the global market. By undergoing this culture, Kellogg's has been successful in improving communication with its employees as a result; the company operates </w:t>
      </w:r>
      <w:r w:rsidRPr="0052540E">
        <w:rPr>
          <w:rFonts w:ascii="Times New Roman" w:eastAsia="Times New Roman" w:hAnsi="Times New Roman" w:cs="Times New Roman"/>
          <w:color w:val="000000" w:themeColor="text1"/>
          <w:sz w:val="24"/>
          <w:szCs w:val="24"/>
          <w:highlight w:val="white"/>
          <w:lang w:val="en-GB"/>
        </w:rPr>
        <w:t xml:space="preserve">$700 million sales in the global market and has made $112 million profit in every year </w:t>
      </w:r>
      <w:r w:rsidRPr="0052540E">
        <w:rPr>
          <w:rFonts w:ascii="Times New Roman" w:eastAsia="Times New Roman" w:hAnsi="Times New Roman" w:cs="Times New Roman"/>
          <w:color w:val="000000" w:themeColor="text1"/>
          <w:sz w:val="24"/>
          <w:szCs w:val="24"/>
          <w:lang w:val="en-GB"/>
        </w:rPr>
        <w:t>(</w:t>
      </w:r>
      <w:r w:rsidRPr="0052540E">
        <w:rPr>
          <w:rFonts w:ascii="Times New Roman" w:hAnsi="Times New Roman" w:cs="Times New Roman"/>
          <w:color w:val="000000" w:themeColor="text1"/>
          <w:sz w:val="24"/>
          <w:szCs w:val="24"/>
          <w:shd w:val="clear" w:color="auto" w:fill="FFFFFF"/>
          <w:lang w:val="en-GB"/>
        </w:rPr>
        <w:t>kelloggs.co.uk, 2019)</w:t>
      </w:r>
      <w:r w:rsidRPr="0052540E">
        <w:rPr>
          <w:rFonts w:ascii="Times New Roman" w:eastAsia="Times New Roman" w:hAnsi="Times New Roman" w:cs="Times New Roman"/>
          <w:color w:val="000000" w:themeColor="text1"/>
          <w:sz w:val="24"/>
          <w:szCs w:val="24"/>
          <w:highlight w:val="white"/>
          <w:lang w:val="en-GB"/>
        </w:rPr>
        <w:t>.  Based on the view of Jespersen and Wallace (2017</w:t>
      </w:r>
      <w:r w:rsidR="002B172E">
        <w:rPr>
          <w:rFonts w:ascii="Times New Roman" w:eastAsia="Times New Roman" w:hAnsi="Times New Roman" w:cs="Times New Roman"/>
          <w:color w:val="000000" w:themeColor="text1"/>
          <w:sz w:val="24"/>
          <w:szCs w:val="24"/>
          <w:highlight w:val="white"/>
          <w:lang w:val="en-GB"/>
        </w:rPr>
        <w:t>, p.245</w:t>
      </w:r>
      <w:r w:rsidRPr="0052540E">
        <w:rPr>
          <w:rFonts w:ascii="Times New Roman" w:eastAsia="Times New Roman" w:hAnsi="Times New Roman" w:cs="Times New Roman"/>
          <w:color w:val="000000" w:themeColor="text1"/>
          <w:sz w:val="24"/>
          <w:szCs w:val="24"/>
          <w:highlight w:val="white"/>
          <w:lang w:val="en-GB"/>
        </w:rPr>
        <w:t xml:space="preserve">) it can be stated that with the help of informal culture, Kellogg’s is able to improve collaboration. By making the working environment essay for the employees, the company </w:t>
      </w:r>
      <w:proofErr w:type="gramStart"/>
      <w:r w:rsidRPr="0052540E">
        <w:rPr>
          <w:rFonts w:ascii="Times New Roman" w:eastAsia="Times New Roman" w:hAnsi="Times New Roman" w:cs="Times New Roman"/>
          <w:color w:val="000000" w:themeColor="text1"/>
          <w:sz w:val="24"/>
          <w:szCs w:val="24"/>
          <w:highlight w:val="white"/>
          <w:lang w:val="en-GB"/>
        </w:rPr>
        <w:t>is able to</w:t>
      </w:r>
      <w:proofErr w:type="gramEnd"/>
      <w:r w:rsidRPr="0052540E">
        <w:rPr>
          <w:rFonts w:ascii="Times New Roman" w:eastAsia="Times New Roman" w:hAnsi="Times New Roman" w:cs="Times New Roman"/>
          <w:color w:val="000000" w:themeColor="text1"/>
          <w:sz w:val="24"/>
          <w:szCs w:val="24"/>
          <w:highlight w:val="white"/>
          <w:lang w:val="en-GB"/>
        </w:rPr>
        <w:t xml:space="preserve"> know about the requirements of the customs and by meaning the friendly ambience in the workplace, the employees gre4t motivated and try to enhance the sales of their respective companies. By motivating the employees, the respective company </w:t>
      </w:r>
      <w:proofErr w:type="gramStart"/>
      <w:r w:rsidRPr="0052540E">
        <w:rPr>
          <w:rFonts w:ascii="Times New Roman" w:eastAsia="Times New Roman" w:hAnsi="Times New Roman" w:cs="Times New Roman"/>
          <w:color w:val="000000" w:themeColor="text1"/>
          <w:sz w:val="24"/>
          <w:szCs w:val="24"/>
          <w:highlight w:val="white"/>
          <w:lang w:val="en-GB"/>
        </w:rPr>
        <w:t>is able to</w:t>
      </w:r>
      <w:proofErr w:type="gramEnd"/>
      <w:r w:rsidRPr="0052540E">
        <w:rPr>
          <w:rFonts w:ascii="Times New Roman" w:eastAsia="Times New Roman" w:hAnsi="Times New Roman" w:cs="Times New Roman"/>
          <w:color w:val="000000" w:themeColor="text1"/>
          <w:sz w:val="24"/>
          <w:szCs w:val="24"/>
          <w:highlight w:val="white"/>
          <w:lang w:val="en-GB"/>
        </w:rPr>
        <w:t xml:space="preserve"> develop its working culture and as a result, this aspect leads to the employee satisfaction.   </w:t>
      </w:r>
    </w:p>
    <w:p w14:paraId="03792F9D" w14:textId="77777777" w:rsidR="005F5DE9" w:rsidRPr="0052540E" w:rsidRDefault="001D10B9" w:rsidP="00D02AF2">
      <w:pPr>
        <w:pStyle w:val="Heading1"/>
        <w:rPr>
          <w:lang w:val="en-GB"/>
        </w:rPr>
      </w:pPr>
      <w:bookmarkStart w:id="5" w:name="_Toc15135270"/>
      <w:r w:rsidRPr="0052540E">
        <w:rPr>
          <w:lang w:val="en-GB"/>
        </w:rPr>
        <w:lastRenderedPageBreak/>
        <w:t xml:space="preserve">5. </w:t>
      </w:r>
      <w:r w:rsidR="0036728C" w:rsidRPr="0052540E">
        <w:rPr>
          <w:lang w:val="en-GB"/>
        </w:rPr>
        <w:t>Hofstede</w:t>
      </w:r>
      <w:r w:rsidR="00B53DAF">
        <w:rPr>
          <w:lang w:val="en-GB"/>
        </w:rPr>
        <w:t>’s national culture</w:t>
      </w:r>
      <w:bookmarkEnd w:id="5"/>
      <w:r w:rsidR="0036728C" w:rsidRPr="0052540E">
        <w:rPr>
          <w:lang w:val="en-GB"/>
        </w:rPr>
        <w:t xml:space="preserve"> </w:t>
      </w:r>
    </w:p>
    <w:p w14:paraId="5B24553A" w14:textId="77777777" w:rsidR="005F5DE9" w:rsidRPr="0052540E" w:rsidRDefault="0036728C" w:rsidP="00D02AF2">
      <w:pPr>
        <w:spacing w:before="400" w:after="120" w:line="360" w:lineRule="auto"/>
        <w:jc w:val="both"/>
        <w:rPr>
          <w:rFonts w:ascii="Times New Roman" w:eastAsia="Times New Roman" w:hAnsi="Times New Roman" w:cs="Times New Roman"/>
          <w:sz w:val="24"/>
          <w:szCs w:val="24"/>
          <w:lang w:val="en-GB"/>
        </w:rPr>
      </w:pPr>
      <w:r w:rsidRPr="0052540E">
        <w:rPr>
          <w:rFonts w:ascii="Times New Roman" w:eastAsia="Times New Roman" w:hAnsi="Times New Roman" w:cs="Times New Roman"/>
          <w:sz w:val="24"/>
          <w:szCs w:val="24"/>
          <w:lang w:val="en-GB"/>
        </w:rPr>
        <w:t>There are six dimensions of Hofstede's culture, such as:</w:t>
      </w:r>
    </w:p>
    <w:p w14:paraId="1BE67EF2" w14:textId="77777777" w:rsidR="005F5DE9" w:rsidRPr="0052540E" w:rsidRDefault="0036728C" w:rsidP="00D02AF2">
      <w:pPr>
        <w:spacing w:before="400" w:after="120" w:line="360" w:lineRule="auto"/>
        <w:jc w:val="both"/>
        <w:rPr>
          <w:rFonts w:ascii="Times New Roman" w:eastAsia="Times New Roman" w:hAnsi="Times New Roman" w:cs="Times New Roman"/>
          <w:b/>
          <w:sz w:val="24"/>
          <w:szCs w:val="24"/>
          <w:lang w:val="en-GB"/>
        </w:rPr>
      </w:pPr>
      <w:r w:rsidRPr="0052540E">
        <w:rPr>
          <w:rFonts w:ascii="Times New Roman" w:eastAsia="Times New Roman" w:hAnsi="Times New Roman" w:cs="Times New Roman"/>
          <w:b/>
          <w:sz w:val="24"/>
          <w:szCs w:val="24"/>
          <w:lang w:val="en-GB"/>
        </w:rPr>
        <w:t>Power Distance Index</w:t>
      </w:r>
    </w:p>
    <w:p w14:paraId="74A0BA77" w14:textId="77777777" w:rsidR="005F5DE9" w:rsidRPr="0052540E" w:rsidRDefault="0036728C" w:rsidP="00D02AF2">
      <w:pPr>
        <w:spacing w:before="400" w:after="120" w:line="360" w:lineRule="auto"/>
        <w:jc w:val="both"/>
        <w:rPr>
          <w:rFonts w:ascii="Times New Roman" w:eastAsia="Times New Roman" w:hAnsi="Times New Roman" w:cs="Times New Roman"/>
          <w:sz w:val="24"/>
          <w:szCs w:val="24"/>
          <w:lang w:val="en-GB"/>
        </w:rPr>
      </w:pPr>
      <w:r w:rsidRPr="0052540E">
        <w:rPr>
          <w:rFonts w:ascii="Times New Roman" w:eastAsia="Times New Roman" w:hAnsi="Times New Roman" w:cs="Times New Roman"/>
          <w:sz w:val="24"/>
          <w:szCs w:val="24"/>
          <w:lang w:val="en-GB"/>
        </w:rPr>
        <w:t xml:space="preserve">According to </w:t>
      </w:r>
      <w:proofErr w:type="spellStart"/>
      <w:r w:rsidR="006766F0" w:rsidRPr="0052540E">
        <w:rPr>
          <w:rFonts w:ascii="Times New Roman" w:eastAsia="Times New Roman" w:hAnsi="Times New Roman" w:cs="Times New Roman"/>
          <w:color w:val="222222"/>
          <w:sz w:val="24"/>
          <w:szCs w:val="24"/>
          <w:highlight w:val="white"/>
          <w:lang w:val="en-GB"/>
        </w:rPr>
        <w:t>Beugelsdijk</w:t>
      </w:r>
      <w:proofErr w:type="spellEnd"/>
      <w:r w:rsidR="006766F0" w:rsidRPr="0052540E">
        <w:rPr>
          <w:rFonts w:ascii="Times New Roman" w:eastAsia="Times New Roman" w:hAnsi="Times New Roman" w:cs="Times New Roman"/>
          <w:color w:val="222222"/>
          <w:sz w:val="24"/>
          <w:szCs w:val="24"/>
          <w:highlight w:val="white"/>
          <w:lang w:val="en-GB"/>
        </w:rPr>
        <w:t xml:space="preserve"> and </w:t>
      </w:r>
      <w:proofErr w:type="spellStart"/>
      <w:r w:rsidR="006766F0" w:rsidRPr="0052540E">
        <w:rPr>
          <w:rFonts w:ascii="Times New Roman" w:eastAsia="Times New Roman" w:hAnsi="Times New Roman" w:cs="Times New Roman"/>
          <w:color w:val="222222"/>
          <w:sz w:val="24"/>
          <w:szCs w:val="24"/>
          <w:highlight w:val="white"/>
          <w:lang w:val="en-GB"/>
        </w:rPr>
        <w:t>Welzel</w:t>
      </w:r>
      <w:proofErr w:type="spellEnd"/>
      <w:r w:rsidR="006766F0" w:rsidRPr="0052540E">
        <w:rPr>
          <w:rFonts w:ascii="Times New Roman" w:eastAsia="Times New Roman" w:hAnsi="Times New Roman" w:cs="Times New Roman"/>
          <w:color w:val="222222"/>
          <w:sz w:val="24"/>
          <w:szCs w:val="24"/>
          <w:highlight w:val="white"/>
          <w:lang w:val="en-GB"/>
        </w:rPr>
        <w:t xml:space="preserve"> (</w:t>
      </w:r>
      <w:r w:rsidRPr="0052540E">
        <w:rPr>
          <w:rFonts w:ascii="Times New Roman" w:eastAsia="Times New Roman" w:hAnsi="Times New Roman" w:cs="Times New Roman"/>
          <w:color w:val="222222"/>
          <w:sz w:val="24"/>
          <w:szCs w:val="24"/>
          <w:highlight w:val="white"/>
          <w:lang w:val="en-GB"/>
        </w:rPr>
        <w:t>2018</w:t>
      </w:r>
      <w:r w:rsidR="006766F0" w:rsidRPr="0052540E">
        <w:rPr>
          <w:rFonts w:ascii="Times New Roman" w:eastAsia="Times New Roman" w:hAnsi="Times New Roman" w:cs="Times New Roman"/>
          <w:color w:val="222222"/>
          <w:sz w:val="24"/>
          <w:szCs w:val="24"/>
          <w:highlight w:val="white"/>
          <w:lang w:val="en-GB"/>
        </w:rPr>
        <w:t>, p.1470</w:t>
      </w:r>
      <w:r w:rsidRPr="0052540E">
        <w:rPr>
          <w:rFonts w:ascii="Times New Roman" w:eastAsia="Times New Roman" w:hAnsi="Times New Roman" w:cs="Times New Roman"/>
          <w:color w:val="222222"/>
          <w:sz w:val="24"/>
          <w:szCs w:val="24"/>
          <w:highlight w:val="white"/>
          <w:lang w:val="en-GB"/>
        </w:rPr>
        <w:t xml:space="preserve">), </w:t>
      </w:r>
      <w:r w:rsidRPr="0052540E">
        <w:rPr>
          <w:rFonts w:ascii="Times New Roman" w:eastAsia="Times New Roman" w:hAnsi="Times New Roman" w:cs="Times New Roman"/>
          <w:sz w:val="24"/>
          <w:szCs w:val="24"/>
          <w:lang w:val="en-GB"/>
        </w:rPr>
        <w:t xml:space="preserve">high PDI refers to the system where the society of the UK accepts the unequal distribution of power. On the other hand, low PDI refers to the power that is shared widely, and it means that the people are not accepting the situation of unequal distribution of power. Kellogg's give equal supports, the power of all individuals irrespective of their diversity, and thus, they are possessing low PDI. They are not having any centralized power distribution policy and </w:t>
      </w:r>
      <w:r w:rsidR="00D61A6D" w:rsidRPr="0052540E">
        <w:rPr>
          <w:rFonts w:ascii="Times New Roman" w:eastAsia="Times New Roman" w:hAnsi="Times New Roman" w:cs="Times New Roman"/>
          <w:sz w:val="24"/>
          <w:szCs w:val="24"/>
          <w:lang w:val="en-GB"/>
        </w:rPr>
        <w:t>are</w:t>
      </w:r>
      <w:r w:rsidRPr="0052540E">
        <w:rPr>
          <w:rFonts w:ascii="Times New Roman" w:eastAsia="Times New Roman" w:hAnsi="Times New Roman" w:cs="Times New Roman"/>
          <w:sz w:val="24"/>
          <w:szCs w:val="24"/>
          <w:lang w:val="en-GB"/>
        </w:rPr>
        <w:t xml:space="preserve"> very delegate.</w:t>
      </w:r>
    </w:p>
    <w:p w14:paraId="551E5C0B" w14:textId="77777777" w:rsidR="005F5DE9" w:rsidRPr="0052540E" w:rsidRDefault="0036728C" w:rsidP="00D02AF2">
      <w:pPr>
        <w:spacing w:before="400" w:after="120" w:line="360" w:lineRule="auto"/>
        <w:jc w:val="both"/>
        <w:rPr>
          <w:rFonts w:ascii="Times New Roman" w:eastAsia="Times New Roman" w:hAnsi="Times New Roman" w:cs="Times New Roman"/>
          <w:b/>
          <w:sz w:val="24"/>
          <w:szCs w:val="24"/>
          <w:lang w:val="en-GB"/>
        </w:rPr>
      </w:pPr>
      <w:r w:rsidRPr="0052540E">
        <w:rPr>
          <w:rFonts w:ascii="Times New Roman" w:eastAsia="Times New Roman" w:hAnsi="Times New Roman" w:cs="Times New Roman"/>
          <w:b/>
          <w:sz w:val="24"/>
          <w:szCs w:val="24"/>
          <w:lang w:val="en-GB"/>
        </w:rPr>
        <w:t xml:space="preserve">Individualism versus Collectivism </w:t>
      </w:r>
    </w:p>
    <w:p w14:paraId="08BDF2BB" w14:textId="77777777" w:rsidR="005F5DE9" w:rsidRPr="0052540E" w:rsidRDefault="0036728C" w:rsidP="00D02AF2">
      <w:pPr>
        <w:spacing w:before="400" w:after="120" w:line="360" w:lineRule="auto"/>
        <w:jc w:val="both"/>
        <w:rPr>
          <w:rFonts w:ascii="Times New Roman" w:eastAsia="Times New Roman" w:hAnsi="Times New Roman" w:cs="Times New Roman"/>
          <w:sz w:val="24"/>
          <w:szCs w:val="24"/>
          <w:lang w:val="en-GB"/>
        </w:rPr>
      </w:pPr>
      <w:r w:rsidRPr="0052540E">
        <w:rPr>
          <w:rFonts w:ascii="Times New Roman" w:eastAsia="Times New Roman" w:hAnsi="Times New Roman" w:cs="Times New Roman"/>
          <w:sz w:val="24"/>
          <w:szCs w:val="24"/>
          <w:lang w:val="en-GB"/>
        </w:rPr>
        <w:t xml:space="preserve">High IDV means the organization of UK which possesses weak interpersonal connection. On the other hand, </w:t>
      </w:r>
      <w:r w:rsidR="00D61A6D" w:rsidRPr="0052540E">
        <w:rPr>
          <w:rFonts w:ascii="Times New Roman" w:eastAsia="Times New Roman" w:hAnsi="Times New Roman" w:cs="Times New Roman"/>
          <w:sz w:val="24"/>
          <w:szCs w:val="24"/>
          <w:lang w:val="en-GB"/>
        </w:rPr>
        <w:t xml:space="preserve">to possess </w:t>
      </w:r>
      <w:r w:rsidRPr="0052540E">
        <w:rPr>
          <w:rFonts w:ascii="Times New Roman" w:eastAsia="Times New Roman" w:hAnsi="Times New Roman" w:cs="Times New Roman"/>
          <w:sz w:val="24"/>
          <w:szCs w:val="24"/>
          <w:lang w:val="en-GB"/>
        </w:rPr>
        <w:t>low IDV mea</w:t>
      </w:r>
      <w:r w:rsidR="001D10B9" w:rsidRPr="0052540E">
        <w:rPr>
          <w:rFonts w:ascii="Times New Roman" w:eastAsia="Times New Roman" w:hAnsi="Times New Roman" w:cs="Times New Roman"/>
          <w:sz w:val="24"/>
          <w:szCs w:val="24"/>
          <w:lang w:val="en-GB"/>
        </w:rPr>
        <w:t>ns focusing on the skills of</w:t>
      </w:r>
      <w:r w:rsidRPr="0052540E">
        <w:rPr>
          <w:rFonts w:ascii="Times New Roman" w:eastAsia="Times New Roman" w:hAnsi="Times New Roman" w:cs="Times New Roman"/>
          <w:sz w:val="24"/>
          <w:szCs w:val="24"/>
          <w:lang w:val="en-GB"/>
        </w:rPr>
        <w:t xml:space="preserve"> </w:t>
      </w:r>
      <w:r w:rsidR="001D10B9" w:rsidRPr="0052540E">
        <w:rPr>
          <w:rFonts w:ascii="Times New Roman" w:eastAsia="Times New Roman" w:hAnsi="Times New Roman" w:cs="Times New Roman"/>
          <w:sz w:val="24"/>
          <w:szCs w:val="24"/>
          <w:lang w:val="en-GB"/>
        </w:rPr>
        <w:t xml:space="preserve">the </w:t>
      </w:r>
      <w:r w:rsidRPr="0052540E">
        <w:rPr>
          <w:rFonts w:ascii="Times New Roman" w:eastAsia="Times New Roman" w:hAnsi="Times New Roman" w:cs="Times New Roman"/>
          <w:sz w:val="24"/>
          <w:szCs w:val="24"/>
          <w:lang w:val="en-GB"/>
        </w:rPr>
        <w:t>employees. It focuses on providing benefits to their community. Kellogg's have low IDV since they are more concerned to focus on the benefits of the employees as well as the consumers.</w:t>
      </w:r>
    </w:p>
    <w:p w14:paraId="7A15B683" w14:textId="77777777" w:rsidR="005F5DE9" w:rsidRPr="0052540E" w:rsidRDefault="0036728C" w:rsidP="00D02AF2">
      <w:pPr>
        <w:spacing w:before="400" w:after="120" w:line="360" w:lineRule="auto"/>
        <w:jc w:val="both"/>
        <w:rPr>
          <w:rFonts w:ascii="Times New Roman" w:eastAsia="Times New Roman" w:hAnsi="Times New Roman" w:cs="Times New Roman"/>
          <w:b/>
          <w:sz w:val="24"/>
          <w:szCs w:val="24"/>
          <w:lang w:val="en-GB"/>
        </w:rPr>
      </w:pPr>
      <w:r w:rsidRPr="0052540E">
        <w:rPr>
          <w:rFonts w:ascii="Times New Roman" w:eastAsia="Times New Roman" w:hAnsi="Times New Roman" w:cs="Times New Roman"/>
          <w:b/>
          <w:sz w:val="24"/>
          <w:szCs w:val="24"/>
          <w:lang w:val="en-GB"/>
        </w:rPr>
        <w:t xml:space="preserve">Masculinity versus Femininity </w:t>
      </w:r>
    </w:p>
    <w:p w14:paraId="2E07C3D7" w14:textId="77777777" w:rsidR="005F5DE9" w:rsidRPr="0052540E" w:rsidRDefault="0036728C" w:rsidP="00D02AF2">
      <w:pPr>
        <w:spacing w:before="400" w:after="120" w:line="360" w:lineRule="auto"/>
        <w:jc w:val="both"/>
        <w:rPr>
          <w:rFonts w:ascii="Times New Roman" w:eastAsia="Times New Roman" w:hAnsi="Times New Roman" w:cs="Times New Roman"/>
          <w:sz w:val="24"/>
          <w:szCs w:val="24"/>
          <w:lang w:val="en-GB"/>
        </w:rPr>
      </w:pPr>
      <w:r w:rsidRPr="0052540E">
        <w:rPr>
          <w:rFonts w:ascii="Times New Roman" w:eastAsia="Times New Roman" w:hAnsi="Times New Roman" w:cs="Times New Roman"/>
          <w:sz w:val="24"/>
          <w:szCs w:val="24"/>
          <w:lang w:val="en-GB"/>
        </w:rPr>
        <w:t>It depicts distributing the roles of gender in the workplace. If an organization is following high egos and pride and only focuses on achieving money, then they are having high MAS (</w:t>
      </w:r>
      <w:proofErr w:type="spellStart"/>
      <w:r w:rsidRPr="0052540E">
        <w:rPr>
          <w:rFonts w:ascii="Times New Roman" w:eastAsia="Times New Roman" w:hAnsi="Times New Roman" w:cs="Times New Roman"/>
          <w:color w:val="222222"/>
          <w:sz w:val="24"/>
          <w:szCs w:val="24"/>
          <w:highlight w:val="white"/>
          <w:lang w:val="en-GB"/>
        </w:rPr>
        <w:t>Taras</w:t>
      </w:r>
      <w:proofErr w:type="spellEnd"/>
      <w:r w:rsidRPr="0052540E">
        <w:rPr>
          <w:rFonts w:ascii="Times New Roman" w:eastAsia="Times New Roman" w:hAnsi="Times New Roman" w:cs="Times New Roman"/>
          <w:color w:val="222222"/>
          <w:sz w:val="24"/>
          <w:szCs w:val="24"/>
          <w:highlight w:val="white"/>
          <w:lang w:val="en-GB"/>
        </w:rPr>
        <w:t xml:space="preserve"> </w:t>
      </w:r>
      <w:r w:rsidRPr="0052540E">
        <w:rPr>
          <w:rFonts w:ascii="Times New Roman" w:eastAsia="Times New Roman" w:hAnsi="Times New Roman" w:cs="Times New Roman"/>
          <w:i/>
          <w:color w:val="222222"/>
          <w:sz w:val="24"/>
          <w:szCs w:val="24"/>
          <w:highlight w:val="white"/>
          <w:lang w:val="en-GB"/>
        </w:rPr>
        <w:t>et al</w:t>
      </w:r>
      <w:r w:rsidRPr="0052540E">
        <w:rPr>
          <w:rFonts w:ascii="Times New Roman" w:eastAsia="Times New Roman" w:hAnsi="Times New Roman" w:cs="Times New Roman"/>
          <w:color w:val="222222"/>
          <w:sz w:val="24"/>
          <w:szCs w:val="24"/>
          <w:highlight w:val="white"/>
          <w:lang w:val="en-GB"/>
        </w:rPr>
        <w:t>. 2016</w:t>
      </w:r>
      <w:r w:rsidR="008224F7">
        <w:rPr>
          <w:rFonts w:ascii="Times New Roman" w:eastAsia="Times New Roman" w:hAnsi="Times New Roman" w:cs="Times New Roman"/>
          <w:color w:val="222222"/>
          <w:sz w:val="24"/>
          <w:szCs w:val="24"/>
          <w:highlight w:val="white"/>
          <w:lang w:val="en-GB"/>
        </w:rPr>
        <w:t>, p.458</w:t>
      </w:r>
      <w:r w:rsidRPr="0052540E">
        <w:rPr>
          <w:rFonts w:ascii="Times New Roman" w:eastAsia="Times New Roman" w:hAnsi="Times New Roman" w:cs="Times New Roman"/>
          <w:color w:val="222222"/>
          <w:sz w:val="24"/>
          <w:szCs w:val="24"/>
          <w:highlight w:val="white"/>
          <w:lang w:val="en-GB"/>
        </w:rPr>
        <w:t>)</w:t>
      </w:r>
      <w:r w:rsidRPr="0052540E">
        <w:rPr>
          <w:rFonts w:ascii="Times New Roman" w:eastAsia="Times New Roman" w:hAnsi="Times New Roman" w:cs="Times New Roman"/>
          <w:sz w:val="24"/>
          <w:szCs w:val="24"/>
          <w:lang w:val="en-GB"/>
        </w:rPr>
        <w:t>. On the contrary, if a company of UK is achieving success by focusing on the negotiation, then it means that they have low MAS. Kellogg's is having low MAS since they are always focused on achieving success by emphasizing flexibility and maintaining the balance of the workplace.</w:t>
      </w:r>
    </w:p>
    <w:p w14:paraId="7AF0D982" w14:textId="77777777" w:rsidR="005F5DE9" w:rsidRPr="0052540E" w:rsidRDefault="0036728C" w:rsidP="00D02AF2">
      <w:pPr>
        <w:spacing w:before="400" w:after="120" w:line="360" w:lineRule="auto"/>
        <w:jc w:val="both"/>
        <w:rPr>
          <w:rFonts w:ascii="Times New Roman" w:eastAsia="Times New Roman" w:hAnsi="Times New Roman" w:cs="Times New Roman"/>
          <w:b/>
          <w:sz w:val="24"/>
          <w:szCs w:val="24"/>
          <w:lang w:val="en-GB"/>
        </w:rPr>
      </w:pPr>
      <w:r w:rsidRPr="0052540E">
        <w:rPr>
          <w:rFonts w:ascii="Times New Roman" w:eastAsia="Times New Roman" w:hAnsi="Times New Roman" w:cs="Times New Roman"/>
          <w:b/>
          <w:sz w:val="24"/>
          <w:szCs w:val="24"/>
          <w:lang w:val="en-GB"/>
        </w:rPr>
        <w:t xml:space="preserve">Uncertainty Avoidance Index   </w:t>
      </w:r>
    </w:p>
    <w:p w14:paraId="04D5383B" w14:textId="77777777" w:rsidR="005F5DE9" w:rsidRPr="0052540E" w:rsidRDefault="0036728C" w:rsidP="00D02AF2">
      <w:pPr>
        <w:spacing w:before="400" w:after="120" w:line="360" w:lineRule="auto"/>
        <w:jc w:val="both"/>
        <w:rPr>
          <w:rFonts w:ascii="Times New Roman" w:eastAsia="Times New Roman" w:hAnsi="Times New Roman" w:cs="Times New Roman"/>
          <w:sz w:val="24"/>
          <w:szCs w:val="24"/>
          <w:lang w:val="en-GB"/>
        </w:rPr>
      </w:pPr>
      <w:r w:rsidRPr="0052540E">
        <w:rPr>
          <w:rFonts w:ascii="Times New Roman" w:eastAsia="Times New Roman" w:hAnsi="Times New Roman" w:cs="Times New Roman"/>
          <w:sz w:val="24"/>
          <w:szCs w:val="24"/>
          <w:lang w:val="en-GB"/>
        </w:rPr>
        <w:t xml:space="preserve">The organizations of the UK which are scoring high uncertainty avoidance, people are more concerned to have a predictable life and can have control over their lives. If they fail to control their life, then they turn out to become frustrated. Peoples of low UAI places are </w:t>
      </w:r>
      <w:r w:rsidRPr="0052540E">
        <w:rPr>
          <w:rFonts w:ascii="Times New Roman" w:eastAsia="Times New Roman" w:hAnsi="Times New Roman" w:cs="Times New Roman"/>
          <w:sz w:val="24"/>
          <w:szCs w:val="24"/>
          <w:lang w:val="en-GB"/>
        </w:rPr>
        <w:lastRenderedPageBreak/>
        <w:t xml:space="preserve">subjected to be more relaxed and inclusive. Kellogg's is having low UAI since they are open to accepting all the changes and are ready for </w:t>
      </w:r>
      <w:proofErr w:type="gramStart"/>
      <w:r w:rsidRPr="0052540E">
        <w:rPr>
          <w:rFonts w:ascii="Times New Roman" w:eastAsia="Times New Roman" w:hAnsi="Times New Roman" w:cs="Times New Roman"/>
          <w:sz w:val="24"/>
          <w:szCs w:val="24"/>
          <w:lang w:val="en-GB"/>
        </w:rPr>
        <w:t>new innovation</w:t>
      </w:r>
      <w:proofErr w:type="gramEnd"/>
      <w:r w:rsidRPr="0052540E">
        <w:rPr>
          <w:rFonts w:ascii="Times New Roman" w:eastAsia="Times New Roman" w:hAnsi="Times New Roman" w:cs="Times New Roman"/>
          <w:sz w:val="24"/>
          <w:szCs w:val="24"/>
          <w:lang w:val="en-GB"/>
        </w:rPr>
        <w:t>. They are more open in making proper designs for the organization so that they can be able to develop various nutritious products for their customers.</w:t>
      </w:r>
    </w:p>
    <w:p w14:paraId="02DAE769" w14:textId="77777777" w:rsidR="005F5DE9" w:rsidRPr="0052540E" w:rsidRDefault="0036728C" w:rsidP="00D02AF2">
      <w:pPr>
        <w:spacing w:before="400" w:after="120" w:line="360" w:lineRule="auto"/>
        <w:jc w:val="both"/>
        <w:rPr>
          <w:rFonts w:ascii="Times New Roman" w:eastAsia="Times New Roman" w:hAnsi="Times New Roman" w:cs="Times New Roman"/>
          <w:b/>
          <w:sz w:val="24"/>
          <w:szCs w:val="24"/>
          <w:lang w:val="en-GB"/>
        </w:rPr>
      </w:pPr>
      <w:r w:rsidRPr="0052540E">
        <w:rPr>
          <w:rFonts w:ascii="Times New Roman" w:eastAsia="Times New Roman" w:hAnsi="Times New Roman" w:cs="Times New Roman"/>
          <w:b/>
          <w:sz w:val="24"/>
          <w:szCs w:val="24"/>
          <w:lang w:val="en-GB"/>
        </w:rPr>
        <w:t>The orientation of the Long term versus the short term</w:t>
      </w:r>
    </w:p>
    <w:p w14:paraId="22EC4E8F" w14:textId="77777777" w:rsidR="005F5DE9" w:rsidRPr="0052540E" w:rsidRDefault="0036728C" w:rsidP="00D02AF2">
      <w:pPr>
        <w:spacing w:before="400" w:after="120" w:line="360" w:lineRule="auto"/>
        <w:jc w:val="both"/>
        <w:rPr>
          <w:rFonts w:ascii="Times New Roman" w:eastAsia="Times New Roman" w:hAnsi="Times New Roman" w:cs="Times New Roman"/>
          <w:sz w:val="24"/>
          <w:szCs w:val="24"/>
          <w:lang w:val="en-GB"/>
        </w:rPr>
      </w:pPr>
      <w:r w:rsidRPr="0052540E">
        <w:rPr>
          <w:rFonts w:ascii="Times New Roman" w:eastAsia="Times New Roman" w:hAnsi="Times New Roman" w:cs="Times New Roman"/>
          <w:sz w:val="24"/>
          <w:szCs w:val="24"/>
          <w:lang w:val="en-GB"/>
        </w:rPr>
        <w:t xml:space="preserve">UK has short term orientation which can be understood by knowing about the strong knowledge about nationalism that the people of the UK are possessing. People of this country are often dedicated to knowing the reason behind the </w:t>
      </w:r>
      <w:proofErr w:type="gramStart"/>
      <w:r w:rsidRPr="0052540E">
        <w:rPr>
          <w:rFonts w:ascii="Times New Roman" w:eastAsia="Times New Roman" w:hAnsi="Times New Roman" w:cs="Times New Roman"/>
          <w:sz w:val="24"/>
          <w:szCs w:val="24"/>
          <w:lang w:val="en-GB"/>
        </w:rPr>
        <w:t>particular innovation</w:t>
      </w:r>
      <w:proofErr w:type="gramEnd"/>
      <w:r w:rsidRPr="0052540E">
        <w:rPr>
          <w:rFonts w:ascii="Times New Roman" w:eastAsia="Times New Roman" w:hAnsi="Times New Roman" w:cs="Times New Roman"/>
          <w:sz w:val="24"/>
          <w:szCs w:val="24"/>
          <w:lang w:val="en-GB"/>
        </w:rPr>
        <w:t>. The values of the customers of UK are highly emphasized.</w:t>
      </w:r>
    </w:p>
    <w:p w14:paraId="5E8E8C41" w14:textId="77777777" w:rsidR="005F5DE9" w:rsidRPr="0052540E" w:rsidRDefault="0036728C" w:rsidP="00D02AF2">
      <w:pPr>
        <w:spacing w:before="400" w:after="120" w:line="360" w:lineRule="auto"/>
        <w:jc w:val="both"/>
        <w:rPr>
          <w:rFonts w:ascii="Times New Roman" w:eastAsia="Times New Roman" w:hAnsi="Times New Roman" w:cs="Times New Roman"/>
          <w:b/>
          <w:sz w:val="24"/>
          <w:szCs w:val="24"/>
          <w:lang w:val="en-GB"/>
        </w:rPr>
      </w:pPr>
      <w:r w:rsidRPr="0052540E">
        <w:rPr>
          <w:rFonts w:ascii="Times New Roman" w:eastAsia="Times New Roman" w:hAnsi="Times New Roman" w:cs="Times New Roman"/>
          <w:b/>
          <w:sz w:val="24"/>
          <w:szCs w:val="24"/>
          <w:lang w:val="en-GB"/>
        </w:rPr>
        <w:t>Indulgence versus Restraint</w:t>
      </w:r>
    </w:p>
    <w:p w14:paraId="1DA79553" w14:textId="77777777" w:rsidR="005F5DE9" w:rsidRPr="0052540E" w:rsidRDefault="0036728C" w:rsidP="00D02AF2">
      <w:pPr>
        <w:spacing w:before="400" w:after="120" w:line="360" w:lineRule="auto"/>
        <w:jc w:val="both"/>
        <w:rPr>
          <w:rFonts w:ascii="Times New Roman" w:eastAsia="Times New Roman" w:hAnsi="Times New Roman" w:cs="Times New Roman"/>
          <w:sz w:val="24"/>
          <w:szCs w:val="24"/>
          <w:lang w:val="en-GB"/>
        </w:rPr>
      </w:pPr>
      <w:r w:rsidRPr="0052540E">
        <w:rPr>
          <w:rFonts w:ascii="Times New Roman" w:eastAsia="Times New Roman" w:hAnsi="Times New Roman" w:cs="Times New Roman"/>
          <w:sz w:val="24"/>
          <w:szCs w:val="24"/>
          <w:lang w:val="en-GB"/>
        </w:rPr>
        <w:t xml:space="preserve">Countries, where people </w:t>
      </w:r>
      <w:proofErr w:type="gramStart"/>
      <w:r w:rsidRPr="0052540E">
        <w:rPr>
          <w:rFonts w:ascii="Times New Roman" w:eastAsia="Times New Roman" w:hAnsi="Times New Roman" w:cs="Times New Roman"/>
          <w:sz w:val="24"/>
          <w:szCs w:val="24"/>
          <w:lang w:val="en-GB"/>
        </w:rPr>
        <w:t>are allowed to</w:t>
      </w:r>
      <w:proofErr w:type="gramEnd"/>
      <w:r w:rsidRPr="0052540E">
        <w:rPr>
          <w:rFonts w:ascii="Times New Roman" w:eastAsia="Times New Roman" w:hAnsi="Times New Roman" w:cs="Times New Roman"/>
          <w:sz w:val="24"/>
          <w:szCs w:val="24"/>
          <w:lang w:val="en-GB"/>
        </w:rPr>
        <w:t xml:space="preserve"> express their emotions freely, are supposed to have high IVR whereas the countries where people are suppressed from sharing their </w:t>
      </w:r>
      <w:r w:rsidR="00D61A6D" w:rsidRPr="0052540E">
        <w:rPr>
          <w:rFonts w:ascii="Times New Roman" w:eastAsia="Times New Roman" w:hAnsi="Times New Roman" w:cs="Times New Roman"/>
          <w:sz w:val="24"/>
          <w:szCs w:val="24"/>
          <w:lang w:val="en-GB"/>
        </w:rPr>
        <w:t>values</w:t>
      </w:r>
      <w:r w:rsidRPr="0052540E">
        <w:rPr>
          <w:rFonts w:ascii="Times New Roman" w:eastAsia="Times New Roman" w:hAnsi="Times New Roman" w:cs="Times New Roman"/>
          <w:sz w:val="24"/>
          <w:szCs w:val="24"/>
          <w:lang w:val="en-GB"/>
        </w:rPr>
        <w:t xml:space="preserve"> and their behaviours are controlled are said to possess low IVR. UK is possessing low IVR since they </w:t>
      </w:r>
      <w:proofErr w:type="gramStart"/>
      <w:r w:rsidRPr="0052540E">
        <w:rPr>
          <w:rFonts w:ascii="Times New Roman" w:eastAsia="Times New Roman" w:hAnsi="Times New Roman" w:cs="Times New Roman"/>
          <w:sz w:val="24"/>
          <w:szCs w:val="24"/>
          <w:lang w:val="en-GB"/>
        </w:rPr>
        <w:t>are allowed to</w:t>
      </w:r>
      <w:proofErr w:type="gramEnd"/>
      <w:r w:rsidRPr="0052540E">
        <w:rPr>
          <w:rFonts w:ascii="Times New Roman" w:eastAsia="Times New Roman" w:hAnsi="Times New Roman" w:cs="Times New Roman"/>
          <w:sz w:val="24"/>
          <w:szCs w:val="24"/>
          <w:lang w:val="en-GB"/>
        </w:rPr>
        <w:t xml:space="preserve"> share their own opinions. Customers of Kellogg's are also allowed </w:t>
      </w:r>
      <w:r w:rsidR="00D61A6D" w:rsidRPr="0052540E">
        <w:rPr>
          <w:rFonts w:ascii="Times New Roman" w:eastAsia="Times New Roman" w:hAnsi="Times New Roman" w:cs="Times New Roman"/>
          <w:sz w:val="24"/>
          <w:szCs w:val="24"/>
          <w:lang w:val="en-GB"/>
        </w:rPr>
        <w:t>sharing</w:t>
      </w:r>
      <w:r w:rsidRPr="0052540E">
        <w:rPr>
          <w:rFonts w:ascii="Times New Roman" w:eastAsia="Times New Roman" w:hAnsi="Times New Roman" w:cs="Times New Roman"/>
          <w:sz w:val="24"/>
          <w:szCs w:val="24"/>
          <w:lang w:val="en-GB"/>
        </w:rPr>
        <w:t xml:space="preserve"> their opinions.</w:t>
      </w:r>
    </w:p>
    <w:p w14:paraId="4118405C" w14:textId="77777777" w:rsidR="00515544" w:rsidRPr="0052540E" w:rsidRDefault="00515544" w:rsidP="00D02AF2">
      <w:pPr>
        <w:pStyle w:val="Heading1"/>
        <w:rPr>
          <w:lang w:val="en-GB"/>
        </w:rPr>
      </w:pPr>
      <w:bookmarkStart w:id="6" w:name="_Toc15135271"/>
      <w:r w:rsidRPr="0052540E">
        <w:rPr>
          <w:lang w:val="en-GB"/>
        </w:rPr>
        <w:t>6.   People</w:t>
      </w:r>
      <w:bookmarkEnd w:id="6"/>
    </w:p>
    <w:p w14:paraId="5A69CD88" w14:textId="77777777" w:rsidR="00515544" w:rsidRPr="0052540E" w:rsidRDefault="00515544" w:rsidP="00D02AF2">
      <w:pPr>
        <w:pStyle w:val="Normal1"/>
        <w:spacing w:before="400" w:after="120" w:line="360" w:lineRule="auto"/>
        <w:rPr>
          <w:rFonts w:ascii="Times New Roman" w:eastAsia="Times New Roman" w:hAnsi="Times New Roman" w:cs="Times New Roman"/>
          <w:color w:val="000000" w:themeColor="text1"/>
          <w:sz w:val="24"/>
          <w:szCs w:val="24"/>
          <w:lang w:val="en-GB"/>
        </w:rPr>
      </w:pPr>
      <w:r w:rsidRPr="0052540E">
        <w:rPr>
          <w:rFonts w:ascii="Times New Roman" w:eastAsia="Times New Roman" w:hAnsi="Times New Roman" w:cs="Times New Roman"/>
          <w:color w:val="000000" w:themeColor="text1"/>
          <w:sz w:val="24"/>
          <w:szCs w:val="24"/>
          <w:lang w:val="en-GB"/>
        </w:rPr>
        <w:t xml:space="preserve">As per Maslow's X and Y theory of management employee engagement either depends upon the efficient authoritarian style or participative style of leaders. Kellogg’s has been able to retain employee satisfaction by pursuing the Y theory of Maslow’s motivation. Based on the theory of Maslow, it has been analysed that, certain traits are needed to follow in order to develop efficient organisational culture. By following this theory, Kellogg's </w:t>
      </w:r>
      <w:proofErr w:type="gramStart"/>
      <w:r w:rsidRPr="0052540E">
        <w:rPr>
          <w:rFonts w:ascii="Times New Roman" w:eastAsia="Times New Roman" w:hAnsi="Times New Roman" w:cs="Times New Roman"/>
          <w:color w:val="000000" w:themeColor="text1"/>
          <w:sz w:val="24"/>
          <w:szCs w:val="24"/>
          <w:lang w:val="en-GB"/>
        </w:rPr>
        <w:t>is able to</w:t>
      </w:r>
      <w:proofErr w:type="gramEnd"/>
      <w:r w:rsidRPr="0052540E">
        <w:rPr>
          <w:rFonts w:ascii="Times New Roman" w:eastAsia="Times New Roman" w:hAnsi="Times New Roman" w:cs="Times New Roman"/>
          <w:color w:val="000000" w:themeColor="text1"/>
          <w:sz w:val="24"/>
          <w:szCs w:val="24"/>
          <w:lang w:val="en-GB"/>
        </w:rPr>
        <w:t xml:space="preserve"> motivate its employees and enhances the positive effect that develops the profitability of the company.  </w:t>
      </w:r>
    </w:p>
    <w:p w14:paraId="27FEB885" w14:textId="77777777" w:rsidR="00515544" w:rsidRPr="0052540E" w:rsidRDefault="00515544" w:rsidP="00D02AF2">
      <w:pPr>
        <w:pStyle w:val="Normal1"/>
        <w:spacing w:before="400" w:after="120" w:line="360" w:lineRule="auto"/>
        <w:rPr>
          <w:rFonts w:ascii="Times New Roman" w:eastAsia="Times New Roman" w:hAnsi="Times New Roman" w:cs="Times New Roman"/>
          <w:color w:val="000000" w:themeColor="text1"/>
          <w:sz w:val="24"/>
          <w:szCs w:val="24"/>
          <w:lang w:val="en-GB"/>
        </w:rPr>
      </w:pPr>
      <w:r w:rsidRPr="0052540E">
        <w:rPr>
          <w:rFonts w:ascii="Times New Roman" w:eastAsia="Times New Roman" w:hAnsi="Times New Roman" w:cs="Times New Roman"/>
          <w:b/>
          <w:color w:val="000000" w:themeColor="text1"/>
          <w:sz w:val="24"/>
          <w:szCs w:val="24"/>
          <w:lang w:val="en-GB"/>
        </w:rPr>
        <w:t xml:space="preserve">Psychological requirements: </w:t>
      </w:r>
      <w:r w:rsidRPr="0052540E">
        <w:rPr>
          <w:rFonts w:ascii="Times New Roman" w:eastAsia="Times New Roman" w:hAnsi="Times New Roman" w:cs="Times New Roman"/>
          <w:color w:val="000000" w:themeColor="text1"/>
          <w:sz w:val="24"/>
          <w:szCs w:val="24"/>
          <w:lang w:val="en-GB"/>
        </w:rPr>
        <w:t xml:space="preserve">Based on the Y theory of Maslow, Kellogg’s has pursued competitive salary process. Flexible convenience has been provided by Kellogg’s and people can experience those amenities based on their requirements. Within these criteria, there are </w:t>
      </w:r>
      <w:r w:rsidRPr="0052540E">
        <w:rPr>
          <w:rFonts w:ascii="Times New Roman" w:eastAsia="Times New Roman" w:hAnsi="Times New Roman" w:cs="Times New Roman"/>
          <w:color w:val="000000" w:themeColor="text1"/>
          <w:sz w:val="24"/>
          <w:szCs w:val="24"/>
          <w:lang w:val="en-GB"/>
        </w:rPr>
        <w:lastRenderedPageBreak/>
        <w:t>life insurance, vouchers for childcare and cash alternatives. These schemes help in motivating the people and keep them loyal towards the company.</w:t>
      </w:r>
    </w:p>
    <w:p w14:paraId="71F97F2F" w14:textId="77777777" w:rsidR="00515544" w:rsidRPr="0052540E" w:rsidRDefault="00515544" w:rsidP="00D02AF2">
      <w:pPr>
        <w:pStyle w:val="Normal1"/>
        <w:spacing w:before="400" w:after="120" w:line="360" w:lineRule="auto"/>
        <w:rPr>
          <w:rFonts w:ascii="Times New Roman" w:eastAsia="Times New Roman" w:hAnsi="Times New Roman" w:cs="Times New Roman"/>
          <w:color w:val="000000" w:themeColor="text1"/>
          <w:sz w:val="24"/>
          <w:szCs w:val="24"/>
          <w:lang w:val="en-GB"/>
        </w:rPr>
      </w:pPr>
      <w:r w:rsidRPr="0052540E">
        <w:rPr>
          <w:rFonts w:ascii="Times New Roman" w:eastAsia="Times New Roman" w:hAnsi="Times New Roman" w:cs="Times New Roman"/>
          <w:b/>
          <w:color w:val="000000" w:themeColor="text1"/>
          <w:sz w:val="24"/>
          <w:szCs w:val="24"/>
          <w:lang w:val="en-GB"/>
        </w:rPr>
        <w:t xml:space="preserve">Social requirements: </w:t>
      </w:r>
      <w:r w:rsidRPr="0052540E">
        <w:rPr>
          <w:rFonts w:ascii="Times New Roman" w:eastAsia="Times New Roman" w:hAnsi="Times New Roman" w:cs="Times New Roman"/>
          <w:color w:val="000000" w:themeColor="text1"/>
          <w:sz w:val="24"/>
          <w:szCs w:val="24"/>
          <w:lang w:val="en-GB"/>
        </w:rPr>
        <w:t>As per the Y theory of Maslow, Kellogg’s provides amenities for receiving the information from any section of the company and these amenities are included with the products of company and sales data. This helps in developing the K- Values of Kellogg’s and the company regards every employee equally without making any diversification (</w:t>
      </w:r>
      <w:r w:rsidRPr="0052540E">
        <w:rPr>
          <w:rFonts w:ascii="Times New Roman" w:hAnsi="Times New Roman" w:cs="Times New Roman"/>
          <w:color w:val="000000" w:themeColor="text1"/>
          <w:sz w:val="24"/>
          <w:szCs w:val="24"/>
          <w:shd w:val="clear" w:color="auto" w:fill="FFFFFF"/>
          <w:lang w:val="en-GB"/>
        </w:rPr>
        <w:t>kelloggs.co.uk, 2019)</w:t>
      </w:r>
      <w:r w:rsidRPr="0052540E">
        <w:rPr>
          <w:rFonts w:ascii="Times New Roman" w:eastAsia="Times New Roman" w:hAnsi="Times New Roman" w:cs="Times New Roman"/>
          <w:color w:val="000000" w:themeColor="text1"/>
          <w:sz w:val="24"/>
          <w:szCs w:val="24"/>
          <w:lang w:val="en-GB"/>
        </w:rPr>
        <w:t xml:space="preserve">.  </w:t>
      </w:r>
    </w:p>
    <w:p w14:paraId="0B91291C" w14:textId="77777777" w:rsidR="00515544" w:rsidRPr="0052540E" w:rsidRDefault="00515544" w:rsidP="00D02AF2">
      <w:pPr>
        <w:pStyle w:val="Normal1"/>
        <w:spacing w:before="400" w:after="120" w:line="360" w:lineRule="auto"/>
        <w:rPr>
          <w:rFonts w:ascii="Times New Roman" w:eastAsia="Times New Roman" w:hAnsi="Times New Roman" w:cs="Times New Roman"/>
          <w:color w:val="000000" w:themeColor="text1"/>
          <w:sz w:val="24"/>
          <w:szCs w:val="24"/>
          <w:lang w:val="en-GB"/>
        </w:rPr>
      </w:pPr>
      <w:r w:rsidRPr="0052540E">
        <w:rPr>
          <w:rFonts w:ascii="Times New Roman" w:eastAsia="Times New Roman" w:hAnsi="Times New Roman" w:cs="Times New Roman"/>
          <w:b/>
          <w:color w:val="000000" w:themeColor="text1"/>
          <w:sz w:val="24"/>
          <w:szCs w:val="24"/>
          <w:lang w:val="en-GB"/>
        </w:rPr>
        <w:t xml:space="preserve">Self-actualisation: </w:t>
      </w:r>
      <w:proofErr w:type="gramStart"/>
      <w:r w:rsidRPr="0052540E">
        <w:rPr>
          <w:rFonts w:ascii="Times New Roman" w:eastAsia="Times New Roman" w:hAnsi="Times New Roman" w:cs="Times New Roman"/>
          <w:color w:val="000000" w:themeColor="text1"/>
          <w:sz w:val="24"/>
          <w:szCs w:val="24"/>
          <w:lang w:val="en-GB"/>
        </w:rPr>
        <w:t>On the basis of</w:t>
      </w:r>
      <w:proofErr w:type="gramEnd"/>
      <w:r w:rsidRPr="0052540E">
        <w:rPr>
          <w:rFonts w:ascii="Times New Roman" w:eastAsia="Times New Roman" w:hAnsi="Times New Roman" w:cs="Times New Roman"/>
          <w:color w:val="000000" w:themeColor="text1"/>
          <w:sz w:val="24"/>
          <w:szCs w:val="24"/>
          <w:lang w:val="en-GB"/>
        </w:rPr>
        <w:t xml:space="preserve"> Y theory of Maslow,</w:t>
      </w:r>
      <w:r w:rsidRPr="0052540E">
        <w:rPr>
          <w:rFonts w:ascii="Times New Roman" w:eastAsia="Times New Roman" w:hAnsi="Times New Roman" w:cs="Times New Roman"/>
          <w:b/>
          <w:color w:val="000000" w:themeColor="text1"/>
          <w:sz w:val="24"/>
          <w:szCs w:val="24"/>
          <w:lang w:val="en-GB"/>
        </w:rPr>
        <w:t xml:space="preserve"> </w:t>
      </w:r>
      <w:r w:rsidRPr="0052540E">
        <w:rPr>
          <w:rFonts w:ascii="Times New Roman" w:eastAsia="Times New Roman" w:hAnsi="Times New Roman" w:cs="Times New Roman"/>
          <w:color w:val="000000" w:themeColor="text1"/>
          <w:sz w:val="24"/>
          <w:szCs w:val="24"/>
          <w:lang w:val="en-GB"/>
        </w:rPr>
        <w:t xml:space="preserve">Kellogg’s gives every employee an opportunity in becoming the ownership of multiple projects and thus the company enlarges the confidence of its employees.  </w:t>
      </w:r>
    </w:p>
    <w:p w14:paraId="5AE2D489" w14:textId="77777777" w:rsidR="005F5DE9" w:rsidRPr="0052540E" w:rsidRDefault="00D61A6D" w:rsidP="00D02AF2">
      <w:pPr>
        <w:pStyle w:val="Heading1"/>
        <w:rPr>
          <w:lang w:val="en-GB"/>
        </w:rPr>
      </w:pPr>
      <w:bookmarkStart w:id="7" w:name="_Toc15135272"/>
      <w:r w:rsidRPr="0052540E">
        <w:rPr>
          <w:lang w:val="en-GB"/>
        </w:rPr>
        <w:t xml:space="preserve">7. </w:t>
      </w:r>
      <w:r w:rsidR="0036728C" w:rsidRPr="0052540E">
        <w:rPr>
          <w:lang w:val="en-GB"/>
        </w:rPr>
        <w:t>Performance</w:t>
      </w:r>
      <w:bookmarkEnd w:id="7"/>
      <w:r w:rsidR="0036728C" w:rsidRPr="0052540E">
        <w:rPr>
          <w:lang w:val="en-GB"/>
        </w:rPr>
        <w:t xml:space="preserve"> </w:t>
      </w:r>
    </w:p>
    <w:p w14:paraId="4B0082E8" w14:textId="77777777" w:rsidR="005F5DE9" w:rsidRPr="0052540E" w:rsidRDefault="0036728C" w:rsidP="00D02AF2">
      <w:pPr>
        <w:spacing w:before="400" w:after="120" w:line="360" w:lineRule="auto"/>
        <w:jc w:val="both"/>
        <w:rPr>
          <w:rFonts w:ascii="Times New Roman" w:eastAsia="Times New Roman" w:hAnsi="Times New Roman" w:cs="Times New Roman"/>
          <w:sz w:val="24"/>
          <w:szCs w:val="24"/>
          <w:lang w:val="en-GB"/>
        </w:rPr>
      </w:pPr>
      <w:r w:rsidRPr="0052540E">
        <w:rPr>
          <w:rFonts w:ascii="Times New Roman" w:eastAsia="Times New Roman" w:hAnsi="Times New Roman" w:cs="Times New Roman"/>
          <w:sz w:val="24"/>
          <w:szCs w:val="24"/>
          <w:lang w:val="en-GB"/>
        </w:rPr>
        <w:t xml:space="preserve">Kellogg's have various departments who are managing specific tasks of the employees regarding the manufacturing of products. The committee of compensation and talent management focuses on the talents of the employees and try to utilize them to manufacture various products. The members of the executive committee possess various oversight duties. Their main responsibility is to focus on the implementation policies and to be sure that the organization </w:t>
      </w:r>
      <w:proofErr w:type="gramStart"/>
      <w:r w:rsidRPr="0052540E">
        <w:rPr>
          <w:rFonts w:ascii="Times New Roman" w:eastAsia="Times New Roman" w:hAnsi="Times New Roman" w:cs="Times New Roman"/>
          <w:sz w:val="24"/>
          <w:szCs w:val="24"/>
          <w:lang w:val="en-GB"/>
        </w:rPr>
        <w:t>is able to</w:t>
      </w:r>
      <w:proofErr w:type="gramEnd"/>
      <w:r w:rsidRPr="0052540E">
        <w:rPr>
          <w:rFonts w:ascii="Times New Roman" w:eastAsia="Times New Roman" w:hAnsi="Times New Roman" w:cs="Times New Roman"/>
          <w:sz w:val="24"/>
          <w:szCs w:val="24"/>
          <w:lang w:val="en-GB"/>
        </w:rPr>
        <w:t xml:space="preserve"> maintain all the important practices of governance. The managers are always concerned to maintain their roles by giving focus on their functions to strengthen the culture of the organization. It helps them to produce various kinds of foods or the people and help them to get the right nutrition from their food. Kellogg's also includes various engineering operatives to control, the process of manufacture. Their major roles are to focus on the areas of finance, stakes, </w:t>
      </w:r>
      <w:r w:rsidR="00D61A6D" w:rsidRPr="0052540E">
        <w:rPr>
          <w:rFonts w:ascii="Times New Roman" w:eastAsia="Times New Roman" w:hAnsi="Times New Roman" w:cs="Times New Roman"/>
          <w:sz w:val="24"/>
          <w:szCs w:val="24"/>
          <w:lang w:val="en-GB"/>
        </w:rPr>
        <w:t>and marketing</w:t>
      </w:r>
      <w:r w:rsidRPr="0052540E">
        <w:rPr>
          <w:rFonts w:ascii="Times New Roman" w:eastAsia="Times New Roman" w:hAnsi="Times New Roman" w:cs="Times New Roman"/>
          <w:sz w:val="24"/>
          <w:szCs w:val="24"/>
          <w:lang w:val="en-GB"/>
        </w:rPr>
        <w:t xml:space="preserve"> and information technology. According to the views of </w:t>
      </w:r>
      <w:r w:rsidRPr="0052540E">
        <w:rPr>
          <w:rFonts w:ascii="Times New Roman" w:eastAsia="Times New Roman" w:hAnsi="Times New Roman" w:cs="Times New Roman"/>
          <w:color w:val="000000" w:themeColor="text1"/>
          <w:sz w:val="24"/>
          <w:szCs w:val="24"/>
          <w:highlight w:val="white"/>
          <w:lang w:val="en-GB"/>
        </w:rPr>
        <w:t xml:space="preserve">Bin </w:t>
      </w:r>
      <w:r w:rsidRPr="0052540E">
        <w:rPr>
          <w:rFonts w:ascii="Times New Roman" w:eastAsia="Times New Roman" w:hAnsi="Times New Roman" w:cs="Times New Roman"/>
          <w:i/>
          <w:color w:val="000000" w:themeColor="text1"/>
          <w:sz w:val="24"/>
          <w:szCs w:val="24"/>
          <w:highlight w:val="white"/>
          <w:lang w:val="en-GB"/>
        </w:rPr>
        <w:t>et al</w:t>
      </w:r>
      <w:r w:rsidRPr="0052540E">
        <w:rPr>
          <w:rFonts w:ascii="Times New Roman" w:eastAsia="Times New Roman" w:hAnsi="Times New Roman" w:cs="Times New Roman"/>
          <w:color w:val="000000" w:themeColor="text1"/>
          <w:sz w:val="24"/>
          <w:szCs w:val="24"/>
          <w:highlight w:val="white"/>
          <w:lang w:val="en-GB"/>
        </w:rPr>
        <w:t>. (2016</w:t>
      </w:r>
      <w:r w:rsidR="00855D15" w:rsidRPr="0052540E">
        <w:rPr>
          <w:rFonts w:ascii="Times New Roman" w:eastAsia="Times New Roman" w:hAnsi="Times New Roman" w:cs="Times New Roman"/>
          <w:color w:val="000000" w:themeColor="text1"/>
          <w:sz w:val="24"/>
          <w:szCs w:val="24"/>
          <w:highlight w:val="white"/>
          <w:lang w:val="en-GB"/>
        </w:rPr>
        <w:t>, p.4</w:t>
      </w:r>
      <w:r w:rsidRPr="0052540E">
        <w:rPr>
          <w:rFonts w:ascii="Times New Roman" w:eastAsia="Times New Roman" w:hAnsi="Times New Roman" w:cs="Times New Roman"/>
          <w:color w:val="000000" w:themeColor="text1"/>
          <w:sz w:val="24"/>
          <w:szCs w:val="24"/>
          <w:highlight w:val="white"/>
          <w:lang w:val="en-GB"/>
        </w:rPr>
        <w:t>),</w:t>
      </w:r>
      <w:r w:rsidRPr="0052540E">
        <w:rPr>
          <w:rFonts w:ascii="Times New Roman" w:eastAsia="Times New Roman" w:hAnsi="Times New Roman" w:cs="Times New Roman"/>
          <w:color w:val="222222"/>
          <w:sz w:val="24"/>
          <w:szCs w:val="24"/>
          <w:highlight w:val="white"/>
          <w:lang w:val="en-GB"/>
        </w:rPr>
        <w:t xml:space="preserve"> it has been found that </w:t>
      </w:r>
      <w:r w:rsidRPr="0052540E">
        <w:rPr>
          <w:rFonts w:ascii="Times New Roman" w:eastAsia="Times New Roman" w:hAnsi="Times New Roman" w:cs="Times New Roman"/>
          <w:sz w:val="24"/>
          <w:szCs w:val="24"/>
          <w:lang w:val="en-GB"/>
        </w:rPr>
        <w:t xml:space="preserve">the management team of Kellogg’s are following the scientific management concept at the workplace to motivate the employees of the organization to increase the </w:t>
      </w:r>
      <w:r w:rsidR="00D61A6D" w:rsidRPr="0052540E">
        <w:rPr>
          <w:rFonts w:ascii="Times New Roman" w:eastAsia="Times New Roman" w:hAnsi="Times New Roman" w:cs="Times New Roman"/>
          <w:sz w:val="24"/>
          <w:szCs w:val="24"/>
          <w:lang w:val="en-GB"/>
        </w:rPr>
        <w:t>effectively</w:t>
      </w:r>
      <w:r w:rsidRPr="0052540E">
        <w:rPr>
          <w:rFonts w:ascii="Times New Roman" w:eastAsia="Times New Roman" w:hAnsi="Times New Roman" w:cs="Times New Roman"/>
          <w:sz w:val="24"/>
          <w:szCs w:val="24"/>
          <w:lang w:val="en-GB"/>
        </w:rPr>
        <w:t xml:space="preserve"> of the production. </w:t>
      </w:r>
    </w:p>
    <w:p w14:paraId="6DAAD0C6" w14:textId="77777777" w:rsidR="005F5DE9" w:rsidRPr="0052540E" w:rsidRDefault="0036728C" w:rsidP="00D02AF2">
      <w:pPr>
        <w:spacing w:before="400" w:after="120" w:line="360" w:lineRule="auto"/>
        <w:jc w:val="both"/>
        <w:rPr>
          <w:rFonts w:ascii="Times New Roman" w:eastAsia="Times New Roman" w:hAnsi="Times New Roman" w:cs="Times New Roman"/>
          <w:sz w:val="24"/>
          <w:szCs w:val="24"/>
          <w:lang w:val="en-GB"/>
        </w:rPr>
      </w:pPr>
      <w:r w:rsidRPr="0052540E">
        <w:rPr>
          <w:rFonts w:ascii="Times New Roman" w:eastAsia="Times New Roman" w:hAnsi="Times New Roman" w:cs="Times New Roman"/>
          <w:sz w:val="24"/>
          <w:szCs w:val="24"/>
          <w:lang w:val="en-GB"/>
        </w:rPr>
        <w:t xml:space="preserve">By following the rich legacy system, Kellogg's can get more success in their field. The Global Code of Ethics and the K Values have eventually helped them to preserve their commitment towards integrity. It has also helped them to develop their culture based on </w:t>
      </w:r>
      <w:r w:rsidRPr="0052540E">
        <w:rPr>
          <w:rFonts w:ascii="Times New Roman" w:eastAsia="Times New Roman" w:hAnsi="Times New Roman" w:cs="Times New Roman"/>
          <w:sz w:val="24"/>
          <w:szCs w:val="24"/>
          <w:lang w:val="en-GB"/>
        </w:rPr>
        <w:lastRenderedPageBreak/>
        <w:t>ethical performances. By following the ethical culture, Kellogg's has been able to maintain their ethics and values strongly.</w:t>
      </w:r>
    </w:p>
    <w:p w14:paraId="4D183B9B" w14:textId="77777777" w:rsidR="005F5DE9" w:rsidRPr="0052540E" w:rsidRDefault="0036728C" w:rsidP="00D02AF2">
      <w:pPr>
        <w:spacing w:before="400" w:after="120" w:line="360" w:lineRule="auto"/>
        <w:jc w:val="both"/>
        <w:rPr>
          <w:rFonts w:ascii="Times New Roman" w:eastAsia="Times New Roman" w:hAnsi="Times New Roman" w:cs="Times New Roman"/>
          <w:sz w:val="24"/>
          <w:szCs w:val="24"/>
          <w:lang w:val="en-GB"/>
        </w:rPr>
      </w:pPr>
      <w:r w:rsidRPr="0052540E">
        <w:rPr>
          <w:rFonts w:ascii="Times New Roman" w:eastAsia="Times New Roman" w:hAnsi="Times New Roman" w:cs="Times New Roman"/>
          <w:sz w:val="24"/>
          <w:szCs w:val="24"/>
          <w:lang w:val="en-GB"/>
        </w:rPr>
        <w:t>Kellogg's are offering the salaries which are highly competitive and thus this helps the people to fulfil their basic needs. The flexible benefits program of Kellogg's has helped the employees to select various benefits according to their own choice. The safety values of the employees are also well managed by the organization. By having an open medium of communication, Kellogg's have been able to induce positive culture in the workplace and thus have been able to provide various nutritious foods to their customers</w:t>
      </w:r>
      <w:r w:rsidR="00670BCC" w:rsidRPr="0052540E">
        <w:rPr>
          <w:rFonts w:ascii="Times New Roman" w:eastAsia="Times New Roman" w:hAnsi="Times New Roman" w:cs="Times New Roman"/>
          <w:sz w:val="24"/>
          <w:szCs w:val="24"/>
          <w:lang w:val="en-GB"/>
        </w:rPr>
        <w:t xml:space="preserve"> (</w:t>
      </w:r>
      <w:r w:rsidR="00670BCC" w:rsidRPr="0052540E">
        <w:rPr>
          <w:rFonts w:ascii="Times New Roman" w:hAnsi="Times New Roman" w:cs="Times New Roman"/>
          <w:sz w:val="24"/>
          <w:szCs w:val="24"/>
          <w:lang w:val="en-GB"/>
        </w:rPr>
        <w:t>kelloggs.co.uk, 2019)</w:t>
      </w:r>
      <w:r w:rsidRPr="0052540E">
        <w:rPr>
          <w:rFonts w:ascii="Times New Roman" w:eastAsia="Times New Roman" w:hAnsi="Times New Roman" w:cs="Times New Roman"/>
          <w:sz w:val="24"/>
          <w:szCs w:val="24"/>
          <w:lang w:val="en-GB"/>
        </w:rPr>
        <w:t>.</w:t>
      </w:r>
    </w:p>
    <w:p w14:paraId="35B396EE" w14:textId="77777777" w:rsidR="005F5DE9" w:rsidRPr="0052540E" w:rsidRDefault="00D61A6D" w:rsidP="00D02AF2">
      <w:pPr>
        <w:pStyle w:val="Heading1"/>
        <w:rPr>
          <w:lang w:val="en-GB"/>
        </w:rPr>
      </w:pPr>
      <w:bookmarkStart w:id="8" w:name="_Toc15135273"/>
      <w:r w:rsidRPr="0052540E">
        <w:rPr>
          <w:lang w:val="en-GB"/>
        </w:rPr>
        <w:t xml:space="preserve">8. </w:t>
      </w:r>
      <w:r w:rsidR="0036728C" w:rsidRPr="0052540E">
        <w:rPr>
          <w:lang w:val="en-GB"/>
        </w:rPr>
        <w:t>Recommendation</w:t>
      </w:r>
      <w:bookmarkEnd w:id="8"/>
      <w:r w:rsidR="0036728C" w:rsidRPr="0052540E">
        <w:rPr>
          <w:lang w:val="en-GB"/>
        </w:rPr>
        <w:t xml:space="preserve"> </w:t>
      </w:r>
    </w:p>
    <w:p w14:paraId="45B1F856" w14:textId="77777777" w:rsidR="005F5DE9" w:rsidRPr="0052540E" w:rsidRDefault="0036728C" w:rsidP="00D02AF2">
      <w:pPr>
        <w:spacing w:before="400" w:after="120" w:line="360" w:lineRule="auto"/>
        <w:jc w:val="both"/>
        <w:rPr>
          <w:rFonts w:ascii="Times New Roman" w:eastAsia="Times New Roman" w:hAnsi="Times New Roman" w:cs="Times New Roman"/>
          <w:sz w:val="24"/>
          <w:szCs w:val="24"/>
          <w:lang w:val="en-GB"/>
        </w:rPr>
      </w:pPr>
      <w:r w:rsidRPr="0052540E">
        <w:rPr>
          <w:rFonts w:ascii="Times New Roman" w:eastAsia="Times New Roman" w:hAnsi="Times New Roman" w:cs="Times New Roman"/>
          <w:b/>
          <w:sz w:val="24"/>
          <w:szCs w:val="24"/>
          <w:lang w:val="en-GB"/>
        </w:rPr>
        <w:t xml:space="preserve">Implementing modern workplace culture: </w:t>
      </w:r>
      <w:r w:rsidRPr="0052540E">
        <w:rPr>
          <w:rFonts w:ascii="Times New Roman" w:eastAsia="Times New Roman" w:hAnsi="Times New Roman" w:cs="Times New Roman"/>
          <w:sz w:val="24"/>
          <w:szCs w:val="24"/>
          <w:lang w:val="en-GB"/>
        </w:rPr>
        <w:t>Kellogg's has been able to maintain a proper organizational culture; however, they can improve their culture by increasing their flexibility in employee management. By encouraging the transparency level, they can possess the rich cultures of the organization.</w:t>
      </w:r>
    </w:p>
    <w:p w14:paraId="5790C6D8" w14:textId="77777777" w:rsidR="005F5DE9" w:rsidRPr="0052540E" w:rsidRDefault="0036728C" w:rsidP="00D02AF2">
      <w:pPr>
        <w:spacing w:before="400" w:after="120" w:line="360" w:lineRule="auto"/>
        <w:jc w:val="both"/>
        <w:rPr>
          <w:rFonts w:ascii="Times New Roman" w:eastAsia="Times New Roman" w:hAnsi="Times New Roman" w:cs="Times New Roman"/>
          <w:sz w:val="24"/>
          <w:szCs w:val="24"/>
          <w:lang w:val="en-GB"/>
        </w:rPr>
      </w:pPr>
      <w:r w:rsidRPr="0052540E">
        <w:rPr>
          <w:rFonts w:ascii="Times New Roman" w:eastAsia="Times New Roman" w:hAnsi="Times New Roman" w:cs="Times New Roman"/>
          <w:sz w:val="24"/>
          <w:szCs w:val="24"/>
          <w:lang w:val="en-GB"/>
        </w:rPr>
        <w:t>There were various controversies regarding the nutritional value of the products. It can be checked by the quality Analyst of the organization and make sure that these controversies do not arise again in the future.</w:t>
      </w:r>
    </w:p>
    <w:p w14:paraId="682930DF" w14:textId="77777777" w:rsidR="005F5DE9" w:rsidRPr="0052540E" w:rsidRDefault="0036728C" w:rsidP="00D02AF2">
      <w:pPr>
        <w:spacing w:before="400" w:after="120" w:line="360" w:lineRule="auto"/>
        <w:jc w:val="both"/>
        <w:rPr>
          <w:rFonts w:ascii="Times New Roman" w:eastAsia="Times New Roman" w:hAnsi="Times New Roman" w:cs="Times New Roman"/>
          <w:sz w:val="24"/>
          <w:szCs w:val="24"/>
          <w:lang w:val="en-GB"/>
        </w:rPr>
      </w:pPr>
      <w:r w:rsidRPr="0052540E">
        <w:rPr>
          <w:rFonts w:ascii="Times New Roman" w:eastAsia="Times New Roman" w:hAnsi="Times New Roman" w:cs="Times New Roman"/>
          <w:sz w:val="24"/>
          <w:szCs w:val="24"/>
          <w:lang w:val="en-GB"/>
        </w:rPr>
        <w:t>There was also a violation of human rights regarding palm oil in the year 2016. To avoid these controversies, the type HR department should be more active, and they must select an efficient quality checker who can check the quality of the food.</w:t>
      </w:r>
    </w:p>
    <w:p w14:paraId="0F44C424" w14:textId="77777777" w:rsidR="005F5DE9" w:rsidRPr="0052540E" w:rsidRDefault="005F5DE9" w:rsidP="00D02AF2">
      <w:pPr>
        <w:spacing w:before="400" w:after="120" w:line="360" w:lineRule="auto"/>
        <w:jc w:val="both"/>
        <w:rPr>
          <w:rFonts w:ascii="Times New Roman" w:eastAsia="Times New Roman" w:hAnsi="Times New Roman" w:cs="Times New Roman"/>
          <w:sz w:val="24"/>
          <w:szCs w:val="24"/>
          <w:lang w:val="en-GB"/>
        </w:rPr>
      </w:pPr>
    </w:p>
    <w:p w14:paraId="5C25467C" w14:textId="77777777" w:rsidR="000023FC" w:rsidRPr="0052540E" w:rsidRDefault="000023FC" w:rsidP="00D02AF2">
      <w:pPr>
        <w:pStyle w:val="Heading1"/>
        <w:rPr>
          <w:lang w:val="en-GB"/>
        </w:rPr>
      </w:pPr>
      <w:bookmarkStart w:id="9" w:name="_Toc15135274"/>
      <w:r w:rsidRPr="0052540E">
        <w:rPr>
          <w:lang w:val="en-GB"/>
        </w:rPr>
        <w:t>9.   Conclusion</w:t>
      </w:r>
      <w:bookmarkEnd w:id="9"/>
    </w:p>
    <w:p w14:paraId="1D0DDFBC" w14:textId="77777777" w:rsidR="000023FC" w:rsidRPr="0052540E" w:rsidRDefault="000023FC" w:rsidP="00D02AF2">
      <w:pPr>
        <w:pStyle w:val="Normal1"/>
        <w:spacing w:before="400" w:after="120" w:line="360" w:lineRule="auto"/>
        <w:jc w:val="both"/>
        <w:rPr>
          <w:rFonts w:ascii="Times New Roman" w:eastAsia="Times New Roman" w:hAnsi="Times New Roman" w:cs="Times New Roman"/>
          <w:color w:val="000000" w:themeColor="text1"/>
          <w:sz w:val="24"/>
          <w:szCs w:val="24"/>
          <w:lang w:val="en-GB"/>
        </w:rPr>
      </w:pPr>
      <w:r w:rsidRPr="0052540E">
        <w:rPr>
          <w:rFonts w:ascii="Times New Roman" w:eastAsia="Times New Roman" w:hAnsi="Times New Roman" w:cs="Times New Roman"/>
          <w:color w:val="000000" w:themeColor="text1"/>
          <w:sz w:val="24"/>
          <w:szCs w:val="24"/>
          <w:lang w:val="en-GB"/>
        </w:rPr>
        <w:t>Based on the entire study, it can be concluded that business structure and working culture is mandatory for running a business successfully.  In order to run a business, legal liability is required and working culture is ensured by Kellogg’s by avoiding too much restriction upon the employee of the company. Based on the Hofstede</w:t>
      </w:r>
      <w:r w:rsidR="00B53DAF">
        <w:rPr>
          <w:rFonts w:ascii="Times New Roman" w:eastAsia="Times New Roman" w:hAnsi="Times New Roman" w:cs="Times New Roman"/>
          <w:color w:val="000000" w:themeColor="text1"/>
          <w:sz w:val="24"/>
          <w:szCs w:val="24"/>
          <w:lang w:val="en-GB"/>
        </w:rPr>
        <w:t>’s national</w:t>
      </w:r>
      <w:r w:rsidRPr="0052540E">
        <w:rPr>
          <w:rFonts w:ascii="Times New Roman" w:eastAsia="Times New Roman" w:hAnsi="Times New Roman" w:cs="Times New Roman"/>
          <w:color w:val="000000" w:themeColor="text1"/>
          <w:sz w:val="24"/>
          <w:szCs w:val="24"/>
          <w:lang w:val="en-GB"/>
        </w:rPr>
        <w:t xml:space="preserve"> culture, Kellogg’s </w:t>
      </w:r>
      <w:proofErr w:type="gramStart"/>
      <w:r w:rsidRPr="0052540E">
        <w:rPr>
          <w:rFonts w:ascii="Times New Roman" w:eastAsia="Times New Roman" w:hAnsi="Times New Roman" w:cs="Times New Roman"/>
          <w:color w:val="000000" w:themeColor="text1"/>
          <w:sz w:val="24"/>
          <w:szCs w:val="24"/>
          <w:lang w:val="en-GB"/>
        </w:rPr>
        <w:t>is able to</w:t>
      </w:r>
      <w:proofErr w:type="gramEnd"/>
      <w:r w:rsidRPr="0052540E">
        <w:rPr>
          <w:rFonts w:ascii="Times New Roman" w:eastAsia="Times New Roman" w:hAnsi="Times New Roman" w:cs="Times New Roman"/>
          <w:color w:val="000000" w:themeColor="text1"/>
          <w:sz w:val="24"/>
          <w:szCs w:val="24"/>
          <w:lang w:val="en-GB"/>
        </w:rPr>
        <w:t xml:space="preserve"> maintain the working culture that segregate the market based on four dimensions. Based on </w:t>
      </w:r>
      <w:r w:rsidRPr="0052540E">
        <w:rPr>
          <w:rFonts w:ascii="Times New Roman" w:eastAsia="Times New Roman" w:hAnsi="Times New Roman" w:cs="Times New Roman"/>
          <w:color w:val="000000" w:themeColor="text1"/>
          <w:sz w:val="24"/>
          <w:szCs w:val="24"/>
          <w:lang w:val="en-GB"/>
        </w:rPr>
        <w:lastRenderedPageBreak/>
        <w:t xml:space="preserve">the study, it can also be concluded that Kellogg has maintained the legacy system, competitive salary providing system in order to develop and manage the performance of its employees. </w:t>
      </w:r>
    </w:p>
    <w:p w14:paraId="384CFD39" w14:textId="77777777" w:rsidR="000023FC" w:rsidRPr="0052540E" w:rsidRDefault="000023FC" w:rsidP="00D02AF2">
      <w:pPr>
        <w:pStyle w:val="Normal1"/>
        <w:spacing w:before="400" w:after="120" w:line="360" w:lineRule="auto"/>
        <w:rPr>
          <w:rFonts w:ascii="Times New Roman" w:eastAsia="Times New Roman" w:hAnsi="Times New Roman" w:cs="Times New Roman"/>
          <w:b/>
          <w:color w:val="000000" w:themeColor="text1"/>
          <w:sz w:val="24"/>
          <w:szCs w:val="24"/>
          <w:lang w:val="en-GB"/>
        </w:rPr>
      </w:pPr>
    </w:p>
    <w:p w14:paraId="7C9B49F2" w14:textId="77777777" w:rsidR="000023FC" w:rsidRPr="0052540E" w:rsidRDefault="000023FC" w:rsidP="000023FC">
      <w:pPr>
        <w:rPr>
          <w:rFonts w:ascii="Times New Roman" w:eastAsia="Times New Roman" w:hAnsi="Times New Roman" w:cs="Times New Roman"/>
          <w:b/>
          <w:color w:val="000000" w:themeColor="text1"/>
          <w:sz w:val="24"/>
          <w:szCs w:val="24"/>
          <w:lang w:val="en-GB"/>
        </w:rPr>
      </w:pPr>
      <w:r w:rsidRPr="0052540E">
        <w:rPr>
          <w:rFonts w:ascii="Times New Roman" w:eastAsia="Times New Roman" w:hAnsi="Times New Roman" w:cs="Times New Roman"/>
          <w:b/>
          <w:color w:val="000000" w:themeColor="text1"/>
          <w:sz w:val="24"/>
          <w:szCs w:val="24"/>
          <w:lang w:val="en-GB"/>
        </w:rPr>
        <w:br w:type="page"/>
      </w:r>
    </w:p>
    <w:p w14:paraId="6C70CBBD" w14:textId="77777777" w:rsidR="000023FC" w:rsidRPr="0052540E" w:rsidRDefault="000023FC" w:rsidP="000023FC">
      <w:pPr>
        <w:pStyle w:val="Heading1"/>
        <w:rPr>
          <w:lang w:val="en-GB"/>
        </w:rPr>
      </w:pPr>
      <w:bookmarkStart w:id="10" w:name="_Toc15135275"/>
      <w:r w:rsidRPr="0052540E">
        <w:rPr>
          <w:lang w:val="en-GB"/>
        </w:rPr>
        <w:lastRenderedPageBreak/>
        <w:t>Reference:</w:t>
      </w:r>
      <w:bookmarkEnd w:id="10"/>
    </w:p>
    <w:p w14:paraId="3E44F132" w14:textId="77777777" w:rsidR="00691696" w:rsidRPr="0052540E" w:rsidRDefault="00691696" w:rsidP="00691696">
      <w:pPr>
        <w:spacing w:before="240" w:line="360" w:lineRule="auto"/>
        <w:jc w:val="both"/>
        <w:rPr>
          <w:rFonts w:ascii="Times New Roman" w:hAnsi="Times New Roman" w:cs="Times New Roman"/>
          <w:color w:val="000000" w:themeColor="text1"/>
          <w:sz w:val="24"/>
          <w:szCs w:val="24"/>
          <w:lang w:val="en-GB"/>
        </w:rPr>
      </w:pPr>
      <w:proofErr w:type="spellStart"/>
      <w:r w:rsidRPr="0052540E">
        <w:rPr>
          <w:rFonts w:ascii="Times New Roman" w:hAnsi="Times New Roman" w:cs="Times New Roman"/>
          <w:color w:val="000000" w:themeColor="text1"/>
          <w:sz w:val="24"/>
          <w:szCs w:val="24"/>
          <w:shd w:val="clear" w:color="auto" w:fill="FFFFFF"/>
          <w:lang w:val="en-GB"/>
        </w:rPr>
        <w:t>Bäck</w:t>
      </w:r>
      <w:proofErr w:type="spellEnd"/>
      <w:r w:rsidRPr="0052540E">
        <w:rPr>
          <w:rFonts w:ascii="Times New Roman" w:hAnsi="Times New Roman" w:cs="Times New Roman"/>
          <w:color w:val="000000" w:themeColor="text1"/>
          <w:sz w:val="24"/>
          <w:szCs w:val="24"/>
          <w:shd w:val="clear" w:color="auto" w:fill="FFFFFF"/>
          <w:lang w:val="en-GB"/>
        </w:rPr>
        <w:t xml:space="preserve">, L., 2018. The key travel motivations of Swedish young adult travellers.: Case study: How to attract this target group to </w:t>
      </w:r>
      <w:proofErr w:type="gramStart"/>
      <w:r w:rsidRPr="0052540E">
        <w:rPr>
          <w:rFonts w:ascii="Times New Roman" w:hAnsi="Times New Roman" w:cs="Times New Roman"/>
          <w:color w:val="000000" w:themeColor="text1"/>
          <w:sz w:val="24"/>
          <w:szCs w:val="24"/>
          <w:shd w:val="clear" w:color="auto" w:fill="FFFFFF"/>
          <w:lang w:val="en-GB"/>
        </w:rPr>
        <w:t>Turku?.</w:t>
      </w:r>
      <w:r w:rsidRPr="0052540E">
        <w:rPr>
          <w:rFonts w:ascii="Times New Roman" w:hAnsi="Times New Roman" w:cs="Times New Roman"/>
          <w:color w:val="000000" w:themeColor="text1"/>
          <w:sz w:val="24"/>
          <w:szCs w:val="24"/>
          <w:lang w:val="en-GB"/>
        </w:rPr>
        <w:t>:</w:t>
      </w:r>
      <w:proofErr w:type="gramEnd"/>
      <w:r w:rsidRPr="0052540E">
        <w:rPr>
          <w:rFonts w:ascii="Times New Roman" w:hAnsi="Times New Roman" w:cs="Times New Roman"/>
          <w:color w:val="000000" w:themeColor="text1"/>
          <w:sz w:val="24"/>
          <w:szCs w:val="24"/>
          <w:lang w:val="en-GB"/>
        </w:rPr>
        <w:t xml:space="preserve"> </w:t>
      </w:r>
    </w:p>
    <w:p w14:paraId="75E5D56A" w14:textId="77777777" w:rsidR="00691696" w:rsidRPr="0052540E" w:rsidRDefault="00691696" w:rsidP="00691696">
      <w:pPr>
        <w:spacing w:before="240" w:line="360" w:lineRule="auto"/>
        <w:jc w:val="both"/>
        <w:rPr>
          <w:rFonts w:ascii="Times New Roman" w:hAnsi="Times New Roman" w:cs="Times New Roman"/>
          <w:color w:val="000000" w:themeColor="text1"/>
          <w:sz w:val="24"/>
          <w:szCs w:val="24"/>
          <w:shd w:val="clear" w:color="auto" w:fill="FFFFFF"/>
          <w:lang w:val="en-GB"/>
        </w:rPr>
      </w:pPr>
      <w:r w:rsidRPr="0052540E">
        <w:rPr>
          <w:rFonts w:ascii="Times New Roman" w:hAnsi="Times New Roman" w:cs="Times New Roman"/>
          <w:color w:val="000000" w:themeColor="text1"/>
          <w:sz w:val="24"/>
          <w:szCs w:val="24"/>
          <w:shd w:val="clear" w:color="auto" w:fill="FFFFFF"/>
          <w:lang w:val="en-GB"/>
        </w:rPr>
        <w:t xml:space="preserve">Baden-Fuller, C. and </w:t>
      </w:r>
      <w:proofErr w:type="spellStart"/>
      <w:r w:rsidRPr="0052540E">
        <w:rPr>
          <w:rFonts w:ascii="Times New Roman" w:hAnsi="Times New Roman" w:cs="Times New Roman"/>
          <w:color w:val="000000" w:themeColor="text1"/>
          <w:sz w:val="24"/>
          <w:szCs w:val="24"/>
          <w:shd w:val="clear" w:color="auto" w:fill="FFFFFF"/>
          <w:lang w:val="en-GB"/>
        </w:rPr>
        <w:t>Mangematin</w:t>
      </w:r>
      <w:proofErr w:type="spellEnd"/>
      <w:r w:rsidRPr="0052540E">
        <w:rPr>
          <w:rFonts w:ascii="Times New Roman" w:hAnsi="Times New Roman" w:cs="Times New Roman"/>
          <w:color w:val="000000" w:themeColor="text1"/>
          <w:sz w:val="24"/>
          <w:szCs w:val="24"/>
          <w:shd w:val="clear" w:color="auto" w:fill="FFFFFF"/>
          <w:lang w:val="en-GB"/>
        </w:rPr>
        <w:t>, V., 2015. Business models and modelling business models. </w:t>
      </w:r>
      <w:r w:rsidRPr="0052540E">
        <w:rPr>
          <w:rFonts w:ascii="Times New Roman" w:hAnsi="Times New Roman" w:cs="Times New Roman"/>
          <w:i/>
          <w:iCs/>
          <w:color w:val="000000" w:themeColor="text1"/>
          <w:sz w:val="24"/>
          <w:szCs w:val="24"/>
          <w:shd w:val="clear" w:color="auto" w:fill="FFFFFF"/>
          <w:lang w:val="en-GB"/>
        </w:rPr>
        <w:t>Advances in Strategic Management</w:t>
      </w:r>
      <w:r w:rsidRPr="0052540E">
        <w:rPr>
          <w:rFonts w:ascii="Times New Roman" w:hAnsi="Times New Roman" w:cs="Times New Roman"/>
          <w:color w:val="000000" w:themeColor="text1"/>
          <w:sz w:val="24"/>
          <w:szCs w:val="24"/>
          <w:shd w:val="clear" w:color="auto" w:fill="FFFFFF"/>
          <w:lang w:val="en-GB"/>
        </w:rPr>
        <w:t>, </w:t>
      </w:r>
      <w:r w:rsidRPr="0052540E">
        <w:rPr>
          <w:rFonts w:ascii="Times New Roman" w:hAnsi="Times New Roman" w:cs="Times New Roman"/>
          <w:i/>
          <w:iCs/>
          <w:color w:val="000000" w:themeColor="text1"/>
          <w:sz w:val="24"/>
          <w:szCs w:val="24"/>
          <w:shd w:val="clear" w:color="auto" w:fill="FFFFFF"/>
          <w:lang w:val="en-GB"/>
        </w:rPr>
        <w:t>33</w:t>
      </w:r>
      <w:r w:rsidRPr="0052540E">
        <w:rPr>
          <w:rFonts w:ascii="Times New Roman" w:hAnsi="Times New Roman" w:cs="Times New Roman"/>
          <w:color w:val="000000" w:themeColor="text1"/>
          <w:sz w:val="24"/>
          <w:szCs w:val="24"/>
          <w:shd w:val="clear" w:color="auto" w:fill="FFFFFF"/>
          <w:lang w:val="en-GB"/>
        </w:rPr>
        <w:t xml:space="preserve">, </w:t>
      </w:r>
      <w:proofErr w:type="spellStart"/>
      <w:proofErr w:type="gramStart"/>
      <w:r w:rsidRPr="0052540E">
        <w:rPr>
          <w:rFonts w:ascii="Times New Roman" w:hAnsi="Times New Roman" w:cs="Times New Roman"/>
          <w:color w:val="000000" w:themeColor="text1"/>
          <w:sz w:val="24"/>
          <w:szCs w:val="24"/>
          <w:shd w:val="clear" w:color="auto" w:fill="FFFFFF"/>
          <w:lang w:val="en-GB"/>
        </w:rPr>
        <w:t>pp.xi</w:t>
      </w:r>
      <w:proofErr w:type="spellEnd"/>
      <w:proofErr w:type="gramEnd"/>
      <w:r w:rsidRPr="0052540E">
        <w:rPr>
          <w:rFonts w:ascii="Times New Roman" w:hAnsi="Times New Roman" w:cs="Times New Roman"/>
          <w:color w:val="000000" w:themeColor="text1"/>
          <w:sz w:val="24"/>
          <w:szCs w:val="24"/>
          <w:shd w:val="clear" w:color="auto" w:fill="FFFFFF"/>
          <w:lang w:val="en-GB"/>
        </w:rPr>
        <w:t>-xxii.</w:t>
      </w:r>
    </w:p>
    <w:p w14:paraId="0D3943F0" w14:textId="77777777" w:rsidR="00691696" w:rsidRPr="0052540E" w:rsidRDefault="00691696" w:rsidP="00691696">
      <w:pPr>
        <w:spacing w:before="240" w:line="360" w:lineRule="auto"/>
        <w:jc w:val="both"/>
        <w:rPr>
          <w:rFonts w:ascii="Times New Roman" w:hAnsi="Times New Roman" w:cs="Times New Roman"/>
          <w:color w:val="000000" w:themeColor="text1"/>
          <w:sz w:val="24"/>
          <w:szCs w:val="24"/>
          <w:shd w:val="clear" w:color="auto" w:fill="FFFFFF"/>
          <w:lang w:val="en-GB"/>
        </w:rPr>
      </w:pPr>
      <w:proofErr w:type="spellStart"/>
      <w:r w:rsidRPr="0052540E">
        <w:rPr>
          <w:rFonts w:ascii="Times New Roman" w:hAnsi="Times New Roman" w:cs="Times New Roman"/>
          <w:color w:val="000000" w:themeColor="text1"/>
          <w:sz w:val="24"/>
          <w:szCs w:val="24"/>
          <w:shd w:val="clear" w:color="auto" w:fill="FFFFFF"/>
          <w:lang w:val="en-GB"/>
        </w:rPr>
        <w:t>Beugelsdijk</w:t>
      </w:r>
      <w:proofErr w:type="spellEnd"/>
      <w:r w:rsidRPr="0052540E">
        <w:rPr>
          <w:rFonts w:ascii="Times New Roman" w:hAnsi="Times New Roman" w:cs="Times New Roman"/>
          <w:color w:val="000000" w:themeColor="text1"/>
          <w:sz w:val="24"/>
          <w:szCs w:val="24"/>
          <w:shd w:val="clear" w:color="auto" w:fill="FFFFFF"/>
          <w:lang w:val="en-GB"/>
        </w:rPr>
        <w:t xml:space="preserve">, S. and </w:t>
      </w:r>
      <w:proofErr w:type="spellStart"/>
      <w:r w:rsidRPr="0052540E">
        <w:rPr>
          <w:rFonts w:ascii="Times New Roman" w:hAnsi="Times New Roman" w:cs="Times New Roman"/>
          <w:color w:val="000000" w:themeColor="text1"/>
          <w:sz w:val="24"/>
          <w:szCs w:val="24"/>
          <w:shd w:val="clear" w:color="auto" w:fill="FFFFFF"/>
          <w:lang w:val="en-GB"/>
        </w:rPr>
        <w:t>Welzel</w:t>
      </w:r>
      <w:proofErr w:type="spellEnd"/>
      <w:r w:rsidRPr="0052540E">
        <w:rPr>
          <w:rFonts w:ascii="Times New Roman" w:hAnsi="Times New Roman" w:cs="Times New Roman"/>
          <w:color w:val="000000" w:themeColor="text1"/>
          <w:sz w:val="24"/>
          <w:szCs w:val="24"/>
          <w:shd w:val="clear" w:color="auto" w:fill="FFFFFF"/>
          <w:lang w:val="en-GB"/>
        </w:rPr>
        <w:t>, C., 2018. Dimensions and dynamics of national culture: Synthesizing Hofstede with Inglehart. </w:t>
      </w:r>
      <w:r w:rsidRPr="0052540E">
        <w:rPr>
          <w:rFonts w:ascii="Times New Roman" w:hAnsi="Times New Roman" w:cs="Times New Roman"/>
          <w:i/>
          <w:iCs/>
          <w:color w:val="000000" w:themeColor="text1"/>
          <w:sz w:val="24"/>
          <w:szCs w:val="24"/>
          <w:shd w:val="clear" w:color="auto" w:fill="FFFFFF"/>
          <w:lang w:val="en-GB"/>
        </w:rPr>
        <w:t>Journal of Cross-Cultural Psychology</w:t>
      </w:r>
      <w:r w:rsidRPr="0052540E">
        <w:rPr>
          <w:rFonts w:ascii="Times New Roman" w:hAnsi="Times New Roman" w:cs="Times New Roman"/>
          <w:color w:val="000000" w:themeColor="text1"/>
          <w:sz w:val="24"/>
          <w:szCs w:val="24"/>
          <w:shd w:val="clear" w:color="auto" w:fill="FFFFFF"/>
          <w:lang w:val="en-GB"/>
        </w:rPr>
        <w:t>, </w:t>
      </w:r>
      <w:r w:rsidRPr="0052540E">
        <w:rPr>
          <w:rFonts w:ascii="Times New Roman" w:hAnsi="Times New Roman" w:cs="Times New Roman"/>
          <w:i/>
          <w:iCs/>
          <w:color w:val="000000" w:themeColor="text1"/>
          <w:sz w:val="24"/>
          <w:szCs w:val="24"/>
          <w:shd w:val="clear" w:color="auto" w:fill="FFFFFF"/>
          <w:lang w:val="en-GB"/>
        </w:rPr>
        <w:t>49</w:t>
      </w:r>
      <w:r w:rsidRPr="0052540E">
        <w:rPr>
          <w:rFonts w:ascii="Times New Roman" w:hAnsi="Times New Roman" w:cs="Times New Roman"/>
          <w:color w:val="000000" w:themeColor="text1"/>
          <w:sz w:val="24"/>
          <w:szCs w:val="24"/>
          <w:shd w:val="clear" w:color="auto" w:fill="FFFFFF"/>
          <w:lang w:val="en-GB"/>
        </w:rPr>
        <w:t>(10), pp.1469-1505.</w:t>
      </w:r>
    </w:p>
    <w:p w14:paraId="68F00E8C" w14:textId="77777777" w:rsidR="00691696" w:rsidRPr="0052540E" w:rsidRDefault="00691696" w:rsidP="00691696">
      <w:pPr>
        <w:spacing w:before="240" w:line="360" w:lineRule="auto"/>
        <w:jc w:val="both"/>
        <w:rPr>
          <w:rFonts w:ascii="Times New Roman" w:hAnsi="Times New Roman" w:cs="Times New Roman"/>
          <w:color w:val="000000" w:themeColor="text1"/>
          <w:sz w:val="24"/>
          <w:szCs w:val="24"/>
          <w:lang w:val="en-GB"/>
        </w:rPr>
      </w:pPr>
      <w:r w:rsidRPr="0052540E">
        <w:rPr>
          <w:rFonts w:ascii="Times New Roman" w:hAnsi="Times New Roman" w:cs="Times New Roman"/>
          <w:color w:val="000000" w:themeColor="text1"/>
          <w:sz w:val="24"/>
          <w:szCs w:val="24"/>
          <w:shd w:val="clear" w:color="auto" w:fill="FFFFFF"/>
          <w:lang w:val="en-GB"/>
        </w:rPr>
        <w:t xml:space="preserve">Bin Syed, S.J.A.N., Mohamad, N.N.S., Rahman, N.A.A. and </w:t>
      </w:r>
      <w:proofErr w:type="spellStart"/>
      <w:r w:rsidRPr="0052540E">
        <w:rPr>
          <w:rFonts w:ascii="Times New Roman" w:hAnsi="Times New Roman" w:cs="Times New Roman"/>
          <w:color w:val="000000" w:themeColor="text1"/>
          <w:sz w:val="24"/>
          <w:szCs w:val="24"/>
          <w:shd w:val="clear" w:color="auto" w:fill="FFFFFF"/>
          <w:lang w:val="en-GB"/>
        </w:rPr>
        <w:t>Suhaimi</w:t>
      </w:r>
      <w:proofErr w:type="spellEnd"/>
      <w:r w:rsidRPr="0052540E">
        <w:rPr>
          <w:rFonts w:ascii="Times New Roman" w:hAnsi="Times New Roman" w:cs="Times New Roman"/>
          <w:color w:val="000000" w:themeColor="text1"/>
          <w:sz w:val="24"/>
          <w:szCs w:val="24"/>
          <w:shd w:val="clear" w:color="auto" w:fill="FFFFFF"/>
          <w:lang w:val="en-GB"/>
        </w:rPr>
        <w:t>, R.D.S.R., 2016. A study on relationship between inventory management and company performance: A case study of textile chain store. </w:t>
      </w:r>
      <w:r w:rsidRPr="0052540E">
        <w:rPr>
          <w:rFonts w:ascii="Times New Roman" w:hAnsi="Times New Roman" w:cs="Times New Roman"/>
          <w:i/>
          <w:iCs/>
          <w:color w:val="000000" w:themeColor="text1"/>
          <w:sz w:val="24"/>
          <w:szCs w:val="24"/>
          <w:shd w:val="clear" w:color="auto" w:fill="FFFFFF"/>
          <w:lang w:val="en-GB"/>
        </w:rPr>
        <w:t>Journal of Advanced Management Science</w:t>
      </w:r>
      <w:r w:rsidRPr="0052540E">
        <w:rPr>
          <w:rFonts w:ascii="Times New Roman" w:hAnsi="Times New Roman" w:cs="Times New Roman"/>
          <w:color w:val="000000" w:themeColor="text1"/>
          <w:sz w:val="24"/>
          <w:szCs w:val="24"/>
          <w:shd w:val="clear" w:color="auto" w:fill="FFFFFF"/>
          <w:lang w:val="en-GB"/>
        </w:rPr>
        <w:t>, </w:t>
      </w:r>
      <w:r w:rsidRPr="0052540E">
        <w:rPr>
          <w:rFonts w:ascii="Times New Roman" w:hAnsi="Times New Roman" w:cs="Times New Roman"/>
          <w:i/>
          <w:iCs/>
          <w:color w:val="000000" w:themeColor="text1"/>
          <w:sz w:val="24"/>
          <w:szCs w:val="24"/>
          <w:shd w:val="clear" w:color="auto" w:fill="FFFFFF"/>
          <w:lang w:val="en-GB"/>
        </w:rPr>
        <w:t>4</w:t>
      </w:r>
      <w:r w:rsidRPr="0052540E">
        <w:rPr>
          <w:rFonts w:ascii="Times New Roman" w:hAnsi="Times New Roman" w:cs="Times New Roman"/>
          <w:color w:val="000000" w:themeColor="text1"/>
          <w:sz w:val="24"/>
          <w:szCs w:val="24"/>
          <w:shd w:val="clear" w:color="auto" w:fill="FFFFFF"/>
          <w:lang w:val="en-GB"/>
        </w:rPr>
        <w:t>(4).</w:t>
      </w:r>
    </w:p>
    <w:p w14:paraId="5C6B122F" w14:textId="77777777" w:rsidR="00691696" w:rsidRPr="0052540E" w:rsidRDefault="00691696" w:rsidP="00691696">
      <w:pPr>
        <w:spacing w:before="240" w:line="360" w:lineRule="auto"/>
        <w:jc w:val="both"/>
        <w:rPr>
          <w:rFonts w:ascii="Times New Roman" w:hAnsi="Times New Roman" w:cs="Times New Roman"/>
          <w:color w:val="000000" w:themeColor="text1"/>
          <w:sz w:val="24"/>
          <w:szCs w:val="24"/>
          <w:shd w:val="clear" w:color="auto" w:fill="FFFFFF"/>
          <w:lang w:val="en-GB"/>
        </w:rPr>
      </w:pPr>
      <w:proofErr w:type="spellStart"/>
      <w:r w:rsidRPr="0052540E">
        <w:rPr>
          <w:rFonts w:ascii="Times New Roman" w:hAnsi="Times New Roman" w:cs="Times New Roman"/>
          <w:color w:val="000000" w:themeColor="text1"/>
          <w:sz w:val="24"/>
          <w:szCs w:val="24"/>
          <w:shd w:val="clear" w:color="auto" w:fill="FFFFFF"/>
          <w:lang w:val="en-GB"/>
        </w:rPr>
        <w:t>Drigas</w:t>
      </w:r>
      <w:proofErr w:type="spellEnd"/>
      <w:r w:rsidRPr="0052540E">
        <w:rPr>
          <w:rFonts w:ascii="Times New Roman" w:hAnsi="Times New Roman" w:cs="Times New Roman"/>
          <w:color w:val="000000" w:themeColor="text1"/>
          <w:sz w:val="24"/>
          <w:szCs w:val="24"/>
          <w:shd w:val="clear" w:color="auto" w:fill="FFFFFF"/>
          <w:lang w:val="en-GB"/>
        </w:rPr>
        <w:t>, A.S. and Pappas, M.A., 2017. The Consciousness-Intelligence-Knowledge Pyramid: An 8x8 Layer Model. </w:t>
      </w:r>
      <w:r w:rsidRPr="0052540E">
        <w:rPr>
          <w:rFonts w:ascii="Times New Roman" w:hAnsi="Times New Roman" w:cs="Times New Roman"/>
          <w:i/>
          <w:iCs/>
          <w:color w:val="000000" w:themeColor="text1"/>
          <w:sz w:val="24"/>
          <w:szCs w:val="24"/>
          <w:shd w:val="clear" w:color="auto" w:fill="FFFFFF"/>
          <w:lang w:val="en-GB"/>
        </w:rPr>
        <w:t>International Journal of Recent Contributions from Engineering, Science &amp; IT (</w:t>
      </w:r>
      <w:proofErr w:type="spellStart"/>
      <w:r w:rsidRPr="0052540E">
        <w:rPr>
          <w:rFonts w:ascii="Times New Roman" w:hAnsi="Times New Roman" w:cs="Times New Roman"/>
          <w:i/>
          <w:iCs/>
          <w:color w:val="000000" w:themeColor="text1"/>
          <w:sz w:val="24"/>
          <w:szCs w:val="24"/>
          <w:shd w:val="clear" w:color="auto" w:fill="FFFFFF"/>
          <w:lang w:val="en-GB"/>
        </w:rPr>
        <w:t>iJES</w:t>
      </w:r>
      <w:proofErr w:type="spellEnd"/>
      <w:r w:rsidRPr="0052540E">
        <w:rPr>
          <w:rFonts w:ascii="Times New Roman" w:hAnsi="Times New Roman" w:cs="Times New Roman"/>
          <w:i/>
          <w:iCs/>
          <w:color w:val="000000" w:themeColor="text1"/>
          <w:sz w:val="24"/>
          <w:szCs w:val="24"/>
          <w:shd w:val="clear" w:color="auto" w:fill="FFFFFF"/>
          <w:lang w:val="en-GB"/>
        </w:rPr>
        <w:t>)</w:t>
      </w:r>
      <w:r w:rsidRPr="0052540E">
        <w:rPr>
          <w:rFonts w:ascii="Times New Roman" w:hAnsi="Times New Roman" w:cs="Times New Roman"/>
          <w:color w:val="000000" w:themeColor="text1"/>
          <w:sz w:val="24"/>
          <w:szCs w:val="24"/>
          <w:shd w:val="clear" w:color="auto" w:fill="FFFFFF"/>
          <w:lang w:val="en-GB"/>
        </w:rPr>
        <w:t>, </w:t>
      </w:r>
      <w:r w:rsidRPr="0052540E">
        <w:rPr>
          <w:rFonts w:ascii="Times New Roman" w:hAnsi="Times New Roman" w:cs="Times New Roman"/>
          <w:i/>
          <w:iCs/>
          <w:color w:val="000000" w:themeColor="text1"/>
          <w:sz w:val="24"/>
          <w:szCs w:val="24"/>
          <w:shd w:val="clear" w:color="auto" w:fill="FFFFFF"/>
          <w:lang w:val="en-GB"/>
        </w:rPr>
        <w:t>5</w:t>
      </w:r>
      <w:r w:rsidRPr="0052540E">
        <w:rPr>
          <w:rFonts w:ascii="Times New Roman" w:hAnsi="Times New Roman" w:cs="Times New Roman"/>
          <w:color w:val="000000" w:themeColor="text1"/>
          <w:sz w:val="24"/>
          <w:szCs w:val="24"/>
          <w:shd w:val="clear" w:color="auto" w:fill="FFFFFF"/>
          <w:lang w:val="en-GB"/>
        </w:rPr>
        <w:t>(3), pp.14-25.</w:t>
      </w:r>
    </w:p>
    <w:p w14:paraId="12A5828C" w14:textId="77777777" w:rsidR="00691696" w:rsidRPr="0052540E" w:rsidRDefault="00691696" w:rsidP="00691696">
      <w:pPr>
        <w:spacing w:before="240" w:line="360" w:lineRule="auto"/>
        <w:jc w:val="both"/>
        <w:rPr>
          <w:rFonts w:ascii="Times New Roman" w:hAnsi="Times New Roman" w:cs="Times New Roman"/>
          <w:color w:val="000000" w:themeColor="text1"/>
          <w:sz w:val="24"/>
          <w:szCs w:val="24"/>
          <w:shd w:val="clear" w:color="auto" w:fill="FFFFFF"/>
          <w:lang w:val="en-GB"/>
        </w:rPr>
      </w:pPr>
      <w:r w:rsidRPr="0052540E">
        <w:rPr>
          <w:rFonts w:ascii="Times New Roman" w:hAnsi="Times New Roman" w:cs="Times New Roman"/>
          <w:color w:val="000000" w:themeColor="text1"/>
          <w:sz w:val="24"/>
          <w:szCs w:val="24"/>
          <w:shd w:val="clear" w:color="auto" w:fill="FFFFFF"/>
          <w:lang w:val="en-GB"/>
        </w:rPr>
        <w:t>Jespersen, L. and Wallace, C.A., 2017. Triangulation and the importance of establishing valid methods for food safety culture evaluation. </w:t>
      </w:r>
      <w:r w:rsidRPr="0052540E">
        <w:rPr>
          <w:rFonts w:ascii="Times New Roman" w:hAnsi="Times New Roman" w:cs="Times New Roman"/>
          <w:i/>
          <w:iCs/>
          <w:color w:val="000000" w:themeColor="text1"/>
          <w:sz w:val="24"/>
          <w:szCs w:val="24"/>
          <w:shd w:val="clear" w:color="auto" w:fill="FFFFFF"/>
          <w:lang w:val="en-GB"/>
        </w:rPr>
        <w:t>Food research international</w:t>
      </w:r>
      <w:r w:rsidRPr="0052540E">
        <w:rPr>
          <w:rFonts w:ascii="Times New Roman" w:hAnsi="Times New Roman" w:cs="Times New Roman"/>
          <w:color w:val="000000" w:themeColor="text1"/>
          <w:sz w:val="24"/>
          <w:szCs w:val="24"/>
          <w:shd w:val="clear" w:color="auto" w:fill="FFFFFF"/>
          <w:lang w:val="en-GB"/>
        </w:rPr>
        <w:t>, </w:t>
      </w:r>
      <w:r w:rsidRPr="0052540E">
        <w:rPr>
          <w:rFonts w:ascii="Times New Roman" w:hAnsi="Times New Roman" w:cs="Times New Roman"/>
          <w:i/>
          <w:iCs/>
          <w:color w:val="000000" w:themeColor="text1"/>
          <w:sz w:val="24"/>
          <w:szCs w:val="24"/>
          <w:shd w:val="clear" w:color="auto" w:fill="FFFFFF"/>
          <w:lang w:val="en-GB"/>
        </w:rPr>
        <w:t>100</w:t>
      </w:r>
      <w:r w:rsidRPr="0052540E">
        <w:rPr>
          <w:rFonts w:ascii="Times New Roman" w:hAnsi="Times New Roman" w:cs="Times New Roman"/>
          <w:color w:val="000000" w:themeColor="text1"/>
          <w:sz w:val="24"/>
          <w:szCs w:val="24"/>
          <w:shd w:val="clear" w:color="auto" w:fill="FFFFFF"/>
          <w:lang w:val="en-GB"/>
        </w:rPr>
        <w:t>, pp.244-253.</w:t>
      </w:r>
    </w:p>
    <w:p w14:paraId="728DF6CB" w14:textId="77777777" w:rsidR="00691696" w:rsidRPr="0052540E" w:rsidRDefault="00691696" w:rsidP="00691696">
      <w:pPr>
        <w:spacing w:before="240" w:line="360" w:lineRule="auto"/>
        <w:jc w:val="both"/>
        <w:rPr>
          <w:rFonts w:ascii="Times New Roman" w:hAnsi="Times New Roman" w:cs="Times New Roman"/>
          <w:color w:val="000000" w:themeColor="text1"/>
          <w:sz w:val="24"/>
          <w:szCs w:val="24"/>
          <w:shd w:val="clear" w:color="auto" w:fill="FFFFFF"/>
          <w:lang w:val="en-GB"/>
        </w:rPr>
      </w:pPr>
      <w:r w:rsidRPr="0052540E">
        <w:rPr>
          <w:rFonts w:ascii="Times New Roman" w:hAnsi="Times New Roman" w:cs="Times New Roman"/>
          <w:color w:val="000000" w:themeColor="text1"/>
          <w:sz w:val="24"/>
          <w:szCs w:val="24"/>
          <w:shd w:val="clear" w:color="auto" w:fill="FFFFFF"/>
          <w:lang w:val="en-GB"/>
        </w:rPr>
        <w:t>kelloggs.co.uk (2019) Kellogg’s 2019 www.kelloggs.co.uk</w:t>
      </w:r>
    </w:p>
    <w:p w14:paraId="4B41C3F4" w14:textId="77777777" w:rsidR="00691696" w:rsidRPr="0052540E" w:rsidRDefault="00691696" w:rsidP="00691696">
      <w:pPr>
        <w:spacing w:before="240" w:line="360" w:lineRule="auto"/>
        <w:jc w:val="both"/>
        <w:rPr>
          <w:rFonts w:ascii="Times New Roman" w:hAnsi="Times New Roman" w:cs="Times New Roman"/>
          <w:color w:val="000000" w:themeColor="text1"/>
          <w:sz w:val="24"/>
          <w:szCs w:val="24"/>
          <w:shd w:val="clear" w:color="auto" w:fill="FFFFFF"/>
          <w:lang w:val="en-GB"/>
        </w:rPr>
      </w:pPr>
      <w:proofErr w:type="spellStart"/>
      <w:r w:rsidRPr="0052540E">
        <w:rPr>
          <w:rFonts w:ascii="Times New Roman" w:hAnsi="Times New Roman" w:cs="Times New Roman"/>
          <w:color w:val="000000" w:themeColor="text1"/>
          <w:sz w:val="24"/>
          <w:szCs w:val="24"/>
          <w:shd w:val="clear" w:color="auto" w:fill="FFFFFF"/>
          <w:lang w:val="en-GB"/>
        </w:rPr>
        <w:t>Manuti</w:t>
      </w:r>
      <w:proofErr w:type="spellEnd"/>
      <w:r w:rsidRPr="0052540E">
        <w:rPr>
          <w:rFonts w:ascii="Times New Roman" w:hAnsi="Times New Roman" w:cs="Times New Roman"/>
          <w:color w:val="000000" w:themeColor="text1"/>
          <w:sz w:val="24"/>
          <w:szCs w:val="24"/>
          <w:shd w:val="clear" w:color="auto" w:fill="FFFFFF"/>
          <w:lang w:val="en-GB"/>
        </w:rPr>
        <w:t xml:space="preserve">, A., Pastore, S., </w:t>
      </w:r>
      <w:proofErr w:type="spellStart"/>
      <w:r w:rsidRPr="0052540E">
        <w:rPr>
          <w:rFonts w:ascii="Times New Roman" w:hAnsi="Times New Roman" w:cs="Times New Roman"/>
          <w:color w:val="000000" w:themeColor="text1"/>
          <w:sz w:val="24"/>
          <w:szCs w:val="24"/>
          <w:shd w:val="clear" w:color="auto" w:fill="FFFFFF"/>
          <w:lang w:val="en-GB"/>
        </w:rPr>
        <w:t>Scardigno</w:t>
      </w:r>
      <w:proofErr w:type="spellEnd"/>
      <w:r w:rsidRPr="0052540E">
        <w:rPr>
          <w:rFonts w:ascii="Times New Roman" w:hAnsi="Times New Roman" w:cs="Times New Roman"/>
          <w:color w:val="000000" w:themeColor="text1"/>
          <w:sz w:val="24"/>
          <w:szCs w:val="24"/>
          <w:shd w:val="clear" w:color="auto" w:fill="FFFFFF"/>
          <w:lang w:val="en-GB"/>
        </w:rPr>
        <w:t xml:space="preserve">, A.F., </w:t>
      </w:r>
      <w:proofErr w:type="spellStart"/>
      <w:r w:rsidRPr="0052540E">
        <w:rPr>
          <w:rFonts w:ascii="Times New Roman" w:hAnsi="Times New Roman" w:cs="Times New Roman"/>
          <w:color w:val="000000" w:themeColor="text1"/>
          <w:sz w:val="24"/>
          <w:szCs w:val="24"/>
          <w:shd w:val="clear" w:color="auto" w:fill="FFFFFF"/>
          <w:lang w:val="en-GB"/>
        </w:rPr>
        <w:t>Giancaspro</w:t>
      </w:r>
      <w:proofErr w:type="spellEnd"/>
      <w:r w:rsidRPr="0052540E">
        <w:rPr>
          <w:rFonts w:ascii="Times New Roman" w:hAnsi="Times New Roman" w:cs="Times New Roman"/>
          <w:color w:val="000000" w:themeColor="text1"/>
          <w:sz w:val="24"/>
          <w:szCs w:val="24"/>
          <w:shd w:val="clear" w:color="auto" w:fill="FFFFFF"/>
          <w:lang w:val="en-GB"/>
        </w:rPr>
        <w:t xml:space="preserve">, M.L. and </w:t>
      </w:r>
      <w:proofErr w:type="spellStart"/>
      <w:r w:rsidRPr="0052540E">
        <w:rPr>
          <w:rFonts w:ascii="Times New Roman" w:hAnsi="Times New Roman" w:cs="Times New Roman"/>
          <w:color w:val="000000" w:themeColor="text1"/>
          <w:sz w:val="24"/>
          <w:szCs w:val="24"/>
          <w:shd w:val="clear" w:color="auto" w:fill="FFFFFF"/>
          <w:lang w:val="en-GB"/>
        </w:rPr>
        <w:t>Morciano</w:t>
      </w:r>
      <w:proofErr w:type="spellEnd"/>
      <w:r w:rsidRPr="0052540E">
        <w:rPr>
          <w:rFonts w:ascii="Times New Roman" w:hAnsi="Times New Roman" w:cs="Times New Roman"/>
          <w:color w:val="000000" w:themeColor="text1"/>
          <w:sz w:val="24"/>
          <w:szCs w:val="24"/>
          <w:shd w:val="clear" w:color="auto" w:fill="FFFFFF"/>
          <w:lang w:val="en-GB"/>
        </w:rPr>
        <w:t>, D., 2015. Formal and informal learning in the workplace: a research review. </w:t>
      </w:r>
      <w:r w:rsidRPr="0052540E">
        <w:rPr>
          <w:rFonts w:ascii="Times New Roman" w:hAnsi="Times New Roman" w:cs="Times New Roman"/>
          <w:i/>
          <w:iCs/>
          <w:color w:val="000000" w:themeColor="text1"/>
          <w:sz w:val="24"/>
          <w:szCs w:val="24"/>
          <w:shd w:val="clear" w:color="auto" w:fill="FFFFFF"/>
          <w:lang w:val="en-GB"/>
        </w:rPr>
        <w:t>International journal of training and development</w:t>
      </w:r>
      <w:r w:rsidRPr="0052540E">
        <w:rPr>
          <w:rFonts w:ascii="Times New Roman" w:hAnsi="Times New Roman" w:cs="Times New Roman"/>
          <w:color w:val="000000" w:themeColor="text1"/>
          <w:sz w:val="24"/>
          <w:szCs w:val="24"/>
          <w:shd w:val="clear" w:color="auto" w:fill="FFFFFF"/>
          <w:lang w:val="en-GB"/>
        </w:rPr>
        <w:t>, </w:t>
      </w:r>
      <w:r w:rsidRPr="0052540E">
        <w:rPr>
          <w:rFonts w:ascii="Times New Roman" w:hAnsi="Times New Roman" w:cs="Times New Roman"/>
          <w:i/>
          <w:iCs/>
          <w:color w:val="000000" w:themeColor="text1"/>
          <w:sz w:val="24"/>
          <w:szCs w:val="24"/>
          <w:shd w:val="clear" w:color="auto" w:fill="FFFFFF"/>
          <w:lang w:val="en-GB"/>
        </w:rPr>
        <w:t>19</w:t>
      </w:r>
      <w:r w:rsidRPr="0052540E">
        <w:rPr>
          <w:rFonts w:ascii="Times New Roman" w:hAnsi="Times New Roman" w:cs="Times New Roman"/>
          <w:color w:val="000000" w:themeColor="text1"/>
          <w:sz w:val="24"/>
          <w:szCs w:val="24"/>
          <w:shd w:val="clear" w:color="auto" w:fill="FFFFFF"/>
          <w:lang w:val="en-GB"/>
        </w:rPr>
        <w:t xml:space="preserve">(1), pp.1-17. </w:t>
      </w:r>
    </w:p>
    <w:p w14:paraId="35074B5F" w14:textId="77777777" w:rsidR="00691696" w:rsidRPr="0052540E" w:rsidRDefault="00691696" w:rsidP="00691696">
      <w:pPr>
        <w:spacing w:before="240" w:line="360" w:lineRule="auto"/>
        <w:jc w:val="both"/>
        <w:rPr>
          <w:rFonts w:ascii="Times New Roman" w:hAnsi="Times New Roman" w:cs="Times New Roman"/>
          <w:color w:val="000000" w:themeColor="text1"/>
          <w:sz w:val="24"/>
          <w:szCs w:val="24"/>
          <w:shd w:val="clear" w:color="auto" w:fill="FFFFFF"/>
          <w:lang w:val="en-GB"/>
        </w:rPr>
      </w:pPr>
      <w:proofErr w:type="spellStart"/>
      <w:r w:rsidRPr="0052540E">
        <w:rPr>
          <w:rFonts w:ascii="Times New Roman" w:hAnsi="Times New Roman" w:cs="Times New Roman"/>
          <w:color w:val="000000" w:themeColor="text1"/>
          <w:sz w:val="24"/>
          <w:szCs w:val="24"/>
          <w:shd w:val="clear" w:color="auto" w:fill="FFFFFF"/>
          <w:lang w:val="en-GB"/>
        </w:rPr>
        <w:t>Roederer-Rynning</w:t>
      </w:r>
      <w:proofErr w:type="spellEnd"/>
      <w:r w:rsidRPr="0052540E">
        <w:rPr>
          <w:rFonts w:ascii="Times New Roman" w:hAnsi="Times New Roman" w:cs="Times New Roman"/>
          <w:color w:val="000000" w:themeColor="text1"/>
          <w:sz w:val="24"/>
          <w:szCs w:val="24"/>
          <w:shd w:val="clear" w:color="auto" w:fill="FFFFFF"/>
          <w:lang w:val="en-GB"/>
        </w:rPr>
        <w:t xml:space="preserve">, C. and Greenwood, J., 2015. The culture of </w:t>
      </w:r>
      <w:proofErr w:type="spellStart"/>
      <w:r w:rsidRPr="0052540E">
        <w:rPr>
          <w:rFonts w:ascii="Times New Roman" w:hAnsi="Times New Roman" w:cs="Times New Roman"/>
          <w:color w:val="000000" w:themeColor="text1"/>
          <w:sz w:val="24"/>
          <w:szCs w:val="24"/>
          <w:shd w:val="clear" w:color="auto" w:fill="FFFFFF"/>
          <w:lang w:val="en-GB"/>
        </w:rPr>
        <w:t>trilogues</w:t>
      </w:r>
      <w:proofErr w:type="spellEnd"/>
      <w:r w:rsidRPr="0052540E">
        <w:rPr>
          <w:rFonts w:ascii="Times New Roman" w:hAnsi="Times New Roman" w:cs="Times New Roman"/>
          <w:color w:val="000000" w:themeColor="text1"/>
          <w:sz w:val="24"/>
          <w:szCs w:val="24"/>
          <w:shd w:val="clear" w:color="auto" w:fill="FFFFFF"/>
          <w:lang w:val="en-GB"/>
        </w:rPr>
        <w:t>. </w:t>
      </w:r>
      <w:r w:rsidRPr="0052540E">
        <w:rPr>
          <w:rFonts w:ascii="Times New Roman" w:hAnsi="Times New Roman" w:cs="Times New Roman"/>
          <w:i/>
          <w:iCs/>
          <w:color w:val="000000" w:themeColor="text1"/>
          <w:sz w:val="24"/>
          <w:szCs w:val="24"/>
          <w:shd w:val="clear" w:color="auto" w:fill="FFFFFF"/>
          <w:lang w:val="en-GB"/>
        </w:rPr>
        <w:t>Journal of European Public Policy</w:t>
      </w:r>
      <w:r w:rsidRPr="0052540E">
        <w:rPr>
          <w:rFonts w:ascii="Times New Roman" w:hAnsi="Times New Roman" w:cs="Times New Roman"/>
          <w:color w:val="000000" w:themeColor="text1"/>
          <w:sz w:val="24"/>
          <w:szCs w:val="24"/>
          <w:shd w:val="clear" w:color="auto" w:fill="FFFFFF"/>
          <w:lang w:val="en-GB"/>
        </w:rPr>
        <w:t>, </w:t>
      </w:r>
      <w:r w:rsidRPr="0052540E">
        <w:rPr>
          <w:rFonts w:ascii="Times New Roman" w:hAnsi="Times New Roman" w:cs="Times New Roman"/>
          <w:i/>
          <w:iCs/>
          <w:color w:val="000000" w:themeColor="text1"/>
          <w:sz w:val="24"/>
          <w:szCs w:val="24"/>
          <w:shd w:val="clear" w:color="auto" w:fill="FFFFFF"/>
          <w:lang w:val="en-GB"/>
        </w:rPr>
        <w:t>22</w:t>
      </w:r>
      <w:r w:rsidRPr="0052540E">
        <w:rPr>
          <w:rFonts w:ascii="Times New Roman" w:hAnsi="Times New Roman" w:cs="Times New Roman"/>
          <w:color w:val="000000" w:themeColor="text1"/>
          <w:sz w:val="24"/>
          <w:szCs w:val="24"/>
          <w:shd w:val="clear" w:color="auto" w:fill="FFFFFF"/>
          <w:lang w:val="en-GB"/>
        </w:rPr>
        <w:t>(8), pp.1148-1165.</w:t>
      </w:r>
    </w:p>
    <w:p w14:paraId="73E34C48" w14:textId="77777777" w:rsidR="00691696" w:rsidRPr="0052540E" w:rsidRDefault="00691696" w:rsidP="00691696">
      <w:pPr>
        <w:spacing w:before="240" w:line="360" w:lineRule="auto"/>
        <w:jc w:val="both"/>
        <w:rPr>
          <w:rFonts w:ascii="Times New Roman" w:hAnsi="Times New Roman" w:cs="Times New Roman"/>
          <w:color w:val="000000" w:themeColor="text1"/>
          <w:sz w:val="24"/>
          <w:szCs w:val="24"/>
          <w:shd w:val="clear" w:color="auto" w:fill="FFFFFF"/>
          <w:lang w:val="en-GB"/>
        </w:rPr>
      </w:pPr>
      <w:r w:rsidRPr="0052540E">
        <w:rPr>
          <w:rFonts w:ascii="Times New Roman" w:hAnsi="Times New Roman" w:cs="Times New Roman"/>
          <w:color w:val="000000" w:themeColor="text1"/>
          <w:sz w:val="24"/>
          <w:szCs w:val="24"/>
          <w:shd w:val="clear" w:color="auto" w:fill="FFFFFF"/>
          <w:lang w:val="en-GB"/>
        </w:rPr>
        <w:t>Schneider, B., González-</w:t>
      </w:r>
      <w:proofErr w:type="spellStart"/>
      <w:r w:rsidRPr="0052540E">
        <w:rPr>
          <w:rFonts w:ascii="Times New Roman" w:hAnsi="Times New Roman" w:cs="Times New Roman"/>
          <w:color w:val="000000" w:themeColor="text1"/>
          <w:sz w:val="24"/>
          <w:szCs w:val="24"/>
          <w:shd w:val="clear" w:color="auto" w:fill="FFFFFF"/>
          <w:lang w:val="en-GB"/>
        </w:rPr>
        <w:t>Romá</w:t>
      </w:r>
      <w:proofErr w:type="spellEnd"/>
      <w:r w:rsidRPr="0052540E">
        <w:rPr>
          <w:rFonts w:ascii="Times New Roman" w:hAnsi="Times New Roman" w:cs="Times New Roman"/>
          <w:color w:val="000000" w:themeColor="text1"/>
          <w:sz w:val="24"/>
          <w:szCs w:val="24"/>
          <w:shd w:val="clear" w:color="auto" w:fill="FFFFFF"/>
          <w:lang w:val="en-GB"/>
        </w:rPr>
        <w:t xml:space="preserve">, V., </w:t>
      </w:r>
      <w:proofErr w:type="spellStart"/>
      <w:r w:rsidRPr="0052540E">
        <w:rPr>
          <w:rFonts w:ascii="Times New Roman" w:hAnsi="Times New Roman" w:cs="Times New Roman"/>
          <w:color w:val="000000" w:themeColor="text1"/>
          <w:sz w:val="24"/>
          <w:szCs w:val="24"/>
          <w:shd w:val="clear" w:color="auto" w:fill="FFFFFF"/>
          <w:lang w:val="en-GB"/>
        </w:rPr>
        <w:t>Ostroff</w:t>
      </w:r>
      <w:proofErr w:type="spellEnd"/>
      <w:r w:rsidRPr="0052540E">
        <w:rPr>
          <w:rFonts w:ascii="Times New Roman" w:hAnsi="Times New Roman" w:cs="Times New Roman"/>
          <w:color w:val="000000" w:themeColor="text1"/>
          <w:sz w:val="24"/>
          <w:szCs w:val="24"/>
          <w:shd w:val="clear" w:color="auto" w:fill="FFFFFF"/>
          <w:lang w:val="en-GB"/>
        </w:rPr>
        <w:t>, C. and West, M.A., 2017. Organizational climate and culture: Reflections on the history of the constructs in the Journal of Applied Psychology. </w:t>
      </w:r>
      <w:r w:rsidRPr="0052540E">
        <w:rPr>
          <w:rFonts w:ascii="Times New Roman" w:hAnsi="Times New Roman" w:cs="Times New Roman"/>
          <w:i/>
          <w:iCs/>
          <w:color w:val="000000" w:themeColor="text1"/>
          <w:sz w:val="24"/>
          <w:szCs w:val="24"/>
          <w:shd w:val="clear" w:color="auto" w:fill="FFFFFF"/>
          <w:lang w:val="en-GB"/>
        </w:rPr>
        <w:t>Journal of Applied Psychology</w:t>
      </w:r>
      <w:r w:rsidRPr="0052540E">
        <w:rPr>
          <w:rFonts w:ascii="Times New Roman" w:hAnsi="Times New Roman" w:cs="Times New Roman"/>
          <w:color w:val="000000" w:themeColor="text1"/>
          <w:sz w:val="24"/>
          <w:szCs w:val="24"/>
          <w:shd w:val="clear" w:color="auto" w:fill="FFFFFF"/>
          <w:lang w:val="en-GB"/>
        </w:rPr>
        <w:t>, </w:t>
      </w:r>
      <w:r w:rsidRPr="0052540E">
        <w:rPr>
          <w:rFonts w:ascii="Times New Roman" w:hAnsi="Times New Roman" w:cs="Times New Roman"/>
          <w:i/>
          <w:iCs/>
          <w:color w:val="000000" w:themeColor="text1"/>
          <w:sz w:val="24"/>
          <w:szCs w:val="24"/>
          <w:shd w:val="clear" w:color="auto" w:fill="FFFFFF"/>
          <w:lang w:val="en-GB"/>
        </w:rPr>
        <w:t>102</w:t>
      </w:r>
      <w:r w:rsidRPr="0052540E">
        <w:rPr>
          <w:rFonts w:ascii="Times New Roman" w:hAnsi="Times New Roman" w:cs="Times New Roman"/>
          <w:color w:val="000000" w:themeColor="text1"/>
          <w:sz w:val="24"/>
          <w:szCs w:val="24"/>
          <w:shd w:val="clear" w:color="auto" w:fill="FFFFFF"/>
          <w:lang w:val="en-GB"/>
        </w:rPr>
        <w:t>(3), p.468.</w:t>
      </w:r>
    </w:p>
    <w:p w14:paraId="71F25F03" w14:textId="77777777" w:rsidR="00691696" w:rsidRPr="0052540E" w:rsidRDefault="00691696" w:rsidP="00691696">
      <w:pPr>
        <w:spacing w:before="240" w:line="360" w:lineRule="auto"/>
        <w:jc w:val="both"/>
        <w:rPr>
          <w:rFonts w:ascii="Times New Roman" w:hAnsi="Times New Roman" w:cs="Times New Roman"/>
          <w:color w:val="000000" w:themeColor="text1"/>
          <w:sz w:val="24"/>
          <w:szCs w:val="24"/>
          <w:shd w:val="clear" w:color="auto" w:fill="FFFFFF"/>
          <w:lang w:val="en-GB"/>
        </w:rPr>
      </w:pPr>
      <w:r w:rsidRPr="0052540E">
        <w:rPr>
          <w:rFonts w:ascii="Times New Roman" w:hAnsi="Times New Roman" w:cs="Times New Roman"/>
          <w:color w:val="000000" w:themeColor="text1"/>
          <w:sz w:val="24"/>
          <w:szCs w:val="24"/>
          <w:shd w:val="clear" w:color="auto" w:fill="FFFFFF"/>
          <w:lang w:val="en-GB"/>
        </w:rPr>
        <w:t>Storey, J., 2018. </w:t>
      </w:r>
      <w:r w:rsidRPr="0052540E">
        <w:rPr>
          <w:rFonts w:ascii="Times New Roman" w:hAnsi="Times New Roman" w:cs="Times New Roman"/>
          <w:i/>
          <w:iCs/>
          <w:color w:val="000000" w:themeColor="text1"/>
          <w:sz w:val="24"/>
          <w:szCs w:val="24"/>
          <w:shd w:val="clear" w:color="auto" w:fill="FFFFFF"/>
          <w:lang w:val="en-GB"/>
        </w:rPr>
        <w:t>Cultural theory and popular culture: An introduction</w:t>
      </w:r>
      <w:r w:rsidRPr="0052540E">
        <w:rPr>
          <w:rFonts w:ascii="Times New Roman" w:hAnsi="Times New Roman" w:cs="Times New Roman"/>
          <w:color w:val="000000" w:themeColor="text1"/>
          <w:sz w:val="24"/>
          <w:szCs w:val="24"/>
          <w:shd w:val="clear" w:color="auto" w:fill="FFFFFF"/>
          <w:lang w:val="en-GB"/>
        </w:rPr>
        <w:t>. Routledge.</w:t>
      </w:r>
    </w:p>
    <w:p w14:paraId="7A33F5D7" w14:textId="77777777" w:rsidR="00691696" w:rsidRPr="0052540E" w:rsidRDefault="00691696" w:rsidP="00691696">
      <w:pPr>
        <w:spacing w:before="240" w:line="360" w:lineRule="auto"/>
        <w:jc w:val="both"/>
        <w:rPr>
          <w:rFonts w:ascii="Times New Roman" w:hAnsi="Times New Roman" w:cs="Times New Roman"/>
          <w:color w:val="000000" w:themeColor="text1"/>
          <w:sz w:val="24"/>
          <w:szCs w:val="24"/>
          <w:shd w:val="clear" w:color="auto" w:fill="FFFFFF"/>
          <w:lang w:val="en-GB"/>
        </w:rPr>
      </w:pPr>
      <w:proofErr w:type="spellStart"/>
      <w:r w:rsidRPr="0052540E">
        <w:rPr>
          <w:rFonts w:ascii="Times New Roman" w:hAnsi="Times New Roman" w:cs="Times New Roman"/>
          <w:color w:val="000000" w:themeColor="text1"/>
          <w:sz w:val="24"/>
          <w:szCs w:val="24"/>
          <w:shd w:val="clear" w:color="auto" w:fill="FFFFFF"/>
          <w:lang w:val="en-GB"/>
        </w:rPr>
        <w:lastRenderedPageBreak/>
        <w:t>Taras</w:t>
      </w:r>
      <w:proofErr w:type="spellEnd"/>
      <w:r w:rsidRPr="0052540E">
        <w:rPr>
          <w:rFonts w:ascii="Times New Roman" w:hAnsi="Times New Roman" w:cs="Times New Roman"/>
          <w:color w:val="000000" w:themeColor="text1"/>
          <w:sz w:val="24"/>
          <w:szCs w:val="24"/>
          <w:shd w:val="clear" w:color="auto" w:fill="FFFFFF"/>
          <w:lang w:val="en-GB"/>
        </w:rPr>
        <w:t>, V., Steel, P. and Kirkman, B.L., 2016. Does country equate with culture? Beyond geography in the search for cultural boundaries. </w:t>
      </w:r>
      <w:r w:rsidRPr="0052540E">
        <w:rPr>
          <w:rFonts w:ascii="Times New Roman" w:hAnsi="Times New Roman" w:cs="Times New Roman"/>
          <w:i/>
          <w:iCs/>
          <w:color w:val="000000" w:themeColor="text1"/>
          <w:sz w:val="24"/>
          <w:szCs w:val="24"/>
          <w:shd w:val="clear" w:color="auto" w:fill="FFFFFF"/>
          <w:lang w:val="en-GB"/>
        </w:rPr>
        <w:t>Management International Review</w:t>
      </w:r>
      <w:r w:rsidRPr="0052540E">
        <w:rPr>
          <w:rFonts w:ascii="Times New Roman" w:hAnsi="Times New Roman" w:cs="Times New Roman"/>
          <w:color w:val="000000" w:themeColor="text1"/>
          <w:sz w:val="24"/>
          <w:szCs w:val="24"/>
          <w:shd w:val="clear" w:color="auto" w:fill="FFFFFF"/>
          <w:lang w:val="en-GB"/>
        </w:rPr>
        <w:t>, </w:t>
      </w:r>
      <w:r w:rsidRPr="0052540E">
        <w:rPr>
          <w:rFonts w:ascii="Times New Roman" w:hAnsi="Times New Roman" w:cs="Times New Roman"/>
          <w:i/>
          <w:iCs/>
          <w:color w:val="000000" w:themeColor="text1"/>
          <w:sz w:val="24"/>
          <w:szCs w:val="24"/>
          <w:shd w:val="clear" w:color="auto" w:fill="FFFFFF"/>
          <w:lang w:val="en-GB"/>
        </w:rPr>
        <w:t>56</w:t>
      </w:r>
      <w:r w:rsidRPr="0052540E">
        <w:rPr>
          <w:rFonts w:ascii="Times New Roman" w:hAnsi="Times New Roman" w:cs="Times New Roman"/>
          <w:color w:val="000000" w:themeColor="text1"/>
          <w:sz w:val="24"/>
          <w:szCs w:val="24"/>
          <w:shd w:val="clear" w:color="auto" w:fill="FFFFFF"/>
          <w:lang w:val="en-GB"/>
        </w:rPr>
        <w:t>(4), pp.455-487.</w:t>
      </w:r>
    </w:p>
    <w:p w14:paraId="366B2DC5" w14:textId="77777777" w:rsidR="00691696" w:rsidRPr="0052540E" w:rsidRDefault="00691696" w:rsidP="00691696">
      <w:pPr>
        <w:spacing w:before="240" w:line="360" w:lineRule="auto"/>
        <w:jc w:val="both"/>
        <w:rPr>
          <w:rFonts w:ascii="Times New Roman" w:hAnsi="Times New Roman" w:cs="Times New Roman"/>
          <w:color w:val="000000" w:themeColor="text1"/>
          <w:sz w:val="24"/>
          <w:szCs w:val="24"/>
          <w:shd w:val="clear" w:color="auto" w:fill="FFFFFF"/>
          <w:lang w:val="en-GB"/>
        </w:rPr>
      </w:pPr>
      <w:proofErr w:type="spellStart"/>
      <w:r w:rsidRPr="0052540E">
        <w:rPr>
          <w:rFonts w:ascii="Times New Roman" w:hAnsi="Times New Roman" w:cs="Times New Roman"/>
          <w:color w:val="000000" w:themeColor="text1"/>
          <w:sz w:val="24"/>
          <w:szCs w:val="24"/>
          <w:shd w:val="clear" w:color="auto" w:fill="FFFFFF"/>
          <w:lang w:val="en-GB"/>
        </w:rPr>
        <w:t>Zaefarian</w:t>
      </w:r>
      <w:proofErr w:type="spellEnd"/>
      <w:r w:rsidRPr="0052540E">
        <w:rPr>
          <w:rFonts w:ascii="Times New Roman" w:hAnsi="Times New Roman" w:cs="Times New Roman"/>
          <w:color w:val="000000" w:themeColor="text1"/>
          <w:sz w:val="24"/>
          <w:szCs w:val="24"/>
          <w:shd w:val="clear" w:color="auto" w:fill="FFFFFF"/>
          <w:lang w:val="en-GB"/>
        </w:rPr>
        <w:t xml:space="preserve">, G., </w:t>
      </w:r>
      <w:proofErr w:type="spellStart"/>
      <w:r w:rsidRPr="0052540E">
        <w:rPr>
          <w:rFonts w:ascii="Times New Roman" w:hAnsi="Times New Roman" w:cs="Times New Roman"/>
          <w:color w:val="000000" w:themeColor="text1"/>
          <w:sz w:val="24"/>
          <w:szCs w:val="24"/>
          <w:shd w:val="clear" w:color="auto" w:fill="FFFFFF"/>
          <w:lang w:val="en-GB"/>
        </w:rPr>
        <w:t>Thiesbrummel</w:t>
      </w:r>
      <w:proofErr w:type="spellEnd"/>
      <w:r w:rsidRPr="0052540E">
        <w:rPr>
          <w:rFonts w:ascii="Times New Roman" w:hAnsi="Times New Roman" w:cs="Times New Roman"/>
          <w:color w:val="000000" w:themeColor="text1"/>
          <w:sz w:val="24"/>
          <w:szCs w:val="24"/>
          <w:shd w:val="clear" w:color="auto" w:fill="FFFFFF"/>
          <w:lang w:val="en-GB"/>
        </w:rPr>
        <w:t xml:space="preserve">, C., </w:t>
      </w:r>
      <w:proofErr w:type="spellStart"/>
      <w:r w:rsidRPr="0052540E">
        <w:rPr>
          <w:rFonts w:ascii="Times New Roman" w:hAnsi="Times New Roman" w:cs="Times New Roman"/>
          <w:color w:val="000000" w:themeColor="text1"/>
          <w:sz w:val="24"/>
          <w:szCs w:val="24"/>
          <w:shd w:val="clear" w:color="auto" w:fill="FFFFFF"/>
          <w:lang w:val="en-GB"/>
        </w:rPr>
        <w:t>Henneberg</w:t>
      </w:r>
      <w:proofErr w:type="spellEnd"/>
      <w:r w:rsidRPr="0052540E">
        <w:rPr>
          <w:rFonts w:ascii="Times New Roman" w:hAnsi="Times New Roman" w:cs="Times New Roman"/>
          <w:color w:val="000000" w:themeColor="text1"/>
          <w:sz w:val="24"/>
          <w:szCs w:val="24"/>
          <w:shd w:val="clear" w:color="auto" w:fill="FFFFFF"/>
          <w:lang w:val="en-GB"/>
        </w:rPr>
        <w:t xml:space="preserve">, S.C. and </w:t>
      </w:r>
      <w:proofErr w:type="spellStart"/>
      <w:r w:rsidRPr="0052540E">
        <w:rPr>
          <w:rFonts w:ascii="Times New Roman" w:hAnsi="Times New Roman" w:cs="Times New Roman"/>
          <w:color w:val="000000" w:themeColor="text1"/>
          <w:sz w:val="24"/>
          <w:szCs w:val="24"/>
          <w:shd w:val="clear" w:color="auto" w:fill="FFFFFF"/>
          <w:lang w:val="en-GB"/>
        </w:rPr>
        <w:t>Naudé</w:t>
      </w:r>
      <w:proofErr w:type="spellEnd"/>
      <w:r w:rsidRPr="0052540E">
        <w:rPr>
          <w:rFonts w:ascii="Times New Roman" w:hAnsi="Times New Roman" w:cs="Times New Roman"/>
          <w:color w:val="000000" w:themeColor="text1"/>
          <w:sz w:val="24"/>
          <w:szCs w:val="24"/>
          <w:shd w:val="clear" w:color="auto" w:fill="FFFFFF"/>
          <w:lang w:val="en-GB"/>
        </w:rPr>
        <w:t>, P., 2017. Different recipes for success in business relationships. </w:t>
      </w:r>
      <w:r w:rsidRPr="0052540E">
        <w:rPr>
          <w:rFonts w:ascii="Times New Roman" w:hAnsi="Times New Roman" w:cs="Times New Roman"/>
          <w:i/>
          <w:iCs/>
          <w:color w:val="000000" w:themeColor="text1"/>
          <w:sz w:val="24"/>
          <w:szCs w:val="24"/>
          <w:shd w:val="clear" w:color="auto" w:fill="FFFFFF"/>
          <w:lang w:val="en-GB"/>
        </w:rPr>
        <w:t>Industrial Marketing Management</w:t>
      </w:r>
      <w:r w:rsidRPr="0052540E">
        <w:rPr>
          <w:rFonts w:ascii="Times New Roman" w:hAnsi="Times New Roman" w:cs="Times New Roman"/>
          <w:color w:val="000000" w:themeColor="text1"/>
          <w:sz w:val="24"/>
          <w:szCs w:val="24"/>
          <w:shd w:val="clear" w:color="auto" w:fill="FFFFFF"/>
          <w:lang w:val="en-GB"/>
        </w:rPr>
        <w:t>, </w:t>
      </w:r>
      <w:r w:rsidRPr="0052540E">
        <w:rPr>
          <w:rFonts w:ascii="Times New Roman" w:hAnsi="Times New Roman" w:cs="Times New Roman"/>
          <w:i/>
          <w:iCs/>
          <w:color w:val="000000" w:themeColor="text1"/>
          <w:sz w:val="24"/>
          <w:szCs w:val="24"/>
          <w:shd w:val="clear" w:color="auto" w:fill="FFFFFF"/>
          <w:lang w:val="en-GB"/>
        </w:rPr>
        <w:t>63</w:t>
      </w:r>
      <w:r w:rsidRPr="0052540E">
        <w:rPr>
          <w:rFonts w:ascii="Times New Roman" w:hAnsi="Times New Roman" w:cs="Times New Roman"/>
          <w:color w:val="000000" w:themeColor="text1"/>
          <w:sz w:val="24"/>
          <w:szCs w:val="24"/>
          <w:shd w:val="clear" w:color="auto" w:fill="FFFFFF"/>
          <w:lang w:val="en-GB"/>
        </w:rPr>
        <w:t>, pp.69-81.</w:t>
      </w:r>
    </w:p>
    <w:sectPr w:rsidR="00691696" w:rsidRPr="0052540E" w:rsidSect="003368CE">
      <w:footerReference w:type="default" r:id="rId12"/>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B8F00F" w14:textId="77777777" w:rsidR="007E4500" w:rsidRDefault="007E4500" w:rsidP="00F73CFC">
      <w:pPr>
        <w:spacing w:line="240" w:lineRule="auto"/>
      </w:pPr>
      <w:r>
        <w:separator/>
      </w:r>
    </w:p>
  </w:endnote>
  <w:endnote w:type="continuationSeparator" w:id="0">
    <w:p w14:paraId="3BD44E67" w14:textId="77777777" w:rsidR="007E4500" w:rsidRDefault="007E4500" w:rsidP="00F73CF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865360"/>
      <w:docPartObj>
        <w:docPartGallery w:val="Page Numbers (Bottom of Page)"/>
        <w:docPartUnique/>
      </w:docPartObj>
    </w:sdtPr>
    <w:sdtEndPr/>
    <w:sdtContent>
      <w:p w14:paraId="0A851158" w14:textId="77777777" w:rsidR="00F73CFC" w:rsidRDefault="002A3573">
        <w:pPr>
          <w:pStyle w:val="Footer"/>
          <w:jc w:val="right"/>
        </w:pPr>
        <w:r w:rsidRPr="008844AB">
          <w:rPr>
            <w:rFonts w:ascii="Times New Roman" w:hAnsi="Times New Roman" w:cs="Times New Roman"/>
            <w:sz w:val="20"/>
          </w:rPr>
          <w:fldChar w:fldCharType="begin"/>
        </w:r>
        <w:r w:rsidRPr="008844AB">
          <w:rPr>
            <w:rFonts w:ascii="Times New Roman" w:hAnsi="Times New Roman" w:cs="Times New Roman"/>
            <w:sz w:val="20"/>
          </w:rPr>
          <w:instrText xml:space="preserve"> PAGE   \* MERGEFORMAT </w:instrText>
        </w:r>
        <w:r w:rsidRPr="008844AB">
          <w:rPr>
            <w:rFonts w:ascii="Times New Roman" w:hAnsi="Times New Roman" w:cs="Times New Roman"/>
            <w:sz w:val="20"/>
          </w:rPr>
          <w:fldChar w:fldCharType="separate"/>
        </w:r>
        <w:r w:rsidR="003368CE">
          <w:rPr>
            <w:rFonts w:ascii="Times New Roman" w:hAnsi="Times New Roman" w:cs="Times New Roman"/>
            <w:noProof/>
            <w:sz w:val="20"/>
          </w:rPr>
          <w:t>1</w:t>
        </w:r>
        <w:r w:rsidRPr="008844AB">
          <w:rPr>
            <w:rFonts w:ascii="Times New Roman" w:hAnsi="Times New Roman" w:cs="Times New Roman"/>
            <w:sz w:val="20"/>
          </w:rPr>
          <w:fldChar w:fldCharType="end"/>
        </w:r>
      </w:p>
    </w:sdtContent>
  </w:sdt>
  <w:p w14:paraId="2DF7195D" w14:textId="77777777" w:rsidR="00F73CFC" w:rsidRDefault="00F73C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C20C2B" w14:textId="77777777" w:rsidR="007E4500" w:rsidRDefault="007E4500" w:rsidP="00F73CFC">
      <w:pPr>
        <w:spacing w:line="240" w:lineRule="auto"/>
      </w:pPr>
      <w:r>
        <w:separator/>
      </w:r>
    </w:p>
  </w:footnote>
  <w:footnote w:type="continuationSeparator" w:id="0">
    <w:p w14:paraId="35A8807E" w14:textId="77777777" w:rsidR="007E4500" w:rsidRDefault="007E4500" w:rsidP="00F73CF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F5DE9"/>
    <w:rsid w:val="000023FC"/>
    <w:rsid w:val="00092852"/>
    <w:rsid w:val="001D10B9"/>
    <w:rsid w:val="00265A4D"/>
    <w:rsid w:val="002A3573"/>
    <w:rsid w:val="002B172E"/>
    <w:rsid w:val="002E7DB7"/>
    <w:rsid w:val="003368CE"/>
    <w:rsid w:val="0036728C"/>
    <w:rsid w:val="003F7BE0"/>
    <w:rsid w:val="00451B18"/>
    <w:rsid w:val="00476D51"/>
    <w:rsid w:val="00515544"/>
    <w:rsid w:val="0052540E"/>
    <w:rsid w:val="00533B25"/>
    <w:rsid w:val="00546D66"/>
    <w:rsid w:val="005B741A"/>
    <w:rsid w:val="005F5DE9"/>
    <w:rsid w:val="00670BCC"/>
    <w:rsid w:val="006766F0"/>
    <w:rsid w:val="00691696"/>
    <w:rsid w:val="006C642B"/>
    <w:rsid w:val="006F2737"/>
    <w:rsid w:val="007E4500"/>
    <w:rsid w:val="00803EE5"/>
    <w:rsid w:val="008224F7"/>
    <w:rsid w:val="00855D15"/>
    <w:rsid w:val="008844AB"/>
    <w:rsid w:val="008A2572"/>
    <w:rsid w:val="008D6B35"/>
    <w:rsid w:val="00907267"/>
    <w:rsid w:val="00952A48"/>
    <w:rsid w:val="00B53DAF"/>
    <w:rsid w:val="00B82F07"/>
    <w:rsid w:val="00C54FD0"/>
    <w:rsid w:val="00D02AF2"/>
    <w:rsid w:val="00D61A6D"/>
    <w:rsid w:val="00DC6818"/>
    <w:rsid w:val="00DE5347"/>
    <w:rsid w:val="00E822D7"/>
    <w:rsid w:val="00EA2F14"/>
    <w:rsid w:val="00F02EF3"/>
    <w:rsid w:val="00F73CFC"/>
    <w:rsid w:val="00FC38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BC348D"/>
  <w15:docId w15:val="{F71EF0A8-5FA3-4362-A558-32F8A34EC9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5F5DE9"/>
  </w:style>
  <w:style w:type="paragraph" w:styleId="Heading1">
    <w:name w:val="heading 1"/>
    <w:basedOn w:val="Normal"/>
    <w:next w:val="Normal"/>
    <w:rsid w:val="00D61A6D"/>
    <w:pPr>
      <w:keepNext/>
      <w:keepLines/>
      <w:spacing w:before="400" w:after="120" w:line="360" w:lineRule="auto"/>
      <w:outlineLvl w:val="0"/>
    </w:pPr>
    <w:rPr>
      <w:rFonts w:ascii="Times New Roman" w:hAnsi="Times New Roman"/>
      <w:b/>
      <w:sz w:val="24"/>
      <w:szCs w:val="40"/>
    </w:rPr>
  </w:style>
  <w:style w:type="paragraph" w:styleId="Heading2">
    <w:name w:val="heading 2"/>
    <w:basedOn w:val="Normal"/>
    <w:next w:val="Normal"/>
    <w:rsid w:val="005F5DE9"/>
    <w:pPr>
      <w:keepNext/>
      <w:keepLines/>
      <w:spacing w:before="360" w:after="120"/>
      <w:outlineLvl w:val="1"/>
    </w:pPr>
    <w:rPr>
      <w:sz w:val="32"/>
      <w:szCs w:val="32"/>
    </w:rPr>
  </w:style>
  <w:style w:type="paragraph" w:styleId="Heading3">
    <w:name w:val="heading 3"/>
    <w:basedOn w:val="Normal"/>
    <w:next w:val="Normal"/>
    <w:rsid w:val="005F5DE9"/>
    <w:pPr>
      <w:keepNext/>
      <w:keepLines/>
      <w:spacing w:before="320" w:after="80"/>
      <w:outlineLvl w:val="2"/>
    </w:pPr>
    <w:rPr>
      <w:color w:val="434343"/>
      <w:sz w:val="28"/>
      <w:szCs w:val="28"/>
    </w:rPr>
  </w:style>
  <w:style w:type="paragraph" w:styleId="Heading4">
    <w:name w:val="heading 4"/>
    <w:basedOn w:val="Normal"/>
    <w:next w:val="Normal"/>
    <w:rsid w:val="005F5DE9"/>
    <w:pPr>
      <w:keepNext/>
      <w:keepLines/>
      <w:spacing w:before="280" w:after="80"/>
      <w:outlineLvl w:val="3"/>
    </w:pPr>
    <w:rPr>
      <w:color w:val="666666"/>
      <w:sz w:val="24"/>
      <w:szCs w:val="24"/>
    </w:rPr>
  </w:style>
  <w:style w:type="paragraph" w:styleId="Heading5">
    <w:name w:val="heading 5"/>
    <w:basedOn w:val="Normal"/>
    <w:next w:val="Normal"/>
    <w:rsid w:val="005F5DE9"/>
    <w:pPr>
      <w:keepNext/>
      <w:keepLines/>
      <w:spacing w:before="240" w:after="80"/>
      <w:outlineLvl w:val="4"/>
    </w:pPr>
    <w:rPr>
      <w:color w:val="666666"/>
    </w:rPr>
  </w:style>
  <w:style w:type="paragraph" w:styleId="Heading6">
    <w:name w:val="heading 6"/>
    <w:basedOn w:val="Normal"/>
    <w:next w:val="Normal"/>
    <w:rsid w:val="005F5DE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5F5DE9"/>
    <w:pPr>
      <w:keepNext/>
      <w:keepLines/>
      <w:spacing w:after="60"/>
    </w:pPr>
    <w:rPr>
      <w:sz w:val="52"/>
      <w:szCs w:val="52"/>
    </w:rPr>
  </w:style>
  <w:style w:type="paragraph" w:styleId="Subtitle">
    <w:name w:val="Subtitle"/>
    <w:basedOn w:val="Normal"/>
    <w:next w:val="Normal"/>
    <w:rsid w:val="005F5DE9"/>
    <w:pPr>
      <w:keepNext/>
      <w:keepLines/>
      <w:spacing w:after="320"/>
    </w:pPr>
    <w:rPr>
      <w:color w:val="666666"/>
      <w:sz w:val="30"/>
      <w:szCs w:val="30"/>
    </w:rPr>
  </w:style>
  <w:style w:type="character" w:customStyle="1" w:styleId="fields">
    <w:name w:val="fields"/>
    <w:basedOn w:val="DefaultParagraphFont"/>
    <w:rsid w:val="00F73CFC"/>
  </w:style>
  <w:style w:type="paragraph" w:styleId="Header">
    <w:name w:val="header"/>
    <w:basedOn w:val="Normal"/>
    <w:link w:val="HeaderChar"/>
    <w:uiPriority w:val="99"/>
    <w:semiHidden/>
    <w:unhideWhenUsed/>
    <w:rsid w:val="00F73CF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F73CFC"/>
  </w:style>
  <w:style w:type="paragraph" w:styleId="Footer">
    <w:name w:val="footer"/>
    <w:basedOn w:val="Normal"/>
    <w:link w:val="FooterChar"/>
    <w:uiPriority w:val="99"/>
    <w:unhideWhenUsed/>
    <w:rsid w:val="00F73CFC"/>
    <w:pPr>
      <w:tabs>
        <w:tab w:val="center" w:pos="4680"/>
        <w:tab w:val="right" w:pos="9360"/>
      </w:tabs>
      <w:spacing w:line="240" w:lineRule="auto"/>
    </w:pPr>
  </w:style>
  <w:style w:type="character" w:customStyle="1" w:styleId="FooterChar">
    <w:name w:val="Footer Char"/>
    <w:basedOn w:val="DefaultParagraphFont"/>
    <w:link w:val="Footer"/>
    <w:uiPriority w:val="99"/>
    <w:rsid w:val="00F73CFC"/>
  </w:style>
  <w:style w:type="paragraph" w:styleId="TOCHeading">
    <w:name w:val="TOC Heading"/>
    <w:basedOn w:val="Heading1"/>
    <w:next w:val="Normal"/>
    <w:uiPriority w:val="39"/>
    <w:semiHidden/>
    <w:unhideWhenUsed/>
    <w:qFormat/>
    <w:rsid w:val="00D61A6D"/>
    <w:pPr>
      <w:spacing w:before="480" w:after="0" w:line="276" w:lineRule="auto"/>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D61A6D"/>
    <w:pPr>
      <w:spacing w:after="100"/>
    </w:pPr>
  </w:style>
  <w:style w:type="character" w:styleId="Hyperlink">
    <w:name w:val="Hyperlink"/>
    <w:basedOn w:val="DefaultParagraphFont"/>
    <w:uiPriority w:val="99"/>
    <w:unhideWhenUsed/>
    <w:rsid w:val="00D61A6D"/>
    <w:rPr>
      <w:color w:val="0000FF" w:themeColor="hyperlink"/>
      <w:u w:val="single"/>
    </w:rPr>
  </w:style>
  <w:style w:type="paragraph" w:styleId="BalloonText">
    <w:name w:val="Balloon Text"/>
    <w:basedOn w:val="Normal"/>
    <w:link w:val="BalloonTextChar"/>
    <w:uiPriority w:val="99"/>
    <w:semiHidden/>
    <w:unhideWhenUsed/>
    <w:rsid w:val="00D61A6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61A6D"/>
    <w:rPr>
      <w:rFonts w:ascii="Tahoma" w:hAnsi="Tahoma" w:cs="Tahoma"/>
      <w:sz w:val="16"/>
      <w:szCs w:val="16"/>
    </w:rPr>
  </w:style>
  <w:style w:type="paragraph" w:customStyle="1" w:styleId="Normal1">
    <w:name w:val="Normal1"/>
    <w:rsid w:val="005155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14E8461-7AC1-47C9-9162-28A65F4AA0D3}" type="doc">
      <dgm:prSet loTypeId="urn:microsoft.com/office/officeart/2005/8/layout/radial5" loCatId="relationship" qsTypeId="urn:microsoft.com/office/officeart/2005/8/quickstyle/simple1" qsCatId="simple" csTypeId="urn:microsoft.com/office/officeart/2005/8/colors/colorful3" csCatId="colorful" phldr="1"/>
      <dgm:spPr/>
      <dgm:t>
        <a:bodyPr/>
        <a:lstStyle/>
        <a:p>
          <a:endParaRPr lang="en-US"/>
        </a:p>
      </dgm:t>
    </dgm:pt>
    <dgm:pt modelId="{2369AE08-4D4E-442C-8117-172FB6DB7B6D}">
      <dgm:prSet phldrT="[Text]"/>
      <dgm:spPr/>
      <dgm:t>
        <a:bodyPr/>
        <a:lstStyle/>
        <a:p>
          <a:r>
            <a:rPr lang="en-US"/>
            <a:t>Structure of business</a:t>
          </a:r>
        </a:p>
      </dgm:t>
    </dgm:pt>
    <dgm:pt modelId="{DB3F3A36-14F0-4009-A402-3C42DFAAA8E6}" type="parTrans" cxnId="{9274C144-2FF6-40D5-8235-C3D5A976B5ED}">
      <dgm:prSet/>
      <dgm:spPr/>
      <dgm:t>
        <a:bodyPr/>
        <a:lstStyle/>
        <a:p>
          <a:endParaRPr lang="en-US"/>
        </a:p>
      </dgm:t>
    </dgm:pt>
    <dgm:pt modelId="{85AD98E2-955D-47D3-A8F4-9F9719B2EA18}" type="sibTrans" cxnId="{9274C144-2FF6-40D5-8235-C3D5A976B5ED}">
      <dgm:prSet/>
      <dgm:spPr/>
      <dgm:t>
        <a:bodyPr/>
        <a:lstStyle/>
        <a:p>
          <a:endParaRPr lang="en-US"/>
        </a:p>
      </dgm:t>
    </dgm:pt>
    <dgm:pt modelId="{8EE9B5CE-D06E-4EFE-B5C9-B2444C26716B}">
      <dgm:prSet phldrT="[Text]"/>
      <dgm:spPr/>
      <dgm:t>
        <a:bodyPr/>
        <a:lstStyle/>
        <a:p>
          <a:r>
            <a:rPr lang="en-US"/>
            <a:t>Sole proprietorship</a:t>
          </a:r>
        </a:p>
      </dgm:t>
    </dgm:pt>
    <dgm:pt modelId="{D954DA61-CA31-44DE-BEDD-1451257DD4EF}" type="parTrans" cxnId="{89DA1433-09A4-4AF6-955B-EDA0B6A25316}">
      <dgm:prSet/>
      <dgm:spPr/>
      <dgm:t>
        <a:bodyPr/>
        <a:lstStyle/>
        <a:p>
          <a:endParaRPr lang="en-US"/>
        </a:p>
      </dgm:t>
    </dgm:pt>
    <dgm:pt modelId="{40A120CC-4482-49F8-84CB-B673EF0583D7}" type="sibTrans" cxnId="{89DA1433-09A4-4AF6-955B-EDA0B6A25316}">
      <dgm:prSet/>
      <dgm:spPr/>
      <dgm:t>
        <a:bodyPr/>
        <a:lstStyle/>
        <a:p>
          <a:endParaRPr lang="en-US"/>
        </a:p>
      </dgm:t>
    </dgm:pt>
    <dgm:pt modelId="{A4EEDE6D-C240-43C0-B77A-F5C8182D99D0}">
      <dgm:prSet phldrT="[Text]"/>
      <dgm:spPr/>
      <dgm:t>
        <a:bodyPr/>
        <a:lstStyle/>
        <a:p>
          <a:r>
            <a:rPr lang="en-US"/>
            <a:t>Corporation</a:t>
          </a:r>
        </a:p>
      </dgm:t>
    </dgm:pt>
    <dgm:pt modelId="{3403CCFB-CBF2-44C4-A6A9-CABDA89D47AC}" type="parTrans" cxnId="{B81F2928-E0F2-42AE-89C4-EE7F16DC7FC5}">
      <dgm:prSet/>
      <dgm:spPr/>
      <dgm:t>
        <a:bodyPr/>
        <a:lstStyle/>
        <a:p>
          <a:endParaRPr lang="en-US"/>
        </a:p>
      </dgm:t>
    </dgm:pt>
    <dgm:pt modelId="{E73EAA40-A3B2-4F5B-B1CA-5C1042730B0D}" type="sibTrans" cxnId="{B81F2928-E0F2-42AE-89C4-EE7F16DC7FC5}">
      <dgm:prSet/>
      <dgm:spPr/>
      <dgm:t>
        <a:bodyPr/>
        <a:lstStyle/>
        <a:p>
          <a:endParaRPr lang="en-US"/>
        </a:p>
      </dgm:t>
    </dgm:pt>
    <dgm:pt modelId="{98C003BA-157F-41BC-83E6-C8025B0D0D19}">
      <dgm:prSet phldrT="[Text]"/>
      <dgm:spPr/>
      <dgm:t>
        <a:bodyPr/>
        <a:lstStyle/>
        <a:p>
          <a:r>
            <a:rPr lang="en-US"/>
            <a:t>Partnership</a:t>
          </a:r>
        </a:p>
      </dgm:t>
    </dgm:pt>
    <dgm:pt modelId="{6209B1E5-B907-442E-BF2D-BA27E4B11EF4}" type="parTrans" cxnId="{D165831D-29EE-4DB9-9B49-0707389B4ECB}">
      <dgm:prSet/>
      <dgm:spPr/>
      <dgm:t>
        <a:bodyPr/>
        <a:lstStyle/>
        <a:p>
          <a:endParaRPr lang="en-US"/>
        </a:p>
      </dgm:t>
    </dgm:pt>
    <dgm:pt modelId="{983BB6DB-77B1-4439-ADBA-F63A9EA1BF86}" type="sibTrans" cxnId="{D165831D-29EE-4DB9-9B49-0707389B4ECB}">
      <dgm:prSet/>
      <dgm:spPr/>
      <dgm:t>
        <a:bodyPr/>
        <a:lstStyle/>
        <a:p>
          <a:endParaRPr lang="en-US"/>
        </a:p>
      </dgm:t>
    </dgm:pt>
    <dgm:pt modelId="{32F75EEA-C3A6-4F1A-836A-BCAA523ECC46}">
      <dgm:prSet phldrT="[Text]"/>
      <dgm:spPr/>
      <dgm:t>
        <a:bodyPr/>
        <a:lstStyle/>
        <a:p>
          <a:r>
            <a:rPr lang="en-US"/>
            <a:t>Limited liability company </a:t>
          </a:r>
        </a:p>
      </dgm:t>
    </dgm:pt>
    <dgm:pt modelId="{10A8CBBC-056A-4866-86FA-7F2BEB8AB9D2}" type="parTrans" cxnId="{01F54938-C347-4F80-AC37-7C9AB441934C}">
      <dgm:prSet/>
      <dgm:spPr/>
      <dgm:t>
        <a:bodyPr/>
        <a:lstStyle/>
        <a:p>
          <a:endParaRPr lang="en-US"/>
        </a:p>
      </dgm:t>
    </dgm:pt>
    <dgm:pt modelId="{9C8A3DF7-DB1B-463D-9C37-416ECEE2EC0D}" type="sibTrans" cxnId="{01F54938-C347-4F80-AC37-7C9AB441934C}">
      <dgm:prSet/>
      <dgm:spPr/>
      <dgm:t>
        <a:bodyPr/>
        <a:lstStyle/>
        <a:p>
          <a:endParaRPr lang="en-US"/>
        </a:p>
      </dgm:t>
    </dgm:pt>
    <dgm:pt modelId="{8F79C8F1-BF9A-40A0-9C1A-262119902AB9}" type="pres">
      <dgm:prSet presAssocID="{C14E8461-7AC1-47C9-9162-28A65F4AA0D3}" presName="Name0" presStyleCnt="0">
        <dgm:presLayoutVars>
          <dgm:chMax val="1"/>
          <dgm:dir/>
          <dgm:animLvl val="ctr"/>
          <dgm:resizeHandles val="exact"/>
        </dgm:presLayoutVars>
      </dgm:prSet>
      <dgm:spPr/>
    </dgm:pt>
    <dgm:pt modelId="{CBE77DF3-D624-46EB-B9DC-0BA2DA26841B}" type="pres">
      <dgm:prSet presAssocID="{2369AE08-4D4E-442C-8117-172FB6DB7B6D}" presName="centerShape" presStyleLbl="node0" presStyleIdx="0" presStyleCnt="1" custScaleX="164322" custScaleY="132721" custLinFactNeighborX="-3752" custLinFactNeighborY="-1407"/>
      <dgm:spPr/>
    </dgm:pt>
    <dgm:pt modelId="{DDC4A932-752E-4086-982D-FF229FDD659D}" type="pres">
      <dgm:prSet presAssocID="{D954DA61-CA31-44DE-BEDD-1451257DD4EF}" presName="parTrans" presStyleLbl="sibTrans2D1" presStyleIdx="0" presStyleCnt="4"/>
      <dgm:spPr/>
    </dgm:pt>
    <dgm:pt modelId="{71EF9BF2-B7CA-43BB-AF62-03D884D1EC35}" type="pres">
      <dgm:prSet presAssocID="{D954DA61-CA31-44DE-BEDD-1451257DD4EF}" presName="connectorText" presStyleLbl="sibTrans2D1" presStyleIdx="0" presStyleCnt="4"/>
      <dgm:spPr/>
    </dgm:pt>
    <dgm:pt modelId="{7E6CA0F4-E4CD-4C04-99A8-3AB135D15459}" type="pres">
      <dgm:prSet presAssocID="{8EE9B5CE-D06E-4EFE-B5C9-B2444C26716B}" presName="node" presStyleLbl="node1" presStyleIdx="0" presStyleCnt="4" custScaleX="145775">
        <dgm:presLayoutVars>
          <dgm:bulletEnabled val="1"/>
        </dgm:presLayoutVars>
      </dgm:prSet>
      <dgm:spPr/>
    </dgm:pt>
    <dgm:pt modelId="{8D782413-77A3-455B-972F-1DCEDF005C94}" type="pres">
      <dgm:prSet presAssocID="{3403CCFB-CBF2-44C4-A6A9-CABDA89D47AC}" presName="parTrans" presStyleLbl="sibTrans2D1" presStyleIdx="1" presStyleCnt="4"/>
      <dgm:spPr/>
    </dgm:pt>
    <dgm:pt modelId="{63117CBC-9AAD-45E6-90EF-74B7BEF25194}" type="pres">
      <dgm:prSet presAssocID="{3403CCFB-CBF2-44C4-A6A9-CABDA89D47AC}" presName="connectorText" presStyleLbl="sibTrans2D1" presStyleIdx="1" presStyleCnt="4"/>
      <dgm:spPr/>
    </dgm:pt>
    <dgm:pt modelId="{8E4CDD20-863F-442D-B132-399586C39482}" type="pres">
      <dgm:prSet presAssocID="{A4EEDE6D-C240-43C0-B77A-F5C8182D99D0}" presName="node" presStyleLbl="node1" presStyleIdx="1" presStyleCnt="4" custScaleX="143664" custScaleY="122514" custRadScaleRad="127199">
        <dgm:presLayoutVars>
          <dgm:bulletEnabled val="1"/>
        </dgm:presLayoutVars>
      </dgm:prSet>
      <dgm:spPr/>
    </dgm:pt>
    <dgm:pt modelId="{8B6D905E-ADFD-4829-93EB-C5A61E837A8C}" type="pres">
      <dgm:prSet presAssocID="{6209B1E5-B907-442E-BF2D-BA27E4B11EF4}" presName="parTrans" presStyleLbl="sibTrans2D1" presStyleIdx="2" presStyleCnt="4"/>
      <dgm:spPr/>
    </dgm:pt>
    <dgm:pt modelId="{FDA88A66-B185-4D8F-BACE-D41457C44417}" type="pres">
      <dgm:prSet presAssocID="{6209B1E5-B907-442E-BF2D-BA27E4B11EF4}" presName="connectorText" presStyleLbl="sibTrans2D1" presStyleIdx="2" presStyleCnt="4"/>
      <dgm:spPr/>
    </dgm:pt>
    <dgm:pt modelId="{E2A9C7D9-0947-45E5-A52C-920B17317C08}" type="pres">
      <dgm:prSet presAssocID="{98C003BA-157F-41BC-83E6-C8025B0D0D19}" presName="node" presStyleLbl="node1" presStyleIdx="2" presStyleCnt="4" custScaleX="136331" custScaleY="121095">
        <dgm:presLayoutVars>
          <dgm:bulletEnabled val="1"/>
        </dgm:presLayoutVars>
      </dgm:prSet>
      <dgm:spPr/>
    </dgm:pt>
    <dgm:pt modelId="{7E5456C6-C027-4C09-97E9-20F93B58B04A}" type="pres">
      <dgm:prSet presAssocID="{10A8CBBC-056A-4866-86FA-7F2BEB8AB9D2}" presName="parTrans" presStyleLbl="sibTrans2D1" presStyleIdx="3" presStyleCnt="4"/>
      <dgm:spPr/>
    </dgm:pt>
    <dgm:pt modelId="{56CA9EF1-306F-460C-B1BA-A8CF1B4B693D}" type="pres">
      <dgm:prSet presAssocID="{10A8CBBC-056A-4866-86FA-7F2BEB8AB9D2}" presName="connectorText" presStyleLbl="sibTrans2D1" presStyleIdx="3" presStyleCnt="4"/>
      <dgm:spPr/>
    </dgm:pt>
    <dgm:pt modelId="{F82B8F85-0966-495C-8D1A-F3476A9E914E}" type="pres">
      <dgm:prSet presAssocID="{32F75EEA-C3A6-4F1A-836A-BCAA523ECC46}" presName="node" presStyleLbl="node1" presStyleIdx="3" presStyleCnt="4" custRadScaleRad="134238" custRadScaleInc="10688">
        <dgm:presLayoutVars>
          <dgm:bulletEnabled val="1"/>
        </dgm:presLayoutVars>
      </dgm:prSet>
      <dgm:spPr/>
    </dgm:pt>
  </dgm:ptLst>
  <dgm:cxnLst>
    <dgm:cxn modelId="{71984000-039F-47F4-A2FF-37B52F728C01}" type="presOf" srcId="{D954DA61-CA31-44DE-BEDD-1451257DD4EF}" destId="{71EF9BF2-B7CA-43BB-AF62-03D884D1EC35}" srcOrd="1" destOrd="0" presId="urn:microsoft.com/office/officeart/2005/8/layout/radial5"/>
    <dgm:cxn modelId="{D62C590E-D92B-470F-AA78-E976ABE1B65D}" type="presOf" srcId="{3403CCFB-CBF2-44C4-A6A9-CABDA89D47AC}" destId="{63117CBC-9AAD-45E6-90EF-74B7BEF25194}" srcOrd="1" destOrd="0" presId="urn:microsoft.com/office/officeart/2005/8/layout/radial5"/>
    <dgm:cxn modelId="{0A26271A-AF62-4F10-97B2-B7FA0A257829}" type="presOf" srcId="{98C003BA-157F-41BC-83E6-C8025B0D0D19}" destId="{E2A9C7D9-0947-45E5-A52C-920B17317C08}" srcOrd="0" destOrd="0" presId="urn:microsoft.com/office/officeart/2005/8/layout/radial5"/>
    <dgm:cxn modelId="{D165831D-29EE-4DB9-9B49-0707389B4ECB}" srcId="{2369AE08-4D4E-442C-8117-172FB6DB7B6D}" destId="{98C003BA-157F-41BC-83E6-C8025B0D0D19}" srcOrd="2" destOrd="0" parTransId="{6209B1E5-B907-442E-BF2D-BA27E4B11EF4}" sibTransId="{983BB6DB-77B1-4439-ADBA-F63A9EA1BF86}"/>
    <dgm:cxn modelId="{B81F2928-E0F2-42AE-89C4-EE7F16DC7FC5}" srcId="{2369AE08-4D4E-442C-8117-172FB6DB7B6D}" destId="{A4EEDE6D-C240-43C0-B77A-F5C8182D99D0}" srcOrd="1" destOrd="0" parTransId="{3403CCFB-CBF2-44C4-A6A9-CABDA89D47AC}" sibTransId="{E73EAA40-A3B2-4F5B-B1CA-5C1042730B0D}"/>
    <dgm:cxn modelId="{0760A42C-911A-41A0-A825-438EBAD85A09}" type="presOf" srcId="{A4EEDE6D-C240-43C0-B77A-F5C8182D99D0}" destId="{8E4CDD20-863F-442D-B132-399586C39482}" srcOrd="0" destOrd="0" presId="urn:microsoft.com/office/officeart/2005/8/layout/radial5"/>
    <dgm:cxn modelId="{89DA1433-09A4-4AF6-955B-EDA0B6A25316}" srcId="{2369AE08-4D4E-442C-8117-172FB6DB7B6D}" destId="{8EE9B5CE-D06E-4EFE-B5C9-B2444C26716B}" srcOrd="0" destOrd="0" parTransId="{D954DA61-CA31-44DE-BEDD-1451257DD4EF}" sibTransId="{40A120CC-4482-49F8-84CB-B673EF0583D7}"/>
    <dgm:cxn modelId="{CF755C33-3941-4B35-A8ED-8EBB7D6FA5CF}" type="presOf" srcId="{D954DA61-CA31-44DE-BEDD-1451257DD4EF}" destId="{DDC4A932-752E-4086-982D-FF229FDD659D}" srcOrd="0" destOrd="0" presId="urn:microsoft.com/office/officeart/2005/8/layout/radial5"/>
    <dgm:cxn modelId="{D47AD933-BA20-4FD9-9A47-50413FB8029C}" type="presOf" srcId="{6209B1E5-B907-442E-BF2D-BA27E4B11EF4}" destId="{8B6D905E-ADFD-4829-93EB-C5A61E837A8C}" srcOrd="0" destOrd="0" presId="urn:microsoft.com/office/officeart/2005/8/layout/radial5"/>
    <dgm:cxn modelId="{01F54938-C347-4F80-AC37-7C9AB441934C}" srcId="{2369AE08-4D4E-442C-8117-172FB6DB7B6D}" destId="{32F75EEA-C3A6-4F1A-836A-BCAA523ECC46}" srcOrd="3" destOrd="0" parTransId="{10A8CBBC-056A-4866-86FA-7F2BEB8AB9D2}" sibTransId="{9C8A3DF7-DB1B-463D-9C37-416ECEE2EC0D}"/>
    <dgm:cxn modelId="{9274C144-2FF6-40D5-8235-C3D5A976B5ED}" srcId="{C14E8461-7AC1-47C9-9162-28A65F4AA0D3}" destId="{2369AE08-4D4E-442C-8117-172FB6DB7B6D}" srcOrd="0" destOrd="0" parTransId="{DB3F3A36-14F0-4009-A402-3C42DFAAA8E6}" sibTransId="{85AD98E2-955D-47D3-A8F4-9F9719B2EA18}"/>
    <dgm:cxn modelId="{1181AB6E-BDCF-4E14-8C3B-FED723EE3ABD}" type="presOf" srcId="{10A8CBBC-056A-4866-86FA-7F2BEB8AB9D2}" destId="{56CA9EF1-306F-460C-B1BA-A8CF1B4B693D}" srcOrd="1" destOrd="0" presId="urn:microsoft.com/office/officeart/2005/8/layout/radial5"/>
    <dgm:cxn modelId="{64EB5651-196F-4490-8674-4757843827F4}" type="presOf" srcId="{32F75EEA-C3A6-4F1A-836A-BCAA523ECC46}" destId="{F82B8F85-0966-495C-8D1A-F3476A9E914E}" srcOrd="0" destOrd="0" presId="urn:microsoft.com/office/officeart/2005/8/layout/radial5"/>
    <dgm:cxn modelId="{81099396-C906-4845-B84B-C77DA83A516B}" type="presOf" srcId="{8EE9B5CE-D06E-4EFE-B5C9-B2444C26716B}" destId="{7E6CA0F4-E4CD-4C04-99A8-3AB135D15459}" srcOrd="0" destOrd="0" presId="urn:microsoft.com/office/officeart/2005/8/layout/radial5"/>
    <dgm:cxn modelId="{FD20A996-3547-4556-B101-E7A44FF80E27}" type="presOf" srcId="{6209B1E5-B907-442E-BF2D-BA27E4B11EF4}" destId="{FDA88A66-B185-4D8F-BACE-D41457C44417}" srcOrd="1" destOrd="0" presId="urn:microsoft.com/office/officeart/2005/8/layout/radial5"/>
    <dgm:cxn modelId="{CC11B59D-84F9-4911-8CE2-043998650A2E}" type="presOf" srcId="{C14E8461-7AC1-47C9-9162-28A65F4AA0D3}" destId="{8F79C8F1-BF9A-40A0-9C1A-262119902AB9}" srcOrd="0" destOrd="0" presId="urn:microsoft.com/office/officeart/2005/8/layout/radial5"/>
    <dgm:cxn modelId="{9455C1A4-2D91-43AB-9120-2A10DB0C66A5}" type="presOf" srcId="{10A8CBBC-056A-4866-86FA-7F2BEB8AB9D2}" destId="{7E5456C6-C027-4C09-97E9-20F93B58B04A}" srcOrd="0" destOrd="0" presId="urn:microsoft.com/office/officeart/2005/8/layout/radial5"/>
    <dgm:cxn modelId="{C5AD23AA-A4FC-4084-85C3-6C3735279BAF}" type="presOf" srcId="{3403CCFB-CBF2-44C4-A6A9-CABDA89D47AC}" destId="{8D782413-77A3-455B-972F-1DCEDF005C94}" srcOrd="0" destOrd="0" presId="urn:microsoft.com/office/officeart/2005/8/layout/radial5"/>
    <dgm:cxn modelId="{92A049E0-E15F-409F-A913-7150E8BBC8B9}" type="presOf" srcId="{2369AE08-4D4E-442C-8117-172FB6DB7B6D}" destId="{CBE77DF3-D624-46EB-B9DC-0BA2DA26841B}" srcOrd="0" destOrd="0" presId="urn:microsoft.com/office/officeart/2005/8/layout/radial5"/>
    <dgm:cxn modelId="{DC3A143E-2E4B-4635-91F8-3FE60178ADE6}" type="presParOf" srcId="{8F79C8F1-BF9A-40A0-9C1A-262119902AB9}" destId="{CBE77DF3-D624-46EB-B9DC-0BA2DA26841B}" srcOrd="0" destOrd="0" presId="urn:microsoft.com/office/officeart/2005/8/layout/radial5"/>
    <dgm:cxn modelId="{04E15DDE-EEA0-455C-B08B-014F55329951}" type="presParOf" srcId="{8F79C8F1-BF9A-40A0-9C1A-262119902AB9}" destId="{DDC4A932-752E-4086-982D-FF229FDD659D}" srcOrd="1" destOrd="0" presId="urn:microsoft.com/office/officeart/2005/8/layout/radial5"/>
    <dgm:cxn modelId="{67006508-1F44-496C-A47D-EE12426DE694}" type="presParOf" srcId="{DDC4A932-752E-4086-982D-FF229FDD659D}" destId="{71EF9BF2-B7CA-43BB-AF62-03D884D1EC35}" srcOrd="0" destOrd="0" presId="urn:microsoft.com/office/officeart/2005/8/layout/radial5"/>
    <dgm:cxn modelId="{441315E4-8B92-4B74-B317-66F3BF107879}" type="presParOf" srcId="{8F79C8F1-BF9A-40A0-9C1A-262119902AB9}" destId="{7E6CA0F4-E4CD-4C04-99A8-3AB135D15459}" srcOrd="2" destOrd="0" presId="urn:microsoft.com/office/officeart/2005/8/layout/radial5"/>
    <dgm:cxn modelId="{807E168E-C3D1-4765-B777-54C50285945C}" type="presParOf" srcId="{8F79C8F1-BF9A-40A0-9C1A-262119902AB9}" destId="{8D782413-77A3-455B-972F-1DCEDF005C94}" srcOrd="3" destOrd="0" presId="urn:microsoft.com/office/officeart/2005/8/layout/radial5"/>
    <dgm:cxn modelId="{4437A682-EC28-4D43-9FA2-4ED7404A128D}" type="presParOf" srcId="{8D782413-77A3-455B-972F-1DCEDF005C94}" destId="{63117CBC-9AAD-45E6-90EF-74B7BEF25194}" srcOrd="0" destOrd="0" presId="urn:microsoft.com/office/officeart/2005/8/layout/radial5"/>
    <dgm:cxn modelId="{A1944883-855C-4475-B467-AA85ED4269F4}" type="presParOf" srcId="{8F79C8F1-BF9A-40A0-9C1A-262119902AB9}" destId="{8E4CDD20-863F-442D-B132-399586C39482}" srcOrd="4" destOrd="0" presId="urn:microsoft.com/office/officeart/2005/8/layout/radial5"/>
    <dgm:cxn modelId="{18898768-63E1-43F4-9CEC-63D116B042B8}" type="presParOf" srcId="{8F79C8F1-BF9A-40A0-9C1A-262119902AB9}" destId="{8B6D905E-ADFD-4829-93EB-C5A61E837A8C}" srcOrd="5" destOrd="0" presId="urn:microsoft.com/office/officeart/2005/8/layout/radial5"/>
    <dgm:cxn modelId="{3B2EF199-B4B4-4683-A9BE-A3B8FB42FD79}" type="presParOf" srcId="{8B6D905E-ADFD-4829-93EB-C5A61E837A8C}" destId="{FDA88A66-B185-4D8F-BACE-D41457C44417}" srcOrd="0" destOrd="0" presId="urn:microsoft.com/office/officeart/2005/8/layout/radial5"/>
    <dgm:cxn modelId="{F3A619AC-24D9-4F7E-BEDF-5436BE5C366F}" type="presParOf" srcId="{8F79C8F1-BF9A-40A0-9C1A-262119902AB9}" destId="{E2A9C7D9-0947-45E5-A52C-920B17317C08}" srcOrd="6" destOrd="0" presId="urn:microsoft.com/office/officeart/2005/8/layout/radial5"/>
    <dgm:cxn modelId="{0ACB72AD-8A09-4628-AEDD-0A7BFF3C0DD1}" type="presParOf" srcId="{8F79C8F1-BF9A-40A0-9C1A-262119902AB9}" destId="{7E5456C6-C027-4C09-97E9-20F93B58B04A}" srcOrd="7" destOrd="0" presId="urn:microsoft.com/office/officeart/2005/8/layout/radial5"/>
    <dgm:cxn modelId="{9094B582-542A-4812-A1AA-610BFB34FBF3}" type="presParOf" srcId="{7E5456C6-C027-4C09-97E9-20F93B58B04A}" destId="{56CA9EF1-306F-460C-B1BA-A8CF1B4B693D}" srcOrd="0" destOrd="0" presId="urn:microsoft.com/office/officeart/2005/8/layout/radial5"/>
    <dgm:cxn modelId="{3E117A8E-FBA6-4DAD-8890-DE3AC92A09B9}" type="presParOf" srcId="{8F79C8F1-BF9A-40A0-9C1A-262119902AB9}" destId="{F82B8F85-0966-495C-8D1A-F3476A9E914E}" srcOrd="8" destOrd="0" presId="urn:microsoft.com/office/officeart/2005/8/layout/radial5"/>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BE77DF3-D624-46EB-B9DC-0BA2DA26841B}">
      <dsp:nvSpPr>
        <dsp:cNvPr id="0" name=""/>
        <dsp:cNvSpPr/>
      </dsp:nvSpPr>
      <dsp:spPr>
        <a:xfrm>
          <a:off x="1946443" y="1025470"/>
          <a:ext cx="1220738" cy="985976"/>
        </a:xfrm>
        <a:prstGeom prst="ellipse">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US" sz="1500" kern="1200"/>
            <a:t>Structure of business</a:t>
          </a:r>
        </a:p>
      </dsp:txBody>
      <dsp:txXfrm>
        <a:off x="2125216" y="1169863"/>
        <a:ext cx="863192" cy="697190"/>
      </dsp:txXfrm>
    </dsp:sp>
    <dsp:sp modelId="{DDC4A932-752E-4086-982D-FF229FDD659D}">
      <dsp:nvSpPr>
        <dsp:cNvPr id="0" name=""/>
        <dsp:cNvSpPr/>
      </dsp:nvSpPr>
      <dsp:spPr>
        <a:xfrm rot="16464912">
          <a:off x="2561600" y="843642"/>
          <a:ext cx="77297" cy="224519"/>
        </a:xfrm>
        <a:prstGeom prs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a:off x="2572302" y="900106"/>
        <a:ext cx="54108" cy="134711"/>
      </dsp:txXfrm>
    </dsp:sp>
    <dsp:sp modelId="{7E6CA0F4-E4CD-4C04-99A8-3AB135D15459}">
      <dsp:nvSpPr>
        <dsp:cNvPr id="0" name=""/>
        <dsp:cNvSpPr/>
      </dsp:nvSpPr>
      <dsp:spPr>
        <a:xfrm>
          <a:off x="1964985" y="-46953"/>
          <a:ext cx="1353692" cy="928617"/>
        </a:xfrm>
        <a:prstGeom prst="ellipse">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Sole proprietorship</a:t>
          </a:r>
        </a:p>
      </dsp:txBody>
      <dsp:txXfrm>
        <a:off x="2163229" y="89040"/>
        <a:ext cx="957204" cy="656631"/>
      </dsp:txXfrm>
    </dsp:sp>
    <dsp:sp modelId="{8D782413-77A3-455B-972F-1DCEDF005C94}">
      <dsp:nvSpPr>
        <dsp:cNvPr id="0" name=""/>
        <dsp:cNvSpPr/>
      </dsp:nvSpPr>
      <dsp:spPr>
        <a:xfrm rot="71805">
          <a:off x="3221777" y="1421470"/>
          <a:ext cx="132081" cy="224519"/>
        </a:xfrm>
        <a:prstGeom prst="rightArrow">
          <a:avLst>
            <a:gd name="adj1" fmla="val 60000"/>
            <a:gd name="adj2" fmla="val 50000"/>
          </a:avLst>
        </a:prstGeom>
        <a:solidFill>
          <a:schemeClr val="accent3">
            <a:hueOff val="3750088"/>
            <a:satOff val="-5627"/>
            <a:lumOff val="-915"/>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a:off x="3221781" y="1465960"/>
        <a:ext cx="92457" cy="134711"/>
      </dsp:txXfrm>
    </dsp:sp>
    <dsp:sp modelId="{8E4CDD20-863F-442D-B132-399586C39482}">
      <dsp:nvSpPr>
        <dsp:cNvPr id="0" name=""/>
        <dsp:cNvSpPr/>
      </dsp:nvSpPr>
      <dsp:spPr>
        <a:xfrm>
          <a:off x="3415933" y="981497"/>
          <a:ext cx="1334089" cy="1137686"/>
        </a:xfrm>
        <a:prstGeom prst="ellipse">
          <a:avLst/>
        </a:prstGeom>
        <a:solidFill>
          <a:schemeClr val="accent3">
            <a:hueOff val="3750088"/>
            <a:satOff val="-5627"/>
            <a:lumOff val="-91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Corporation</a:t>
          </a:r>
        </a:p>
      </dsp:txBody>
      <dsp:txXfrm>
        <a:off x="3611306" y="1148107"/>
        <a:ext cx="943343" cy="804466"/>
      </dsp:txXfrm>
    </dsp:sp>
    <dsp:sp modelId="{8B6D905E-ADFD-4829-93EB-C5A61E837A8C}">
      <dsp:nvSpPr>
        <dsp:cNvPr id="0" name=""/>
        <dsp:cNvSpPr/>
      </dsp:nvSpPr>
      <dsp:spPr>
        <a:xfrm rot="5149536">
          <a:off x="2567016" y="1952486"/>
          <a:ext cx="59335" cy="224519"/>
        </a:xfrm>
        <a:prstGeom prst="rightArrow">
          <a:avLst>
            <a:gd name="adj1" fmla="val 60000"/>
            <a:gd name="adj2" fmla="val 50000"/>
          </a:avLst>
        </a:prstGeom>
        <a:solidFill>
          <a:schemeClr val="accent3">
            <a:hueOff val="7500176"/>
            <a:satOff val="-11253"/>
            <a:lumOff val="-183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a:off x="2575268" y="1988514"/>
        <a:ext cx="41535" cy="134711"/>
      </dsp:txXfrm>
    </dsp:sp>
    <dsp:sp modelId="{E2A9C7D9-0947-45E5-A52C-920B17317C08}">
      <dsp:nvSpPr>
        <dsp:cNvPr id="0" name=""/>
        <dsp:cNvSpPr/>
      </dsp:nvSpPr>
      <dsp:spPr>
        <a:xfrm>
          <a:off x="2008835" y="2121071"/>
          <a:ext cx="1265993" cy="1124509"/>
        </a:xfrm>
        <a:prstGeom prst="ellipse">
          <a:avLst/>
        </a:prstGeom>
        <a:solidFill>
          <a:schemeClr val="accent3">
            <a:hueOff val="7500176"/>
            <a:satOff val="-11253"/>
            <a:lumOff val="-183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Partnership</a:t>
          </a:r>
        </a:p>
      </dsp:txBody>
      <dsp:txXfrm>
        <a:off x="2194235" y="2285752"/>
        <a:ext cx="895193" cy="795147"/>
      </dsp:txXfrm>
    </dsp:sp>
    <dsp:sp modelId="{7E5456C6-C027-4C09-97E9-20F93B58B04A}">
      <dsp:nvSpPr>
        <dsp:cNvPr id="0" name=""/>
        <dsp:cNvSpPr/>
      </dsp:nvSpPr>
      <dsp:spPr>
        <a:xfrm rot="11029488">
          <a:off x="1679092" y="1353893"/>
          <a:ext cx="190672" cy="224519"/>
        </a:xfrm>
        <a:prstGeom prst="rightArrow">
          <a:avLst>
            <a:gd name="adj1" fmla="val 60000"/>
            <a:gd name="adj2" fmla="val 50000"/>
          </a:avLst>
        </a:prstGeom>
        <a:solidFill>
          <a:schemeClr val="accent3">
            <a:hueOff val="11250264"/>
            <a:satOff val="-16880"/>
            <a:lumOff val="-2745"/>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rot="10800000">
        <a:off x="1736230" y="1400705"/>
        <a:ext cx="133470" cy="134711"/>
      </dsp:txXfrm>
    </dsp:sp>
    <dsp:sp modelId="{F82B8F85-0966-495C-8D1A-F3476A9E914E}">
      <dsp:nvSpPr>
        <dsp:cNvPr id="0" name=""/>
        <dsp:cNvSpPr/>
      </dsp:nvSpPr>
      <dsp:spPr>
        <a:xfrm>
          <a:off x="661981" y="958512"/>
          <a:ext cx="928617" cy="928617"/>
        </a:xfrm>
        <a:prstGeom prst="ellipse">
          <a:avLst/>
        </a:prstGeom>
        <a:solidFill>
          <a:schemeClr val="accent3">
            <a:hueOff val="11250264"/>
            <a:satOff val="-16880"/>
            <a:lumOff val="-274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Limited liability company </a:t>
          </a:r>
        </a:p>
      </dsp:txBody>
      <dsp:txXfrm>
        <a:off x="797974" y="1094505"/>
        <a:ext cx="656631" cy="656631"/>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84BFD182-DB07-427C-9E30-D58109BB6E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12</Pages>
  <Words>2578</Words>
  <Characters>14699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Adriana Lucaci (1814112)</cp:lastModifiedBy>
  <cp:revision>32</cp:revision>
  <dcterms:created xsi:type="dcterms:W3CDTF">2019-07-27T09:57:00Z</dcterms:created>
  <dcterms:modified xsi:type="dcterms:W3CDTF">2019-08-14T10:37:00Z</dcterms:modified>
</cp:coreProperties>
</file>