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rPr>
      </w:pPr>
      <w:bookmarkStart w:colFirst="0" w:colLast="0" w:name="_gjdgxs" w:id="0"/>
      <w:bookmarkEnd w:id="0"/>
      <w:r w:rsidDel="00000000" w:rsidR="00000000" w:rsidRPr="00000000">
        <w:rPr>
          <w:b w:val="1"/>
          <w:sz w:val="32"/>
          <w:szCs w:val="32"/>
          <w:rtl w:val="0"/>
        </w:rPr>
        <w:t xml:space="preserve">Effective Teamwork and Communication</w:t>
      </w:r>
    </w:p>
    <w:p w:rsidR="00000000" w:rsidDel="00000000" w:rsidP="00000000" w:rsidRDefault="00000000" w:rsidRPr="00000000" w14:paraId="00000002">
      <w:pPr>
        <w:jc w:val="center"/>
        <w:rPr>
          <w:b w:val="1"/>
          <w:sz w:val="32"/>
          <w:szCs w:val="32"/>
        </w:rPr>
      </w:pPr>
      <w:bookmarkStart w:colFirst="0" w:colLast="0" w:name="_fpwr467n82ja" w:id="1"/>
      <w:bookmarkEnd w:id="1"/>
      <w:r w:rsidDel="00000000" w:rsidR="00000000" w:rsidRPr="00000000">
        <w:rPr>
          <w:rtl w:val="0"/>
        </w:rPr>
      </w:r>
    </w:p>
    <w:p w:rsidR="00000000" w:rsidDel="00000000" w:rsidP="00000000" w:rsidRDefault="00000000" w:rsidRPr="00000000" w14:paraId="00000003">
      <w:pPr>
        <w:jc w:val="center"/>
        <w:rPr>
          <w:b w:val="1"/>
          <w:sz w:val="32"/>
          <w:szCs w:val="32"/>
        </w:rPr>
      </w:pPr>
      <w:bookmarkStart w:colFirst="0" w:colLast="0" w:name="_8u05u1elvx18" w:id="2"/>
      <w:bookmarkEnd w:id="2"/>
      <w:r w:rsidDel="00000000" w:rsidR="00000000" w:rsidRPr="00000000">
        <w:rPr>
          <w:rtl w:val="0"/>
        </w:rPr>
      </w:r>
    </w:p>
    <w:p w:rsidR="00000000" w:rsidDel="00000000" w:rsidP="00000000" w:rsidRDefault="00000000" w:rsidRPr="00000000" w14:paraId="00000004">
      <w:pPr>
        <w:jc w:val="center"/>
        <w:rPr>
          <w:b w:val="1"/>
          <w:sz w:val="32"/>
          <w:szCs w:val="32"/>
        </w:rPr>
      </w:pPr>
      <w:bookmarkStart w:colFirst="0" w:colLast="0" w:name="_n6i4hv4gu1on" w:id="3"/>
      <w:bookmarkEnd w:id="3"/>
      <w:r w:rsidDel="00000000" w:rsidR="00000000" w:rsidRPr="00000000">
        <w:rPr>
          <w:rtl w:val="0"/>
        </w:rPr>
      </w:r>
    </w:p>
    <w:p w:rsidR="00000000" w:rsidDel="00000000" w:rsidP="00000000" w:rsidRDefault="00000000" w:rsidRPr="00000000" w14:paraId="00000005">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Application of different models of communication at the Marshland Bakery:</w:t>
              <w:tab/>
              <w:t xml:space="preserve">4</w:t>
            </w:r>
          </w:hyperlink>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Applying Berlo’s model:</w:t>
              <w:tab/>
              <w:t xml:space="preserve">4</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Applying the Schramm’s model of communication:</w:t>
              <w:tab/>
              <w:t xml:space="preserve">6</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Active listening skills at the Marshland Bakery:</w:t>
              <w:tab/>
              <w:t xml:space="preserve">7</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Assertiveness and its applications at the Marshland Bakery:</w:t>
              <w:tab/>
              <w:t xml:space="preserve">7</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Written communication skills and their links to record-keeping:</w:t>
              <w:tab/>
              <w:t xml:space="preserve">8</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Managing conflicts through communication:</w:t>
              <w:tab/>
              <w:t xml:space="preserve">9</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Analysing ways of improving communication:</w:t>
              <w:tab/>
              <w:t xml:space="preserve">9</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jc w:val="center"/>
        <w:rPr>
          <w:b w:val="1"/>
          <w:sz w:val="32"/>
          <w:szCs w:val="32"/>
        </w:rPr>
      </w:pPr>
      <w:r w:rsidDel="00000000" w:rsidR="00000000" w:rsidRPr="00000000">
        <w:rPr>
          <w:rtl w:val="0"/>
        </w:rPr>
      </w:r>
    </w:p>
    <w:p w:rsidR="00000000" w:rsidDel="00000000" w:rsidP="00000000" w:rsidRDefault="00000000" w:rsidRPr="00000000" w14:paraId="00000013">
      <w:pPr>
        <w:spacing w:line="259"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jc w:val="center"/>
        <w:rPr/>
      </w:pPr>
      <w:bookmarkStart w:colFirst="0" w:colLast="0" w:name="_30j0zll" w:id="4"/>
      <w:bookmarkEnd w:id="4"/>
      <w:r w:rsidDel="00000000" w:rsidR="00000000" w:rsidRPr="00000000">
        <w:rPr>
          <w:rtl w:val="0"/>
        </w:rPr>
        <w:t xml:space="preserve">Introduction</w:t>
      </w:r>
    </w:p>
    <w:p w:rsidR="00000000" w:rsidDel="00000000" w:rsidP="00000000" w:rsidRDefault="00000000" w:rsidRPr="00000000" w14:paraId="00000015">
      <w:pPr>
        <w:rPr>
          <w:b w:val="1"/>
          <w:sz w:val="32"/>
          <w:szCs w:val="32"/>
        </w:rPr>
      </w:pPr>
      <w:r w:rsidDel="00000000" w:rsidR="00000000" w:rsidRPr="00000000">
        <w:rPr>
          <w:rtl w:val="0"/>
        </w:rPr>
        <w:t xml:space="preserve">Communication can be termed as the ways or activities through which a person or a group can share their ideas and thoughts with another person or group (Wiener, 2014). Good communication skills are necessary for both personal and professional life. A company cannot operate its activities smoothly I the employees of the company are not capable of making good communication. In this report, different models of communication have been shown and applied to Marshland Bakery. Then the important written communication skills and their application in the company have also been shown.</w:t>
      </w: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u w:val="single"/>
        </w:rPr>
      </w:pPr>
      <w:bookmarkStart w:colFirst="0" w:colLast="0" w:name="_1fob9te" w:id="5"/>
      <w:bookmarkEnd w:id="5"/>
      <w:r w:rsidDel="00000000" w:rsidR="00000000" w:rsidRPr="00000000">
        <w:rPr>
          <w:u w:val="single"/>
          <w:rtl w:val="0"/>
        </w:rPr>
        <w:t xml:space="preserve">Application of different models of communication at the Marshland:</w:t>
      </w:r>
    </w:p>
    <w:p w:rsidR="00000000" w:rsidDel="00000000" w:rsidP="00000000" w:rsidRDefault="00000000" w:rsidRPr="00000000" w14:paraId="00000017">
      <w:pPr>
        <w:rPr/>
      </w:pPr>
      <w:r w:rsidDel="00000000" w:rsidR="00000000" w:rsidRPr="00000000">
        <w:rPr>
          <w:rtl w:val="0"/>
        </w:rPr>
        <w:t xml:space="preserve">Different models of communication have been introduced from time to time to make sure that the workplaces are getting more efficient and convenient ways of communicating with different parties from an individual level to the organisational level (Philip, 2012). In the following two of the most important and used models of communication have been used. </w:t>
      </w:r>
    </w:p>
    <w:p w:rsidR="00000000" w:rsidDel="00000000" w:rsidP="00000000" w:rsidRDefault="00000000" w:rsidRPr="00000000" w14:paraId="00000018">
      <w:pPr>
        <w:rPr/>
      </w:pPr>
      <w:bookmarkStart w:colFirst="0" w:colLast="0" w:name="_3znysh7" w:id="6"/>
      <w:bookmarkEnd w:id="6"/>
      <w:r w:rsidDel="00000000" w:rsidR="00000000" w:rsidRPr="00000000">
        <w:rPr>
          <w:rFonts w:ascii="Times New Roman" w:cs="Times New Roman" w:eastAsia="Times New Roman" w:hAnsi="Times New Roman"/>
          <w:b w:val="1"/>
          <w:sz w:val="28"/>
          <w:szCs w:val="28"/>
          <w:rtl w:val="0"/>
        </w:rPr>
        <w:t xml:space="preserve">Applying Berlo’s model:</w:t>
      </w:r>
      <w:r w:rsidDel="00000000" w:rsidR="00000000" w:rsidRPr="00000000">
        <w:rPr>
          <w:rtl w:val="0"/>
        </w:rPr>
        <w:t xml:space="preserve"> Berlo’s model of communication which is also known as the SMCR model has focused on different factors on which the completion of successful communication is dependent. In the following, the communication model has been shown followed by the explanation of each factor.</w:t>
      </w:r>
    </w:p>
    <w:p w:rsidR="00000000" w:rsidDel="00000000" w:rsidP="00000000" w:rsidRDefault="00000000" w:rsidRPr="00000000" w14:paraId="00000019">
      <w:pPr>
        <w:jc w:val="center"/>
        <w:rPr/>
      </w:pPr>
      <w:r w:rsidDel="00000000" w:rsidR="00000000" w:rsidRPr="00000000">
        <w:rPr/>
        <w:drawing>
          <wp:inline distB="0" distT="0" distL="0" distR="0">
            <wp:extent cx="4470500" cy="3352875"/>
            <wp:effectExtent b="0" l="0" r="0" t="0"/>
            <wp:docPr descr="online-communication-lesson1-technology-communication-theories-communication-models-the-internet-online-communication-energy-and-frontiers-28-638" id="1" name="image2.jpg"/>
            <a:graphic>
              <a:graphicData uri="http://schemas.openxmlformats.org/drawingml/2006/picture">
                <pic:pic>
                  <pic:nvPicPr>
                    <pic:cNvPr descr="online-communication-lesson1-technology-communication-theories-communication-models-the-internet-online-communication-energy-and-frontiers-28-638" id="0" name="image2.jpg"/>
                    <pic:cNvPicPr preferRelativeResize="0"/>
                  </pic:nvPicPr>
                  <pic:blipFill>
                    <a:blip r:embed="rId6"/>
                    <a:srcRect b="0" l="0" r="0" t="0"/>
                    <a:stretch>
                      <a:fillRect/>
                    </a:stretch>
                  </pic:blipFill>
                  <pic:spPr>
                    <a:xfrm>
                      <a:off x="0" y="0"/>
                      <a:ext cx="4470500" cy="3352875"/>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t xml:space="preserve">Figure 1: Berlo’s communication model (Graham, 2016)</w:t>
      </w:r>
    </w:p>
    <w:p w:rsidR="00000000" w:rsidDel="00000000" w:rsidP="00000000" w:rsidRDefault="00000000" w:rsidRPr="00000000" w14:paraId="0000001B">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Source: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Source can be simply defined as something from which the communication originates in the first place. Source also includes other factors that determine the quality and type of communication that will take place. The communication type and quality are largely dependent on the communication skills of the sender (Communication history, 2011). The attitudes and knowledge of the sender are also largely responsible for defining the quality and type of communication. And finally, the social system and the culture to which the sender belongs will define the quality and type of communication or the messages sent by the sender. At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Mars</w:t>
      </w:r>
      <w:r w:rsidDel="00000000" w:rsidR="00000000" w:rsidRPr="00000000">
        <w:rPr>
          <w:b w:val="1"/>
          <w:rtl w:val="0"/>
        </w:rPr>
        <w:t xml:space="preserve">land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all the employees are given training on improving communication skills. Apart from that, the company ensures that the managers and the employees are getting the right company culture for ensuring better communication.</w:t>
      </w:r>
    </w:p>
    <w:p w:rsidR="00000000" w:rsidDel="00000000" w:rsidP="00000000" w:rsidRDefault="00000000" w:rsidRPr="00000000" w14:paraId="0000001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Message: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Message refers to the things that have been sent by the sender and will be received by the receiver. It includes factors like contents, elements, structure and code. Contents refer to what has been in the message from the very beginning to the end (Communication, 2015). For example, when the manager of </w:t>
      </w:r>
      <w:r w:rsidDel="00000000" w:rsidR="00000000" w:rsidRPr="00000000">
        <w:rPr>
          <w:b w:val="1"/>
          <w:rtl w:val="0"/>
        </w:rPr>
        <w:t xml:space="preserve">Marshland </w:t>
      </w:r>
      <w:r w:rsidDel="00000000" w:rsidR="00000000" w:rsidRPr="00000000">
        <w:rPr>
          <w:rtl w:val="0"/>
        </w:rPr>
        <w:t xml:space="preserve">communicates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another manager or a supplier outside the company, the things shared can be considered as contents. Contents of the communication are also referred to like the things that facilitate the sharing of the message such as body gestures, languages, expressions etc. Structure refers to how well the managers or the employees of the company who are the sender of the message have been able to arrange the message. And finally, code can be referred to as the ways that have been adopted by the sender of the company.</w:t>
      </w:r>
    </w:p>
    <w:p w:rsidR="00000000" w:rsidDel="00000000" w:rsidP="00000000" w:rsidRDefault="00000000" w:rsidRPr="00000000" w14:paraId="0000001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Channel: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When the sender sends the message for communication purposes, the receiver needs to be able to receive the message which is done through different senses such as hearing, seeing, touching, smelling and tasting. All of these five senses together are known as communication channels. At the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Marsh</w:t>
      </w:r>
      <w:r w:rsidDel="00000000" w:rsidR="00000000" w:rsidRPr="00000000">
        <w:rPr>
          <w:b w:val="1"/>
          <w:rtl w:val="0"/>
        </w:rPr>
        <w:t xml:space="preserve">land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channels like hearing and seeing are the most used channels because most of the messages are sent through voices or other visuals. But still, the other three mediums or channels also have an impact on communication.</w:t>
      </w:r>
    </w:p>
    <w:p w:rsidR="00000000" w:rsidDel="00000000" w:rsidP="00000000" w:rsidRDefault="00000000" w:rsidRPr="00000000" w14:paraId="0000001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Receiver: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element of the model is the most interesting in the sense that it includes the same elements just as the sender or the source (Cartwright, 2011). This factor of the model will also be affected in the same way the source is affected. This is the most common criticism of the model as the source and the receiver cannot practically be at the same level. At the</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Marshland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source and the sender work as the receiver.</w:t>
      </w:r>
    </w:p>
    <w:p w:rsidR="00000000" w:rsidDel="00000000" w:rsidP="00000000" w:rsidRDefault="00000000" w:rsidRPr="00000000" w14:paraId="0000001F">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0">
      <w:pPr>
        <w:rPr/>
      </w:pPr>
      <w:bookmarkStart w:colFirst="0" w:colLast="0" w:name="_2et92p0" w:id="7"/>
      <w:bookmarkEnd w:id="7"/>
      <w:r w:rsidDel="00000000" w:rsidR="00000000" w:rsidRPr="00000000">
        <w:rPr>
          <w:rFonts w:ascii="Times New Roman" w:cs="Times New Roman" w:eastAsia="Times New Roman" w:hAnsi="Times New Roman"/>
          <w:b w:val="1"/>
          <w:sz w:val="28"/>
          <w:szCs w:val="28"/>
          <w:rtl w:val="0"/>
        </w:rPr>
        <w:t xml:space="preserve">Applying the Schramm’s model of communication:</w:t>
      </w:r>
      <w:r w:rsidDel="00000000" w:rsidR="00000000" w:rsidRPr="00000000">
        <w:rPr>
          <w:rtl w:val="0"/>
        </w:rPr>
        <w:t xml:space="preserve"> This model is quite simple compared to the model proposed by Berlo as it includes only a few elements. In the following diagram, the model has been shown.</w:t>
      </w:r>
    </w:p>
    <w:p w:rsidR="00000000" w:rsidDel="00000000" w:rsidP="00000000" w:rsidRDefault="00000000" w:rsidRPr="00000000" w14:paraId="00000021">
      <w:pPr>
        <w:jc w:val="center"/>
        <w:rPr/>
      </w:pPr>
      <w:r w:rsidDel="00000000" w:rsidR="00000000" w:rsidRPr="00000000">
        <w:rPr/>
        <w:drawing>
          <wp:inline distB="0" distT="0" distL="0" distR="0">
            <wp:extent cx="4762500" cy="2886075"/>
            <wp:effectExtent b="0" l="0" r="0" t="0"/>
            <wp:docPr descr="http://www.qsstudy.com/wp-content/uploads/2017/11/Schramms-Model-of-communication.jpg" id="2" name="image1.jpg"/>
            <a:graphic>
              <a:graphicData uri="http://schemas.openxmlformats.org/drawingml/2006/picture">
                <pic:pic>
                  <pic:nvPicPr>
                    <pic:cNvPr descr="http://www.qsstudy.com/wp-content/uploads/2017/11/Schramms-Model-of-communication.jpg" id="0" name="image1.jpg"/>
                    <pic:cNvPicPr preferRelativeResize="0"/>
                  </pic:nvPicPr>
                  <pic:blipFill>
                    <a:blip r:embed="rId7"/>
                    <a:srcRect b="0" l="0" r="0" t="0"/>
                    <a:stretch>
                      <a:fillRect/>
                    </a:stretch>
                  </pic:blipFill>
                  <pic:spPr>
                    <a:xfrm>
                      <a:off x="0" y="0"/>
                      <a:ext cx="4762500" cy="2886075"/>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jc w:val="center"/>
        <w:rPr/>
      </w:pPr>
      <w:r w:rsidDel="00000000" w:rsidR="00000000" w:rsidRPr="00000000">
        <w:rPr>
          <w:rtl w:val="0"/>
        </w:rPr>
        <w:t xml:space="preserve">Figure 2: Schramm’s model of communication (Bear, 2017)</w:t>
      </w:r>
    </w:p>
    <w:p w:rsidR="00000000" w:rsidDel="00000000" w:rsidP="00000000" w:rsidRDefault="00000000" w:rsidRPr="00000000" w14:paraId="00000023">
      <w:pPr>
        <w:rPr/>
      </w:pPr>
      <w:r w:rsidDel="00000000" w:rsidR="00000000" w:rsidRPr="00000000">
        <w:rPr>
          <w:rtl w:val="0"/>
        </w:rPr>
        <w:t xml:space="preserve">This model has divided communication into several parts all of which have importance to the whole communication. The message sent from the source or by the sender is first encoded by an encoder which is generally the person who facilitates encoding. The message is turned into code forms after encoding. This message and its encoding are affected by factors like noise, a realm of understanding etc. Then when the message has been sent is decoded by a decoder which is the way of turning the message of the code into an understandable form. And finally, the understandable language or form of the message is received by the receiver. At </w:t>
      </w:r>
      <w:r w:rsidDel="00000000" w:rsidR="00000000" w:rsidRPr="00000000">
        <w:rPr>
          <w:b w:val="1"/>
          <w:rtl w:val="0"/>
        </w:rPr>
        <w:t xml:space="preserve">Marshland</w:t>
      </w:r>
      <w:r w:rsidDel="00000000" w:rsidR="00000000" w:rsidRPr="00000000">
        <w:rPr>
          <w:rtl w:val="0"/>
        </w:rPr>
        <w:t xml:space="preserve">, this model of communication can be applied (Barker and Gaut, 2014). For example, when the manager of the company is trying to communicate with a third party or an employee in the company, s/he formulates a message in the form of an email, or voice message, or just telephone calls. The interesting fact here is that the sender or the source work as the encoder of the message and the receiver of the message work as the decoder.</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pStyle w:val="Heading1"/>
        <w:rPr>
          <w:u w:val="single"/>
        </w:rPr>
      </w:pPr>
      <w:bookmarkStart w:colFirst="0" w:colLast="0" w:name="_tyjcwt" w:id="8"/>
      <w:bookmarkEnd w:id="8"/>
      <w:r w:rsidDel="00000000" w:rsidR="00000000" w:rsidRPr="00000000">
        <w:rPr>
          <w:rFonts w:ascii="Times New Roman" w:cs="Times New Roman" w:eastAsia="Times New Roman" w:hAnsi="Times New Roman"/>
          <w:b w:val="1"/>
          <w:sz w:val="32"/>
          <w:szCs w:val="32"/>
          <w:u w:val="single"/>
          <w:rtl w:val="0"/>
        </w:rPr>
        <w:t xml:space="preserve">Active listening skills at the Marshland :</w:t>
      </w:r>
      <w:r w:rsidDel="00000000" w:rsidR="00000000" w:rsidRPr="00000000">
        <w:rPr>
          <w:u w:val="single"/>
          <w:rtl w:val="0"/>
        </w:rPr>
        <w:t xml:space="preserve"> </w:t>
      </w:r>
    </w:p>
    <w:p w:rsidR="00000000" w:rsidDel="00000000" w:rsidP="00000000" w:rsidRDefault="00000000" w:rsidRPr="00000000" w14:paraId="00000027">
      <w:pPr>
        <w:rPr/>
      </w:pPr>
      <w:r w:rsidDel="00000000" w:rsidR="00000000" w:rsidRPr="00000000">
        <w:rPr>
          <w:rtl w:val="0"/>
        </w:rPr>
        <w:t xml:space="preserve">Active listening can be simply defined as the ways through which a listener remains active throughout the whole time of communication by observing the movement and body language of the speaker (Maund et al, 2017). This enables the listener to get a more clear understanding of what has been said by the speaker. The skills needed for active listening include non-verbal cues such as nodding, eye contact, body gesture reading abilities and the building of trust and demonstration of concern. Marshland has been very much careful about the communication issues of the company and thus give the employees training on communication skills. The company has thus been able to create a good team environment at the company (Cartwright, 2011). Again, the managers and employees of the company put more emphasis on active listening and they try to go deeper into communication which has helped them build a family at the company.</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pStyle w:val="Heading1"/>
        <w:rPr>
          <w:u w:val="single"/>
        </w:rPr>
      </w:pPr>
      <w:bookmarkStart w:colFirst="0" w:colLast="0" w:name="_3dy6vkm" w:id="9"/>
      <w:bookmarkEnd w:id="9"/>
      <w:r w:rsidDel="00000000" w:rsidR="00000000" w:rsidRPr="00000000">
        <w:rPr>
          <w:rFonts w:ascii="Times New Roman" w:cs="Times New Roman" w:eastAsia="Times New Roman" w:hAnsi="Times New Roman"/>
          <w:b w:val="1"/>
          <w:sz w:val="32"/>
          <w:szCs w:val="32"/>
          <w:u w:val="single"/>
          <w:rtl w:val="0"/>
        </w:rPr>
        <w:t xml:space="preserve">Assertiveness and its applications at the Marshland:</w:t>
      </w:r>
      <w:r w:rsidDel="00000000" w:rsidR="00000000" w:rsidRPr="00000000">
        <w:rPr>
          <w:u w:val="single"/>
          <w:rtl w:val="0"/>
        </w:rPr>
        <w:t xml:space="preserve"> </w:t>
      </w:r>
    </w:p>
    <w:p w:rsidR="00000000" w:rsidDel="00000000" w:rsidP="00000000" w:rsidRDefault="00000000" w:rsidRPr="00000000" w14:paraId="0000002A">
      <w:pPr>
        <w:rPr/>
      </w:pPr>
      <w:r w:rsidDel="00000000" w:rsidR="00000000" w:rsidRPr="00000000">
        <w:rPr>
          <w:rtl w:val="0"/>
        </w:rPr>
        <w:t xml:space="preserve">Assertiveness refers to a person’s that communication skill which helps him or her in maintaining their position or standing about what they feel just (Communication history, 2011). This ability is a must especially for the employees who are at the managerial levels and have to manage the subordinates. Assertiveness can be shown in a number of ways such as through aggression and anger. When aggressive ways are used to show assertiveness or when anger is used, the person must be very careful about dealing with the other person. It is because showing too much anger can make the communication a failed one as the other person of the communication may feel offended. Assertiveness can also be defined as the way of defining personal boundaries for dealing with issues. The managers and the employees of the company must be careful about showing assertiveness and must understand their level up to which assertiveness can be shown to other persons (Communication, 2015).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spacing w:line="259" w:lineRule="auto"/>
        <w:jc w:val="left"/>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u w:val="single"/>
        </w:rPr>
      </w:pPr>
      <w:bookmarkStart w:colFirst="0" w:colLast="0" w:name="_1t3h5sf" w:id="10"/>
      <w:bookmarkEnd w:id="10"/>
      <w:r w:rsidDel="00000000" w:rsidR="00000000" w:rsidRPr="00000000">
        <w:rPr>
          <w:rFonts w:ascii="Times New Roman" w:cs="Times New Roman" w:eastAsia="Times New Roman" w:hAnsi="Times New Roman"/>
          <w:b w:val="1"/>
          <w:sz w:val="32"/>
          <w:szCs w:val="32"/>
          <w:u w:val="single"/>
          <w:rtl w:val="0"/>
        </w:rPr>
        <w:t xml:space="preserve">Written communication skills and their links to record-keeping:</w:t>
      </w:r>
      <w:r w:rsidDel="00000000" w:rsidR="00000000" w:rsidRPr="00000000">
        <w:rPr>
          <w:u w:val="single"/>
          <w:rtl w:val="0"/>
        </w:rPr>
        <w:t xml:space="preserve"> </w:t>
      </w:r>
    </w:p>
    <w:p w:rsidR="00000000" w:rsidDel="00000000" w:rsidP="00000000" w:rsidRDefault="00000000" w:rsidRPr="00000000" w14:paraId="0000002E">
      <w:pPr>
        <w:rPr/>
      </w:pPr>
      <w:r w:rsidDel="00000000" w:rsidR="00000000" w:rsidRPr="00000000">
        <w:rPr>
          <w:rtl w:val="0"/>
        </w:rPr>
        <w:t xml:space="preserve">Written communication skills are important for any type of job position at a company (Graham, 2016). I have the following written communication skills which are the most used form of written communication in the present business world.</w:t>
      </w:r>
    </w:p>
    <w:p w:rsidR="00000000" w:rsidDel="00000000" w:rsidP="00000000" w:rsidRDefault="00000000" w:rsidRPr="00000000" w14:paraId="0000002F">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Record keeping: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All types of companies do some sort of record-keeping and it becomes more complex when the company is in a food business which includes a large number of sales. I can track the transaction of the company and then write them in the final books.</w:t>
      </w:r>
    </w:p>
    <w:p w:rsidR="00000000" w:rsidDel="00000000" w:rsidP="00000000" w:rsidRDefault="00000000" w:rsidRPr="00000000" w14:paraId="00000030">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Email writing skills: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Email is the most common form of written communication right now and is used by all types and sizes of companies in the UK and around the world (Philip, 2012).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Marshland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uses email as the most common form of communication with the parties like employees, managers and the other parties outside the company. I have achieved good email writing skills which help me in working with this company.</w:t>
      </w:r>
    </w:p>
    <w:p w:rsidR="00000000" w:rsidDel="00000000" w:rsidP="00000000" w:rsidRDefault="00000000" w:rsidRPr="00000000" w14:paraId="00000031">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Letter writing 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Along with emails, different types of business letters are also used by the company. I have gained good business letters writing skills such as L/C letters which are most frequently used by the company.</w:t>
      </w:r>
    </w:p>
    <w:p w:rsidR="00000000" w:rsidDel="00000000" w:rsidP="00000000" w:rsidRDefault="00000000" w:rsidRPr="00000000" w14:paraId="00000032">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Contract writing 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Apart from only the emails and other business letters, some other letters are also used by the company (Wiener, 2014). For example, when establishing contracts and letting the other parties know about the contract. I have been writing some contract letters from the very beginning of my career at this company.</w:t>
      </w:r>
    </w:p>
    <w:p w:rsidR="00000000" w:rsidDel="00000000" w:rsidP="00000000" w:rsidRDefault="00000000" w:rsidRPr="00000000" w14:paraId="00000033">
      <w:pPr>
        <w:rPr/>
      </w:pPr>
      <w:r w:rsidDel="00000000" w:rsidR="00000000" w:rsidRPr="00000000">
        <w:rPr>
          <w:rtl w:val="0"/>
        </w:rPr>
        <w:t xml:space="preserve">The following principles are followed for record-keeping purposes of the company.</w:t>
      </w:r>
    </w:p>
    <w:p w:rsidR="00000000" w:rsidDel="00000000" w:rsidP="00000000" w:rsidRDefault="00000000" w:rsidRPr="00000000" w14:paraId="0000003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Confidentiality: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information that is kept in the record book of the company must be kept secret. This is another principle of record-keeping (Morgan, P., 2016). Marshland Bakery gives access to its record book only to selected parties.</w:t>
      </w:r>
    </w:p>
    <w:p w:rsidR="00000000" w:rsidDel="00000000" w:rsidP="00000000" w:rsidRDefault="00000000" w:rsidRPr="00000000" w14:paraId="0000003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Safeguarding: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information must also be kept safe. With the improvement in technologies and the introduction of different new technologies, unauthentic access to information (Philip, 2012). For this purpose, passwords and other authentication methods are used by the company.</w:t>
      </w:r>
    </w:p>
    <w:p w:rsidR="00000000" w:rsidDel="00000000" w:rsidP="00000000" w:rsidRDefault="00000000" w:rsidRPr="00000000" w14:paraId="0000003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Information storage: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confidentiality and safeguarding principles are followed automatically when information is stored in a proper place. The company uses some personal computers in which the information is stored for the purpose of safeguarding. </w:t>
      </w:r>
    </w:p>
    <w:p w:rsidR="00000000" w:rsidDel="00000000" w:rsidP="00000000" w:rsidRDefault="00000000" w:rsidRPr="00000000" w14:paraId="00000037">
      <w:pPr>
        <w:pStyle w:val="Heading1"/>
        <w:rPr>
          <w:u w:val="single"/>
        </w:rPr>
      </w:pPr>
      <w:bookmarkStart w:colFirst="0" w:colLast="0" w:name="_4d34og8" w:id="11"/>
      <w:bookmarkEnd w:id="11"/>
      <w:r w:rsidDel="00000000" w:rsidR="00000000" w:rsidRPr="00000000">
        <w:br w:type="page"/>
      </w:r>
      <w:r w:rsidDel="00000000" w:rsidR="00000000" w:rsidRPr="00000000">
        <w:rPr>
          <w:rFonts w:ascii="Times New Roman" w:cs="Times New Roman" w:eastAsia="Times New Roman" w:hAnsi="Times New Roman"/>
          <w:b w:val="1"/>
          <w:sz w:val="32"/>
          <w:szCs w:val="32"/>
          <w:u w:val="single"/>
          <w:rtl w:val="0"/>
        </w:rPr>
        <w:t xml:space="preserve">Managing conflicts through communication:</w:t>
      </w:r>
      <w:r w:rsidDel="00000000" w:rsidR="00000000" w:rsidRPr="00000000">
        <w:rPr>
          <w:u w:val="single"/>
          <w:rtl w:val="0"/>
        </w:rPr>
        <w:t xml:space="preserve"> </w:t>
      </w:r>
    </w:p>
    <w:p w:rsidR="00000000" w:rsidDel="00000000" w:rsidP="00000000" w:rsidRDefault="00000000" w:rsidRPr="00000000" w14:paraId="00000038">
      <w:pPr>
        <w:rPr/>
      </w:pPr>
      <w:r w:rsidDel="00000000" w:rsidR="00000000" w:rsidRPr="00000000">
        <w:rPr>
          <w:rtl w:val="0"/>
        </w:rPr>
        <w:t xml:space="preserve">When there are a lot of employees working for a company, there will be some incidents of conflicts that must be managed with due care (Graham, 2016). At </w:t>
      </w:r>
      <w:r w:rsidDel="00000000" w:rsidR="00000000" w:rsidRPr="00000000">
        <w:rPr>
          <w:b w:val="1"/>
          <w:rtl w:val="0"/>
        </w:rPr>
        <w:t xml:space="preserve">Marshland</w:t>
      </w:r>
      <w:r w:rsidDel="00000000" w:rsidR="00000000" w:rsidRPr="00000000">
        <w:rPr>
          <w:rtl w:val="0"/>
        </w:rPr>
        <w:t xml:space="preserve">, the following ways are adopted to manage conflicts between groups and employees.</w:t>
      </w:r>
    </w:p>
    <w:p w:rsidR="00000000" w:rsidDel="00000000" w:rsidP="00000000" w:rsidRDefault="00000000" w:rsidRPr="00000000" w14:paraId="0000003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Prioritizing the areas: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managing the conflicts at </w:t>
      </w:r>
      <w:r w:rsidDel="00000000" w:rsidR="00000000" w:rsidRPr="00000000">
        <w:rPr>
          <w:rtl w:val="0"/>
        </w:rPr>
        <w:t xml:space="preserve">Marshland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managers first identify the areas where conflicts arise most frequently (Communication history, 2011). Then it is identified as to which plan is applicable for managing conflicts in different areas.</w:t>
      </w:r>
    </w:p>
    <w:p w:rsidR="00000000" w:rsidDel="00000000" w:rsidP="00000000" w:rsidRDefault="00000000" w:rsidRPr="00000000" w14:paraId="0000003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Developing plans for each area: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After the areas of conflicts have been identified, plans are developed for each of the areas for applying and managing conflicts in the company and between different groups </w:t>
      </w:r>
      <w:r w:rsidDel="00000000" w:rsidR="00000000" w:rsidRPr="00000000">
        <w:rPr>
          <w:rFonts w:ascii="Arial" w:cs="Arial" w:eastAsia="Arial" w:hAnsi="Arial"/>
          <w:b w:val="0"/>
          <w:i w:val="0"/>
          <w:smallCaps w:val="0"/>
          <w:strike w:val="0"/>
          <w:color w:val="000000"/>
          <w:sz w:val="20"/>
          <w:szCs w:val="20"/>
          <w:highlight w:val="white"/>
          <w:u w:val="none"/>
          <w:vertAlign w:val="baseline"/>
          <w:rtl w:val="0"/>
        </w:rPr>
        <w:t xml:space="preserve">(Communication, 2015)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Then this plan is applied in each area when applicable.</w:t>
      </w:r>
    </w:p>
    <w:p w:rsidR="00000000" w:rsidDel="00000000" w:rsidP="00000000" w:rsidRDefault="00000000" w:rsidRPr="00000000" w14:paraId="0000003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Listening carefully: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Any type of problem or conflict can be snoozed down once the persons involved in the conflict are being listened to by any third parties properly. The managers of the company do this all the time when any conflict arises between individuals and groups. </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D">
      <w:pPr>
        <w:pStyle w:val="Heading1"/>
        <w:rPr>
          <w:u w:val="single"/>
        </w:rPr>
      </w:pPr>
      <w:bookmarkStart w:colFirst="0" w:colLast="0" w:name="_2s8eyo1" w:id="12"/>
      <w:bookmarkEnd w:id="12"/>
      <w:r w:rsidDel="00000000" w:rsidR="00000000" w:rsidRPr="00000000">
        <w:rPr>
          <w:rFonts w:ascii="Times New Roman" w:cs="Times New Roman" w:eastAsia="Times New Roman" w:hAnsi="Times New Roman"/>
          <w:b w:val="1"/>
          <w:sz w:val="32"/>
          <w:szCs w:val="32"/>
          <w:u w:val="single"/>
          <w:rtl w:val="0"/>
        </w:rPr>
        <w:t xml:space="preserve">Analysing ways of improving communication:</w:t>
      </w:r>
      <w:r w:rsidDel="00000000" w:rsidR="00000000" w:rsidRPr="00000000">
        <w:rPr>
          <w:u w:val="single"/>
          <w:rtl w:val="0"/>
        </w:rPr>
        <w:t xml:space="preserve"> </w:t>
      </w:r>
    </w:p>
    <w:p w:rsidR="00000000" w:rsidDel="00000000" w:rsidP="00000000" w:rsidRDefault="00000000" w:rsidRPr="00000000" w14:paraId="0000003E">
      <w:pPr>
        <w:rPr/>
      </w:pPr>
      <w:r w:rsidDel="00000000" w:rsidR="00000000" w:rsidRPr="00000000">
        <w:rPr>
          <w:rtl w:val="0"/>
        </w:rPr>
        <w:t xml:space="preserve">Communication can be both effective and ineffective depending on the ways that are adapted for communication purposes (Cartwright, 2011). Marshland follows the following ways for making communication more effective.</w:t>
      </w:r>
    </w:p>
    <w:p w:rsidR="00000000" w:rsidDel="00000000" w:rsidP="00000000" w:rsidRDefault="00000000" w:rsidRPr="00000000" w14:paraId="0000003F">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Learning the basics: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Firstly, the company ensures that the basics of non-verbal communication are being learned by the managers and employees. It helps in improving the quality of communication. The company is putting more importance on t</w:t>
      </w:r>
      <w:r w:rsidDel="00000000" w:rsidR="00000000" w:rsidRPr="00000000">
        <w:rPr>
          <w:rtl w:val="0"/>
        </w:rPr>
        <w:t xml:space="preserve">hese by regular staff training</w:t>
      </w:r>
      <w:r w:rsidDel="00000000" w:rsidR="00000000" w:rsidRPr="00000000">
        <w:rPr>
          <w:rtl w:val="0"/>
        </w:rPr>
      </w:r>
    </w:p>
    <w:p w:rsidR="00000000" w:rsidDel="00000000" w:rsidP="00000000" w:rsidRDefault="00000000" w:rsidRPr="00000000" w14:paraId="00000040">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Avoiding too much reliance on visual aids: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person can be an effective leader of a company and run teams more effectively when they can avoid their reliance on visual aids (Bear, 2017). The managers of the company are taking training on making their communication more effective without the help of visual aids. </w:t>
      </w:r>
    </w:p>
    <w:p w:rsidR="00000000" w:rsidDel="00000000" w:rsidP="00000000" w:rsidRDefault="00000000" w:rsidRPr="00000000" w14:paraId="0000004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Engaging the audience: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person cannot be a good communicator if s/he is not able to engage the audience even if the contents are good enough. So the leaders and managers of the company must be capable of engaging the audience.</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Style w:val="Heading1"/>
        <w:rPr>
          <w:u w:val="single"/>
        </w:rPr>
      </w:pPr>
      <w:bookmarkStart w:colFirst="0" w:colLast="0" w:name="_17dp8vu" w:id="13"/>
      <w:bookmarkEnd w:id="13"/>
      <w:r w:rsidDel="00000000" w:rsidR="00000000" w:rsidRPr="00000000">
        <w:rPr>
          <w:u w:val="single"/>
          <w:rtl w:val="0"/>
        </w:rPr>
        <w:t xml:space="preserve">Conclusion:</w:t>
      </w:r>
    </w:p>
    <w:p w:rsidR="00000000" w:rsidDel="00000000" w:rsidP="00000000" w:rsidRDefault="00000000" w:rsidRPr="00000000" w14:paraId="00000046">
      <w:pPr>
        <w:rPr/>
      </w:pPr>
      <w:r w:rsidDel="00000000" w:rsidR="00000000" w:rsidRPr="00000000">
        <w:rPr>
          <w:rtl w:val="0"/>
        </w:rPr>
        <w:t xml:space="preserve">When a company is planning to build different work teams in the company to achieve something great, it must ensure that all the team members have good communication skills (Barker and Gaut, 2014). In this report, the ways of improving communication skills have been shown which are applicable to almost all types of companies and their employees. The companies that emphasise on improving these skills among the employees are sure to get a competitive advantage in the market. This is the major reason a company must be careful about improving the communication skills of the employees.</w:t>
      </w:r>
    </w:p>
    <w:p w:rsidR="00000000" w:rsidDel="00000000" w:rsidP="00000000" w:rsidRDefault="00000000" w:rsidRPr="00000000" w14:paraId="00000047">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8">
      <w:pPr>
        <w:pStyle w:val="Heading1"/>
        <w:rPr/>
      </w:pPr>
      <w:bookmarkStart w:colFirst="0" w:colLast="0" w:name="_3rdcrjn" w:id="14"/>
      <w:bookmarkEnd w:id="14"/>
      <w:r w:rsidDel="00000000" w:rsidR="00000000" w:rsidRPr="00000000">
        <w:rPr>
          <w:rtl w:val="0"/>
        </w:rPr>
        <w:t xml:space="preserve">References</w:t>
      </w:r>
    </w:p>
    <w:p w:rsidR="00000000" w:rsidDel="00000000" w:rsidP="00000000" w:rsidRDefault="00000000" w:rsidRPr="00000000" w14:paraId="00000049">
      <w:pPr>
        <w:spacing w:after="180" w:line="240" w:lineRule="auto"/>
        <w:ind w:left="450" w:hanging="450"/>
        <w:jc w:val="left"/>
        <w:rPr>
          <w:color w:val="000000"/>
        </w:rPr>
      </w:pPr>
      <w:r w:rsidDel="00000000" w:rsidR="00000000" w:rsidRPr="00000000">
        <w:rPr>
          <w:color w:val="000000"/>
          <w:rtl w:val="0"/>
        </w:rPr>
        <w:t xml:space="preserve">Barker, L. and Gaut, D. (2014). </w:t>
      </w:r>
      <w:r w:rsidDel="00000000" w:rsidR="00000000" w:rsidRPr="00000000">
        <w:rPr>
          <w:i w:val="1"/>
          <w:color w:val="000000"/>
          <w:rtl w:val="0"/>
        </w:rPr>
        <w:t xml:space="preserve">Communication</w:t>
      </w:r>
      <w:r w:rsidDel="00000000" w:rsidR="00000000" w:rsidRPr="00000000">
        <w:rPr>
          <w:color w:val="000000"/>
          <w:rtl w:val="0"/>
        </w:rPr>
        <w:t xml:space="preserve">. Boston, Mass: Allyn and Bacon.</w:t>
      </w:r>
    </w:p>
    <w:p w:rsidR="00000000" w:rsidDel="00000000" w:rsidP="00000000" w:rsidRDefault="00000000" w:rsidRPr="00000000" w14:paraId="0000004A">
      <w:pPr>
        <w:spacing w:after="180" w:line="240" w:lineRule="auto"/>
        <w:ind w:left="450" w:hanging="450"/>
        <w:jc w:val="left"/>
        <w:rPr>
          <w:color w:val="000000"/>
        </w:rPr>
      </w:pPr>
      <w:r w:rsidDel="00000000" w:rsidR="00000000" w:rsidRPr="00000000">
        <w:rPr>
          <w:color w:val="000000"/>
          <w:rtl w:val="0"/>
        </w:rPr>
        <w:t xml:space="preserve">Bear, J. (2017). </w:t>
      </w:r>
      <w:r w:rsidDel="00000000" w:rsidR="00000000" w:rsidRPr="00000000">
        <w:rPr>
          <w:i w:val="1"/>
          <w:color w:val="000000"/>
          <w:rtl w:val="0"/>
        </w:rPr>
        <w:t xml:space="preserve">Communication</w:t>
      </w:r>
      <w:r w:rsidDel="00000000" w:rsidR="00000000" w:rsidRPr="00000000">
        <w:rPr>
          <w:color w:val="000000"/>
          <w:rtl w:val="0"/>
        </w:rPr>
        <w:t xml:space="preserve">. London: Macdonald Educational.</w:t>
      </w:r>
    </w:p>
    <w:p w:rsidR="00000000" w:rsidDel="00000000" w:rsidP="00000000" w:rsidRDefault="00000000" w:rsidRPr="00000000" w14:paraId="0000004B">
      <w:pPr>
        <w:spacing w:after="180" w:line="240" w:lineRule="auto"/>
        <w:ind w:left="450" w:hanging="450"/>
        <w:jc w:val="left"/>
        <w:rPr>
          <w:color w:val="000000"/>
        </w:rPr>
      </w:pPr>
      <w:r w:rsidDel="00000000" w:rsidR="00000000" w:rsidRPr="00000000">
        <w:rPr>
          <w:color w:val="000000"/>
          <w:rtl w:val="0"/>
        </w:rPr>
        <w:t xml:space="preserve">Cartwright, R. (2011). </w:t>
      </w:r>
      <w:r w:rsidDel="00000000" w:rsidR="00000000" w:rsidRPr="00000000">
        <w:rPr>
          <w:i w:val="1"/>
          <w:color w:val="000000"/>
          <w:rtl w:val="0"/>
        </w:rPr>
        <w:t xml:space="preserve">Communication</w:t>
      </w:r>
      <w:r w:rsidDel="00000000" w:rsidR="00000000" w:rsidRPr="00000000">
        <w:rPr>
          <w:color w:val="000000"/>
          <w:rtl w:val="0"/>
        </w:rPr>
        <w:t xml:space="preserve">. Oxford, U.K.: Capstone Pub.</w:t>
      </w:r>
    </w:p>
    <w:p w:rsidR="00000000" w:rsidDel="00000000" w:rsidP="00000000" w:rsidRDefault="00000000" w:rsidRPr="00000000" w14:paraId="0000004C">
      <w:pPr>
        <w:spacing w:after="180" w:line="240" w:lineRule="auto"/>
        <w:ind w:left="450" w:hanging="450"/>
        <w:jc w:val="left"/>
        <w:rPr>
          <w:color w:val="000000"/>
        </w:rPr>
      </w:pPr>
      <w:r w:rsidDel="00000000" w:rsidR="00000000" w:rsidRPr="00000000">
        <w:rPr>
          <w:color w:val="000000"/>
          <w:rtl w:val="0"/>
        </w:rPr>
        <w:t xml:space="preserve">Communication history. (2011). </w:t>
      </w:r>
      <w:r w:rsidDel="00000000" w:rsidR="00000000" w:rsidRPr="00000000">
        <w:rPr>
          <w:i w:val="1"/>
          <w:color w:val="000000"/>
          <w:rtl w:val="0"/>
        </w:rPr>
        <w:t xml:space="preserve">Communication Booknotes</w:t>
      </w:r>
      <w:r w:rsidDel="00000000" w:rsidR="00000000" w:rsidRPr="00000000">
        <w:rPr>
          <w:color w:val="000000"/>
          <w:rtl w:val="0"/>
        </w:rPr>
        <w:t xml:space="preserve">, 24(2), pp.52-53.</w:t>
      </w:r>
    </w:p>
    <w:p w:rsidR="00000000" w:rsidDel="00000000" w:rsidP="00000000" w:rsidRDefault="00000000" w:rsidRPr="00000000" w14:paraId="0000004D">
      <w:pPr>
        <w:spacing w:after="180" w:line="240" w:lineRule="auto"/>
        <w:ind w:left="450" w:hanging="450"/>
        <w:jc w:val="left"/>
        <w:rPr>
          <w:color w:val="000000"/>
        </w:rPr>
      </w:pPr>
      <w:r w:rsidDel="00000000" w:rsidR="00000000" w:rsidRPr="00000000">
        <w:rPr>
          <w:color w:val="000000"/>
          <w:rtl w:val="0"/>
        </w:rPr>
        <w:t xml:space="preserve">Communication. (2015). .</w:t>
      </w:r>
    </w:p>
    <w:p w:rsidR="00000000" w:rsidDel="00000000" w:rsidP="00000000" w:rsidRDefault="00000000" w:rsidRPr="00000000" w14:paraId="0000004E">
      <w:pPr>
        <w:spacing w:after="180" w:line="240" w:lineRule="auto"/>
        <w:ind w:left="450" w:hanging="450"/>
        <w:jc w:val="left"/>
        <w:rPr>
          <w:color w:val="000000"/>
        </w:rPr>
      </w:pPr>
      <w:r w:rsidDel="00000000" w:rsidR="00000000" w:rsidRPr="00000000">
        <w:rPr>
          <w:color w:val="000000"/>
          <w:rtl w:val="0"/>
        </w:rPr>
        <w:t xml:space="preserve">Graham, I. (2016). </w:t>
      </w:r>
      <w:r w:rsidDel="00000000" w:rsidR="00000000" w:rsidRPr="00000000">
        <w:rPr>
          <w:i w:val="1"/>
          <w:color w:val="000000"/>
          <w:rtl w:val="0"/>
        </w:rPr>
        <w:t xml:space="preserve">Communication</w:t>
      </w:r>
      <w:r w:rsidDel="00000000" w:rsidR="00000000" w:rsidRPr="00000000">
        <w:rPr>
          <w:color w:val="000000"/>
          <w:rtl w:val="0"/>
        </w:rPr>
        <w:t xml:space="preserve">. Mankato, Minn.: QEB Pub.</w:t>
      </w:r>
    </w:p>
    <w:p w:rsidR="00000000" w:rsidDel="00000000" w:rsidP="00000000" w:rsidRDefault="00000000" w:rsidRPr="00000000" w14:paraId="0000004F">
      <w:pPr>
        <w:rPr/>
      </w:pPr>
      <w:r w:rsidDel="00000000" w:rsidR="00000000" w:rsidRPr="00000000">
        <w:rPr>
          <w:rtl w:val="0"/>
        </w:rPr>
        <w:t xml:space="preserve">Maund, A. Schriek, M. and Tinkler, P. (2017). Certificate in Higher Education: Skills for the Workplace Student Yearbook. Sage Publications</w:t>
      </w:r>
    </w:p>
    <w:p w:rsidR="00000000" w:rsidDel="00000000" w:rsidP="00000000" w:rsidRDefault="00000000" w:rsidRPr="00000000" w14:paraId="00000050">
      <w:pPr>
        <w:rPr/>
      </w:pPr>
      <w:r w:rsidDel="00000000" w:rsidR="00000000" w:rsidRPr="00000000">
        <w:rPr>
          <w:rtl w:val="0"/>
        </w:rPr>
        <w:t xml:space="preserve">Morgan, P. (2016). The Business Student’s Guide to Study</w:t>
        <w:br w:type="textWrapping"/>
        <w:t xml:space="preserve">and Employability. Sage Publications</w:t>
      </w:r>
    </w:p>
    <w:p w:rsidR="00000000" w:rsidDel="00000000" w:rsidP="00000000" w:rsidRDefault="00000000" w:rsidRPr="00000000" w14:paraId="00000051">
      <w:pPr>
        <w:spacing w:after="180" w:line="240" w:lineRule="auto"/>
        <w:ind w:left="450" w:hanging="450"/>
        <w:jc w:val="left"/>
        <w:rPr>
          <w:color w:val="000000"/>
        </w:rPr>
      </w:pPr>
      <w:r w:rsidDel="00000000" w:rsidR="00000000" w:rsidRPr="00000000">
        <w:rPr>
          <w:color w:val="000000"/>
          <w:rtl w:val="0"/>
        </w:rPr>
        <w:t xml:space="preserve">Philip (2012). </w:t>
      </w:r>
      <w:r w:rsidDel="00000000" w:rsidR="00000000" w:rsidRPr="00000000">
        <w:rPr>
          <w:i w:val="1"/>
          <w:color w:val="000000"/>
          <w:rtl w:val="0"/>
        </w:rPr>
        <w:t xml:space="preserve">Communication</w:t>
      </w:r>
      <w:r w:rsidDel="00000000" w:rsidR="00000000" w:rsidRPr="00000000">
        <w:rPr>
          <w:color w:val="000000"/>
          <w:rtl w:val="0"/>
        </w:rPr>
        <w:t xml:space="preserve">. London: English Association.</w:t>
      </w:r>
    </w:p>
    <w:p w:rsidR="00000000" w:rsidDel="00000000" w:rsidP="00000000" w:rsidRDefault="00000000" w:rsidRPr="00000000" w14:paraId="00000052">
      <w:pPr>
        <w:spacing w:after="180" w:line="240" w:lineRule="auto"/>
        <w:ind w:left="450" w:hanging="450"/>
        <w:jc w:val="left"/>
        <w:rPr>
          <w:color w:val="000000"/>
        </w:rPr>
      </w:pPr>
      <w:r w:rsidDel="00000000" w:rsidR="00000000" w:rsidRPr="00000000">
        <w:rPr>
          <w:color w:val="000000"/>
          <w:rtl w:val="0"/>
        </w:rPr>
        <w:t xml:space="preserve">Wiener, N. (2014). </w:t>
      </w:r>
      <w:r w:rsidDel="00000000" w:rsidR="00000000" w:rsidRPr="00000000">
        <w:rPr>
          <w:i w:val="1"/>
          <w:color w:val="000000"/>
          <w:rtl w:val="0"/>
        </w:rPr>
        <w:t xml:space="preserve">Cybernetics</w:t>
      </w:r>
      <w:r w:rsidDel="00000000" w:rsidR="00000000" w:rsidRPr="00000000">
        <w:rPr>
          <w:color w:val="000000"/>
          <w:rtl w:val="0"/>
        </w:rPr>
        <w:t xml:space="preserve">.</w:t>
      </w:r>
    </w:p>
    <w:p w:rsidR="00000000" w:rsidDel="00000000" w:rsidP="00000000" w:rsidRDefault="00000000" w:rsidRPr="00000000" w14:paraId="00000053">
      <w:pPr>
        <w:rPr/>
      </w:pPr>
      <w:r w:rsidDel="00000000" w:rsidR="00000000" w:rsidRPr="00000000">
        <w:rPr>
          <w:rtl w:val="0"/>
        </w:rPr>
      </w:r>
    </w:p>
    <w:sectPr>
      <w:footerReference r:id="rId8"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b w:val="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b w:val="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b w:val="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b w:val="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decimal"/>
      <w:lvlText w:val="%1."/>
      <w:lvlJc w:val="left"/>
      <w:pPr>
        <w:ind w:left="720" w:hanging="360"/>
      </w:pPr>
      <w:rPr>
        <w:b w:val="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spacing w:after="0" w:before="40" w:lineRule="auto"/>
    </w:pPr>
    <w:rPr>
      <w:b w:val="1"/>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jp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