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65D92" w14:textId="6B012D4D" w:rsidR="001D4371" w:rsidRPr="001D4371" w:rsidRDefault="001D4371" w:rsidP="001D4371">
      <w:pPr>
        <w:pStyle w:val="Title"/>
        <w:spacing w:line="360" w:lineRule="auto"/>
        <w:rPr>
          <w:rFonts w:ascii="Arial" w:hAnsi="Arial" w:cs="Arial"/>
          <w:b/>
          <w:bCs/>
          <w:color w:val="000000" w:themeColor="text1"/>
          <w:sz w:val="40"/>
          <w:szCs w:val="40"/>
        </w:rPr>
      </w:pPr>
      <w:r w:rsidRPr="001D4371">
        <w:rPr>
          <w:rFonts w:ascii="Arial" w:hAnsi="Arial" w:cs="Arial"/>
          <w:b/>
          <w:bCs/>
          <w:color w:val="000000" w:themeColor="text1"/>
          <w:sz w:val="40"/>
          <w:szCs w:val="40"/>
        </w:rPr>
        <w:t xml:space="preserve">Title: </w:t>
      </w:r>
      <w:r w:rsidRPr="001D4371">
        <w:rPr>
          <w:rFonts w:ascii="Arial" w:hAnsi="Arial" w:cs="Arial"/>
          <w:i/>
          <w:iCs/>
          <w:color w:val="000000" w:themeColor="text1"/>
          <w:sz w:val="40"/>
          <w:szCs w:val="40"/>
        </w:rPr>
        <w:t>Exploring the Relationship Between Domestic Abuse and Depression Among South Asian Women Aged 16-25 in United Kingdom.</w:t>
      </w:r>
    </w:p>
    <w:p w14:paraId="253A9914" w14:textId="073927BE" w:rsidR="00D63441" w:rsidRPr="000E3EF3" w:rsidRDefault="00D63441" w:rsidP="000E3EF3">
      <w:pPr>
        <w:pStyle w:val="Heading1"/>
        <w:rPr>
          <w:rFonts w:ascii="Aptos" w:hAnsi="Aptos"/>
        </w:rPr>
      </w:pPr>
      <w:r w:rsidRPr="00292A36">
        <w:rPr>
          <w:rFonts w:ascii="Aptos" w:hAnsi="Aptos"/>
        </w:rPr>
        <w:t>C</w:t>
      </w:r>
      <w:r>
        <w:rPr>
          <w:rFonts w:ascii="Aptos" w:hAnsi="Aptos"/>
        </w:rPr>
        <w:t>HAPTER</w:t>
      </w:r>
      <w:r w:rsidRPr="00292A36">
        <w:rPr>
          <w:rFonts w:ascii="Aptos" w:hAnsi="Aptos"/>
        </w:rPr>
        <w:t xml:space="preserve"> 3 – </w:t>
      </w:r>
      <w:r>
        <w:rPr>
          <w:rFonts w:ascii="Aptos" w:hAnsi="Aptos"/>
        </w:rPr>
        <w:t xml:space="preserve">Methods and Search Strategy </w:t>
      </w:r>
    </w:p>
    <w:p w14:paraId="540F4F88" w14:textId="5F28CB4E"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3.1</w:t>
      </w:r>
      <w:r w:rsidR="009F60C7">
        <w:rPr>
          <w:rFonts w:ascii="Arial" w:hAnsi="Arial" w:cs="Arial"/>
          <w:b/>
          <w:bCs/>
          <w:sz w:val="22"/>
          <w:szCs w:val="22"/>
        </w:rPr>
        <w:t>-</w:t>
      </w:r>
      <w:r w:rsidRPr="005272E8">
        <w:rPr>
          <w:rFonts w:ascii="Arial" w:hAnsi="Arial" w:cs="Arial"/>
          <w:b/>
          <w:bCs/>
          <w:sz w:val="22"/>
          <w:szCs w:val="22"/>
        </w:rPr>
        <w:t xml:space="preserve"> Introduction </w:t>
      </w:r>
    </w:p>
    <w:p w14:paraId="6A6B083E" w14:textId="77777777" w:rsidR="00D63441" w:rsidRPr="005272E8" w:rsidRDefault="00D63441" w:rsidP="005272E8">
      <w:pPr>
        <w:pStyle w:val="NormalWeb"/>
        <w:spacing w:before="100" w:beforeAutospacing="1" w:after="100" w:afterAutospacing="1" w:line="360" w:lineRule="auto"/>
        <w:jc w:val="both"/>
        <w:rPr>
          <w:rFonts w:ascii="Arial" w:hAnsi="Arial" w:cs="Arial"/>
          <w:sz w:val="22"/>
          <w:szCs w:val="22"/>
        </w:rPr>
      </w:pPr>
      <w:r w:rsidRPr="005272E8">
        <w:rPr>
          <w:rFonts w:ascii="Arial" w:hAnsi="Arial" w:cs="Arial"/>
          <w:sz w:val="22"/>
          <w:szCs w:val="22"/>
        </w:rPr>
        <w:t xml:space="preserve">This chapter outlines the research methods and search strategy used to investigate the relationship between domestic abuse and depression among South Asian women aged 16–25 in the United Kingdom. The study adopted a desk-based, literature-based approach, which involved the collection and analysis of existing research, policy documents, government reports, and academic literature rather than the generation of primary data (Barbieri et al., 2025). Secondary research enables researchers to examine and synthesise existing evidence to develop a comprehensive understanding of a topic (Kelly, Martin-Peters and Farber, 2024). </w:t>
      </w:r>
    </w:p>
    <w:p w14:paraId="27282BAF" w14:textId="77777777" w:rsidR="00D63441" w:rsidRPr="005272E8" w:rsidRDefault="00D63441" w:rsidP="005272E8">
      <w:pPr>
        <w:pStyle w:val="NormalWeb"/>
        <w:spacing w:before="100" w:beforeAutospacing="1" w:after="100" w:afterAutospacing="1" w:line="360" w:lineRule="auto"/>
        <w:jc w:val="both"/>
        <w:rPr>
          <w:rFonts w:ascii="Arial" w:hAnsi="Arial" w:cs="Arial"/>
          <w:sz w:val="22"/>
          <w:szCs w:val="22"/>
        </w:rPr>
      </w:pPr>
      <w:r w:rsidRPr="005272E8">
        <w:rPr>
          <w:rFonts w:ascii="Arial" w:hAnsi="Arial" w:cs="Arial"/>
          <w:sz w:val="22"/>
          <w:szCs w:val="22"/>
        </w:rPr>
        <w:t>An academic methodology poster was created to provide a visual summary of the research process, while this chapter expands upon each stage in greater detail. The methods and search strategy outlined in this chapter were essential for identifying, selecting, and analysing relevant sources through a structured search process using keywords, synonyms, and Boolean operators (University of Leeds, 2025). The evidence gathered through these methods forms the basis of the thematic analysis and findings presented in Chapter 4.</w:t>
      </w:r>
    </w:p>
    <w:p w14:paraId="4B20A766" w14:textId="31E5E950"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3.2</w:t>
      </w:r>
      <w:r w:rsidR="009F60C7">
        <w:rPr>
          <w:rFonts w:ascii="Arial" w:hAnsi="Arial" w:cs="Arial"/>
          <w:b/>
          <w:bCs/>
          <w:sz w:val="22"/>
          <w:szCs w:val="22"/>
        </w:rPr>
        <w:t>-</w:t>
      </w:r>
      <w:r w:rsidRPr="005272E8">
        <w:rPr>
          <w:rFonts w:ascii="Arial" w:hAnsi="Arial" w:cs="Arial"/>
          <w:b/>
          <w:bCs/>
          <w:sz w:val="22"/>
          <w:szCs w:val="22"/>
        </w:rPr>
        <w:t xml:space="preserve"> Search Strategy </w:t>
      </w:r>
    </w:p>
    <w:p w14:paraId="3EC2D131" w14:textId="77777777" w:rsidR="00D63441" w:rsidRPr="005272E8" w:rsidRDefault="00D63441" w:rsidP="005272E8">
      <w:pPr>
        <w:widowControl w:val="0"/>
        <w:autoSpaceDE w:val="0"/>
        <w:autoSpaceDN w:val="0"/>
        <w:spacing w:after="0" w:line="360" w:lineRule="auto"/>
        <w:jc w:val="both"/>
        <w:rPr>
          <w:rFonts w:ascii="Arial" w:hAnsi="Arial" w:cs="Arial"/>
          <w:sz w:val="22"/>
          <w:szCs w:val="22"/>
        </w:rPr>
      </w:pPr>
      <w:r w:rsidRPr="005272E8">
        <w:rPr>
          <w:rFonts w:ascii="Arial" w:hAnsi="Arial" w:cs="Arial"/>
          <w:sz w:val="22"/>
          <w:szCs w:val="22"/>
        </w:rPr>
        <w:t xml:space="preserve">A structured approach was adopted to document the search and selection of literature, supporting transparency and consistency throughout the review process. This reflected PRISMA principles by clearly recording how studies were identified, screened, assessed for eligibility, and included in the final review (Page et al., 2021). </w:t>
      </w:r>
    </w:p>
    <w:p w14:paraId="52E0162C" w14:textId="77777777" w:rsidR="00D63441" w:rsidRPr="005272E8" w:rsidRDefault="00D63441" w:rsidP="005272E8">
      <w:pPr>
        <w:widowControl w:val="0"/>
        <w:autoSpaceDE w:val="0"/>
        <w:autoSpaceDN w:val="0"/>
        <w:spacing w:after="0" w:line="360" w:lineRule="auto"/>
        <w:jc w:val="both"/>
        <w:rPr>
          <w:rFonts w:ascii="Arial" w:hAnsi="Arial" w:cs="Arial"/>
          <w:sz w:val="22"/>
          <w:szCs w:val="22"/>
        </w:rPr>
      </w:pPr>
      <w:r w:rsidRPr="005272E8">
        <w:rPr>
          <w:rFonts w:ascii="Arial" w:hAnsi="Arial" w:cs="Arial"/>
          <w:sz w:val="22"/>
          <w:szCs w:val="22"/>
        </w:rPr>
        <w:t>Search strategy was developed using keywords derived from the research question. Related synonyms were included to capture variations in terminology, while Boolean operators (AND, OR, and NOT) were used to refine searches and improve the identification of relevant literature, following Aveyard’s (2023) practical guide. The search process was systematically planned, with keywords and combinations recorded to enhance transparency, consistency, and reproducibility of the literature review process (University of Leeds, 2025).</w:t>
      </w:r>
    </w:p>
    <w:p w14:paraId="6A446D05" w14:textId="77777777" w:rsidR="001D4371" w:rsidRPr="005272E8" w:rsidRDefault="001D4371" w:rsidP="005272E8">
      <w:pPr>
        <w:spacing w:line="360" w:lineRule="auto"/>
        <w:jc w:val="both"/>
        <w:rPr>
          <w:rFonts w:ascii="Arial" w:hAnsi="Arial" w:cs="Arial"/>
          <w:b/>
          <w:bCs/>
          <w:sz w:val="22"/>
          <w:szCs w:val="22"/>
        </w:rPr>
      </w:pPr>
    </w:p>
    <w:p w14:paraId="79BF79DC" w14:textId="6CC30F4E"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lastRenderedPageBreak/>
        <w:t>3.3</w:t>
      </w:r>
      <w:r w:rsidR="009F60C7">
        <w:rPr>
          <w:rFonts w:ascii="Arial" w:hAnsi="Arial" w:cs="Arial"/>
          <w:b/>
          <w:bCs/>
          <w:sz w:val="22"/>
          <w:szCs w:val="22"/>
        </w:rPr>
        <w:t>-</w:t>
      </w:r>
      <w:r w:rsidRPr="005272E8">
        <w:rPr>
          <w:rFonts w:ascii="Arial" w:hAnsi="Arial" w:cs="Arial"/>
          <w:b/>
          <w:bCs/>
          <w:sz w:val="22"/>
          <w:szCs w:val="22"/>
        </w:rPr>
        <w:t xml:space="preserve"> Searching for Information </w:t>
      </w:r>
    </w:p>
    <w:p w14:paraId="41B2F1FF" w14:textId="77777777" w:rsidR="00D63441" w:rsidRPr="005272E8" w:rsidRDefault="00D63441" w:rsidP="005272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A range of academic databases and reliable online sources were used to identify relevant literature for this dissertation. These included Google Scholar, PubMed, and the University Library database, as they provide access to peer-reviewed research articles, systematic reviews, and academic publications. PubMed was selected due to its extensive coverage of health and mental health research (NLM, 2025), while Google Scholar provided access to a wider range of interdisciplinary literature relating to domestic abuse, sociology, and women’s health (University of Birmingham, 2024). Government and organisational websites, including the Office for National Statistics (ONS), World Health Organization (WHO), and UK government publications, were also used to obtain current statistics and policy documents.</w:t>
      </w:r>
    </w:p>
    <w:p w14:paraId="08FA8DE5" w14:textId="77777777" w:rsidR="00D63441" w:rsidRPr="005272E8" w:rsidRDefault="00D63441" w:rsidP="005272E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 xml:space="preserve">Search filters were applied to improve the relevance and quality of retrieved sources. These included limiting results to recent publications (primarily within the last 10 years), peer-reviewed articles, English-language sources, and research focusing on the UK or comparable contexts. The search process was refined by modifying keywords, combining alternative terms, and reviewing reference lists of relevant studies to identify additional evidence (Aveyard, 2023). A source tracking table was created to record key information, including authors, publication year, methodology, and relevance to the research question (Appendix A). </w:t>
      </w:r>
    </w:p>
    <w:p w14:paraId="0F223DE5" w14:textId="39DC2892"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3.4</w:t>
      </w:r>
      <w:r w:rsidR="009F60C7">
        <w:rPr>
          <w:rFonts w:ascii="Arial" w:hAnsi="Arial" w:cs="Arial"/>
          <w:b/>
          <w:bCs/>
          <w:sz w:val="22"/>
          <w:szCs w:val="22"/>
        </w:rPr>
        <w:t>-</w:t>
      </w:r>
      <w:r w:rsidRPr="005272E8">
        <w:rPr>
          <w:rFonts w:ascii="Arial" w:hAnsi="Arial" w:cs="Arial"/>
          <w:b/>
          <w:bCs/>
          <w:sz w:val="22"/>
          <w:szCs w:val="22"/>
        </w:rPr>
        <w:t xml:space="preserve"> Research Validation </w:t>
      </w:r>
    </w:p>
    <w:p w14:paraId="2FAD3A68" w14:textId="77777777" w:rsidR="00D63441" w:rsidRPr="005272E8" w:rsidRDefault="00D63441" w:rsidP="005272E8">
      <w:pPr>
        <w:spacing w:line="360" w:lineRule="auto"/>
        <w:jc w:val="both"/>
        <w:rPr>
          <w:rFonts w:ascii="Arial" w:hAnsi="Arial" w:cs="Arial"/>
          <w:sz w:val="22"/>
          <w:szCs w:val="22"/>
        </w:rPr>
      </w:pPr>
      <w:r w:rsidRPr="005272E8">
        <w:rPr>
          <w:rFonts w:ascii="Arial" w:hAnsi="Arial" w:cs="Arial"/>
          <w:sz w:val="22"/>
          <w:szCs w:val="22"/>
        </w:rPr>
        <w:t xml:space="preserve">Research validation was conducted to ensure that selected sources were relevant, reliable, and appropriate for the research question. Initial screening involved skimming key sections of articles, including titles, abstracts, introductions, and conclusions, to determine their relevance before undertaking detailed analysis. This approach helped identify literature that directly addressed domestic abuse, depression, and South Asian women within relevant contexts (Aveyard, 2023). </w:t>
      </w:r>
    </w:p>
    <w:p w14:paraId="5DBEAC17" w14:textId="759129B0" w:rsidR="00C83CE8" w:rsidRPr="005272E8" w:rsidRDefault="00D63441" w:rsidP="005272E8">
      <w:pPr>
        <w:spacing w:after="200" w:line="360" w:lineRule="auto"/>
        <w:jc w:val="both"/>
        <w:rPr>
          <w:rFonts w:ascii="Arial" w:hAnsi="Arial" w:cs="Arial"/>
          <w:b/>
          <w:bCs/>
          <w:sz w:val="22"/>
          <w:szCs w:val="22"/>
        </w:rPr>
      </w:pPr>
      <w:r w:rsidRPr="005272E8">
        <w:rPr>
          <w:rFonts w:ascii="Arial" w:hAnsi="Arial" w:cs="Arial"/>
          <w:sz w:val="22"/>
          <w:szCs w:val="22"/>
        </w:rPr>
        <w:t xml:space="preserve">The CRAAP test was also applied to evaluate sources based on Currency, Relevance, Authority, Accuracy, and Purpose (House of Commons Library, 2026). </w:t>
      </w:r>
      <w:r w:rsidR="00475B36" w:rsidRPr="005272E8">
        <w:rPr>
          <w:rFonts w:ascii="Arial" w:hAnsi="Arial" w:cs="Arial"/>
          <w:sz w:val="22"/>
          <w:szCs w:val="22"/>
        </w:rPr>
        <w:t xml:space="preserve">Ten sources </w:t>
      </w:r>
      <w:r w:rsidR="002F3E82" w:rsidRPr="005272E8">
        <w:rPr>
          <w:rFonts w:ascii="Arial" w:hAnsi="Arial" w:cs="Arial"/>
          <w:sz w:val="22"/>
          <w:szCs w:val="22"/>
        </w:rPr>
        <w:t>were evaluated a</w:t>
      </w:r>
      <w:r w:rsidRPr="005272E8">
        <w:rPr>
          <w:rFonts w:ascii="Arial" w:hAnsi="Arial" w:cs="Arial"/>
          <w:sz w:val="22"/>
          <w:szCs w:val="22"/>
        </w:rPr>
        <w:t>lthough not all sources fulfilled every criterion equally</w:t>
      </w:r>
      <w:r w:rsidR="00E37E2A" w:rsidRPr="005272E8">
        <w:rPr>
          <w:rFonts w:ascii="Arial" w:hAnsi="Arial" w:cs="Arial"/>
          <w:sz w:val="22"/>
          <w:szCs w:val="22"/>
        </w:rPr>
        <w:t>,</w:t>
      </w:r>
      <w:r w:rsidRPr="005272E8">
        <w:rPr>
          <w:rFonts w:ascii="Arial" w:hAnsi="Arial" w:cs="Arial"/>
          <w:sz w:val="22"/>
          <w:szCs w:val="22"/>
        </w:rPr>
        <w:t xml:space="preserve"> priority was given to evidence demonstrating strong currency, relevance, and authority </w:t>
      </w:r>
      <w:r w:rsidR="00F82539" w:rsidRPr="005272E8">
        <w:rPr>
          <w:rFonts w:ascii="Arial" w:hAnsi="Arial" w:cs="Arial"/>
          <w:sz w:val="22"/>
          <w:szCs w:val="22"/>
        </w:rPr>
        <w:t>(</w:t>
      </w:r>
      <w:r w:rsidR="000B2C09" w:rsidRPr="005272E8">
        <w:rPr>
          <w:rFonts w:ascii="Arial" w:hAnsi="Arial" w:cs="Arial"/>
          <w:sz w:val="22"/>
          <w:szCs w:val="22"/>
        </w:rPr>
        <w:t>A</w:t>
      </w:r>
      <w:r w:rsidR="003F2330" w:rsidRPr="005272E8">
        <w:rPr>
          <w:rFonts w:ascii="Arial" w:hAnsi="Arial" w:cs="Arial"/>
          <w:sz w:val="22"/>
          <w:szCs w:val="22"/>
        </w:rPr>
        <w:t>ppendix A</w:t>
      </w:r>
      <w:r w:rsidR="00F82539" w:rsidRPr="005272E8">
        <w:rPr>
          <w:rFonts w:ascii="Arial" w:hAnsi="Arial" w:cs="Arial"/>
          <w:sz w:val="22"/>
          <w:szCs w:val="22"/>
        </w:rPr>
        <w:t xml:space="preserve">). </w:t>
      </w:r>
      <w:r w:rsidR="009E381F" w:rsidRPr="005272E8">
        <w:rPr>
          <w:rFonts w:ascii="Arial" w:hAnsi="Arial" w:cs="Arial"/>
          <w:sz w:val="22"/>
          <w:szCs w:val="22"/>
        </w:rPr>
        <w:t xml:space="preserve">Five strong sources selected are: </w:t>
      </w:r>
      <w:r w:rsidR="0012010B" w:rsidRPr="005272E8">
        <w:rPr>
          <w:rFonts w:ascii="Arial" w:hAnsi="Arial" w:cs="Arial"/>
          <w:sz w:val="22"/>
          <w:szCs w:val="22"/>
        </w:rPr>
        <w:t>Heron, Eisma, and Browne (2021)</w:t>
      </w:r>
      <w:r w:rsidR="003F523E" w:rsidRPr="005272E8">
        <w:rPr>
          <w:rFonts w:ascii="Arial" w:hAnsi="Arial" w:cs="Arial"/>
          <w:sz w:val="22"/>
          <w:szCs w:val="22"/>
        </w:rPr>
        <w:t xml:space="preserve">; </w:t>
      </w:r>
      <w:r w:rsidR="00C00C6D" w:rsidRPr="005272E8">
        <w:rPr>
          <w:rFonts w:ascii="Arial" w:hAnsi="Arial" w:cs="Arial"/>
          <w:sz w:val="22"/>
          <w:szCs w:val="22"/>
        </w:rPr>
        <w:t xml:space="preserve">Masih, Wagstaff and Kaur-Aujla (2024); </w:t>
      </w:r>
      <w:r w:rsidR="009062DC" w:rsidRPr="005272E8">
        <w:rPr>
          <w:rFonts w:ascii="Arial" w:hAnsi="Arial" w:cs="Arial"/>
          <w:sz w:val="22"/>
          <w:szCs w:val="22"/>
        </w:rPr>
        <w:t xml:space="preserve">Sultana et al. (2025); </w:t>
      </w:r>
      <w:r w:rsidR="00970F97" w:rsidRPr="005272E8">
        <w:rPr>
          <w:rFonts w:ascii="Arial" w:hAnsi="Arial" w:cs="Arial"/>
          <w:sz w:val="22"/>
          <w:szCs w:val="22"/>
        </w:rPr>
        <w:t>Chandan et al. (2020);</w:t>
      </w:r>
      <w:r w:rsidR="00972389" w:rsidRPr="005272E8">
        <w:rPr>
          <w:rFonts w:ascii="Arial" w:hAnsi="Arial" w:cs="Arial"/>
          <w:sz w:val="22"/>
          <w:szCs w:val="22"/>
        </w:rPr>
        <w:t xml:space="preserve"> Mishra, Gibson-Miller, and Wood (2024).</w:t>
      </w:r>
    </w:p>
    <w:p w14:paraId="23A674CF" w14:textId="44BB3A76" w:rsidR="00D63441" w:rsidRPr="005272E8" w:rsidRDefault="00941E0A" w:rsidP="005272E8">
      <w:pPr>
        <w:spacing w:line="360" w:lineRule="auto"/>
        <w:jc w:val="both"/>
        <w:rPr>
          <w:rFonts w:ascii="Arial" w:hAnsi="Arial" w:cs="Arial"/>
          <w:b/>
          <w:bCs/>
          <w:color w:val="000000" w:themeColor="text1"/>
          <w:sz w:val="22"/>
          <w:szCs w:val="22"/>
        </w:rPr>
      </w:pPr>
      <w:r w:rsidRPr="005272E8">
        <w:rPr>
          <w:rFonts w:ascii="Arial" w:hAnsi="Arial" w:cs="Arial"/>
          <w:sz w:val="22"/>
          <w:szCs w:val="22"/>
        </w:rPr>
        <w:t xml:space="preserve">Sultana et al. (2025) was included due to its systematic review methodology and relevance to intimate partner violence and mental health among South Asian women, whereas Weir et al. </w:t>
      </w:r>
      <w:r w:rsidRPr="005272E8">
        <w:rPr>
          <w:rFonts w:ascii="Arial" w:hAnsi="Arial" w:cs="Arial"/>
          <w:sz w:val="22"/>
          <w:szCs w:val="22"/>
        </w:rPr>
        <w:lastRenderedPageBreak/>
        <w:t>(2026) was excluded because it did not sufficiently match the dissertation’s specific population and research focus.</w:t>
      </w:r>
    </w:p>
    <w:p w14:paraId="43DBF88C" w14:textId="2D308679" w:rsidR="00D63441" w:rsidRPr="005272E8" w:rsidRDefault="00D63441" w:rsidP="00B22CEC">
      <w:pPr>
        <w:spacing w:line="360" w:lineRule="auto"/>
        <w:rPr>
          <w:rFonts w:ascii="Arial" w:hAnsi="Arial" w:cs="Arial"/>
          <w:sz w:val="22"/>
          <w:szCs w:val="22"/>
        </w:rPr>
      </w:pPr>
      <w:r w:rsidRPr="005272E8">
        <w:rPr>
          <w:rFonts w:ascii="Arial" w:hAnsi="Arial" w:cs="Arial"/>
          <w:b/>
          <w:bCs/>
          <w:color w:val="000000" w:themeColor="text1"/>
          <w:sz w:val="22"/>
          <w:szCs w:val="22"/>
        </w:rPr>
        <w:t>3.5- Inclusion and Exclusion Criteria</w:t>
      </w:r>
      <w:r w:rsidRPr="005272E8">
        <w:rPr>
          <w:rFonts w:ascii="Arial" w:hAnsi="Arial" w:cs="Arial"/>
          <w:sz w:val="22"/>
          <w:szCs w:val="22"/>
        </w:rPr>
        <w:br/>
      </w:r>
      <w:r w:rsidRPr="005272E8">
        <w:rPr>
          <w:rFonts w:ascii="Arial" w:hAnsi="Arial" w:cs="Arial"/>
          <w:color w:val="000000" w:themeColor="text1"/>
          <w:sz w:val="22"/>
          <w:szCs w:val="22"/>
        </w:rPr>
        <w:t xml:space="preserve">Inclusion and exclusion criteria were established to maintain focus, relevance, and quality throughout the literature review process. Included sources consisted of peer-reviewed journal articles, published within the last 10 years, written in English, and focused on domestic abuse, depression, mental health, and South Asian women within the UK or comparable cultural contexts. </w:t>
      </w:r>
    </w:p>
    <w:p w14:paraId="68DAFA68" w14:textId="77777777" w:rsidR="00D63441" w:rsidRPr="005272E8" w:rsidRDefault="00D63441" w:rsidP="005272E8">
      <w:pPr>
        <w:spacing w:line="360" w:lineRule="auto"/>
        <w:jc w:val="both"/>
        <w:rPr>
          <w:rFonts w:ascii="Arial" w:hAnsi="Arial" w:cs="Arial"/>
          <w:sz w:val="22"/>
          <w:szCs w:val="22"/>
        </w:rPr>
      </w:pPr>
      <w:r w:rsidRPr="005272E8">
        <w:rPr>
          <w:rFonts w:ascii="Arial" w:hAnsi="Arial" w:cs="Arial"/>
          <w:sz w:val="22"/>
          <w:szCs w:val="22"/>
        </w:rPr>
        <w:t>Sources were selected based on their relevance to the research question and methodological quality (Aveyard, 2023). Excluded sources included non-peer-reviewed materials, opinion-based articles, outdated publications, and studies unrelated to the target population or geographical context. Clearly defined eligibility criteria support transparency and consistency when selecting evidence (Page et al., 2021).</w:t>
      </w:r>
    </w:p>
    <w:p w14:paraId="33C56909" w14:textId="6150F1C4"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3.6</w:t>
      </w:r>
      <w:r w:rsidR="009F60C7">
        <w:rPr>
          <w:rFonts w:ascii="Arial" w:hAnsi="Arial" w:cs="Arial"/>
          <w:b/>
          <w:bCs/>
          <w:sz w:val="22"/>
          <w:szCs w:val="22"/>
        </w:rPr>
        <w:t>-</w:t>
      </w:r>
      <w:r w:rsidRPr="005272E8">
        <w:rPr>
          <w:rFonts w:ascii="Arial" w:hAnsi="Arial" w:cs="Arial"/>
          <w:b/>
          <w:bCs/>
          <w:sz w:val="22"/>
          <w:szCs w:val="22"/>
        </w:rPr>
        <w:t xml:space="preserve"> Analysing Research </w:t>
      </w:r>
    </w:p>
    <w:p w14:paraId="2409CD86" w14:textId="77777777" w:rsidR="00494223" w:rsidRPr="005272E8" w:rsidRDefault="00494223" w:rsidP="005272E8">
      <w:pPr>
        <w:spacing w:line="360" w:lineRule="auto"/>
        <w:jc w:val="both"/>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The five selected articles were analysed using Stages 2 and 3 of the Literature Tracking and Analysis Workbook (Appendix A). Stage 2 involved recording each article’s summary, research method, sample, strengths, limitations and keywords. In Stage 3, the findings and keywords were compared to identify recurring patterns across the literature. Similar concepts were highlighted using the same colours and grouped into potential themes. For example, stigma, shame, embarrassment and fear of judgement appeared across several sources and were grouped under “Stigma and Fear of Negative Reactions.” Language difficulties, unequal access, service availability and referral pathways were grouped under “Barriers to Accessing Mental Health Support.” Trust, confidentiality and supportive healthcare professionals were also identified as factors that may encourage disclosure and help-seeking. These themes provided a structured basis for organising and discussing the evidence in Chapter 4. The completed Literature Tracking and Analysis Workbook is presented in Appendix A.</w:t>
      </w:r>
    </w:p>
    <w:p w14:paraId="4BA05E99" w14:textId="7F56FA93"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3.7</w:t>
      </w:r>
      <w:r w:rsidR="009F60C7">
        <w:rPr>
          <w:rFonts w:ascii="Arial" w:hAnsi="Arial" w:cs="Arial"/>
          <w:b/>
          <w:bCs/>
          <w:sz w:val="22"/>
          <w:szCs w:val="22"/>
        </w:rPr>
        <w:t>-</w:t>
      </w:r>
      <w:r w:rsidRPr="005272E8">
        <w:rPr>
          <w:rFonts w:ascii="Arial" w:hAnsi="Arial" w:cs="Arial"/>
          <w:b/>
          <w:bCs/>
          <w:sz w:val="22"/>
          <w:szCs w:val="22"/>
        </w:rPr>
        <w:t xml:space="preserve"> Ethical Considerations </w:t>
      </w:r>
    </w:p>
    <w:p w14:paraId="6259F1FD" w14:textId="77777777" w:rsidR="00D63441" w:rsidRPr="005272E8" w:rsidRDefault="00D63441" w:rsidP="005272E8">
      <w:pPr>
        <w:spacing w:after="0" w:line="360" w:lineRule="auto"/>
        <w:jc w:val="both"/>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 xml:space="preserve">As this study used secondary research, no primary data were collected from participants; therefore, issues such as informed consent, confidentiality, and participant risk were not directly applicable. However, ethical responsibility remained important in the selection, interpretation, and presentation of existing evidence (Aveyard, 2023). </w:t>
      </w:r>
    </w:p>
    <w:p w14:paraId="7913EDFF" w14:textId="6B6CC972" w:rsidR="00D63441" w:rsidRPr="005272E8" w:rsidRDefault="00D63441" w:rsidP="005272E8">
      <w:pPr>
        <w:spacing w:after="0" w:line="360" w:lineRule="auto"/>
        <w:jc w:val="both"/>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 xml:space="preserve">Academic integrity was maintained by accurately acknowledging all sources using the Harvard referencing style, avoiding plagiarism, and ensuring that findings were represented fairly and without distortion (Cottrell, 2024. p.42). Transparency was supported by clearly documenting </w:t>
      </w:r>
      <w:r w:rsidRPr="005272E8">
        <w:rPr>
          <w:rFonts w:ascii="Arial" w:eastAsia="Times New Roman" w:hAnsi="Arial" w:cs="Arial"/>
          <w:kern w:val="0"/>
          <w:sz w:val="22"/>
          <w:szCs w:val="22"/>
          <w:lang w:eastAsia="en-GB"/>
          <w14:ligatures w14:val="none"/>
        </w:rPr>
        <w:lastRenderedPageBreak/>
        <w:t>the search and selection processes, while a critical and balanced approach was adopted when analysing literature to reduce bias and improve the credibility of the review (Page et al., 2021).</w:t>
      </w:r>
    </w:p>
    <w:p w14:paraId="0C9E5B15" w14:textId="4A240566" w:rsidR="00D63441" w:rsidRPr="005272E8" w:rsidRDefault="00D63441" w:rsidP="005272E8">
      <w:pPr>
        <w:spacing w:line="360" w:lineRule="auto"/>
        <w:jc w:val="both"/>
        <w:rPr>
          <w:rFonts w:ascii="Arial" w:hAnsi="Arial" w:cs="Arial"/>
          <w:b/>
          <w:bCs/>
          <w:sz w:val="22"/>
          <w:szCs w:val="22"/>
        </w:rPr>
      </w:pPr>
      <w:r w:rsidRPr="005272E8">
        <w:rPr>
          <w:rFonts w:ascii="Arial" w:hAnsi="Arial" w:cs="Arial"/>
          <w:b/>
          <w:bCs/>
          <w:sz w:val="22"/>
          <w:szCs w:val="22"/>
        </w:rPr>
        <w:t>3.8</w:t>
      </w:r>
      <w:r w:rsidR="00B22CEC">
        <w:rPr>
          <w:rFonts w:ascii="Arial" w:hAnsi="Arial" w:cs="Arial"/>
          <w:b/>
          <w:bCs/>
          <w:sz w:val="22"/>
          <w:szCs w:val="22"/>
        </w:rPr>
        <w:t>-</w:t>
      </w:r>
      <w:r w:rsidRPr="005272E8">
        <w:rPr>
          <w:rFonts w:ascii="Arial" w:hAnsi="Arial" w:cs="Arial"/>
          <w:b/>
          <w:bCs/>
          <w:sz w:val="22"/>
          <w:szCs w:val="22"/>
        </w:rPr>
        <w:t xml:space="preserve"> Chapter Conclusion </w:t>
      </w:r>
    </w:p>
    <w:p w14:paraId="3218E974" w14:textId="77777777" w:rsidR="00D63441" w:rsidRPr="005272E8" w:rsidRDefault="00D63441" w:rsidP="005272E8">
      <w:pPr>
        <w:spacing w:line="360" w:lineRule="auto"/>
        <w:jc w:val="both"/>
        <w:rPr>
          <w:rFonts w:ascii="Arial" w:hAnsi="Arial" w:cs="Arial"/>
          <w:sz w:val="22"/>
          <w:szCs w:val="22"/>
        </w:rPr>
      </w:pPr>
      <w:r w:rsidRPr="005272E8">
        <w:rPr>
          <w:rFonts w:ascii="Arial" w:hAnsi="Arial" w:cs="Arial"/>
          <w:sz w:val="22"/>
          <w:szCs w:val="22"/>
        </w:rPr>
        <w:t>This chapter outlined the methodological approach used to identify, evaluate, and analyse relevant literature for the research. A structured search strategy was applied using appropriate databases, keywords, inclusion and exclusion criteria to locate credible evidence related to domestic abuse and depression among South Asian women. Sources were critically evaluated for relevance, quality, and reliability, while thematic coding was used to identify recurring patterns and develop key themes from the literature (Aveyard, 2023; Braun and Clarke, 2022). The following chapter presents the findings of the analysis, organised into themes and discussed in relation to the research question and objectives.</w:t>
      </w:r>
    </w:p>
    <w:p w14:paraId="28C926D2" w14:textId="12624A28" w:rsidR="007D73F2" w:rsidRDefault="007D73F2" w:rsidP="00D63441">
      <w:pPr>
        <w:spacing w:line="360" w:lineRule="auto"/>
        <w:jc w:val="both"/>
        <w:rPr>
          <w:rFonts w:ascii="Arial" w:hAnsi="Arial" w:cs="Arial"/>
          <w:sz w:val="48"/>
          <w:szCs w:val="48"/>
        </w:rPr>
      </w:pPr>
      <w:r>
        <w:rPr>
          <w:rFonts w:ascii="Arial" w:hAnsi="Arial" w:cs="Arial"/>
          <w:sz w:val="48"/>
          <w:szCs w:val="48"/>
        </w:rPr>
        <w:t>Appendix</w:t>
      </w:r>
      <w:r w:rsidR="003F2330">
        <w:rPr>
          <w:rFonts w:ascii="Arial" w:hAnsi="Arial" w:cs="Arial"/>
          <w:sz w:val="48"/>
          <w:szCs w:val="48"/>
        </w:rPr>
        <w:t xml:space="preserve"> A</w:t>
      </w:r>
    </w:p>
    <w:p w14:paraId="33FFC4CF" w14:textId="2539784F" w:rsidR="001039DF" w:rsidRPr="007D73F2" w:rsidRDefault="00F6231F" w:rsidP="00D63441">
      <w:pPr>
        <w:spacing w:line="360" w:lineRule="auto"/>
        <w:jc w:val="both"/>
        <w:rPr>
          <w:rFonts w:ascii="Arial" w:hAnsi="Arial" w:cs="Arial"/>
          <w:b/>
          <w:bCs/>
          <w:sz w:val="32"/>
          <w:szCs w:val="32"/>
        </w:rPr>
      </w:pPr>
      <w:r w:rsidRPr="007D73F2">
        <w:rPr>
          <w:rFonts w:ascii="Arial" w:hAnsi="Arial" w:cs="Arial"/>
          <w:b/>
          <w:bCs/>
          <w:sz w:val="32"/>
          <w:szCs w:val="32"/>
        </w:rPr>
        <w:t>Literature Tracking and Analysis Workbook</w:t>
      </w:r>
    </w:p>
    <w:p w14:paraId="6DD1FA0A" w14:textId="77777777" w:rsidR="006C73B2" w:rsidRPr="001D4371" w:rsidRDefault="006C73B2" w:rsidP="006C73B2">
      <w:pPr>
        <w:pStyle w:val="Heading1"/>
        <w:spacing w:line="360" w:lineRule="auto"/>
        <w:rPr>
          <w:rFonts w:ascii="Arial" w:hAnsi="Arial" w:cs="Arial"/>
          <w:b/>
          <w:bCs/>
          <w:color w:val="000000" w:themeColor="text1"/>
          <w:sz w:val="24"/>
          <w:szCs w:val="24"/>
        </w:rPr>
      </w:pPr>
      <w:r w:rsidRPr="001D4371">
        <w:rPr>
          <w:rFonts w:ascii="Arial" w:hAnsi="Arial" w:cs="Arial"/>
          <w:b/>
          <w:bCs/>
          <w:color w:val="000000" w:themeColor="text1"/>
          <w:sz w:val="24"/>
          <w:szCs w:val="24"/>
        </w:rPr>
        <w:t>Stage 1 – CRAAP Test Evaluation (10 sources of information)</w:t>
      </w:r>
    </w:p>
    <w:tbl>
      <w:tblPr>
        <w:tblStyle w:val="TableGrid"/>
        <w:tblpPr w:leftFromText="180" w:rightFromText="180" w:vertAnchor="text" w:horzAnchor="margin" w:tblpXSpec="center" w:tblpY="284"/>
        <w:tblW w:w="5001" w:type="pct"/>
        <w:tblLook w:val="04A0" w:firstRow="1" w:lastRow="0" w:firstColumn="1" w:lastColumn="0" w:noHBand="0" w:noVBand="1"/>
      </w:tblPr>
      <w:tblGrid>
        <w:gridCol w:w="999"/>
        <w:gridCol w:w="3714"/>
        <w:gridCol w:w="3043"/>
        <w:gridCol w:w="1262"/>
      </w:tblGrid>
      <w:tr w:rsidR="006C73B2" w:rsidRPr="007A7ECF" w14:paraId="0915FCEF" w14:textId="77777777" w:rsidTr="002E564C">
        <w:trPr>
          <w:trHeight w:val="873"/>
        </w:trPr>
        <w:tc>
          <w:tcPr>
            <w:tcW w:w="430" w:type="pct"/>
            <w:shd w:val="clear" w:color="auto" w:fill="83CAEB" w:themeFill="accent1" w:themeFillTint="66"/>
            <w:vAlign w:val="center"/>
          </w:tcPr>
          <w:p w14:paraId="2B7235E3"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br/>
              <w:t>Article 1</w:t>
            </w:r>
          </w:p>
        </w:tc>
        <w:tc>
          <w:tcPr>
            <w:tcW w:w="2100" w:type="pct"/>
            <w:shd w:val="clear" w:color="auto" w:fill="83CAEB" w:themeFill="accent1" w:themeFillTint="66"/>
            <w:vAlign w:val="center"/>
          </w:tcPr>
          <w:p w14:paraId="578A20CD"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White et al., 2024</w:t>
            </w:r>
          </w:p>
        </w:tc>
        <w:tc>
          <w:tcPr>
            <w:tcW w:w="2469" w:type="pct"/>
            <w:gridSpan w:val="2"/>
            <w:shd w:val="clear" w:color="auto" w:fill="83CAEB" w:themeFill="accent1" w:themeFillTint="66"/>
            <w:vAlign w:val="center"/>
          </w:tcPr>
          <w:p w14:paraId="6919426B"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Article Title:</w:t>
            </w:r>
            <w:r w:rsidRPr="00522C71">
              <w:rPr>
                <w:rFonts w:ascii="Arial" w:hAnsi="Arial" w:cs="Arial"/>
              </w:rPr>
              <w:t xml:space="preserve"> </w:t>
            </w:r>
            <w:r w:rsidRPr="00343CBE">
              <w:rPr>
                <w:rFonts w:ascii="Arial" w:hAnsi="Arial" w:cs="Arial"/>
              </w:rPr>
              <w:t>Global prevalence and mental health outcomes of intimate partner violence among women: A systematic review and meta-analysis</w:t>
            </w:r>
          </w:p>
        </w:tc>
      </w:tr>
      <w:tr w:rsidR="006C73B2" w:rsidRPr="007A7ECF" w14:paraId="76365BF8" w14:textId="77777777" w:rsidTr="002E564C">
        <w:trPr>
          <w:trHeight w:val="873"/>
        </w:trPr>
        <w:tc>
          <w:tcPr>
            <w:tcW w:w="430" w:type="pct"/>
            <w:vAlign w:val="center"/>
          </w:tcPr>
          <w:p w14:paraId="2B950C2E"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100112C3" w14:textId="77777777" w:rsidR="006C73B2" w:rsidRPr="00522C71" w:rsidRDefault="006C73B2" w:rsidP="002E564C">
            <w:pPr>
              <w:pStyle w:val="ListParagraph"/>
              <w:spacing w:line="360" w:lineRule="auto"/>
              <w:ind w:left="360"/>
              <w:rPr>
                <w:rFonts w:ascii="Arial" w:hAnsi="Arial" w:cs="Arial"/>
                <w:b/>
                <w:bCs/>
                <w:lang w:val="en-GB"/>
              </w:rPr>
            </w:pPr>
          </w:p>
          <w:p w14:paraId="14397259"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Current:</w:t>
            </w:r>
            <w:r w:rsidRPr="00522C71">
              <w:rPr>
                <w:rFonts w:ascii="Arial" w:hAnsi="Arial" w:cs="Arial"/>
              </w:rPr>
              <w:t xml:space="preserve">  Published in 2024 (online first in 2023), so it is recent.</w:t>
            </w:r>
          </w:p>
          <w:p w14:paraId="7AE479F3"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Highly relevant to domestic abuse and depression among women.</w:t>
            </w:r>
            <w:r w:rsidRPr="00522C71">
              <w:rPr>
                <w:rFonts w:ascii="Arial" w:hAnsi="Arial" w:cs="Arial"/>
                <w:lang w:val="en-GB"/>
              </w:rPr>
              <w:t xml:space="preserve"> However, it does not specifically focus on south Asian women. </w:t>
            </w:r>
          </w:p>
          <w:p w14:paraId="2A275345"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lang w:val="en-GB"/>
              </w:rPr>
              <w:t xml:space="preserve"> </w:t>
            </w:r>
            <w:r w:rsidRPr="00522C71">
              <w:rPr>
                <w:rFonts w:ascii="Arial" w:hAnsi="Arial" w:cs="Arial"/>
              </w:rPr>
              <w:t xml:space="preserve"> Written by researchers from institutions including St George's, University of London, King's College London and City, University of London.</w:t>
            </w:r>
          </w:p>
          <w:p w14:paraId="41B23870"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Uses a rigorous systematic review and meta-analysis methodology across multiple databases with validated inclusion criteria.</w:t>
            </w:r>
          </w:p>
          <w:p w14:paraId="6D2BE744"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lastRenderedPageBreak/>
              <w:t>Purpose:</w:t>
            </w:r>
            <w:r w:rsidRPr="00522C71">
              <w:rPr>
                <w:rFonts w:ascii="Arial" w:hAnsi="Arial" w:cs="Arial"/>
                <w:lang w:val="en-GB"/>
              </w:rPr>
              <w:t xml:space="preserve"> </w:t>
            </w:r>
            <w:r w:rsidRPr="00522C71">
              <w:rPr>
                <w:rFonts w:ascii="Arial" w:hAnsi="Arial" w:cs="Arial"/>
              </w:rPr>
              <w:t xml:space="preserve"> To </w:t>
            </w:r>
            <w:proofErr w:type="spellStart"/>
            <w:r w:rsidRPr="00522C71">
              <w:rPr>
                <w:rFonts w:ascii="Arial" w:hAnsi="Arial" w:cs="Arial"/>
              </w:rPr>
              <w:t>synthesise</w:t>
            </w:r>
            <w:proofErr w:type="spellEnd"/>
            <w:r w:rsidRPr="00522C71">
              <w:rPr>
                <w:rFonts w:ascii="Arial" w:hAnsi="Arial" w:cs="Arial"/>
              </w:rPr>
              <w:t xml:space="preserve"> evidence on the prevalence of intimate partner violence and its association with mental health outcomes to inform research, policy and practice.</w:t>
            </w:r>
          </w:p>
          <w:p w14:paraId="48541FF4"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5E5A9E0B"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lastRenderedPageBreak/>
              <w:t>CRAAP Score</w:t>
            </w:r>
          </w:p>
          <w:p w14:paraId="556DF3FF"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4/5</w:t>
            </w:r>
          </w:p>
        </w:tc>
      </w:tr>
      <w:tr w:rsidR="006C73B2" w:rsidRPr="007A7ECF" w14:paraId="2F82CFCA" w14:textId="77777777" w:rsidTr="002E564C">
        <w:trPr>
          <w:trHeight w:val="873"/>
        </w:trPr>
        <w:tc>
          <w:tcPr>
            <w:tcW w:w="431" w:type="pct"/>
            <w:shd w:val="clear" w:color="auto" w:fill="83CAEB" w:themeFill="accent1" w:themeFillTint="66"/>
            <w:vAlign w:val="center"/>
          </w:tcPr>
          <w:p w14:paraId="1E732D3C" w14:textId="77777777" w:rsidR="006C73B2" w:rsidRPr="00522C71" w:rsidRDefault="006C73B2" w:rsidP="002E564C">
            <w:pPr>
              <w:spacing w:line="360" w:lineRule="auto"/>
              <w:jc w:val="center"/>
              <w:rPr>
                <w:rFonts w:ascii="Arial" w:hAnsi="Arial" w:cs="Arial"/>
                <w:b/>
                <w:bCs/>
                <w:lang w:val="en-GB"/>
              </w:rPr>
            </w:pPr>
          </w:p>
          <w:p w14:paraId="439B1F41" w14:textId="77777777" w:rsidR="006C73B2" w:rsidRPr="00522C71" w:rsidRDefault="006C73B2" w:rsidP="002E564C">
            <w:pPr>
              <w:spacing w:line="360" w:lineRule="auto"/>
              <w:jc w:val="center"/>
              <w:rPr>
                <w:rFonts w:ascii="Arial" w:hAnsi="Arial" w:cs="Arial"/>
                <w:b/>
                <w:bCs/>
                <w:lang w:val="en-GB"/>
              </w:rPr>
            </w:pPr>
          </w:p>
          <w:p w14:paraId="310ACCE4" w14:textId="77777777" w:rsidR="006C73B2" w:rsidRPr="00522C71" w:rsidRDefault="006C73B2" w:rsidP="002E564C">
            <w:pPr>
              <w:spacing w:line="360" w:lineRule="auto"/>
              <w:jc w:val="center"/>
              <w:rPr>
                <w:rFonts w:ascii="Arial" w:hAnsi="Arial" w:cs="Arial"/>
                <w:b/>
                <w:bCs/>
                <w:lang w:val="en-GB"/>
              </w:rPr>
            </w:pPr>
          </w:p>
          <w:p w14:paraId="06631D39" w14:textId="77777777" w:rsidR="006C73B2" w:rsidRPr="00522C71" w:rsidRDefault="006C73B2" w:rsidP="002E564C">
            <w:pPr>
              <w:spacing w:line="360" w:lineRule="auto"/>
              <w:jc w:val="center"/>
              <w:rPr>
                <w:rFonts w:ascii="Arial" w:hAnsi="Arial" w:cs="Arial"/>
                <w:b/>
                <w:bCs/>
                <w:lang w:val="en-GB"/>
              </w:rPr>
            </w:pPr>
          </w:p>
          <w:p w14:paraId="2364D7BE"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2</w:t>
            </w:r>
          </w:p>
        </w:tc>
        <w:tc>
          <w:tcPr>
            <w:tcW w:w="2100" w:type="pct"/>
            <w:shd w:val="clear" w:color="auto" w:fill="83CAEB" w:themeFill="accent1" w:themeFillTint="66"/>
            <w:vAlign w:val="center"/>
          </w:tcPr>
          <w:p w14:paraId="6EB56B2A" w14:textId="77777777" w:rsidR="006C73B2" w:rsidRPr="00522C71" w:rsidRDefault="006C73B2" w:rsidP="002E564C">
            <w:pPr>
              <w:spacing w:line="360" w:lineRule="auto"/>
              <w:rPr>
                <w:rFonts w:ascii="Arial" w:hAnsi="Arial" w:cs="Arial"/>
                <w:b/>
                <w:bCs/>
                <w:lang w:val="en-GB"/>
              </w:rPr>
            </w:pPr>
          </w:p>
          <w:p w14:paraId="40DD0D9D" w14:textId="77777777" w:rsidR="006C73B2" w:rsidRPr="00522C71" w:rsidRDefault="006C73B2" w:rsidP="002E564C">
            <w:pPr>
              <w:spacing w:line="360" w:lineRule="auto"/>
              <w:rPr>
                <w:rFonts w:ascii="Arial" w:hAnsi="Arial" w:cs="Arial"/>
                <w:b/>
                <w:bCs/>
                <w:lang w:val="en-GB"/>
              </w:rPr>
            </w:pPr>
          </w:p>
          <w:p w14:paraId="7B60147A" w14:textId="77777777" w:rsidR="006C73B2" w:rsidRDefault="006C73B2" w:rsidP="002E564C">
            <w:pPr>
              <w:spacing w:line="360" w:lineRule="auto"/>
              <w:rPr>
                <w:rFonts w:ascii="Arial" w:hAnsi="Arial" w:cs="Arial"/>
                <w:b/>
                <w:bCs/>
                <w:lang w:val="en-GB"/>
              </w:rPr>
            </w:pPr>
          </w:p>
          <w:p w14:paraId="2FFE815C"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Masih, Wagstaff and Kaur-Aujla, 2024</w:t>
            </w:r>
          </w:p>
        </w:tc>
        <w:tc>
          <w:tcPr>
            <w:tcW w:w="2469" w:type="pct"/>
            <w:gridSpan w:val="2"/>
            <w:shd w:val="clear" w:color="auto" w:fill="83CAEB" w:themeFill="accent1" w:themeFillTint="66"/>
            <w:vAlign w:val="center"/>
          </w:tcPr>
          <w:p w14:paraId="51B575C5" w14:textId="77777777" w:rsidR="006C73B2" w:rsidRPr="00522C71" w:rsidRDefault="006C73B2" w:rsidP="002E564C">
            <w:pPr>
              <w:spacing w:line="360" w:lineRule="auto"/>
              <w:rPr>
                <w:rFonts w:ascii="Arial" w:hAnsi="Arial" w:cs="Arial"/>
                <w:b/>
                <w:bCs/>
                <w:lang w:val="en-GB"/>
              </w:rPr>
            </w:pPr>
          </w:p>
          <w:p w14:paraId="3973EE1E"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Article Title: </w:t>
            </w:r>
            <w:r w:rsidRPr="00522C71">
              <w:rPr>
                <w:rFonts w:ascii="Arial" w:hAnsi="Arial" w:cs="Arial"/>
                <w:lang w:val="en-GB"/>
              </w:rPr>
              <w:t>The global psychological and physical effects of domestic abuse and violence on South Asian women: a qualitative systematic review</w:t>
            </w:r>
          </w:p>
        </w:tc>
      </w:tr>
      <w:tr w:rsidR="006C73B2" w:rsidRPr="007A7ECF" w14:paraId="038E5B72" w14:textId="77777777" w:rsidTr="002E564C">
        <w:trPr>
          <w:trHeight w:val="873"/>
        </w:trPr>
        <w:tc>
          <w:tcPr>
            <w:tcW w:w="430" w:type="pct"/>
            <w:vAlign w:val="center"/>
          </w:tcPr>
          <w:p w14:paraId="486A3885" w14:textId="77777777" w:rsidR="006C73B2" w:rsidRPr="00522C71" w:rsidRDefault="006C73B2" w:rsidP="002E564C">
            <w:pPr>
              <w:spacing w:line="360" w:lineRule="auto"/>
              <w:jc w:val="center"/>
              <w:rPr>
                <w:rFonts w:ascii="Arial" w:hAnsi="Arial" w:cs="Arial"/>
                <w:b/>
                <w:bCs/>
                <w:lang w:val="en-GB"/>
              </w:rPr>
            </w:pPr>
          </w:p>
          <w:p w14:paraId="2E0732BD"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65325021" w14:textId="77777777" w:rsidR="006C73B2" w:rsidRPr="003406B0" w:rsidRDefault="006C73B2" w:rsidP="006C73B2">
            <w:pPr>
              <w:pStyle w:val="ListParagraph"/>
              <w:numPr>
                <w:ilvl w:val="0"/>
                <w:numId w:val="4"/>
              </w:numPr>
              <w:spacing w:line="360" w:lineRule="auto"/>
              <w:rPr>
                <w:rFonts w:ascii="Arial" w:hAnsi="Arial" w:cs="Arial"/>
                <w:lang w:val="en-GB"/>
              </w:rPr>
            </w:pPr>
            <w:r w:rsidRPr="003406B0">
              <w:rPr>
                <w:rFonts w:ascii="Arial" w:hAnsi="Arial" w:cs="Arial"/>
                <w:b/>
                <w:bCs/>
                <w:lang w:val="en-GB"/>
              </w:rPr>
              <w:t xml:space="preserve">Current: </w:t>
            </w:r>
            <w:r w:rsidRPr="003406B0">
              <w:rPr>
                <w:rFonts w:ascii="Arial" w:hAnsi="Arial" w:cs="Arial"/>
                <w:lang w:val="en-GB"/>
              </w:rPr>
              <w:t>This is a recent article published in 2024.</w:t>
            </w:r>
          </w:p>
          <w:p w14:paraId="5638E92A" w14:textId="77777777" w:rsidR="006C73B2" w:rsidRPr="00522C71" w:rsidRDefault="006C73B2" w:rsidP="006C73B2">
            <w:pPr>
              <w:pStyle w:val="ListParagraph"/>
              <w:numPr>
                <w:ilvl w:val="0"/>
                <w:numId w:val="4"/>
              </w:numPr>
              <w:spacing w:line="360" w:lineRule="auto"/>
              <w:rPr>
                <w:rFonts w:ascii="Arial" w:hAnsi="Arial" w:cs="Arial"/>
                <w:b/>
                <w:bCs/>
                <w:lang w:val="en-GB"/>
              </w:rPr>
            </w:pPr>
            <w:r w:rsidRPr="00522C71">
              <w:rPr>
                <w:rFonts w:ascii="Arial" w:hAnsi="Arial" w:cs="Arial"/>
                <w:b/>
                <w:bCs/>
                <w:lang w:val="en-GB"/>
              </w:rPr>
              <w:t>Relevant:</w:t>
            </w:r>
            <w:r w:rsidRPr="00522C71">
              <w:rPr>
                <w:rFonts w:ascii="Arial" w:hAnsi="Arial" w:cs="Arial"/>
                <w:lang w:val="en-GB"/>
              </w:rPr>
              <w:t xml:space="preserve"> Focuses on domestic abuse and psychological effects in South Asian women. However, it does not specifically focus on UK women and does not target the 16-25 age group.</w:t>
            </w:r>
          </w:p>
          <w:p w14:paraId="6055CEAA" w14:textId="77777777" w:rsidR="006C73B2" w:rsidRPr="00522C71" w:rsidRDefault="006C73B2" w:rsidP="006C73B2">
            <w:pPr>
              <w:pStyle w:val="ListParagraph"/>
              <w:numPr>
                <w:ilvl w:val="0"/>
                <w:numId w:val="4"/>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The article is a systematic review and was externally reviewed by academics from Monash University and universities in South Africa </w:t>
            </w:r>
            <w:r w:rsidRPr="00522C71">
              <w:rPr>
                <w:rFonts w:ascii="Arial" w:hAnsi="Arial" w:cs="Arial"/>
                <w:lang w:val="en-GB"/>
              </w:rPr>
              <w:t>and written by researchers from University of Birmingham.</w:t>
            </w:r>
          </w:p>
          <w:p w14:paraId="56E64ADD" w14:textId="77777777" w:rsidR="006C73B2" w:rsidRPr="00522C71" w:rsidRDefault="006C73B2" w:rsidP="006C73B2">
            <w:pPr>
              <w:pStyle w:val="ListParagraph"/>
              <w:numPr>
                <w:ilvl w:val="0"/>
                <w:numId w:val="4"/>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The review uses PRISMA, </w:t>
            </w:r>
            <w:proofErr w:type="spellStart"/>
            <w:r w:rsidRPr="00522C71">
              <w:rPr>
                <w:rFonts w:ascii="Arial" w:hAnsi="Arial" w:cs="Arial"/>
              </w:rPr>
              <w:t>recognised</w:t>
            </w:r>
            <w:proofErr w:type="spellEnd"/>
            <w:r w:rsidRPr="00522C71">
              <w:rPr>
                <w:rFonts w:ascii="Arial" w:hAnsi="Arial" w:cs="Arial"/>
              </w:rPr>
              <w:t xml:space="preserve"> databases, CASP appraisal, and thematic analysis to ensure a robust methodology. However, the review uses only qualitative evidence, providing detailed insights but not quantitative measures of the relationship between domestic abuse and depression.</w:t>
            </w:r>
          </w:p>
          <w:p w14:paraId="5BD2EAD5" w14:textId="77777777" w:rsidR="006C73B2" w:rsidRPr="00343CBE" w:rsidRDefault="006C73B2" w:rsidP="006C73B2">
            <w:pPr>
              <w:pStyle w:val="ListParagraph"/>
              <w:numPr>
                <w:ilvl w:val="0"/>
                <w:numId w:val="4"/>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lang w:val="en-GB"/>
              </w:rPr>
              <w:t>T</w:t>
            </w:r>
            <w:r w:rsidRPr="00522C71">
              <w:rPr>
                <w:rFonts w:ascii="Arial" w:hAnsi="Arial" w:cs="Arial"/>
              </w:rPr>
              <w:t>o systematically examine the physical and psychological consequences of domestic abuse among South Asian women and identify implications for future interventions.</w:t>
            </w:r>
          </w:p>
        </w:tc>
        <w:tc>
          <w:tcPr>
            <w:tcW w:w="741" w:type="pct"/>
            <w:vAlign w:val="center"/>
          </w:tcPr>
          <w:p w14:paraId="4587D275"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06A1AD9F"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4/5</w:t>
            </w:r>
          </w:p>
        </w:tc>
      </w:tr>
      <w:tr w:rsidR="006C73B2" w:rsidRPr="007A7ECF" w14:paraId="063393E3" w14:textId="77777777" w:rsidTr="002E564C">
        <w:trPr>
          <w:trHeight w:val="844"/>
        </w:trPr>
        <w:tc>
          <w:tcPr>
            <w:tcW w:w="430" w:type="pct"/>
            <w:shd w:val="clear" w:color="auto" w:fill="83CAEB" w:themeFill="accent1" w:themeFillTint="66"/>
            <w:vAlign w:val="center"/>
          </w:tcPr>
          <w:p w14:paraId="0756DE1D"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3</w:t>
            </w:r>
          </w:p>
        </w:tc>
        <w:tc>
          <w:tcPr>
            <w:tcW w:w="2100" w:type="pct"/>
            <w:shd w:val="clear" w:color="auto" w:fill="83CAEB" w:themeFill="accent1" w:themeFillTint="66"/>
            <w:vAlign w:val="center"/>
          </w:tcPr>
          <w:p w14:paraId="2A93ACC4"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rPr>
              <w:t xml:space="preserve"> Dokkedahl et al.,2022</w:t>
            </w:r>
          </w:p>
        </w:tc>
        <w:tc>
          <w:tcPr>
            <w:tcW w:w="2469" w:type="pct"/>
            <w:gridSpan w:val="2"/>
            <w:shd w:val="clear" w:color="auto" w:fill="83CAEB" w:themeFill="accent1" w:themeFillTint="66"/>
            <w:vAlign w:val="center"/>
          </w:tcPr>
          <w:p w14:paraId="7E57B7D0"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eastAsia="Times New Roman" w:hAnsi="Arial" w:cs="Arial"/>
                <w:color w:val="FFFFFF"/>
                <w:kern w:val="36"/>
                <w:lang w:val="en-GB" w:eastAsia="en-GB"/>
              </w:rPr>
              <w:t xml:space="preserve"> </w:t>
            </w:r>
            <w:r w:rsidRPr="00522C71">
              <w:rPr>
                <w:rFonts w:ascii="Arial" w:hAnsi="Arial" w:cs="Arial"/>
                <w:lang w:val="en-GB"/>
              </w:rPr>
              <w:t>The psychological subtype of intimate partner violence and its effect on mental health: a systematic review with meta-analys</w:t>
            </w:r>
            <w:r>
              <w:rPr>
                <w:rFonts w:ascii="Arial" w:hAnsi="Arial" w:cs="Arial"/>
                <w:lang w:val="en-GB"/>
              </w:rPr>
              <w:t>i</w:t>
            </w:r>
            <w:r w:rsidRPr="00522C71">
              <w:rPr>
                <w:rFonts w:ascii="Arial" w:hAnsi="Arial" w:cs="Arial"/>
                <w:lang w:val="en-GB"/>
              </w:rPr>
              <w:t>s</w:t>
            </w:r>
          </w:p>
        </w:tc>
      </w:tr>
      <w:tr w:rsidR="006C73B2" w:rsidRPr="007A7ECF" w14:paraId="4949669B" w14:textId="77777777" w:rsidTr="002E564C">
        <w:trPr>
          <w:trHeight w:val="873"/>
        </w:trPr>
        <w:tc>
          <w:tcPr>
            <w:tcW w:w="430" w:type="pct"/>
            <w:vAlign w:val="center"/>
          </w:tcPr>
          <w:p w14:paraId="03BD1F8B"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096FD431" w14:textId="77777777" w:rsidR="006C73B2" w:rsidRPr="00522C71" w:rsidRDefault="006C73B2" w:rsidP="002E564C">
            <w:pPr>
              <w:pStyle w:val="ListParagraph"/>
              <w:spacing w:line="360" w:lineRule="auto"/>
              <w:ind w:left="360"/>
              <w:rPr>
                <w:rFonts w:ascii="Arial" w:hAnsi="Arial" w:cs="Arial"/>
                <w:b/>
                <w:bCs/>
                <w:lang w:val="en-GB"/>
              </w:rPr>
            </w:pPr>
          </w:p>
          <w:p w14:paraId="222C1439"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Current: </w:t>
            </w:r>
            <w:r w:rsidRPr="00522C71">
              <w:rPr>
                <w:rFonts w:ascii="Arial" w:hAnsi="Arial" w:cs="Arial"/>
              </w:rPr>
              <w:t>Published in 2022, the article is reasonably recent and suitable for a literature review.</w:t>
            </w:r>
          </w:p>
          <w:p w14:paraId="10109FEF"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lastRenderedPageBreak/>
              <w:t xml:space="preserve">Relevant: </w:t>
            </w:r>
            <w:r w:rsidRPr="00522C71">
              <w:rPr>
                <w:rFonts w:ascii="Arial" w:hAnsi="Arial" w:cs="Arial"/>
                <w:lang w:val="en-GB"/>
              </w:rPr>
              <w:t>I</w:t>
            </w:r>
            <w:proofErr w:type="spellStart"/>
            <w:r w:rsidRPr="00522C71">
              <w:rPr>
                <w:rFonts w:ascii="Arial" w:hAnsi="Arial" w:cs="Arial"/>
              </w:rPr>
              <w:t>t</w:t>
            </w:r>
            <w:proofErr w:type="spellEnd"/>
            <w:r w:rsidRPr="00522C71">
              <w:rPr>
                <w:rFonts w:ascii="Arial" w:hAnsi="Arial" w:cs="Arial"/>
              </w:rPr>
              <w:t xml:space="preserve"> is highly relevant because it examines psychological intimate partner violence and its association with depression, although it focuses on adults generally rather than specifically young South Asian women in the UK.</w:t>
            </w:r>
          </w:p>
          <w:p w14:paraId="68D44367"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Published in Systematic Reviews and it is a peer-reviewed academic source.</w:t>
            </w:r>
          </w:p>
          <w:p w14:paraId="322AAD5F"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The study follows PRISMA, searches four major databases, includes 194 studies and uses meta-analysis and GRADE to assess evidence certainty. However, the authors report low certainty of evidence.</w:t>
            </w:r>
          </w:p>
          <w:p w14:paraId="2A49DF05"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lang w:val="en-GB"/>
              </w:rPr>
              <w:t>T</w:t>
            </w:r>
            <w:r w:rsidRPr="00522C71">
              <w:rPr>
                <w:rFonts w:ascii="Arial" w:hAnsi="Arial" w:cs="Arial"/>
              </w:rPr>
              <w:t>o examine the mental-health effects of psychological violence.</w:t>
            </w:r>
          </w:p>
          <w:p w14:paraId="6EFD7D8F"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0DC6C060"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lastRenderedPageBreak/>
              <w:t>CRAAP Score</w:t>
            </w:r>
          </w:p>
          <w:p w14:paraId="1CCEEC3B"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3/5</w:t>
            </w:r>
          </w:p>
        </w:tc>
      </w:tr>
      <w:tr w:rsidR="006C73B2" w:rsidRPr="007A7ECF" w14:paraId="3FEEC656" w14:textId="77777777" w:rsidTr="002E564C">
        <w:trPr>
          <w:trHeight w:val="850"/>
        </w:trPr>
        <w:tc>
          <w:tcPr>
            <w:tcW w:w="430" w:type="pct"/>
            <w:shd w:val="clear" w:color="auto" w:fill="83CAEB" w:themeFill="accent1" w:themeFillTint="66"/>
            <w:vAlign w:val="center"/>
          </w:tcPr>
          <w:p w14:paraId="1FF2139D" w14:textId="77777777" w:rsidR="006C73B2" w:rsidRPr="00522C71" w:rsidRDefault="006C73B2" w:rsidP="002E564C">
            <w:pPr>
              <w:spacing w:line="360" w:lineRule="auto"/>
              <w:jc w:val="center"/>
              <w:rPr>
                <w:rFonts w:ascii="Arial" w:hAnsi="Arial" w:cs="Arial"/>
                <w:b/>
                <w:bCs/>
                <w:lang w:val="en-GB"/>
              </w:rPr>
            </w:pPr>
          </w:p>
          <w:p w14:paraId="24E73691"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4</w:t>
            </w:r>
          </w:p>
          <w:p w14:paraId="55252BEC" w14:textId="77777777" w:rsidR="006C73B2" w:rsidRPr="00522C71" w:rsidRDefault="006C73B2" w:rsidP="002E564C">
            <w:pPr>
              <w:spacing w:line="360" w:lineRule="auto"/>
              <w:jc w:val="center"/>
              <w:rPr>
                <w:rFonts w:ascii="Arial" w:hAnsi="Arial" w:cs="Arial"/>
                <w:b/>
                <w:bCs/>
                <w:lang w:val="en-GB"/>
              </w:rPr>
            </w:pPr>
          </w:p>
        </w:tc>
        <w:tc>
          <w:tcPr>
            <w:tcW w:w="2100" w:type="pct"/>
            <w:shd w:val="clear" w:color="auto" w:fill="83CAEB" w:themeFill="accent1" w:themeFillTint="66"/>
            <w:vAlign w:val="center"/>
          </w:tcPr>
          <w:p w14:paraId="0E12CF02"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Sultana et al., 2025</w:t>
            </w:r>
          </w:p>
        </w:tc>
        <w:tc>
          <w:tcPr>
            <w:tcW w:w="2469" w:type="pct"/>
            <w:gridSpan w:val="2"/>
            <w:shd w:val="clear" w:color="auto" w:fill="83CAEB" w:themeFill="accent1" w:themeFillTint="66"/>
            <w:vAlign w:val="center"/>
          </w:tcPr>
          <w:p w14:paraId="029C4424"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hAnsi="Arial" w:cs="Arial"/>
              </w:rPr>
              <w:t xml:space="preserve">Hard to reach services or survivors? Perceptions of service providers on barriers and facilitators for help-seeking </w:t>
            </w:r>
            <w:proofErr w:type="spellStart"/>
            <w:r w:rsidRPr="00522C71">
              <w:rPr>
                <w:rFonts w:ascii="Arial" w:hAnsi="Arial" w:cs="Arial"/>
              </w:rPr>
              <w:t>behaviours</w:t>
            </w:r>
            <w:proofErr w:type="spellEnd"/>
            <w:r w:rsidRPr="00522C71">
              <w:rPr>
                <w:rFonts w:ascii="Arial" w:hAnsi="Arial" w:cs="Arial"/>
              </w:rPr>
              <w:t xml:space="preserve"> in addressing domestic violence among British South Asian women</w:t>
            </w:r>
          </w:p>
        </w:tc>
      </w:tr>
      <w:tr w:rsidR="006C73B2" w:rsidRPr="007A7ECF" w14:paraId="480F638D" w14:textId="77777777" w:rsidTr="002E564C">
        <w:trPr>
          <w:trHeight w:val="873"/>
        </w:trPr>
        <w:tc>
          <w:tcPr>
            <w:tcW w:w="430" w:type="pct"/>
            <w:vAlign w:val="center"/>
          </w:tcPr>
          <w:p w14:paraId="463B9FFE" w14:textId="77777777" w:rsidR="006C73B2" w:rsidRPr="00522C71" w:rsidRDefault="006C73B2" w:rsidP="002E564C">
            <w:pPr>
              <w:spacing w:line="360" w:lineRule="auto"/>
              <w:jc w:val="center"/>
              <w:rPr>
                <w:rFonts w:ascii="Arial" w:hAnsi="Arial" w:cs="Arial"/>
                <w:b/>
                <w:bCs/>
                <w:lang w:val="en-GB"/>
              </w:rPr>
            </w:pPr>
          </w:p>
          <w:p w14:paraId="7875C071" w14:textId="77777777" w:rsidR="006C73B2" w:rsidRPr="00522C71" w:rsidRDefault="006C73B2" w:rsidP="002E564C">
            <w:pPr>
              <w:spacing w:line="360" w:lineRule="auto"/>
              <w:jc w:val="center"/>
              <w:rPr>
                <w:rFonts w:ascii="Arial" w:hAnsi="Arial" w:cs="Arial"/>
                <w:b/>
                <w:bCs/>
                <w:lang w:val="en-GB"/>
              </w:rPr>
            </w:pPr>
          </w:p>
          <w:p w14:paraId="5864A1D7"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27A19970" w14:textId="77777777" w:rsidR="006C73B2" w:rsidRPr="00522C71" w:rsidRDefault="006C73B2" w:rsidP="002E564C">
            <w:pPr>
              <w:pStyle w:val="ListParagraph"/>
              <w:spacing w:line="360" w:lineRule="auto"/>
              <w:ind w:left="360"/>
              <w:rPr>
                <w:rFonts w:ascii="Arial" w:hAnsi="Arial" w:cs="Arial"/>
                <w:b/>
                <w:bCs/>
                <w:lang w:val="en-GB"/>
              </w:rPr>
            </w:pPr>
          </w:p>
          <w:p w14:paraId="7D88197A"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Current: </w:t>
            </w:r>
            <w:r w:rsidRPr="00522C71">
              <w:rPr>
                <w:rFonts w:ascii="Arial" w:hAnsi="Arial" w:cs="Arial"/>
              </w:rPr>
              <w:t xml:space="preserve"> Published in 2025, the study is very recent and provides up-to-date evidence.</w:t>
            </w:r>
          </w:p>
          <w:p w14:paraId="69465B93"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It is highly relevant because it specifically examines domestic violence among British South Asian women in the UK and identifies barriers to seeking help. However, it focuses on service providers rather than young women aged 16–25 and does not directly examine depression.</w:t>
            </w:r>
          </w:p>
          <w:p w14:paraId="4B33F2CA"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 Published in </w:t>
            </w:r>
            <w:r w:rsidRPr="00522C71">
              <w:rPr>
                <w:rFonts w:ascii="Arial" w:hAnsi="Arial" w:cs="Arial"/>
                <w:i/>
                <w:iCs/>
              </w:rPr>
              <w:t>BMC Public Health</w:t>
            </w:r>
            <w:r w:rsidRPr="00522C71">
              <w:rPr>
                <w:rFonts w:ascii="Arial" w:hAnsi="Arial" w:cs="Arial"/>
              </w:rPr>
              <w:t xml:space="preserve"> by researchers from the University of Manchester, it is a credible peer-reviewed academic source.</w:t>
            </w:r>
          </w:p>
          <w:p w14:paraId="22F607CD"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Accuracy: </w:t>
            </w:r>
            <w:r w:rsidRPr="00522C71">
              <w:rPr>
                <w:rFonts w:ascii="Arial" w:hAnsi="Arial" w:cs="Arial"/>
              </w:rPr>
              <w:t xml:space="preserve"> The qualitative study used 18 semi-structured interviews and thematic analysis, with ethical approval and informed consent.</w:t>
            </w:r>
          </w:p>
          <w:p w14:paraId="539603D6"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rPr>
              <w:t xml:space="preserve"> To inform culturally appropriate support and interventions.</w:t>
            </w:r>
          </w:p>
          <w:p w14:paraId="3D1E03B5"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4380FDDC"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4697C939" w14:textId="00154948" w:rsidR="006C73B2" w:rsidRPr="007A7ECF" w:rsidRDefault="00F03F65" w:rsidP="002E564C">
            <w:pPr>
              <w:spacing w:line="360" w:lineRule="auto"/>
              <w:jc w:val="center"/>
              <w:rPr>
                <w:rFonts w:ascii="Arial" w:hAnsi="Arial" w:cs="Arial"/>
                <w:b/>
                <w:bCs/>
                <w:lang w:val="en-GB"/>
              </w:rPr>
            </w:pPr>
            <w:r>
              <w:rPr>
                <w:rFonts w:ascii="Arial" w:hAnsi="Arial" w:cs="Arial"/>
                <w:b/>
                <w:bCs/>
                <w:lang w:val="en-GB"/>
              </w:rPr>
              <w:t>5</w:t>
            </w:r>
            <w:r w:rsidR="006C73B2" w:rsidRPr="007A7ECF">
              <w:rPr>
                <w:rFonts w:ascii="Arial" w:hAnsi="Arial" w:cs="Arial"/>
                <w:b/>
                <w:bCs/>
                <w:lang w:val="en-GB"/>
              </w:rPr>
              <w:t>/5</w:t>
            </w:r>
          </w:p>
        </w:tc>
      </w:tr>
      <w:tr w:rsidR="006C73B2" w:rsidRPr="007A7ECF" w14:paraId="2A560A90" w14:textId="77777777" w:rsidTr="002E564C">
        <w:trPr>
          <w:trHeight w:val="624"/>
        </w:trPr>
        <w:tc>
          <w:tcPr>
            <w:tcW w:w="430" w:type="pct"/>
            <w:shd w:val="clear" w:color="auto" w:fill="83CAEB" w:themeFill="accent1" w:themeFillTint="66"/>
            <w:vAlign w:val="center"/>
          </w:tcPr>
          <w:p w14:paraId="116AFBE1" w14:textId="77777777" w:rsidR="006C73B2" w:rsidRPr="00522C71" w:rsidRDefault="006C73B2" w:rsidP="002E564C">
            <w:pPr>
              <w:spacing w:line="360" w:lineRule="auto"/>
              <w:jc w:val="center"/>
              <w:rPr>
                <w:rFonts w:ascii="Arial" w:hAnsi="Arial" w:cs="Arial"/>
                <w:b/>
                <w:bCs/>
                <w:lang w:val="en-GB"/>
              </w:rPr>
            </w:pPr>
          </w:p>
          <w:p w14:paraId="504DB08B"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Article 5</w:t>
            </w:r>
          </w:p>
          <w:p w14:paraId="4F7A9B1D" w14:textId="77777777" w:rsidR="006C73B2" w:rsidRPr="00522C71" w:rsidRDefault="006C73B2" w:rsidP="002E564C">
            <w:pPr>
              <w:spacing w:line="360" w:lineRule="auto"/>
              <w:jc w:val="center"/>
              <w:rPr>
                <w:rFonts w:ascii="Arial" w:hAnsi="Arial" w:cs="Arial"/>
                <w:b/>
                <w:bCs/>
                <w:lang w:val="en-GB"/>
              </w:rPr>
            </w:pPr>
          </w:p>
        </w:tc>
        <w:tc>
          <w:tcPr>
            <w:tcW w:w="2100" w:type="pct"/>
            <w:shd w:val="clear" w:color="auto" w:fill="83CAEB" w:themeFill="accent1" w:themeFillTint="66"/>
            <w:vAlign w:val="center"/>
          </w:tcPr>
          <w:p w14:paraId="2D9D807A"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Webb, Cooke and Sweeney 2025</w:t>
            </w:r>
          </w:p>
        </w:tc>
        <w:tc>
          <w:tcPr>
            <w:tcW w:w="2469" w:type="pct"/>
            <w:gridSpan w:val="2"/>
            <w:shd w:val="clear" w:color="auto" w:fill="83CAEB" w:themeFill="accent1" w:themeFillTint="66"/>
            <w:vAlign w:val="center"/>
          </w:tcPr>
          <w:p w14:paraId="0E56931A"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eastAsia="Times New Roman" w:hAnsi="Arial" w:cs="Arial"/>
                <w:color w:val="555555"/>
                <w:kern w:val="36"/>
                <w:lang w:val="en-GB" w:eastAsia="en-GB"/>
              </w:rPr>
              <w:t xml:space="preserve"> </w:t>
            </w:r>
            <w:r w:rsidRPr="00522C71">
              <w:rPr>
                <w:rFonts w:ascii="Arial" w:hAnsi="Arial" w:cs="Arial"/>
                <w:lang w:val="en-GB"/>
              </w:rPr>
              <w:t>‘Where is the help for me here?’ Female domestic violence survivors’ narratives of navigating and receiving secondary-care mental health services in the United Kingdom</w:t>
            </w:r>
          </w:p>
        </w:tc>
      </w:tr>
      <w:tr w:rsidR="006C73B2" w:rsidRPr="007A7ECF" w14:paraId="79584182" w14:textId="77777777" w:rsidTr="002E564C">
        <w:trPr>
          <w:trHeight w:val="873"/>
        </w:trPr>
        <w:tc>
          <w:tcPr>
            <w:tcW w:w="430" w:type="pct"/>
            <w:vAlign w:val="center"/>
          </w:tcPr>
          <w:p w14:paraId="41E0000B" w14:textId="77777777" w:rsidR="006C73B2" w:rsidRPr="00522C71" w:rsidRDefault="006C73B2" w:rsidP="002E564C">
            <w:pPr>
              <w:spacing w:line="360" w:lineRule="auto"/>
              <w:jc w:val="center"/>
              <w:rPr>
                <w:rFonts w:ascii="Arial" w:hAnsi="Arial" w:cs="Arial"/>
                <w:b/>
                <w:bCs/>
                <w:lang w:val="en-GB"/>
              </w:rPr>
            </w:pPr>
          </w:p>
          <w:p w14:paraId="496E75A5"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2DA41801" w14:textId="77777777" w:rsidR="006C73B2" w:rsidRPr="00522C71" w:rsidRDefault="006C73B2" w:rsidP="002E564C">
            <w:pPr>
              <w:pStyle w:val="ListParagraph"/>
              <w:spacing w:line="360" w:lineRule="auto"/>
              <w:ind w:left="360"/>
              <w:rPr>
                <w:rFonts w:ascii="Arial" w:hAnsi="Arial" w:cs="Arial"/>
                <w:b/>
                <w:bCs/>
                <w:lang w:val="en-GB"/>
              </w:rPr>
            </w:pPr>
          </w:p>
          <w:p w14:paraId="0B39A8C5"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Current: </w:t>
            </w:r>
            <w:r w:rsidRPr="00522C71">
              <w:rPr>
                <w:rFonts w:ascii="Arial" w:hAnsi="Arial" w:cs="Arial"/>
              </w:rPr>
              <w:t>Published in 2025, this is a recent and up-to-date source.</w:t>
            </w:r>
          </w:p>
          <w:p w14:paraId="3E0C4F34"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Relevant:</w:t>
            </w:r>
            <w:r w:rsidRPr="00522C71">
              <w:rPr>
                <w:rFonts w:ascii="Arial" w:hAnsi="Arial" w:cs="Arial"/>
                <w:lang w:val="en-GB"/>
              </w:rPr>
              <w:t xml:space="preserve"> </w:t>
            </w:r>
            <w:r w:rsidRPr="00522C71">
              <w:rPr>
                <w:rFonts w:ascii="Arial" w:hAnsi="Arial" w:cs="Arial"/>
              </w:rPr>
              <w:t>It is highly relevant because it examines the relationship between domestic violence and mental health services among women in the UK. It identifies depression and distress as mental-health consequences of abuse. However, it does not specifically focus on South Asian women or those aged 16–25.</w:t>
            </w:r>
          </w:p>
          <w:p w14:paraId="79475C39"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The article is published in Women’s Health (peer-reviewed journal) by researchers from Canterbury Christ Church University and King’s College London, supporting its credibility.</w:t>
            </w:r>
          </w:p>
          <w:p w14:paraId="41A9EAD9"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The qualitative study used narrative interviews, thematic analysis and participant feedback, with ethical approval.</w:t>
            </w:r>
          </w:p>
          <w:p w14:paraId="2EA34F4A"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rPr>
              <w:t xml:space="preserve"> To improve mental-health support for domestic abuse survivors.</w:t>
            </w:r>
          </w:p>
          <w:p w14:paraId="4A259629"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1EFE794A"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237FCFEB"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4/5</w:t>
            </w:r>
          </w:p>
        </w:tc>
      </w:tr>
      <w:tr w:rsidR="006C73B2" w:rsidRPr="007A7ECF" w14:paraId="54844348" w14:textId="77777777" w:rsidTr="002E564C">
        <w:trPr>
          <w:trHeight w:val="873"/>
        </w:trPr>
        <w:tc>
          <w:tcPr>
            <w:tcW w:w="430" w:type="pct"/>
            <w:shd w:val="clear" w:color="auto" w:fill="83CAEB" w:themeFill="accent1" w:themeFillTint="66"/>
            <w:vAlign w:val="center"/>
          </w:tcPr>
          <w:p w14:paraId="49D621F2"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6</w:t>
            </w:r>
          </w:p>
        </w:tc>
        <w:tc>
          <w:tcPr>
            <w:tcW w:w="2100" w:type="pct"/>
            <w:shd w:val="clear" w:color="auto" w:fill="83CAEB" w:themeFill="accent1" w:themeFillTint="66"/>
            <w:vAlign w:val="center"/>
          </w:tcPr>
          <w:p w14:paraId="36E1155C"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Heron, Eisma and Browne, 2021</w:t>
            </w:r>
          </w:p>
        </w:tc>
        <w:tc>
          <w:tcPr>
            <w:tcW w:w="2469" w:type="pct"/>
            <w:gridSpan w:val="2"/>
            <w:shd w:val="clear" w:color="auto" w:fill="83CAEB" w:themeFill="accent1" w:themeFillTint="66"/>
            <w:vAlign w:val="center"/>
          </w:tcPr>
          <w:p w14:paraId="73FD3918"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eastAsia="Times New Roman" w:hAnsi="Arial" w:cs="Arial"/>
                <w:color w:val="FFFFFF"/>
                <w:kern w:val="36"/>
                <w:lang w:val="en-GB" w:eastAsia="en-GB"/>
              </w:rPr>
              <w:t xml:space="preserve"> </w:t>
            </w:r>
            <w:r w:rsidRPr="00522C71">
              <w:rPr>
                <w:rFonts w:ascii="Arial" w:hAnsi="Arial" w:cs="Arial"/>
                <w:lang w:val="en-GB"/>
              </w:rPr>
              <w:t>Barriers and Facilitators of Disclosing Domestic Violence to the UK Health Service</w:t>
            </w:r>
          </w:p>
        </w:tc>
      </w:tr>
      <w:tr w:rsidR="006C73B2" w:rsidRPr="007A7ECF" w14:paraId="1788DA5F" w14:textId="77777777" w:rsidTr="002E564C">
        <w:trPr>
          <w:trHeight w:val="873"/>
        </w:trPr>
        <w:tc>
          <w:tcPr>
            <w:tcW w:w="430" w:type="pct"/>
            <w:vAlign w:val="center"/>
          </w:tcPr>
          <w:p w14:paraId="7115FAD8" w14:textId="77777777" w:rsidR="006C73B2" w:rsidRPr="00522C71" w:rsidRDefault="006C73B2" w:rsidP="002E564C">
            <w:pPr>
              <w:spacing w:line="360" w:lineRule="auto"/>
              <w:jc w:val="center"/>
              <w:rPr>
                <w:rFonts w:ascii="Arial" w:hAnsi="Arial" w:cs="Arial"/>
                <w:b/>
                <w:bCs/>
                <w:lang w:val="en-GB"/>
              </w:rPr>
            </w:pPr>
          </w:p>
          <w:p w14:paraId="73451A90"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3D190E4F" w14:textId="77777777" w:rsidR="006C73B2" w:rsidRPr="00522C71" w:rsidRDefault="006C73B2" w:rsidP="002E564C">
            <w:pPr>
              <w:pStyle w:val="ListParagraph"/>
              <w:spacing w:line="360" w:lineRule="auto"/>
              <w:ind w:left="360"/>
              <w:rPr>
                <w:rFonts w:ascii="Arial" w:hAnsi="Arial" w:cs="Arial"/>
                <w:b/>
                <w:bCs/>
                <w:lang w:val="en-GB"/>
              </w:rPr>
            </w:pPr>
          </w:p>
          <w:p w14:paraId="0546BA41"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Current: </w:t>
            </w:r>
            <w:r w:rsidRPr="00522C71">
              <w:rPr>
                <w:rFonts w:ascii="Arial" w:hAnsi="Arial" w:cs="Arial"/>
              </w:rPr>
              <w:t xml:space="preserve"> Published in 2021, the study is reasonably recent and suitable for academic research.</w:t>
            </w:r>
          </w:p>
          <w:p w14:paraId="05640305"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It is highly relevant because it examines domestic violence disclosure among women using UK health services and includes ethnic minority experiences.  However, only one participant was British Pakistani, and the study does not specifically focus on South Asian women aged 16–25 or depression.</w:t>
            </w:r>
          </w:p>
          <w:p w14:paraId="68D47B28"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lastRenderedPageBreak/>
              <w:t xml:space="preserve">Authority: </w:t>
            </w:r>
            <w:r w:rsidRPr="00522C71">
              <w:rPr>
                <w:rFonts w:ascii="Arial" w:hAnsi="Arial" w:cs="Arial"/>
              </w:rPr>
              <w:t xml:space="preserve"> Published in the peer-reviewed </w:t>
            </w:r>
            <w:r w:rsidRPr="00522C71">
              <w:rPr>
                <w:rFonts w:ascii="Arial" w:hAnsi="Arial" w:cs="Arial"/>
                <w:i/>
                <w:iCs/>
              </w:rPr>
              <w:t>Journal of Family Violence</w:t>
            </w:r>
            <w:r w:rsidRPr="00522C71">
              <w:rPr>
                <w:rFonts w:ascii="Arial" w:hAnsi="Arial" w:cs="Arial"/>
              </w:rPr>
              <w:t xml:space="preserve"> by Heron, Eisma and Browne, it is a credible academic source.</w:t>
            </w:r>
          </w:p>
          <w:p w14:paraId="3A858B0B"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The qualitative study interviewed 29 women and used content analysis, ethical approval and informed consent.</w:t>
            </w:r>
          </w:p>
          <w:p w14:paraId="3033F2D9"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rPr>
              <w:t xml:space="preserve"> To identify barriers and facilitators to disclosure.</w:t>
            </w:r>
          </w:p>
          <w:p w14:paraId="53F83E1B"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75737263"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lastRenderedPageBreak/>
              <w:t>CRAAP Score</w:t>
            </w:r>
          </w:p>
          <w:p w14:paraId="68F84556" w14:textId="77777777" w:rsidR="006C73B2" w:rsidRPr="007A7ECF" w:rsidRDefault="006C73B2" w:rsidP="002E564C">
            <w:pPr>
              <w:spacing w:line="360" w:lineRule="auto"/>
              <w:jc w:val="center"/>
              <w:rPr>
                <w:rFonts w:ascii="Arial" w:hAnsi="Arial" w:cs="Arial"/>
                <w:b/>
                <w:bCs/>
                <w:lang w:val="en-GB"/>
              </w:rPr>
            </w:pPr>
            <w:r>
              <w:rPr>
                <w:rFonts w:ascii="Arial" w:hAnsi="Arial" w:cs="Arial"/>
                <w:b/>
                <w:bCs/>
                <w:lang w:val="en-GB"/>
              </w:rPr>
              <w:t>4</w:t>
            </w:r>
            <w:r w:rsidRPr="007A7ECF">
              <w:rPr>
                <w:rFonts w:ascii="Arial" w:hAnsi="Arial" w:cs="Arial"/>
                <w:b/>
                <w:bCs/>
                <w:lang w:val="en-GB"/>
              </w:rPr>
              <w:t>/5</w:t>
            </w:r>
          </w:p>
        </w:tc>
      </w:tr>
      <w:tr w:rsidR="006C73B2" w:rsidRPr="007A7ECF" w14:paraId="661BD93A" w14:textId="77777777" w:rsidTr="002E564C">
        <w:trPr>
          <w:trHeight w:val="873"/>
        </w:trPr>
        <w:tc>
          <w:tcPr>
            <w:tcW w:w="430" w:type="pct"/>
            <w:shd w:val="clear" w:color="auto" w:fill="83CAEB" w:themeFill="accent1" w:themeFillTint="66"/>
            <w:vAlign w:val="center"/>
          </w:tcPr>
          <w:p w14:paraId="782E3817"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7</w:t>
            </w:r>
          </w:p>
        </w:tc>
        <w:tc>
          <w:tcPr>
            <w:tcW w:w="2100" w:type="pct"/>
            <w:shd w:val="clear" w:color="auto" w:fill="83CAEB" w:themeFill="accent1" w:themeFillTint="66"/>
            <w:vAlign w:val="center"/>
          </w:tcPr>
          <w:p w14:paraId="202AB26F"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rPr>
              <w:t>Mishra, Gibson-Miller, and Wood, 2024.</w:t>
            </w:r>
          </w:p>
        </w:tc>
        <w:tc>
          <w:tcPr>
            <w:tcW w:w="2469" w:type="pct"/>
            <w:gridSpan w:val="2"/>
            <w:shd w:val="clear" w:color="auto" w:fill="83CAEB" w:themeFill="accent1" w:themeFillTint="66"/>
            <w:vAlign w:val="center"/>
          </w:tcPr>
          <w:p w14:paraId="210C0B57" w14:textId="77777777" w:rsidR="006C73B2" w:rsidRPr="00E238A3" w:rsidRDefault="006C73B2" w:rsidP="002E564C">
            <w:pPr>
              <w:spacing w:line="360" w:lineRule="auto"/>
              <w:rPr>
                <w:rFonts w:ascii="Arial" w:hAnsi="Arial" w:cs="Arial"/>
                <w:lang w:val="en-GB"/>
              </w:rPr>
            </w:pPr>
            <w:r w:rsidRPr="00522C71">
              <w:rPr>
                <w:rFonts w:ascii="Arial" w:hAnsi="Arial" w:cs="Arial"/>
                <w:b/>
                <w:bCs/>
                <w:lang w:val="en-GB"/>
              </w:rPr>
              <w:t xml:space="preserve">Article Title: </w:t>
            </w:r>
            <w:r w:rsidRPr="00522C71">
              <w:rPr>
                <w:rFonts w:ascii="Arial" w:hAnsi="Arial" w:cs="Arial"/>
              </w:rPr>
              <w:t xml:space="preserve">The pandemic within a pandemic: mental health and wellbeing of racially </w:t>
            </w:r>
            <w:proofErr w:type="spellStart"/>
            <w:r w:rsidRPr="00522C71">
              <w:rPr>
                <w:rFonts w:ascii="Arial" w:hAnsi="Arial" w:cs="Arial"/>
              </w:rPr>
              <w:t>Minoritised</w:t>
            </w:r>
            <w:proofErr w:type="spellEnd"/>
            <w:r w:rsidRPr="00522C71">
              <w:rPr>
                <w:rFonts w:ascii="Arial" w:hAnsi="Arial" w:cs="Arial"/>
              </w:rPr>
              <w:t xml:space="preserve"> women experiencing domestic abuse during the COVID-19 pandemic in the UK.</w:t>
            </w:r>
            <w:r w:rsidRPr="00522C71">
              <w:rPr>
                <w:rFonts w:ascii="Arial" w:eastAsia="Times New Roman" w:hAnsi="Arial" w:cs="Arial"/>
                <w:b/>
                <w:bCs/>
                <w:color w:val="555555"/>
                <w:kern w:val="36"/>
                <w:lang w:val="en-GB" w:eastAsia="en-GB"/>
              </w:rPr>
              <w:t xml:space="preserve"> </w:t>
            </w:r>
          </w:p>
        </w:tc>
      </w:tr>
      <w:tr w:rsidR="006C73B2" w:rsidRPr="007A7ECF" w14:paraId="633DA069" w14:textId="77777777" w:rsidTr="002E564C">
        <w:trPr>
          <w:trHeight w:val="873"/>
        </w:trPr>
        <w:tc>
          <w:tcPr>
            <w:tcW w:w="430" w:type="pct"/>
            <w:vAlign w:val="center"/>
          </w:tcPr>
          <w:p w14:paraId="556970FE"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4920A1D4" w14:textId="77777777" w:rsidR="006C73B2" w:rsidRPr="00522C71" w:rsidRDefault="006C73B2" w:rsidP="002E564C">
            <w:pPr>
              <w:pStyle w:val="ListParagraph"/>
              <w:spacing w:line="360" w:lineRule="auto"/>
              <w:ind w:left="360"/>
              <w:rPr>
                <w:rFonts w:ascii="Arial" w:hAnsi="Arial" w:cs="Arial"/>
                <w:b/>
                <w:bCs/>
                <w:lang w:val="en-GB"/>
              </w:rPr>
            </w:pPr>
          </w:p>
          <w:p w14:paraId="03ED2EE4"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Current: </w:t>
            </w:r>
            <w:r w:rsidRPr="00522C71">
              <w:rPr>
                <w:rFonts w:ascii="Arial" w:hAnsi="Arial" w:cs="Arial"/>
              </w:rPr>
              <w:t>Published in 2024, the article provides recent evidence on domestic abuse and mental health in the UK.</w:t>
            </w:r>
          </w:p>
          <w:p w14:paraId="3D2C9162"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It is relevant because it examines domestic abuse, depression and mental health among racially </w:t>
            </w:r>
            <w:proofErr w:type="spellStart"/>
            <w:r w:rsidRPr="00522C71">
              <w:rPr>
                <w:rFonts w:ascii="Arial" w:hAnsi="Arial" w:cs="Arial"/>
              </w:rPr>
              <w:t>minoritised</w:t>
            </w:r>
            <w:proofErr w:type="spellEnd"/>
            <w:r w:rsidRPr="00522C71">
              <w:rPr>
                <w:rFonts w:ascii="Arial" w:hAnsi="Arial" w:cs="Arial"/>
              </w:rPr>
              <w:t xml:space="preserve"> women in the UK.</w:t>
            </w:r>
          </w:p>
          <w:p w14:paraId="71D22B0C"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The article is written by university researchers and published in the peer-reviewed </w:t>
            </w:r>
            <w:r w:rsidRPr="00522C71">
              <w:rPr>
                <w:rFonts w:ascii="Arial" w:hAnsi="Arial" w:cs="Arial"/>
                <w:i/>
                <w:iCs/>
              </w:rPr>
              <w:t>BMC Women’s Health</w:t>
            </w:r>
            <w:r w:rsidRPr="00522C71">
              <w:rPr>
                <w:rFonts w:ascii="Arial" w:hAnsi="Arial" w:cs="Arial"/>
              </w:rPr>
              <w:t xml:space="preserve"> journal. </w:t>
            </w:r>
          </w:p>
          <w:p w14:paraId="26CA7262"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The study uses a clearly described </w:t>
            </w:r>
            <w:r w:rsidRPr="00522C71">
              <w:rPr>
                <w:rFonts w:ascii="Arial" w:hAnsi="Arial" w:cs="Arial"/>
                <w:b/>
                <w:bCs/>
              </w:rPr>
              <w:t>cross-sectional survey</w:t>
            </w:r>
            <w:r w:rsidRPr="00522C71">
              <w:rPr>
                <w:rFonts w:ascii="Arial" w:hAnsi="Arial" w:cs="Arial"/>
              </w:rPr>
              <w:t xml:space="preserve"> involving 1,202 participants. It used established measures including the </w:t>
            </w:r>
            <w:r w:rsidRPr="00522C71">
              <w:rPr>
                <w:rFonts w:ascii="Arial" w:hAnsi="Arial" w:cs="Arial"/>
                <w:b/>
                <w:bCs/>
              </w:rPr>
              <w:t>PHQ-9</w:t>
            </w:r>
            <w:r w:rsidRPr="00522C71">
              <w:rPr>
                <w:rFonts w:ascii="Arial" w:hAnsi="Arial" w:cs="Arial"/>
              </w:rPr>
              <w:t xml:space="preserve"> for depression and specific instruments for domestic abuse.</w:t>
            </w:r>
          </w:p>
          <w:p w14:paraId="3F92D95E"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lang w:val="en-GB"/>
              </w:rPr>
              <w:t>To</w:t>
            </w:r>
            <w:r w:rsidRPr="00522C71">
              <w:rPr>
                <w:rFonts w:ascii="Arial" w:hAnsi="Arial" w:cs="Arial"/>
                <w:b/>
                <w:bCs/>
                <w:lang w:val="en-GB"/>
              </w:rPr>
              <w:t xml:space="preserve"> </w:t>
            </w:r>
            <w:r w:rsidRPr="00522C71">
              <w:rPr>
                <w:rFonts w:ascii="Arial" w:hAnsi="Arial" w:cs="Arial"/>
              </w:rPr>
              <w:t xml:space="preserve">explore the mental health and wellbeing of racially </w:t>
            </w:r>
            <w:proofErr w:type="spellStart"/>
            <w:r w:rsidRPr="00522C71">
              <w:rPr>
                <w:rFonts w:ascii="Arial" w:hAnsi="Arial" w:cs="Arial"/>
              </w:rPr>
              <w:t>minoritised</w:t>
            </w:r>
            <w:proofErr w:type="spellEnd"/>
            <w:r w:rsidRPr="00522C71">
              <w:rPr>
                <w:rFonts w:ascii="Arial" w:hAnsi="Arial" w:cs="Arial"/>
              </w:rPr>
              <w:t xml:space="preserve"> women experiencing domestic abuse during the COVID-19 pandemic.</w:t>
            </w:r>
          </w:p>
          <w:p w14:paraId="7FA9B4B9"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2C872BA6"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58A23E51" w14:textId="77777777" w:rsidR="006C73B2" w:rsidRPr="007A7ECF" w:rsidRDefault="006C73B2" w:rsidP="002E564C">
            <w:pPr>
              <w:spacing w:line="360" w:lineRule="auto"/>
              <w:jc w:val="center"/>
              <w:rPr>
                <w:rFonts w:ascii="Arial" w:hAnsi="Arial" w:cs="Arial"/>
                <w:b/>
                <w:bCs/>
                <w:lang w:val="en-GB"/>
              </w:rPr>
            </w:pPr>
            <w:r>
              <w:rPr>
                <w:rFonts w:ascii="Arial" w:hAnsi="Arial" w:cs="Arial"/>
                <w:b/>
                <w:bCs/>
                <w:lang w:val="en-GB"/>
              </w:rPr>
              <w:t>5</w:t>
            </w:r>
            <w:r w:rsidRPr="007A7ECF">
              <w:rPr>
                <w:rFonts w:ascii="Arial" w:hAnsi="Arial" w:cs="Arial"/>
                <w:b/>
                <w:bCs/>
                <w:lang w:val="en-GB"/>
              </w:rPr>
              <w:t>/5</w:t>
            </w:r>
          </w:p>
        </w:tc>
      </w:tr>
      <w:tr w:rsidR="006C73B2" w:rsidRPr="007A7ECF" w14:paraId="624417D3" w14:textId="77777777" w:rsidTr="002E564C">
        <w:trPr>
          <w:trHeight w:val="873"/>
        </w:trPr>
        <w:tc>
          <w:tcPr>
            <w:tcW w:w="430" w:type="pct"/>
            <w:shd w:val="clear" w:color="auto" w:fill="83CAEB" w:themeFill="accent1" w:themeFillTint="66"/>
            <w:vAlign w:val="center"/>
          </w:tcPr>
          <w:p w14:paraId="4E3FC711"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8</w:t>
            </w:r>
          </w:p>
        </w:tc>
        <w:tc>
          <w:tcPr>
            <w:tcW w:w="2100" w:type="pct"/>
            <w:shd w:val="clear" w:color="auto" w:fill="83CAEB" w:themeFill="accent1" w:themeFillTint="66"/>
            <w:vAlign w:val="center"/>
          </w:tcPr>
          <w:p w14:paraId="7FC4B8BB"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Lowe et al., 202</w:t>
            </w:r>
            <w:r>
              <w:rPr>
                <w:rFonts w:ascii="Arial" w:hAnsi="Arial" w:cs="Arial"/>
                <w:lang w:val="en-GB"/>
              </w:rPr>
              <w:t>5</w:t>
            </w:r>
          </w:p>
        </w:tc>
        <w:tc>
          <w:tcPr>
            <w:tcW w:w="2469" w:type="pct"/>
            <w:gridSpan w:val="2"/>
            <w:shd w:val="clear" w:color="auto" w:fill="83CAEB" w:themeFill="accent1" w:themeFillTint="66"/>
            <w:vAlign w:val="center"/>
          </w:tcPr>
          <w:p w14:paraId="38EFCACE"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hAnsi="Arial" w:cs="Arial"/>
              </w:rPr>
              <w:t>Black and Minoritized Women’s Experiences of Specialist Domestic Violence Services in the United Kingdom (UK): A Scoping Review.</w:t>
            </w:r>
          </w:p>
        </w:tc>
      </w:tr>
      <w:tr w:rsidR="006C73B2" w:rsidRPr="007A7ECF" w14:paraId="5880219A" w14:textId="77777777" w:rsidTr="002E564C">
        <w:trPr>
          <w:trHeight w:val="873"/>
        </w:trPr>
        <w:tc>
          <w:tcPr>
            <w:tcW w:w="430" w:type="pct"/>
            <w:vAlign w:val="center"/>
          </w:tcPr>
          <w:p w14:paraId="6952F56F" w14:textId="77777777" w:rsidR="006C73B2" w:rsidRPr="00522C71" w:rsidRDefault="006C73B2" w:rsidP="002E564C">
            <w:pPr>
              <w:spacing w:line="360" w:lineRule="auto"/>
              <w:jc w:val="center"/>
              <w:rPr>
                <w:rFonts w:ascii="Arial" w:hAnsi="Arial" w:cs="Arial"/>
                <w:b/>
                <w:bCs/>
                <w:lang w:val="en-GB"/>
              </w:rPr>
            </w:pPr>
          </w:p>
          <w:p w14:paraId="2E9E7FDD" w14:textId="77777777" w:rsidR="006C73B2" w:rsidRPr="00522C71" w:rsidRDefault="006C73B2" w:rsidP="002E564C">
            <w:pPr>
              <w:spacing w:line="360" w:lineRule="auto"/>
              <w:jc w:val="center"/>
              <w:rPr>
                <w:rFonts w:ascii="Arial" w:hAnsi="Arial" w:cs="Arial"/>
                <w:b/>
                <w:bCs/>
                <w:lang w:val="en-GB"/>
              </w:rPr>
            </w:pPr>
          </w:p>
          <w:p w14:paraId="119C0147"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28E9B8EA" w14:textId="77777777" w:rsidR="006C73B2" w:rsidRPr="00522C71" w:rsidRDefault="006C73B2" w:rsidP="002E564C">
            <w:pPr>
              <w:pStyle w:val="ListParagraph"/>
              <w:spacing w:line="360" w:lineRule="auto"/>
              <w:ind w:left="360"/>
              <w:rPr>
                <w:rFonts w:ascii="Arial" w:hAnsi="Arial" w:cs="Arial"/>
                <w:b/>
                <w:bCs/>
                <w:lang w:val="en-GB"/>
              </w:rPr>
            </w:pPr>
          </w:p>
          <w:p w14:paraId="2967C4B9"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Current: </w:t>
            </w:r>
            <w:r w:rsidRPr="00522C71">
              <w:rPr>
                <w:rFonts w:ascii="Arial" w:hAnsi="Arial" w:cs="Arial"/>
              </w:rPr>
              <w:t xml:space="preserve"> Published online in 2025, the review is highly current.</w:t>
            </w:r>
          </w:p>
          <w:p w14:paraId="0CF2AD46"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It is highly relevant because it examines Black and </w:t>
            </w:r>
            <w:proofErr w:type="spellStart"/>
            <w:r w:rsidRPr="00522C71">
              <w:rPr>
                <w:rFonts w:ascii="Arial" w:hAnsi="Arial" w:cs="Arial"/>
              </w:rPr>
              <w:t>minoritised</w:t>
            </w:r>
            <w:proofErr w:type="spellEnd"/>
            <w:r w:rsidRPr="00522C71">
              <w:rPr>
                <w:rFonts w:ascii="Arial" w:hAnsi="Arial" w:cs="Arial"/>
              </w:rPr>
              <w:t xml:space="preserve"> women’s experiences of domestic violence services </w:t>
            </w:r>
            <w:r w:rsidRPr="00522C71">
              <w:rPr>
                <w:rFonts w:ascii="Arial" w:hAnsi="Arial" w:cs="Arial"/>
              </w:rPr>
              <w:lastRenderedPageBreak/>
              <w:t>in the UK, including barriers related to ethnicity and culture. This is useful for understanding the experiences of South Asian women, although it does not specifically focus on depression or women aged 16–25.</w:t>
            </w:r>
          </w:p>
          <w:p w14:paraId="54EE1585"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 Published in the peer-reviewed journal </w:t>
            </w:r>
            <w:r w:rsidRPr="00522C71">
              <w:rPr>
                <w:rFonts w:ascii="Arial" w:hAnsi="Arial" w:cs="Arial"/>
                <w:i/>
                <w:iCs/>
              </w:rPr>
              <w:t>Trauma, Violence, &amp; Abuse</w:t>
            </w:r>
            <w:r w:rsidRPr="00522C71">
              <w:rPr>
                <w:rFonts w:ascii="Arial" w:hAnsi="Arial" w:cs="Arial"/>
              </w:rPr>
              <w:t xml:space="preserve"> by researchers from UK universities and </w:t>
            </w:r>
            <w:proofErr w:type="spellStart"/>
            <w:r w:rsidRPr="00522C71">
              <w:rPr>
                <w:rFonts w:ascii="Arial" w:hAnsi="Arial" w:cs="Arial"/>
              </w:rPr>
              <w:t>Imkaan</w:t>
            </w:r>
            <w:proofErr w:type="spellEnd"/>
            <w:r w:rsidRPr="00522C71">
              <w:rPr>
                <w:rFonts w:ascii="Arial" w:hAnsi="Arial" w:cs="Arial"/>
              </w:rPr>
              <w:t>, it has strong academic credibility.</w:t>
            </w:r>
          </w:p>
          <w:p w14:paraId="4CBC66E8"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The scoping review used comprehensive searches across academic databases and grey literature to identify evidence and knowledge gaps.</w:t>
            </w:r>
          </w:p>
          <w:p w14:paraId="72C4B915"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Purpose:</w:t>
            </w:r>
            <w:r w:rsidRPr="00522C71">
              <w:rPr>
                <w:rFonts w:ascii="Arial" w:hAnsi="Arial" w:cs="Arial"/>
              </w:rPr>
              <w:t xml:space="preserve"> To improve understanding of specialist DVA services.</w:t>
            </w:r>
          </w:p>
          <w:p w14:paraId="7FFD3C8E"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31092360"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lastRenderedPageBreak/>
              <w:t>CRAAP Score</w:t>
            </w:r>
          </w:p>
          <w:p w14:paraId="469EE33B"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4/5</w:t>
            </w:r>
          </w:p>
        </w:tc>
      </w:tr>
      <w:tr w:rsidR="006C73B2" w:rsidRPr="007A7ECF" w14:paraId="5EFE7A01" w14:textId="77777777" w:rsidTr="002E564C">
        <w:trPr>
          <w:trHeight w:val="873"/>
        </w:trPr>
        <w:tc>
          <w:tcPr>
            <w:tcW w:w="430" w:type="pct"/>
            <w:shd w:val="clear" w:color="auto" w:fill="83CAEB" w:themeFill="accent1" w:themeFillTint="66"/>
            <w:vAlign w:val="center"/>
          </w:tcPr>
          <w:p w14:paraId="4696029D"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Article 9</w:t>
            </w:r>
          </w:p>
        </w:tc>
        <w:tc>
          <w:tcPr>
            <w:tcW w:w="2100" w:type="pct"/>
            <w:shd w:val="clear" w:color="auto" w:fill="83CAEB" w:themeFill="accent1" w:themeFillTint="66"/>
            <w:vAlign w:val="center"/>
          </w:tcPr>
          <w:p w14:paraId="03EF0992"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Chandan et al., 2020</w:t>
            </w:r>
          </w:p>
        </w:tc>
        <w:tc>
          <w:tcPr>
            <w:tcW w:w="2469" w:type="pct"/>
            <w:gridSpan w:val="2"/>
            <w:shd w:val="clear" w:color="auto" w:fill="83CAEB" w:themeFill="accent1" w:themeFillTint="66"/>
            <w:vAlign w:val="center"/>
          </w:tcPr>
          <w:p w14:paraId="044ED2ED" w14:textId="77777777" w:rsidR="006C73B2" w:rsidRPr="00E238A3" w:rsidRDefault="006C73B2" w:rsidP="002E564C">
            <w:pPr>
              <w:spacing w:line="360" w:lineRule="auto"/>
              <w:rPr>
                <w:rFonts w:ascii="Arial" w:hAnsi="Arial" w:cs="Arial"/>
                <w:lang w:val="en-GB"/>
              </w:rPr>
            </w:pPr>
            <w:r w:rsidRPr="00522C71">
              <w:rPr>
                <w:rFonts w:ascii="Arial" w:hAnsi="Arial" w:cs="Arial"/>
                <w:b/>
                <w:bCs/>
                <w:lang w:val="en-GB"/>
              </w:rPr>
              <w:t xml:space="preserve">Article Title: </w:t>
            </w:r>
            <w:r w:rsidRPr="00522C71">
              <w:rPr>
                <w:rFonts w:ascii="Arial" w:hAnsi="Arial" w:cs="Arial"/>
              </w:rPr>
              <w:t xml:space="preserve"> Female survivors of intimate partner violence and risk of depression, anxiety and serious mental illness</w:t>
            </w:r>
          </w:p>
        </w:tc>
      </w:tr>
      <w:tr w:rsidR="006C73B2" w:rsidRPr="007A7ECF" w14:paraId="3C93F18E" w14:textId="77777777" w:rsidTr="002E564C">
        <w:trPr>
          <w:trHeight w:val="873"/>
        </w:trPr>
        <w:tc>
          <w:tcPr>
            <w:tcW w:w="430" w:type="pct"/>
            <w:vAlign w:val="center"/>
          </w:tcPr>
          <w:p w14:paraId="639B6322"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5B370955" w14:textId="77777777" w:rsidR="006C73B2" w:rsidRPr="00522C71" w:rsidRDefault="006C73B2" w:rsidP="002E564C">
            <w:pPr>
              <w:pStyle w:val="ListParagraph"/>
              <w:spacing w:line="360" w:lineRule="auto"/>
              <w:ind w:left="360"/>
              <w:rPr>
                <w:rFonts w:ascii="Arial" w:hAnsi="Arial" w:cs="Arial"/>
                <w:b/>
                <w:bCs/>
                <w:lang w:val="en-GB"/>
              </w:rPr>
            </w:pPr>
          </w:p>
          <w:p w14:paraId="696DF6FD"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Current: </w:t>
            </w:r>
            <w:r w:rsidRPr="00522C71">
              <w:rPr>
                <w:rFonts w:ascii="Arial" w:hAnsi="Arial" w:cs="Arial"/>
              </w:rPr>
              <w:t xml:space="preserve"> Published in 2020, the study is reasonably recent and falls within a 10-year literature period.</w:t>
            </w:r>
          </w:p>
          <w:p w14:paraId="3AA94471"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It is highly relevant because it directly examines the relationship between intimate partner violence and depression among women in the UK. However, it does not specifically focus on South Asian women or those aged 16–25.</w:t>
            </w:r>
          </w:p>
          <w:p w14:paraId="0AB3788C"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 Published in the peer-reviewed </w:t>
            </w:r>
            <w:r w:rsidRPr="00522C71">
              <w:rPr>
                <w:rFonts w:ascii="Arial" w:hAnsi="Arial" w:cs="Arial"/>
                <w:i/>
                <w:iCs/>
              </w:rPr>
              <w:t>British Journal of Psychiatry</w:t>
            </w:r>
            <w:r w:rsidRPr="00522C71">
              <w:rPr>
                <w:rFonts w:ascii="Arial" w:hAnsi="Arial" w:cs="Arial"/>
              </w:rPr>
              <w:t xml:space="preserve"> by researchers from UK universities, it has strong academic credibility.</w:t>
            </w:r>
          </w:p>
          <w:p w14:paraId="22245001"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The retrospective cohort study compared 18,547 women exposed to IPV with 74,188 unexposed women and used statistical analysis. Depression was significantly associated with IPV exposure</w:t>
            </w:r>
          </w:p>
          <w:p w14:paraId="661DF23B"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rPr>
              <w:t xml:space="preserve"> To investigate mental-health risks associated with IPV.</w:t>
            </w:r>
          </w:p>
          <w:p w14:paraId="25E2A04B" w14:textId="77777777" w:rsidR="006C73B2" w:rsidRPr="00522C71" w:rsidRDefault="006C73B2" w:rsidP="002E564C">
            <w:pPr>
              <w:pStyle w:val="ListParagraph"/>
              <w:spacing w:line="360" w:lineRule="auto"/>
              <w:ind w:left="360"/>
              <w:rPr>
                <w:rFonts w:ascii="Arial" w:hAnsi="Arial" w:cs="Arial"/>
                <w:lang w:val="en-GB"/>
              </w:rPr>
            </w:pPr>
          </w:p>
        </w:tc>
        <w:tc>
          <w:tcPr>
            <w:tcW w:w="741" w:type="pct"/>
            <w:vAlign w:val="center"/>
          </w:tcPr>
          <w:p w14:paraId="022C3571"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750ADB82"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4/5</w:t>
            </w:r>
          </w:p>
        </w:tc>
      </w:tr>
      <w:tr w:rsidR="006C73B2" w:rsidRPr="007A7ECF" w14:paraId="560FF43F" w14:textId="77777777" w:rsidTr="002E564C">
        <w:trPr>
          <w:trHeight w:val="873"/>
        </w:trPr>
        <w:tc>
          <w:tcPr>
            <w:tcW w:w="430" w:type="pct"/>
            <w:shd w:val="clear" w:color="auto" w:fill="83CAEB" w:themeFill="accent1" w:themeFillTint="66"/>
            <w:vAlign w:val="center"/>
          </w:tcPr>
          <w:p w14:paraId="12A6B193"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lastRenderedPageBreak/>
              <w:t>Article 10</w:t>
            </w:r>
          </w:p>
        </w:tc>
        <w:tc>
          <w:tcPr>
            <w:tcW w:w="2100" w:type="pct"/>
            <w:shd w:val="clear" w:color="auto" w:fill="83CAEB" w:themeFill="accent1" w:themeFillTint="66"/>
            <w:vAlign w:val="center"/>
          </w:tcPr>
          <w:p w14:paraId="1FF717D7" w14:textId="77777777" w:rsidR="006C73B2" w:rsidRPr="00522C71" w:rsidRDefault="006C73B2" w:rsidP="002E564C">
            <w:pPr>
              <w:spacing w:line="360" w:lineRule="auto"/>
              <w:rPr>
                <w:rFonts w:ascii="Arial" w:hAnsi="Arial" w:cs="Arial"/>
                <w:lang w:val="en-GB"/>
              </w:rPr>
            </w:pPr>
            <w:r w:rsidRPr="00522C71">
              <w:rPr>
                <w:rFonts w:ascii="Arial" w:hAnsi="Arial" w:cs="Arial"/>
                <w:b/>
                <w:bCs/>
                <w:lang w:val="en-GB"/>
              </w:rPr>
              <w:t xml:space="preserve">Author &amp; Year: </w:t>
            </w:r>
            <w:r w:rsidRPr="00522C71">
              <w:rPr>
                <w:rFonts w:ascii="Arial" w:hAnsi="Arial" w:cs="Arial"/>
                <w:lang w:val="en-GB"/>
              </w:rPr>
              <w:t>Weir et al., 2026</w:t>
            </w:r>
          </w:p>
        </w:tc>
        <w:tc>
          <w:tcPr>
            <w:tcW w:w="2469" w:type="pct"/>
            <w:gridSpan w:val="2"/>
            <w:shd w:val="clear" w:color="auto" w:fill="83CAEB" w:themeFill="accent1" w:themeFillTint="66"/>
            <w:vAlign w:val="center"/>
          </w:tcPr>
          <w:p w14:paraId="655A58DD" w14:textId="77777777" w:rsidR="006C73B2" w:rsidRPr="00522C71" w:rsidRDefault="006C73B2" w:rsidP="002E564C">
            <w:pPr>
              <w:spacing w:line="360" w:lineRule="auto"/>
              <w:rPr>
                <w:rFonts w:ascii="Arial" w:hAnsi="Arial" w:cs="Arial"/>
                <w:b/>
                <w:bCs/>
                <w:lang w:val="en-GB"/>
              </w:rPr>
            </w:pPr>
            <w:r w:rsidRPr="00522C71">
              <w:rPr>
                <w:rFonts w:ascii="Arial" w:hAnsi="Arial" w:cs="Arial"/>
                <w:b/>
                <w:bCs/>
                <w:lang w:val="en-GB"/>
              </w:rPr>
              <w:t xml:space="preserve">Article Title: </w:t>
            </w:r>
            <w:r w:rsidRPr="00522C71">
              <w:rPr>
                <w:rFonts w:ascii="Arial" w:hAnsi="Arial" w:cs="Arial"/>
              </w:rPr>
              <w:t xml:space="preserve"> Adolescent domestic abuse and its consequences: a rapid systematic review</w:t>
            </w:r>
          </w:p>
        </w:tc>
      </w:tr>
      <w:tr w:rsidR="006C73B2" w:rsidRPr="007A7ECF" w14:paraId="2923474D" w14:textId="77777777" w:rsidTr="002E564C">
        <w:trPr>
          <w:trHeight w:val="873"/>
        </w:trPr>
        <w:tc>
          <w:tcPr>
            <w:tcW w:w="430" w:type="pct"/>
            <w:vAlign w:val="center"/>
          </w:tcPr>
          <w:p w14:paraId="3D19E62F" w14:textId="77777777" w:rsidR="006C73B2" w:rsidRPr="00522C71" w:rsidRDefault="006C73B2" w:rsidP="002E564C">
            <w:pPr>
              <w:spacing w:line="360" w:lineRule="auto"/>
              <w:jc w:val="center"/>
              <w:rPr>
                <w:rFonts w:ascii="Arial" w:hAnsi="Arial" w:cs="Arial"/>
                <w:b/>
                <w:bCs/>
                <w:lang w:val="en-GB"/>
              </w:rPr>
            </w:pPr>
            <w:r w:rsidRPr="00522C71">
              <w:rPr>
                <w:rFonts w:ascii="Arial" w:hAnsi="Arial" w:cs="Arial"/>
                <w:b/>
                <w:bCs/>
                <w:lang w:val="en-GB"/>
              </w:rPr>
              <w:t>CRAAP Notes</w:t>
            </w:r>
          </w:p>
        </w:tc>
        <w:tc>
          <w:tcPr>
            <w:tcW w:w="3828" w:type="pct"/>
            <w:gridSpan w:val="2"/>
            <w:vAlign w:val="center"/>
          </w:tcPr>
          <w:p w14:paraId="25A075FD" w14:textId="77777777" w:rsidR="006C73B2" w:rsidRPr="00522C71" w:rsidRDefault="006C73B2" w:rsidP="002E564C">
            <w:pPr>
              <w:pStyle w:val="ListParagraph"/>
              <w:spacing w:line="360" w:lineRule="auto"/>
              <w:ind w:left="360"/>
              <w:rPr>
                <w:rFonts w:ascii="Arial" w:hAnsi="Arial" w:cs="Arial"/>
                <w:b/>
                <w:bCs/>
                <w:lang w:val="en-GB"/>
              </w:rPr>
            </w:pPr>
          </w:p>
          <w:p w14:paraId="17DB2761"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Current: </w:t>
            </w:r>
            <w:r w:rsidRPr="00522C71">
              <w:rPr>
                <w:rFonts w:ascii="Arial" w:hAnsi="Arial" w:cs="Arial"/>
              </w:rPr>
              <w:t xml:space="preserve"> Published in 2025, the review is highly current.</w:t>
            </w:r>
          </w:p>
          <w:p w14:paraId="4D827E1E"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Relevant: </w:t>
            </w:r>
            <w:r w:rsidRPr="00522C71">
              <w:rPr>
                <w:rFonts w:ascii="Arial" w:hAnsi="Arial" w:cs="Arial"/>
              </w:rPr>
              <w:t xml:space="preserve"> It is relevant because it examines domestic abuse among adolescents and young people, including risk factors affecting mental health and wellbeing. However, it focuses particularly on adolescents under 16, rather than 16–25 age group and does not specifically examine South Asian women or depression.</w:t>
            </w:r>
          </w:p>
          <w:p w14:paraId="222D227C"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Authority: </w:t>
            </w:r>
            <w:r w:rsidRPr="00522C71">
              <w:rPr>
                <w:rFonts w:ascii="Arial" w:hAnsi="Arial" w:cs="Arial"/>
              </w:rPr>
              <w:t xml:space="preserve"> Published in the peer-reviewed </w:t>
            </w:r>
            <w:r w:rsidRPr="00522C71">
              <w:rPr>
                <w:rFonts w:ascii="Arial" w:hAnsi="Arial" w:cs="Arial"/>
                <w:i/>
                <w:iCs/>
              </w:rPr>
              <w:t>Journal of Family Violence</w:t>
            </w:r>
            <w:r w:rsidRPr="00522C71">
              <w:rPr>
                <w:rFonts w:ascii="Arial" w:hAnsi="Arial" w:cs="Arial"/>
              </w:rPr>
              <w:t xml:space="preserve"> by UK-based researchers, it has strong academic credibility.</w:t>
            </w:r>
          </w:p>
          <w:p w14:paraId="3890C3DE" w14:textId="77777777" w:rsidR="006C73B2" w:rsidRPr="00522C71" w:rsidRDefault="006C73B2" w:rsidP="006C73B2">
            <w:pPr>
              <w:pStyle w:val="ListParagraph"/>
              <w:numPr>
                <w:ilvl w:val="0"/>
                <w:numId w:val="2"/>
              </w:numPr>
              <w:spacing w:line="360" w:lineRule="auto"/>
              <w:rPr>
                <w:rFonts w:ascii="Arial" w:hAnsi="Arial" w:cs="Arial"/>
                <w:b/>
                <w:bCs/>
                <w:lang w:val="en-GB"/>
              </w:rPr>
            </w:pPr>
            <w:r w:rsidRPr="00522C71">
              <w:rPr>
                <w:rFonts w:ascii="Arial" w:hAnsi="Arial" w:cs="Arial"/>
                <w:b/>
                <w:bCs/>
                <w:lang w:val="en-GB"/>
              </w:rPr>
              <w:t xml:space="preserve">Accuracy: </w:t>
            </w:r>
            <w:r w:rsidRPr="00522C71">
              <w:rPr>
                <w:rFonts w:ascii="Arial" w:hAnsi="Arial" w:cs="Arial"/>
              </w:rPr>
              <w:t xml:space="preserve"> The rapid systematic review searched PsycINFO, Embase and Social Sciences Citation Index, followed PRISMA guidance, included 79 studies and prospectively registered its protocol with PROSPERO.</w:t>
            </w:r>
          </w:p>
          <w:p w14:paraId="24B6E6CE" w14:textId="77777777" w:rsidR="006C73B2" w:rsidRPr="00522C71" w:rsidRDefault="006C73B2" w:rsidP="006C73B2">
            <w:pPr>
              <w:pStyle w:val="ListParagraph"/>
              <w:numPr>
                <w:ilvl w:val="0"/>
                <w:numId w:val="2"/>
              </w:numPr>
              <w:spacing w:line="360" w:lineRule="auto"/>
              <w:rPr>
                <w:rFonts w:ascii="Arial" w:hAnsi="Arial" w:cs="Arial"/>
                <w:lang w:val="en-GB"/>
              </w:rPr>
            </w:pPr>
            <w:r w:rsidRPr="00522C71">
              <w:rPr>
                <w:rFonts w:ascii="Arial" w:hAnsi="Arial" w:cs="Arial"/>
                <w:b/>
                <w:bCs/>
                <w:lang w:val="en-GB"/>
              </w:rPr>
              <w:t xml:space="preserve">Purpose: </w:t>
            </w:r>
            <w:r w:rsidRPr="00522C71">
              <w:rPr>
                <w:rFonts w:ascii="Arial" w:hAnsi="Arial" w:cs="Arial"/>
                <w:lang w:val="en-GB"/>
              </w:rPr>
              <w:t>To</w:t>
            </w:r>
            <w:r w:rsidRPr="00522C71">
              <w:rPr>
                <w:rFonts w:ascii="Arial" w:hAnsi="Arial" w:cs="Arial"/>
              </w:rPr>
              <w:t xml:space="preserve"> inform prevention and support for adolescent domestic abuse.</w:t>
            </w:r>
          </w:p>
        </w:tc>
        <w:tc>
          <w:tcPr>
            <w:tcW w:w="741" w:type="pct"/>
            <w:vAlign w:val="center"/>
          </w:tcPr>
          <w:p w14:paraId="17C1276F"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CRAAP Score</w:t>
            </w:r>
          </w:p>
          <w:p w14:paraId="68128272" w14:textId="77777777" w:rsidR="006C73B2" w:rsidRPr="007A7ECF" w:rsidRDefault="006C73B2" w:rsidP="002E564C">
            <w:pPr>
              <w:spacing w:line="360" w:lineRule="auto"/>
              <w:jc w:val="center"/>
              <w:rPr>
                <w:rFonts w:ascii="Arial" w:hAnsi="Arial" w:cs="Arial"/>
                <w:b/>
                <w:bCs/>
                <w:lang w:val="en-GB"/>
              </w:rPr>
            </w:pPr>
            <w:r w:rsidRPr="007A7ECF">
              <w:rPr>
                <w:rFonts w:ascii="Arial" w:hAnsi="Arial" w:cs="Arial"/>
                <w:b/>
                <w:bCs/>
                <w:lang w:val="en-GB"/>
              </w:rPr>
              <w:t>3/5</w:t>
            </w:r>
          </w:p>
        </w:tc>
      </w:tr>
    </w:tbl>
    <w:p w14:paraId="4973206D" w14:textId="77777777" w:rsidR="006C73B2" w:rsidRPr="00270D23" w:rsidRDefault="006C73B2" w:rsidP="006C73B2">
      <w:pPr>
        <w:pStyle w:val="Heading1"/>
        <w:spacing w:line="360" w:lineRule="auto"/>
        <w:rPr>
          <w:rFonts w:ascii="Arial" w:hAnsi="Arial" w:cs="Arial"/>
          <w:b/>
          <w:bCs/>
          <w:color w:val="000000" w:themeColor="text1"/>
          <w:sz w:val="24"/>
          <w:szCs w:val="24"/>
        </w:rPr>
      </w:pPr>
      <w:r w:rsidRPr="00270D23">
        <w:rPr>
          <w:rFonts w:ascii="Arial" w:hAnsi="Arial" w:cs="Arial"/>
          <w:b/>
          <w:bCs/>
          <w:color w:val="000000" w:themeColor="text1"/>
          <w:sz w:val="24"/>
          <w:szCs w:val="24"/>
        </w:rPr>
        <w:t>Stage 2 – Literature Analysis (the best 5 sources identified from the CRAAP Test Evaluation above)</w:t>
      </w:r>
    </w:p>
    <w:tbl>
      <w:tblPr>
        <w:tblStyle w:val="GridTable4-Accent1"/>
        <w:tblW w:w="0" w:type="auto"/>
        <w:tblLook w:val="04A0" w:firstRow="1" w:lastRow="0" w:firstColumn="1" w:lastColumn="0" w:noHBand="0" w:noVBand="1"/>
      </w:tblPr>
      <w:tblGrid>
        <w:gridCol w:w="1717"/>
        <w:gridCol w:w="1909"/>
        <w:gridCol w:w="1850"/>
        <w:gridCol w:w="1896"/>
        <w:gridCol w:w="1644"/>
      </w:tblGrid>
      <w:tr w:rsidR="006C73B2" w:rsidRPr="00334BE5" w14:paraId="309B7CE7" w14:textId="77777777" w:rsidTr="002E56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AFCC10" w14:textId="77777777" w:rsidR="006C73B2" w:rsidRPr="00343CBE" w:rsidRDefault="006C73B2" w:rsidP="002E564C">
            <w:pPr>
              <w:spacing w:after="200" w:line="360" w:lineRule="auto"/>
              <w:rPr>
                <w:rFonts w:ascii="Arial" w:hAnsi="Arial" w:cs="Arial"/>
                <w:b w:val="0"/>
                <w:bCs w:val="0"/>
                <w:lang w:val="en-GB"/>
              </w:rPr>
            </w:pPr>
            <w:r w:rsidRPr="00343CBE">
              <w:rPr>
                <w:rFonts w:ascii="Arial" w:hAnsi="Arial" w:cs="Arial"/>
                <w:b w:val="0"/>
                <w:bCs w:val="0"/>
                <w:lang w:val="en-GB"/>
              </w:rPr>
              <w:t>Author, Year, Article Title</w:t>
            </w:r>
          </w:p>
        </w:tc>
        <w:tc>
          <w:tcPr>
            <w:tcW w:w="0" w:type="auto"/>
            <w:hideMark/>
          </w:tcPr>
          <w:p w14:paraId="5334732E" w14:textId="77777777" w:rsidR="006C73B2" w:rsidRPr="00343CBE"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343CBE">
              <w:rPr>
                <w:rFonts w:ascii="Arial" w:hAnsi="Arial" w:cs="Arial"/>
                <w:b w:val="0"/>
                <w:bCs w:val="0"/>
                <w:lang w:val="en-GB"/>
              </w:rPr>
              <w:t>Article Summary</w:t>
            </w:r>
          </w:p>
        </w:tc>
        <w:tc>
          <w:tcPr>
            <w:tcW w:w="0" w:type="auto"/>
            <w:hideMark/>
          </w:tcPr>
          <w:p w14:paraId="1E337EBC" w14:textId="77777777" w:rsidR="006C73B2" w:rsidRPr="00343CBE"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343CBE">
              <w:rPr>
                <w:rFonts w:ascii="Arial" w:hAnsi="Arial" w:cs="Arial"/>
                <w:b w:val="0"/>
                <w:bCs w:val="0"/>
                <w:lang w:val="en-GB"/>
              </w:rPr>
              <w:t>Research Method and Sample</w:t>
            </w:r>
          </w:p>
        </w:tc>
        <w:tc>
          <w:tcPr>
            <w:tcW w:w="0" w:type="auto"/>
            <w:hideMark/>
          </w:tcPr>
          <w:p w14:paraId="3891AFAA" w14:textId="77777777" w:rsidR="006C73B2" w:rsidRPr="00343CBE"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343CBE">
              <w:rPr>
                <w:rFonts w:ascii="Arial" w:hAnsi="Arial" w:cs="Arial"/>
                <w:b w:val="0"/>
                <w:bCs w:val="0"/>
                <w:lang w:val="en-GB"/>
              </w:rPr>
              <w:t>Article Strengths and Limitations</w:t>
            </w:r>
          </w:p>
        </w:tc>
        <w:tc>
          <w:tcPr>
            <w:tcW w:w="0" w:type="auto"/>
            <w:hideMark/>
          </w:tcPr>
          <w:p w14:paraId="480CDD88" w14:textId="77777777" w:rsidR="006C73B2" w:rsidRPr="00343CBE"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343CBE">
              <w:rPr>
                <w:rFonts w:ascii="Arial" w:hAnsi="Arial" w:cs="Arial"/>
                <w:b w:val="0"/>
                <w:bCs w:val="0"/>
                <w:lang w:val="en-GB"/>
              </w:rPr>
              <w:t>Keywords</w:t>
            </w:r>
          </w:p>
        </w:tc>
      </w:tr>
      <w:tr w:rsidR="006C73B2" w:rsidRPr="00334BE5" w14:paraId="6DCF46E9"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3833B" w14:textId="31B9291B" w:rsidR="006C73B2" w:rsidRPr="00343CBE" w:rsidRDefault="00CF5DCA" w:rsidP="002E564C">
            <w:pPr>
              <w:spacing w:after="200" w:line="360" w:lineRule="auto"/>
              <w:rPr>
                <w:rFonts w:ascii="Arial" w:hAnsi="Arial" w:cs="Arial"/>
                <w:b w:val="0"/>
                <w:bCs w:val="0"/>
                <w:lang w:val="en-GB"/>
              </w:rPr>
            </w:pPr>
            <w:r w:rsidRPr="00343CBE">
              <w:rPr>
                <w:rFonts w:ascii="Arial" w:hAnsi="Arial" w:cs="Arial"/>
                <w:b w:val="0"/>
                <w:bCs w:val="0"/>
              </w:rPr>
              <w:t>Heron, Eisma,</w:t>
            </w:r>
            <w:r>
              <w:rPr>
                <w:rFonts w:ascii="Arial" w:hAnsi="Arial" w:cs="Arial"/>
                <w:b w:val="0"/>
                <w:bCs w:val="0"/>
              </w:rPr>
              <w:t xml:space="preserve"> and</w:t>
            </w:r>
            <w:r w:rsidRPr="00343CBE">
              <w:rPr>
                <w:rFonts w:ascii="Arial" w:hAnsi="Arial" w:cs="Arial"/>
                <w:b w:val="0"/>
                <w:bCs w:val="0"/>
              </w:rPr>
              <w:t xml:space="preserve"> Browne, (2021). </w:t>
            </w:r>
            <w:r w:rsidR="006C73B2" w:rsidRPr="00343CBE">
              <w:rPr>
                <w:rFonts w:ascii="Arial" w:hAnsi="Arial" w:cs="Arial"/>
                <w:b w:val="0"/>
                <w:bCs w:val="0"/>
                <w:i/>
                <w:iCs/>
              </w:rPr>
              <w:t xml:space="preserve">Barriers and Facilitators of Disclosing Domestic Violence to the </w:t>
            </w:r>
            <w:r w:rsidR="006C73B2" w:rsidRPr="00343CBE">
              <w:rPr>
                <w:rFonts w:ascii="Arial" w:hAnsi="Arial" w:cs="Arial"/>
                <w:b w:val="0"/>
                <w:bCs w:val="0"/>
                <w:i/>
                <w:iCs/>
              </w:rPr>
              <w:lastRenderedPageBreak/>
              <w:t>UK Health Service.</w:t>
            </w:r>
          </w:p>
        </w:tc>
        <w:tc>
          <w:tcPr>
            <w:tcW w:w="0" w:type="auto"/>
            <w:hideMark/>
          </w:tcPr>
          <w:p w14:paraId="7F9E5C0D"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rPr>
              <w:lastRenderedPageBreak/>
              <w:t xml:space="preserve">The study explored barriers and facilitators to disclosing domestic violence to UK health services. Fear, shame, self-blame and </w:t>
            </w:r>
            <w:r w:rsidRPr="00343CBE">
              <w:rPr>
                <w:rFonts w:ascii="Arial" w:hAnsi="Arial" w:cs="Arial"/>
              </w:rPr>
              <w:lastRenderedPageBreak/>
              <w:t>language difficulties were identified as barriers, while trust and supportive healthcare professionals facilitated disclosure.</w:t>
            </w:r>
          </w:p>
        </w:tc>
        <w:tc>
          <w:tcPr>
            <w:tcW w:w="0" w:type="auto"/>
            <w:hideMark/>
          </w:tcPr>
          <w:p w14:paraId="793E54F5"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rPr>
              <w:lastRenderedPageBreak/>
              <w:t xml:space="preserve">Qualitative study using semi-structured interviews with 29 women aged 21–49 who experienced domestic abuse. Participants </w:t>
            </w:r>
            <w:r w:rsidRPr="00343CBE">
              <w:rPr>
                <w:rFonts w:ascii="Arial" w:hAnsi="Arial" w:cs="Arial"/>
              </w:rPr>
              <w:lastRenderedPageBreak/>
              <w:t xml:space="preserve">were recruited from UK support services in the East Midlands, and data were </w:t>
            </w:r>
            <w:proofErr w:type="spellStart"/>
            <w:r w:rsidRPr="00343CBE">
              <w:rPr>
                <w:rFonts w:ascii="Arial" w:hAnsi="Arial" w:cs="Arial"/>
              </w:rPr>
              <w:t>analysed</w:t>
            </w:r>
            <w:proofErr w:type="spellEnd"/>
            <w:r w:rsidRPr="00343CBE">
              <w:rPr>
                <w:rFonts w:ascii="Arial" w:hAnsi="Arial" w:cs="Arial"/>
              </w:rPr>
              <w:t xml:space="preserve"> using qualitative content analysis.</w:t>
            </w:r>
          </w:p>
        </w:tc>
        <w:tc>
          <w:tcPr>
            <w:tcW w:w="0" w:type="auto"/>
            <w:hideMark/>
          </w:tcPr>
          <w:p w14:paraId="674E2D1E"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b/>
                <w:bCs/>
              </w:rPr>
              <w:lastRenderedPageBreak/>
              <w:t>Strengths:</w:t>
            </w:r>
            <w:r w:rsidRPr="00343CBE">
              <w:rPr>
                <w:rFonts w:ascii="Arial" w:hAnsi="Arial" w:cs="Arial"/>
              </w:rPr>
              <w:t xml:space="preserve"> UK-based, detailed qualitative data and explores ethnic minority barriers.</w:t>
            </w:r>
            <w:r w:rsidRPr="00343CBE">
              <w:rPr>
                <w:rFonts w:ascii="Arial" w:hAnsi="Arial" w:cs="Arial"/>
              </w:rPr>
              <w:br/>
            </w:r>
            <w:r w:rsidRPr="00343CBE">
              <w:rPr>
                <w:rFonts w:ascii="Arial" w:hAnsi="Arial" w:cs="Arial"/>
                <w:b/>
                <w:bCs/>
              </w:rPr>
              <w:t>Limitations:</w:t>
            </w:r>
            <w:r w:rsidRPr="00343CBE">
              <w:rPr>
                <w:rFonts w:ascii="Arial" w:hAnsi="Arial" w:cs="Arial"/>
              </w:rPr>
              <w:t xml:space="preserve"> Small sample, only one British </w:t>
            </w:r>
            <w:r w:rsidRPr="00343CBE">
              <w:rPr>
                <w:rFonts w:ascii="Arial" w:hAnsi="Arial" w:cs="Arial"/>
              </w:rPr>
              <w:lastRenderedPageBreak/>
              <w:t>Pakistani participant, and does not specifically examine women aged 16–25 or depression.</w:t>
            </w:r>
          </w:p>
        </w:tc>
        <w:tc>
          <w:tcPr>
            <w:tcW w:w="0" w:type="auto"/>
            <w:hideMark/>
          </w:tcPr>
          <w:p w14:paraId="3D25CA50"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highlight w:val="magenta"/>
              </w:rPr>
              <w:lastRenderedPageBreak/>
              <w:t xml:space="preserve">Domestic violence; </w:t>
            </w:r>
            <w:r w:rsidRPr="00343CBE">
              <w:rPr>
                <w:rFonts w:ascii="Arial" w:hAnsi="Arial" w:cs="Arial"/>
              </w:rPr>
              <w:t xml:space="preserve">disclosure; </w:t>
            </w:r>
            <w:r w:rsidRPr="00343CBE">
              <w:rPr>
                <w:rFonts w:ascii="Arial" w:hAnsi="Arial" w:cs="Arial"/>
                <w:highlight w:val="cyan"/>
              </w:rPr>
              <w:t>healthcare;</w:t>
            </w:r>
            <w:r w:rsidRPr="00343CBE">
              <w:rPr>
                <w:rFonts w:ascii="Arial" w:hAnsi="Arial" w:cs="Arial"/>
              </w:rPr>
              <w:t xml:space="preserve"> </w:t>
            </w:r>
            <w:r w:rsidRPr="00343CBE">
              <w:rPr>
                <w:rFonts w:ascii="Arial" w:hAnsi="Arial" w:cs="Arial"/>
                <w:highlight w:val="darkGray"/>
              </w:rPr>
              <w:t>barriers; help-seeking</w:t>
            </w:r>
            <w:r w:rsidRPr="00343CBE">
              <w:rPr>
                <w:rFonts w:ascii="Arial" w:hAnsi="Arial" w:cs="Arial"/>
              </w:rPr>
              <w:t xml:space="preserve">; </w:t>
            </w:r>
            <w:r w:rsidRPr="00343CBE">
              <w:rPr>
                <w:rFonts w:ascii="Arial" w:hAnsi="Arial" w:cs="Arial"/>
                <w:highlight w:val="yellow"/>
              </w:rPr>
              <w:t>ethnic minority women;</w:t>
            </w:r>
            <w:r w:rsidRPr="00343CBE">
              <w:rPr>
                <w:rFonts w:ascii="Arial" w:hAnsi="Arial" w:cs="Arial"/>
              </w:rPr>
              <w:t xml:space="preserve"> UK.</w:t>
            </w:r>
          </w:p>
        </w:tc>
      </w:tr>
      <w:tr w:rsidR="006C73B2" w:rsidRPr="00334BE5" w14:paraId="614B2D2D" w14:textId="77777777" w:rsidTr="002E564C">
        <w:tc>
          <w:tcPr>
            <w:cnfStyle w:val="001000000000" w:firstRow="0" w:lastRow="0" w:firstColumn="1" w:lastColumn="0" w:oddVBand="0" w:evenVBand="0" w:oddHBand="0" w:evenHBand="0" w:firstRowFirstColumn="0" w:firstRowLastColumn="0" w:lastRowFirstColumn="0" w:lastRowLastColumn="0"/>
            <w:tcW w:w="0" w:type="auto"/>
            <w:hideMark/>
          </w:tcPr>
          <w:p w14:paraId="43E04F68" w14:textId="77777777" w:rsidR="006C73B2" w:rsidRPr="00343CBE" w:rsidRDefault="006C73B2" w:rsidP="002E564C">
            <w:pPr>
              <w:spacing w:after="200" w:line="360" w:lineRule="auto"/>
              <w:rPr>
                <w:rFonts w:ascii="Arial" w:hAnsi="Arial" w:cs="Arial"/>
                <w:b w:val="0"/>
                <w:bCs w:val="0"/>
                <w:lang w:val="en-GB"/>
              </w:rPr>
            </w:pPr>
            <w:r w:rsidRPr="00343CBE">
              <w:rPr>
                <w:rFonts w:ascii="Arial" w:hAnsi="Arial" w:cs="Arial"/>
                <w:b w:val="0"/>
                <w:bCs w:val="0"/>
                <w:lang w:val="en-GB"/>
              </w:rPr>
              <w:t xml:space="preserve">Masih, Wagstaff and Kaur-Aujla (2024), </w:t>
            </w:r>
            <w:r w:rsidRPr="00343CBE">
              <w:rPr>
                <w:rFonts w:ascii="Arial" w:hAnsi="Arial" w:cs="Arial"/>
                <w:b w:val="0"/>
                <w:bCs w:val="0"/>
                <w:i/>
                <w:iCs/>
                <w:lang w:val="en-GB"/>
              </w:rPr>
              <w:t>The global psychological and physical effects of domestic abuse and violence on South Asian women: a qualitative systematic review</w:t>
            </w:r>
          </w:p>
        </w:tc>
        <w:tc>
          <w:tcPr>
            <w:tcW w:w="0" w:type="auto"/>
            <w:hideMark/>
          </w:tcPr>
          <w:p w14:paraId="0F531EE1" w14:textId="77777777" w:rsidR="006C73B2" w:rsidRPr="00343CBE"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43CBE">
              <w:rPr>
                <w:rFonts w:ascii="Arial" w:hAnsi="Arial" w:cs="Arial"/>
                <w:lang w:val="en-GB"/>
              </w:rPr>
              <w:t xml:space="preserve">This review explores the psychological and physical consequences of domestic abuse among South Asian women. It highlights mental health difficulties associated with abuse and identifies the importance of cultural and social factors in survivors’ experiences. The study is particularly valuable because it focuses specifically on South Asian women, although </w:t>
            </w:r>
            <w:r w:rsidRPr="00343CBE">
              <w:rPr>
                <w:rFonts w:ascii="Arial" w:hAnsi="Arial" w:cs="Arial"/>
                <w:lang w:val="en-GB"/>
              </w:rPr>
              <w:lastRenderedPageBreak/>
              <w:t>it is not restricted to the UK or the 16–25 age group.</w:t>
            </w:r>
          </w:p>
        </w:tc>
        <w:tc>
          <w:tcPr>
            <w:tcW w:w="0" w:type="auto"/>
            <w:hideMark/>
          </w:tcPr>
          <w:p w14:paraId="02D445E7" w14:textId="77777777" w:rsidR="006C73B2" w:rsidRPr="00343CBE"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43CBE">
              <w:rPr>
                <w:rFonts w:ascii="Arial" w:hAnsi="Arial" w:cs="Arial"/>
                <w:lang w:val="en-GB"/>
              </w:rPr>
              <w:lastRenderedPageBreak/>
              <w:t>Qualitative systematic review using recognised databases, PRISMA guidance, CASP appraisal and thematic analysis. The review synthesised qualitative research examining the experiences and consequences of domestic abuse among South Asian women.</w:t>
            </w:r>
          </w:p>
        </w:tc>
        <w:tc>
          <w:tcPr>
            <w:tcW w:w="0" w:type="auto"/>
            <w:hideMark/>
          </w:tcPr>
          <w:p w14:paraId="248A702F" w14:textId="77777777" w:rsidR="006C73B2" w:rsidRPr="00343CBE"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43CBE">
              <w:rPr>
                <w:rFonts w:ascii="Arial" w:hAnsi="Arial" w:cs="Arial"/>
                <w:b/>
                <w:bCs/>
                <w:lang w:val="en-GB"/>
              </w:rPr>
              <w:t>Strengths</w:t>
            </w:r>
            <w:r w:rsidRPr="00343CBE">
              <w:rPr>
                <w:rFonts w:ascii="Arial" w:hAnsi="Arial" w:cs="Arial"/>
                <w:lang w:val="en-GB"/>
              </w:rPr>
              <w:t xml:space="preserve">: Strong cultural relevance and provides detailed evidence about South Asian women’s experiences. Systematic searching and critical appraisal strengthen credibility. </w:t>
            </w:r>
          </w:p>
          <w:p w14:paraId="6DFE7691" w14:textId="77777777" w:rsidR="006C73B2" w:rsidRPr="00343CBE"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43CBE">
              <w:rPr>
                <w:rFonts w:ascii="Arial" w:hAnsi="Arial" w:cs="Arial"/>
                <w:b/>
                <w:bCs/>
                <w:lang w:val="en-GB"/>
              </w:rPr>
              <w:t>Limitations:</w:t>
            </w:r>
            <w:r w:rsidRPr="00343CBE">
              <w:rPr>
                <w:rFonts w:ascii="Arial" w:hAnsi="Arial" w:cs="Arial"/>
                <w:lang w:val="en-GB"/>
              </w:rPr>
              <w:t xml:space="preserve"> Includes evidence from different countries, so findings may not reflect the UK context. The qualitative design provides rich experiences but does not </w:t>
            </w:r>
            <w:r w:rsidRPr="00343CBE">
              <w:rPr>
                <w:rFonts w:ascii="Arial" w:hAnsi="Arial" w:cs="Arial"/>
                <w:lang w:val="en-GB"/>
              </w:rPr>
              <w:lastRenderedPageBreak/>
              <w:t>quantify the strength of the relationship between abuse and depression.</w:t>
            </w:r>
          </w:p>
        </w:tc>
        <w:tc>
          <w:tcPr>
            <w:tcW w:w="0" w:type="auto"/>
            <w:hideMark/>
          </w:tcPr>
          <w:p w14:paraId="5617920F" w14:textId="77777777" w:rsidR="006C73B2" w:rsidRPr="00343CBE"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343CBE">
              <w:rPr>
                <w:rFonts w:ascii="Arial" w:hAnsi="Arial" w:cs="Arial"/>
                <w:highlight w:val="yellow"/>
                <w:lang w:val="en-GB"/>
              </w:rPr>
              <w:lastRenderedPageBreak/>
              <w:t>South Asian women</w:t>
            </w:r>
            <w:r w:rsidRPr="00343CBE">
              <w:rPr>
                <w:rFonts w:ascii="Arial" w:hAnsi="Arial" w:cs="Arial"/>
                <w:highlight w:val="darkYellow"/>
                <w:lang w:val="en-GB"/>
              </w:rPr>
              <w:t>;</w:t>
            </w:r>
            <w:r w:rsidRPr="00343CBE">
              <w:rPr>
                <w:rFonts w:ascii="Arial" w:hAnsi="Arial" w:cs="Arial"/>
                <w:lang w:val="en-GB"/>
              </w:rPr>
              <w:t xml:space="preserve"> </w:t>
            </w:r>
            <w:r w:rsidRPr="00343CBE">
              <w:rPr>
                <w:rFonts w:ascii="Arial" w:hAnsi="Arial" w:cs="Arial"/>
                <w:highlight w:val="magenta"/>
                <w:lang w:val="en-GB"/>
              </w:rPr>
              <w:t>domestic abuse; domestic violence;</w:t>
            </w:r>
            <w:r w:rsidRPr="00343CBE">
              <w:rPr>
                <w:rFonts w:ascii="Arial" w:hAnsi="Arial" w:cs="Arial"/>
                <w:lang w:val="en-GB"/>
              </w:rPr>
              <w:t xml:space="preserve"> </w:t>
            </w:r>
            <w:r w:rsidRPr="00343CBE">
              <w:rPr>
                <w:rFonts w:ascii="Arial" w:hAnsi="Arial" w:cs="Arial"/>
                <w:highlight w:val="cyan"/>
                <w:lang w:val="en-GB"/>
              </w:rPr>
              <w:t>psychological effects; mental health; depression;</w:t>
            </w:r>
            <w:r w:rsidRPr="00343CBE">
              <w:rPr>
                <w:rFonts w:ascii="Arial" w:hAnsi="Arial" w:cs="Arial"/>
                <w:lang w:val="en-GB"/>
              </w:rPr>
              <w:t xml:space="preserve"> </w:t>
            </w:r>
            <w:r w:rsidRPr="00343CBE">
              <w:rPr>
                <w:rFonts w:ascii="Arial" w:hAnsi="Arial" w:cs="Arial"/>
                <w:highlight w:val="green"/>
                <w:lang w:val="en-GB"/>
              </w:rPr>
              <w:t>culture;</w:t>
            </w:r>
            <w:r w:rsidRPr="00343CBE">
              <w:rPr>
                <w:rFonts w:ascii="Arial" w:hAnsi="Arial" w:cs="Arial"/>
                <w:lang w:val="en-GB"/>
              </w:rPr>
              <w:t xml:space="preserve"> qualitative research</w:t>
            </w:r>
          </w:p>
        </w:tc>
      </w:tr>
      <w:tr w:rsidR="006C73B2" w:rsidRPr="00334BE5" w14:paraId="38131254"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10E7C" w14:textId="77777777" w:rsidR="006C73B2" w:rsidRPr="00343CBE" w:rsidRDefault="006C73B2" w:rsidP="002E564C">
            <w:pPr>
              <w:spacing w:after="200" w:line="360" w:lineRule="auto"/>
              <w:rPr>
                <w:rFonts w:ascii="Arial" w:hAnsi="Arial" w:cs="Arial"/>
                <w:b w:val="0"/>
                <w:bCs w:val="0"/>
                <w:lang w:val="en-GB"/>
              </w:rPr>
            </w:pPr>
            <w:r w:rsidRPr="00343CBE">
              <w:rPr>
                <w:rFonts w:ascii="Arial" w:hAnsi="Arial" w:cs="Arial"/>
                <w:b w:val="0"/>
                <w:bCs w:val="0"/>
                <w:lang w:val="en-GB"/>
              </w:rPr>
              <w:t xml:space="preserve">Sultana et al. (2025), </w:t>
            </w:r>
            <w:r w:rsidRPr="00343CBE">
              <w:rPr>
                <w:rFonts w:ascii="Arial" w:hAnsi="Arial" w:cs="Arial"/>
                <w:b w:val="0"/>
                <w:bCs w:val="0"/>
                <w:i/>
                <w:iCs/>
                <w:lang w:val="en-GB"/>
              </w:rPr>
              <w:t>Hard to reach services or survivors? Perceptions of service providers on barriers and facilitators for help-seeking behaviours in addressing domestic violence among British South Asian women</w:t>
            </w:r>
          </w:p>
        </w:tc>
        <w:tc>
          <w:tcPr>
            <w:tcW w:w="0" w:type="auto"/>
            <w:hideMark/>
          </w:tcPr>
          <w:p w14:paraId="55657D8B"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lang w:val="en-GB"/>
              </w:rPr>
              <w:t xml:space="preserve">This study examines barriers and facilitators affecting help-seeking among British South Asian women experiencing domestic violence. It identifies the importance of cultural, social and service-related factors in accessing support. The findings are particularly useful for understanding why some South Asian women may experience difficulties accessing appropriate mental health </w:t>
            </w:r>
            <w:r w:rsidRPr="00343CBE">
              <w:rPr>
                <w:rFonts w:ascii="Arial" w:hAnsi="Arial" w:cs="Arial"/>
                <w:lang w:val="en-GB"/>
              </w:rPr>
              <w:lastRenderedPageBreak/>
              <w:t>and domestic abuse services.</w:t>
            </w:r>
          </w:p>
        </w:tc>
        <w:tc>
          <w:tcPr>
            <w:tcW w:w="0" w:type="auto"/>
            <w:hideMark/>
          </w:tcPr>
          <w:p w14:paraId="318E16D0"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lang w:val="en-GB"/>
              </w:rPr>
              <w:lastRenderedPageBreak/>
              <w:t>Qualitative study using 18 semi-structured interviews with service providers. The data were analysed thematically to identify common barriers and facilitators affecting support and help-seeking among British South Asian women.</w:t>
            </w:r>
          </w:p>
        </w:tc>
        <w:tc>
          <w:tcPr>
            <w:tcW w:w="0" w:type="auto"/>
            <w:hideMark/>
          </w:tcPr>
          <w:p w14:paraId="330DF0D2"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b/>
                <w:bCs/>
                <w:lang w:val="en-GB"/>
              </w:rPr>
              <w:t>Strengths:</w:t>
            </w:r>
            <w:r w:rsidRPr="00343CBE">
              <w:rPr>
                <w:rFonts w:ascii="Arial" w:hAnsi="Arial" w:cs="Arial"/>
                <w:lang w:val="en-GB"/>
              </w:rPr>
              <w:t xml:space="preserve"> Highly relevant to the UK and specifically focuses on British South Asian women. Provides contemporary evidence about culturally appropriate services and barriers to support. </w:t>
            </w:r>
          </w:p>
          <w:p w14:paraId="38DC782A"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b/>
                <w:bCs/>
                <w:lang w:val="en-GB"/>
              </w:rPr>
              <w:t>Limitations:</w:t>
            </w:r>
            <w:r w:rsidRPr="00343CBE">
              <w:rPr>
                <w:rFonts w:ascii="Arial" w:hAnsi="Arial" w:cs="Arial"/>
                <w:lang w:val="en-GB"/>
              </w:rPr>
              <w:t xml:space="preserve"> Participants were service providers rather than survivors themselves, meaning experiences are reported indirectly. The study does not specifically examine depression or </w:t>
            </w:r>
            <w:r w:rsidRPr="00343CBE">
              <w:rPr>
                <w:rFonts w:ascii="Arial" w:hAnsi="Arial" w:cs="Arial"/>
                <w:lang w:val="en-GB"/>
              </w:rPr>
              <w:lastRenderedPageBreak/>
              <w:t>women aged 16–25.</w:t>
            </w:r>
          </w:p>
        </w:tc>
        <w:tc>
          <w:tcPr>
            <w:tcW w:w="0" w:type="auto"/>
            <w:hideMark/>
          </w:tcPr>
          <w:p w14:paraId="7CFAAEDB" w14:textId="77777777" w:rsidR="006C73B2" w:rsidRPr="00343CBE"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343CBE">
              <w:rPr>
                <w:rFonts w:ascii="Arial" w:hAnsi="Arial" w:cs="Arial"/>
                <w:highlight w:val="yellow"/>
                <w:lang w:val="en-GB"/>
              </w:rPr>
              <w:lastRenderedPageBreak/>
              <w:t>British South Asian women;</w:t>
            </w:r>
            <w:r w:rsidRPr="00343CBE">
              <w:rPr>
                <w:rFonts w:ascii="Arial" w:hAnsi="Arial" w:cs="Arial"/>
                <w:lang w:val="en-GB"/>
              </w:rPr>
              <w:t xml:space="preserve"> </w:t>
            </w:r>
            <w:r w:rsidRPr="00343CBE">
              <w:rPr>
                <w:rFonts w:ascii="Arial" w:hAnsi="Arial" w:cs="Arial"/>
                <w:highlight w:val="magenta"/>
                <w:lang w:val="en-GB"/>
              </w:rPr>
              <w:t>domestic violence;</w:t>
            </w:r>
            <w:r w:rsidRPr="00343CBE">
              <w:rPr>
                <w:rFonts w:ascii="Arial" w:hAnsi="Arial" w:cs="Arial"/>
                <w:lang w:val="en-GB"/>
              </w:rPr>
              <w:t xml:space="preserve"> </w:t>
            </w:r>
            <w:r w:rsidRPr="00343CBE">
              <w:rPr>
                <w:rFonts w:ascii="Arial" w:hAnsi="Arial" w:cs="Arial"/>
                <w:highlight w:val="darkGray"/>
                <w:lang w:val="en-GB"/>
              </w:rPr>
              <w:t>help-seeking; barriers; facilitators;</w:t>
            </w:r>
            <w:r w:rsidRPr="00343CBE">
              <w:rPr>
                <w:rFonts w:ascii="Arial" w:hAnsi="Arial" w:cs="Arial"/>
                <w:lang w:val="en-GB"/>
              </w:rPr>
              <w:t xml:space="preserve"> </w:t>
            </w:r>
            <w:r w:rsidRPr="00343CBE">
              <w:rPr>
                <w:rFonts w:ascii="Arial" w:hAnsi="Arial" w:cs="Arial"/>
                <w:highlight w:val="green"/>
                <w:lang w:val="en-GB"/>
              </w:rPr>
              <w:t>culture;</w:t>
            </w:r>
            <w:r w:rsidRPr="00343CBE">
              <w:rPr>
                <w:rFonts w:ascii="Arial" w:hAnsi="Arial" w:cs="Arial"/>
                <w:lang w:val="en-GB"/>
              </w:rPr>
              <w:t xml:space="preserve"> support services; </w:t>
            </w:r>
            <w:r w:rsidRPr="00343CBE">
              <w:rPr>
                <w:rFonts w:ascii="Arial" w:hAnsi="Arial" w:cs="Arial"/>
                <w:highlight w:val="cyan"/>
                <w:lang w:val="en-GB"/>
              </w:rPr>
              <w:t>mental health</w:t>
            </w:r>
          </w:p>
        </w:tc>
      </w:tr>
      <w:tr w:rsidR="006C73B2" w:rsidRPr="00334BE5" w14:paraId="52BA1011" w14:textId="77777777" w:rsidTr="002E564C">
        <w:tc>
          <w:tcPr>
            <w:cnfStyle w:val="001000000000" w:firstRow="0" w:lastRow="0" w:firstColumn="1" w:lastColumn="0" w:oddVBand="0" w:evenVBand="0" w:oddHBand="0" w:evenHBand="0" w:firstRowFirstColumn="0" w:firstRowLastColumn="0" w:lastRowFirstColumn="0" w:lastRowLastColumn="0"/>
            <w:tcW w:w="0" w:type="auto"/>
            <w:hideMark/>
          </w:tcPr>
          <w:p w14:paraId="4EB2E347" w14:textId="77777777" w:rsidR="006C73B2" w:rsidRPr="00430827" w:rsidRDefault="006C73B2" w:rsidP="002E564C">
            <w:pPr>
              <w:spacing w:after="200" w:line="360" w:lineRule="auto"/>
              <w:rPr>
                <w:rFonts w:ascii="Arial" w:hAnsi="Arial" w:cs="Arial"/>
                <w:b w:val="0"/>
                <w:bCs w:val="0"/>
                <w:lang w:val="en-GB"/>
              </w:rPr>
            </w:pPr>
            <w:r w:rsidRPr="00430827">
              <w:rPr>
                <w:rFonts w:ascii="Arial" w:hAnsi="Arial" w:cs="Arial"/>
                <w:b w:val="0"/>
                <w:bCs w:val="0"/>
                <w:lang w:val="en-GB"/>
              </w:rPr>
              <w:t xml:space="preserve">Chandan et al. (2020), </w:t>
            </w:r>
            <w:r w:rsidRPr="00430827">
              <w:rPr>
                <w:rFonts w:ascii="Arial" w:hAnsi="Arial" w:cs="Arial"/>
                <w:b w:val="0"/>
                <w:bCs w:val="0"/>
                <w:i/>
                <w:iCs/>
                <w:lang w:val="en-GB"/>
              </w:rPr>
              <w:t>Female survivors of intimate partner violence and risk of depression, anxiety and serious mental illness</w:t>
            </w:r>
          </w:p>
        </w:tc>
        <w:tc>
          <w:tcPr>
            <w:tcW w:w="0" w:type="auto"/>
            <w:hideMark/>
          </w:tcPr>
          <w:p w14:paraId="3FC5EE90" w14:textId="77777777" w:rsidR="006C73B2" w:rsidRPr="00430827"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30827">
              <w:rPr>
                <w:rFonts w:ascii="Arial" w:hAnsi="Arial" w:cs="Arial"/>
                <w:lang w:val="en-GB"/>
              </w:rPr>
              <w:t>This study investigates the association between IPV and subsequent mental health conditions among women. It found that women exposed to IPV had increased risks of depression, anxiety and serious mental illness compared with women without recorded IPV exposure. This provides strong UK-based evidence supporting the relationship between domestic abuse and depression, which is central to the dissertation.</w:t>
            </w:r>
          </w:p>
        </w:tc>
        <w:tc>
          <w:tcPr>
            <w:tcW w:w="0" w:type="auto"/>
            <w:hideMark/>
          </w:tcPr>
          <w:p w14:paraId="275DE700" w14:textId="77777777" w:rsidR="006C73B2" w:rsidRPr="00430827"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30827">
              <w:rPr>
                <w:rFonts w:ascii="Arial" w:hAnsi="Arial" w:cs="Arial"/>
                <w:lang w:val="en-GB"/>
              </w:rPr>
              <w:t>Retrospective cohort study using routinely collected UK health data. The study compared 18,547 women exposed to IPV with 74,188 women who were not exposed, using statistical analysis to examine subsequent mental health outcomes.</w:t>
            </w:r>
          </w:p>
        </w:tc>
        <w:tc>
          <w:tcPr>
            <w:tcW w:w="0" w:type="auto"/>
            <w:hideMark/>
          </w:tcPr>
          <w:p w14:paraId="5873B8ED" w14:textId="77777777" w:rsidR="006C73B2" w:rsidRPr="00430827"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30827">
              <w:rPr>
                <w:rFonts w:ascii="Arial" w:hAnsi="Arial" w:cs="Arial"/>
                <w:b/>
                <w:bCs/>
                <w:lang w:val="en-GB"/>
              </w:rPr>
              <w:t>Strengths:</w:t>
            </w:r>
            <w:r w:rsidRPr="00430827">
              <w:rPr>
                <w:rFonts w:ascii="Arial" w:hAnsi="Arial" w:cs="Arial"/>
                <w:lang w:val="en-GB"/>
              </w:rPr>
              <w:t xml:space="preserve"> Large UK sample, quantitative design and direct examination of the relationship between IPV and depression. The comparison between exposed and unexposed women strengthens the evidence for an association. </w:t>
            </w:r>
            <w:r w:rsidRPr="00430827">
              <w:rPr>
                <w:rFonts w:ascii="Arial" w:hAnsi="Arial" w:cs="Arial"/>
                <w:b/>
                <w:bCs/>
                <w:lang w:val="en-GB"/>
              </w:rPr>
              <w:t>Limitations:</w:t>
            </w:r>
            <w:r w:rsidRPr="00430827">
              <w:rPr>
                <w:rFonts w:ascii="Arial" w:hAnsi="Arial" w:cs="Arial"/>
                <w:lang w:val="en-GB"/>
              </w:rPr>
              <w:t xml:space="preserve"> Does not specifically examine South Asian women or the 16–25 age group. Use of routinely recorded data may also mean that some IPV cases were not identified or recorded.</w:t>
            </w:r>
          </w:p>
        </w:tc>
        <w:tc>
          <w:tcPr>
            <w:tcW w:w="0" w:type="auto"/>
            <w:hideMark/>
          </w:tcPr>
          <w:p w14:paraId="6A8A3256" w14:textId="77777777" w:rsidR="006C73B2" w:rsidRPr="00430827"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430827">
              <w:rPr>
                <w:rFonts w:ascii="Arial" w:hAnsi="Arial" w:cs="Arial"/>
                <w:highlight w:val="magenta"/>
                <w:lang w:val="en-GB"/>
              </w:rPr>
              <w:t>Intimate partner violence; domestic abuse;</w:t>
            </w:r>
            <w:r w:rsidRPr="00430827">
              <w:rPr>
                <w:rFonts w:ascii="Arial" w:hAnsi="Arial" w:cs="Arial"/>
                <w:lang w:val="en-GB"/>
              </w:rPr>
              <w:t xml:space="preserve"> </w:t>
            </w:r>
            <w:r w:rsidRPr="00430827">
              <w:rPr>
                <w:rFonts w:ascii="Arial" w:hAnsi="Arial" w:cs="Arial"/>
                <w:highlight w:val="cyan"/>
                <w:lang w:val="en-GB"/>
              </w:rPr>
              <w:t>depression; anxiety; serious mental illness;</w:t>
            </w:r>
            <w:r w:rsidRPr="00430827">
              <w:rPr>
                <w:rFonts w:ascii="Arial" w:hAnsi="Arial" w:cs="Arial"/>
                <w:lang w:val="en-GB"/>
              </w:rPr>
              <w:t xml:space="preserve"> </w:t>
            </w:r>
            <w:r w:rsidRPr="00430827">
              <w:rPr>
                <w:rFonts w:ascii="Arial" w:hAnsi="Arial" w:cs="Arial"/>
                <w:highlight w:val="yellow"/>
                <w:lang w:val="en-GB"/>
              </w:rPr>
              <w:t>women;</w:t>
            </w:r>
            <w:r w:rsidRPr="00430827">
              <w:rPr>
                <w:rFonts w:ascii="Arial" w:hAnsi="Arial" w:cs="Arial"/>
                <w:lang w:val="en-GB"/>
              </w:rPr>
              <w:t xml:space="preserve"> UK; cohort study</w:t>
            </w:r>
          </w:p>
        </w:tc>
      </w:tr>
      <w:tr w:rsidR="006C73B2" w:rsidRPr="00334BE5" w14:paraId="4ECA6A45"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073B8F" w14:textId="77777777" w:rsidR="006C73B2" w:rsidRPr="00430827" w:rsidRDefault="006C73B2" w:rsidP="002E564C">
            <w:pPr>
              <w:spacing w:after="200" w:line="360" w:lineRule="auto"/>
              <w:rPr>
                <w:rFonts w:ascii="Arial" w:hAnsi="Arial" w:cs="Arial"/>
                <w:b w:val="0"/>
                <w:bCs w:val="0"/>
                <w:lang w:val="en-GB"/>
              </w:rPr>
            </w:pPr>
            <w:r w:rsidRPr="00430827">
              <w:rPr>
                <w:rFonts w:ascii="Arial" w:hAnsi="Arial" w:cs="Arial"/>
                <w:b w:val="0"/>
                <w:bCs w:val="0"/>
              </w:rPr>
              <w:t xml:space="preserve">Mishra, A., Gibson-Miller, </w:t>
            </w:r>
            <w:r w:rsidRPr="00430827">
              <w:rPr>
                <w:rFonts w:ascii="Arial" w:hAnsi="Arial" w:cs="Arial"/>
                <w:b w:val="0"/>
                <w:bCs w:val="0"/>
              </w:rPr>
              <w:lastRenderedPageBreak/>
              <w:t xml:space="preserve">J. and Wood, C. (2024). </w:t>
            </w:r>
            <w:r w:rsidRPr="00430827">
              <w:rPr>
                <w:rFonts w:ascii="Arial" w:hAnsi="Arial" w:cs="Arial"/>
                <w:b w:val="0"/>
                <w:bCs w:val="0"/>
                <w:i/>
                <w:iCs/>
              </w:rPr>
              <w:t xml:space="preserve">The pandemic within a pandemic: mental health and wellbeing of racially </w:t>
            </w:r>
            <w:proofErr w:type="spellStart"/>
            <w:r w:rsidRPr="00430827">
              <w:rPr>
                <w:rFonts w:ascii="Arial" w:hAnsi="Arial" w:cs="Arial"/>
                <w:b w:val="0"/>
                <w:bCs w:val="0"/>
                <w:i/>
                <w:iCs/>
              </w:rPr>
              <w:t>minoritised</w:t>
            </w:r>
            <w:proofErr w:type="spellEnd"/>
            <w:r w:rsidRPr="00430827">
              <w:rPr>
                <w:rFonts w:ascii="Arial" w:hAnsi="Arial" w:cs="Arial"/>
                <w:b w:val="0"/>
                <w:bCs w:val="0"/>
                <w:i/>
                <w:iCs/>
              </w:rPr>
              <w:t xml:space="preserve"> women experiencing domestic abuse during the COVID-19 pandemic in the UK</w:t>
            </w:r>
            <w:r w:rsidRPr="00430827">
              <w:rPr>
                <w:rFonts w:ascii="Arial" w:hAnsi="Arial" w:cs="Arial"/>
                <w:b w:val="0"/>
                <w:bCs w:val="0"/>
              </w:rPr>
              <w:t>.</w:t>
            </w:r>
          </w:p>
        </w:tc>
        <w:tc>
          <w:tcPr>
            <w:tcW w:w="0" w:type="auto"/>
            <w:hideMark/>
          </w:tcPr>
          <w:p w14:paraId="7B84BF8D" w14:textId="77777777" w:rsidR="006C73B2" w:rsidRPr="00430827"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0827">
              <w:rPr>
                <w:rFonts w:ascii="Arial" w:hAnsi="Arial" w:cs="Arial"/>
              </w:rPr>
              <w:lastRenderedPageBreak/>
              <w:t xml:space="preserve">The study examines the </w:t>
            </w:r>
            <w:r w:rsidRPr="00430827">
              <w:rPr>
                <w:rFonts w:ascii="Arial" w:hAnsi="Arial" w:cs="Arial"/>
              </w:rPr>
              <w:lastRenderedPageBreak/>
              <w:t xml:space="preserve">relationship between domestic abuse and mental health among racially </w:t>
            </w:r>
            <w:proofErr w:type="spellStart"/>
            <w:r w:rsidRPr="00430827">
              <w:rPr>
                <w:rFonts w:ascii="Arial" w:hAnsi="Arial" w:cs="Arial"/>
              </w:rPr>
              <w:t>minoritised</w:t>
            </w:r>
            <w:proofErr w:type="spellEnd"/>
            <w:r w:rsidRPr="00430827">
              <w:rPr>
                <w:rFonts w:ascii="Arial" w:hAnsi="Arial" w:cs="Arial"/>
              </w:rPr>
              <w:t xml:space="preserve"> women in the UK during COVID-19, finding that domestic abuse was associated with higher depression and anxiety and poorer wellbeing.</w:t>
            </w:r>
          </w:p>
        </w:tc>
        <w:tc>
          <w:tcPr>
            <w:tcW w:w="0" w:type="auto"/>
            <w:hideMark/>
          </w:tcPr>
          <w:p w14:paraId="2EB585ED" w14:textId="77777777" w:rsidR="006C73B2" w:rsidRPr="00430827"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0827">
              <w:rPr>
                <w:rFonts w:ascii="Arial" w:hAnsi="Arial" w:cs="Arial"/>
              </w:rPr>
              <w:lastRenderedPageBreak/>
              <w:t xml:space="preserve">A quantitative cross-sectional </w:t>
            </w:r>
            <w:r w:rsidRPr="00430827">
              <w:rPr>
                <w:rFonts w:ascii="Arial" w:hAnsi="Arial" w:cs="Arial"/>
              </w:rPr>
              <w:lastRenderedPageBreak/>
              <w:t xml:space="preserve">survey was conducted with 1,202 racially </w:t>
            </w:r>
            <w:proofErr w:type="spellStart"/>
            <w:r w:rsidRPr="00430827">
              <w:rPr>
                <w:rFonts w:ascii="Arial" w:hAnsi="Arial" w:cs="Arial"/>
              </w:rPr>
              <w:t>minoritised</w:t>
            </w:r>
            <w:proofErr w:type="spellEnd"/>
            <w:r w:rsidRPr="00430827">
              <w:rPr>
                <w:rFonts w:ascii="Arial" w:hAnsi="Arial" w:cs="Arial"/>
              </w:rPr>
              <w:t xml:space="preserve"> women aged 18–71 in the UK; depression was assessed using the PHQ-9 alongside measures of domestic abuse and wellbeing.</w:t>
            </w:r>
          </w:p>
        </w:tc>
        <w:tc>
          <w:tcPr>
            <w:tcW w:w="0" w:type="auto"/>
            <w:hideMark/>
          </w:tcPr>
          <w:p w14:paraId="04DF98C3" w14:textId="77777777" w:rsidR="006C73B2" w:rsidRPr="00430827"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0827">
              <w:rPr>
                <w:rFonts w:ascii="Arial" w:hAnsi="Arial" w:cs="Arial"/>
                <w:b/>
                <w:bCs/>
                <w:lang w:val="en-GB"/>
              </w:rPr>
              <w:lastRenderedPageBreak/>
              <w:t>Strengths:</w:t>
            </w:r>
            <w:r w:rsidRPr="00430827">
              <w:rPr>
                <w:rFonts w:ascii="Arial" w:hAnsi="Arial" w:cs="Arial"/>
                <w:lang w:val="en-GB"/>
              </w:rPr>
              <w:t xml:space="preserve"> A</w:t>
            </w:r>
            <w:r w:rsidRPr="00430827">
              <w:rPr>
                <w:rFonts w:ascii="Arial" w:hAnsi="Arial" w:cs="Arial"/>
              </w:rPr>
              <w:t xml:space="preserve"> large UK sample </w:t>
            </w:r>
            <w:r w:rsidRPr="00430827">
              <w:rPr>
                <w:rFonts w:ascii="Arial" w:hAnsi="Arial" w:cs="Arial"/>
              </w:rPr>
              <w:lastRenderedPageBreak/>
              <w:t xml:space="preserve">validated measures and a focus on racially </w:t>
            </w:r>
            <w:proofErr w:type="spellStart"/>
            <w:r w:rsidRPr="00430827">
              <w:rPr>
                <w:rFonts w:ascii="Arial" w:hAnsi="Arial" w:cs="Arial"/>
              </w:rPr>
              <w:t>minoritised</w:t>
            </w:r>
            <w:proofErr w:type="spellEnd"/>
            <w:r w:rsidRPr="00430827">
              <w:rPr>
                <w:rFonts w:ascii="Arial" w:hAnsi="Arial" w:cs="Arial"/>
              </w:rPr>
              <w:t xml:space="preserve"> women.</w:t>
            </w:r>
          </w:p>
          <w:p w14:paraId="10F42525" w14:textId="77777777" w:rsidR="006C73B2" w:rsidRPr="00430827"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430827">
              <w:rPr>
                <w:rFonts w:ascii="Arial" w:hAnsi="Arial" w:cs="Arial"/>
                <w:b/>
                <w:bCs/>
                <w:lang w:val="en-GB"/>
              </w:rPr>
              <w:t>Limitations:</w:t>
            </w:r>
            <w:r w:rsidRPr="00430827">
              <w:rPr>
                <w:rFonts w:ascii="Arial" w:hAnsi="Arial" w:cs="Arial"/>
                <w:lang w:val="en-GB"/>
              </w:rPr>
              <w:t xml:space="preserve"> C</w:t>
            </w:r>
            <w:r w:rsidRPr="00430827">
              <w:rPr>
                <w:rFonts w:ascii="Arial" w:hAnsi="Arial" w:cs="Arial"/>
              </w:rPr>
              <w:t>ross-sectional data, purposive sampling, COVID-19-specific circumstances and the lack of a sample focused specifically on South Asian women aged 16–25.</w:t>
            </w:r>
          </w:p>
        </w:tc>
        <w:tc>
          <w:tcPr>
            <w:tcW w:w="0" w:type="auto"/>
            <w:hideMark/>
          </w:tcPr>
          <w:p w14:paraId="0141A7AE" w14:textId="77777777" w:rsidR="006C73B2" w:rsidRPr="00430827"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lang w:val="en-GB"/>
              </w:rPr>
            </w:pPr>
            <w:r w:rsidRPr="00430827">
              <w:rPr>
                <w:rFonts w:ascii="Arial" w:hAnsi="Arial" w:cs="Arial"/>
                <w:highlight w:val="magenta"/>
              </w:rPr>
              <w:lastRenderedPageBreak/>
              <w:t>Domestic abuse;</w:t>
            </w:r>
            <w:r w:rsidRPr="00430827">
              <w:rPr>
                <w:rFonts w:ascii="Arial" w:hAnsi="Arial" w:cs="Arial"/>
              </w:rPr>
              <w:t xml:space="preserve"> </w:t>
            </w:r>
            <w:r w:rsidRPr="00430827">
              <w:rPr>
                <w:rFonts w:ascii="Arial" w:hAnsi="Arial" w:cs="Arial"/>
                <w:highlight w:val="cyan"/>
              </w:rPr>
              <w:lastRenderedPageBreak/>
              <w:t>depression; mental health;</w:t>
            </w:r>
            <w:r w:rsidRPr="00430827">
              <w:rPr>
                <w:rFonts w:ascii="Arial" w:hAnsi="Arial" w:cs="Arial"/>
              </w:rPr>
              <w:t xml:space="preserve"> </w:t>
            </w:r>
            <w:r w:rsidRPr="00430827">
              <w:rPr>
                <w:rFonts w:ascii="Arial" w:hAnsi="Arial" w:cs="Arial"/>
                <w:highlight w:val="yellow"/>
              </w:rPr>
              <w:t xml:space="preserve">racially </w:t>
            </w:r>
            <w:proofErr w:type="spellStart"/>
            <w:r w:rsidRPr="00430827">
              <w:rPr>
                <w:rFonts w:ascii="Arial" w:hAnsi="Arial" w:cs="Arial"/>
                <w:highlight w:val="yellow"/>
              </w:rPr>
              <w:t>minoritised</w:t>
            </w:r>
            <w:proofErr w:type="spellEnd"/>
            <w:r w:rsidRPr="00430827">
              <w:rPr>
                <w:rFonts w:ascii="Arial" w:hAnsi="Arial" w:cs="Arial"/>
                <w:highlight w:val="yellow"/>
              </w:rPr>
              <w:t xml:space="preserve"> women; South Asian women;</w:t>
            </w:r>
            <w:r w:rsidRPr="00430827">
              <w:rPr>
                <w:rFonts w:ascii="Arial" w:hAnsi="Arial" w:cs="Arial"/>
              </w:rPr>
              <w:t xml:space="preserve"> wellbeing; COVID-19; UK.</w:t>
            </w:r>
          </w:p>
        </w:tc>
      </w:tr>
    </w:tbl>
    <w:p w14:paraId="465BAB6A" w14:textId="77777777" w:rsidR="006C73B2" w:rsidRDefault="006C73B2" w:rsidP="006C73B2">
      <w:pPr>
        <w:rPr>
          <w:rFonts w:ascii="Arial" w:hAnsi="Arial" w:cs="Arial"/>
          <w:b/>
          <w:bCs/>
          <w:sz w:val="28"/>
          <w:szCs w:val="28"/>
        </w:rPr>
      </w:pPr>
    </w:p>
    <w:p w14:paraId="45CBD85A" w14:textId="77777777" w:rsidR="006C73B2" w:rsidRPr="0037632E" w:rsidRDefault="006C73B2" w:rsidP="006C73B2">
      <w:pPr>
        <w:rPr>
          <w:rFonts w:ascii="Arial" w:hAnsi="Arial" w:cs="Arial"/>
          <w:b/>
          <w:bCs/>
        </w:rPr>
      </w:pPr>
      <w:r w:rsidRPr="0037632E">
        <w:rPr>
          <w:rFonts w:ascii="Arial" w:hAnsi="Arial" w:cs="Arial"/>
          <w:b/>
          <w:bCs/>
        </w:rPr>
        <w:t>Stage 3 – Theme Development (recurring patterns identified from the keywords in stage 2)</w:t>
      </w:r>
    </w:p>
    <w:tbl>
      <w:tblPr>
        <w:tblStyle w:val="GridTable4-Accent1"/>
        <w:tblW w:w="0" w:type="auto"/>
        <w:tblLook w:val="04A0" w:firstRow="1" w:lastRow="0" w:firstColumn="1" w:lastColumn="0" w:noHBand="0" w:noVBand="1"/>
      </w:tblPr>
      <w:tblGrid>
        <w:gridCol w:w="4082"/>
        <w:gridCol w:w="1467"/>
        <w:gridCol w:w="3467"/>
      </w:tblGrid>
      <w:tr w:rsidR="006C73B2" w:rsidRPr="00334BE5" w14:paraId="07818A9A" w14:textId="77777777" w:rsidTr="002E56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37BC2D"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lang w:val="en-GB"/>
              </w:rPr>
              <w:t>Repeating Keywords</w:t>
            </w:r>
          </w:p>
        </w:tc>
        <w:tc>
          <w:tcPr>
            <w:tcW w:w="0" w:type="auto"/>
            <w:hideMark/>
          </w:tcPr>
          <w:p w14:paraId="4D3AEF20" w14:textId="77777777" w:rsidR="006C73B2" w:rsidRPr="00A576D5"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A576D5">
              <w:rPr>
                <w:rFonts w:ascii="Arial" w:hAnsi="Arial" w:cs="Arial"/>
                <w:b w:val="0"/>
                <w:bCs w:val="0"/>
                <w:lang w:val="en-GB"/>
              </w:rPr>
              <w:t>Number of Articles</w:t>
            </w:r>
          </w:p>
        </w:tc>
        <w:tc>
          <w:tcPr>
            <w:tcW w:w="0" w:type="auto"/>
            <w:hideMark/>
          </w:tcPr>
          <w:p w14:paraId="68F4843A" w14:textId="77777777" w:rsidR="006C73B2" w:rsidRPr="00A576D5" w:rsidRDefault="006C73B2" w:rsidP="002E564C">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lang w:val="en-GB"/>
              </w:rPr>
            </w:pPr>
            <w:r w:rsidRPr="00A576D5">
              <w:rPr>
                <w:rFonts w:ascii="Arial" w:hAnsi="Arial" w:cs="Arial"/>
                <w:b w:val="0"/>
                <w:bCs w:val="0"/>
                <w:lang w:val="en-GB"/>
              </w:rPr>
              <w:t>Possible Theme</w:t>
            </w:r>
          </w:p>
        </w:tc>
      </w:tr>
      <w:tr w:rsidR="006C73B2" w:rsidRPr="00334BE5" w14:paraId="0EBFE77D"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EEE25"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rPr>
              <w:t>Domestic abuse / domestic violence / IPV</w:t>
            </w:r>
          </w:p>
        </w:tc>
        <w:tc>
          <w:tcPr>
            <w:tcW w:w="0" w:type="auto"/>
            <w:hideMark/>
          </w:tcPr>
          <w:p w14:paraId="44F2BDC2"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lang w:val="en-GB"/>
              </w:rPr>
              <w:t>5</w:t>
            </w:r>
          </w:p>
        </w:tc>
        <w:tc>
          <w:tcPr>
            <w:tcW w:w="0" w:type="auto"/>
            <w:hideMark/>
          </w:tcPr>
          <w:p w14:paraId="2F669DC9"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rPr>
              <w:t>Experiences and impacts of domestic abuse</w:t>
            </w:r>
          </w:p>
        </w:tc>
      </w:tr>
      <w:tr w:rsidR="006C73B2" w:rsidRPr="00334BE5" w14:paraId="1830154B" w14:textId="77777777" w:rsidTr="002E564C">
        <w:tc>
          <w:tcPr>
            <w:cnfStyle w:val="001000000000" w:firstRow="0" w:lastRow="0" w:firstColumn="1" w:lastColumn="0" w:oddVBand="0" w:evenVBand="0" w:oddHBand="0" w:evenHBand="0" w:firstRowFirstColumn="0" w:firstRowLastColumn="0" w:lastRowFirstColumn="0" w:lastRowLastColumn="0"/>
            <w:tcW w:w="0" w:type="auto"/>
            <w:hideMark/>
          </w:tcPr>
          <w:p w14:paraId="7320541D"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rPr>
              <w:t>Mental health / depression / psychological effects</w:t>
            </w:r>
          </w:p>
        </w:tc>
        <w:tc>
          <w:tcPr>
            <w:tcW w:w="0" w:type="auto"/>
            <w:hideMark/>
          </w:tcPr>
          <w:p w14:paraId="3A47D518"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lang w:val="en-GB"/>
              </w:rPr>
              <w:t>4</w:t>
            </w:r>
          </w:p>
        </w:tc>
        <w:tc>
          <w:tcPr>
            <w:tcW w:w="0" w:type="auto"/>
            <w:hideMark/>
          </w:tcPr>
          <w:p w14:paraId="70C6DD98"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lang w:val="en-GB"/>
              </w:rPr>
              <w:t>Mental health consequences of domestic abuse</w:t>
            </w:r>
          </w:p>
        </w:tc>
      </w:tr>
      <w:tr w:rsidR="006C73B2" w:rsidRPr="00334BE5" w14:paraId="4883D9DB"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ADA881"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rPr>
              <w:t xml:space="preserve">South Asian / racially </w:t>
            </w:r>
            <w:proofErr w:type="spellStart"/>
            <w:r w:rsidRPr="00A576D5">
              <w:rPr>
                <w:rFonts w:ascii="Arial" w:hAnsi="Arial" w:cs="Arial"/>
                <w:b w:val="0"/>
                <w:bCs w:val="0"/>
              </w:rPr>
              <w:t>minoritised</w:t>
            </w:r>
            <w:proofErr w:type="spellEnd"/>
            <w:r w:rsidRPr="00A576D5">
              <w:rPr>
                <w:rFonts w:ascii="Arial" w:hAnsi="Arial" w:cs="Arial"/>
                <w:b w:val="0"/>
                <w:bCs w:val="0"/>
              </w:rPr>
              <w:t xml:space="preserve"> women</w:t>
            </w:r>
          </w:p>
        </w:tc>
        <w:tc>
          <w:tcPr>
            <w:tcW w:w="0" w:type="auto"/>
            <w:hideMark/>
          </w:tcPr>
          <w:p w14:paraId="2C261091"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lang w:val="en-GB"/>
              </w:rPr>
              <w:t>3</w:t>
            </w:r>
          </w:p>
        </w:tc>
        <w:tc>
          <w:tcPr>
            <w:tcW w:w="0" w:type="auto"/>
            <w:hideMark/>
          </w:tcPr>
          <w:p w14:paraId="4B564AE4"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lang w:val="en-GB"/>
              </w:rPr>
              <w:t>Cultural and social factors affecting South Asian women</w:t>
            </w:r>
          </w:p>
        </w:tc>
      </w:tr>
      <w:tr w:rsidR="006C73B2" w:rsidRPr="00334BE5" w14:paraId="2B429148" w14:textId="77777777" w:rsidTr="002E564C">
        <w:tc>
          <w:tcPr>
            <w:cnfStyle w:val="001000000000" w:firstRow="0" w:lastRow="0" w:firstColumn="1" w:lastColumn="0" w:oddVBand="0" w:evenVBand="0" w:oddHBand="0" w:evenHBand="0" w:firstRowFirstColumn="0" w:firstRowLastColumn="0" w:lastRowFirstColumn="0" w:lastRowLastColumn="0"/>
            <w:tcW w:w="0" w:type="auto"/>
            <w:hideMark/>
          </w:tcPr>
          <w:p w14:paraId="054975E9"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lang w:val="en-GB"/>
              </w:rPr>
              <w:t>Help-seeking, barriers, facilitators, support services, access to services</w:t>
            </w:r>
          </w:p>
        </w:tc>
        <w:tc>
          <w:tcPr>
            <w:tcW w:w="0" w:type="auto"/>
            <w:hideMark/>
          </w:tcPr>
          <w:p w14:paraId="6E3D2CD4"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lang w:val="en-GB"/>
              </w:rPr>
              <w:t>3</w:t>
            </w:r>
          </w:p>
        </w:tc>
        <w:tc>
          <w:tcPr>
            <w:tcW w:w="0" w:type="auto"/>
            <w:hideMark/>
          </w:tcPr>
          <w:p w14:paraId="3BEDC244"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lang w:val="en-GB"/>
              </w:rPr>
              <w:t>Barriers to help-seeking and support</w:t>
            </w:r>
          </w:p>
        </w:tc>
      </w:tr>
      <w:tr w:rsidR="006C73B2" w:rsidRPr="00334BE5" w14:paraId="7AA575E7" w14:textId="77777777" w:rsidTr="002E56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C442F"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rPr>
              <w:lastRenderedPageBreak/>
              <w:t>UK / British South Asian women</w:t>
            </w:r>
          </w:p>
        </w:tc>
        <w:tc>
          <w:tcPr>
            <w:tcW w:w="0" w:type="auto"/>
            <w:hideMark/>
          </w:tcPr>
          <w:p w14:paraId="3E608E6C"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lang w:val="en-GB"/>
              </w:rPr>
              <w:t>4</w:t>
            </w:r>
          </w:p>
        </w:tc>
        <w:tc>
          <w:tcPr>
            <w:tcW w:w="0" w:type="auto"/>
            <w:hideMark/>
          </w:tcPr>
          <w:p w14:paraId="1944ACCA" w14:textId="77777777" w:rsidR="006C73B2" w:rsidRPr="00A576D5" w:rsidRDefault="006C73B2" w:rsidP="002E564C">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A576D5">
              <w:rPr>
                <w:rFonts w:ascii="Arial" w:hAnsi="Arial" w:cs="Arial"/>
              </w:rPr>
              <w:t>UK context and culturally appropriate support</w:t>
            </w:r>
          </w:p>
        </w:tc>
      </w:tr>
      <w:tr w:rsidR="006C73B2" w:rsidRPr="00334BE5" w14:paraId="59B90179" w14:textId="77777777" w:rsidTr="002E564C">
        <w:tc>
          <w:tcPr>
            <w:cnfStyle w:val="001000000000" w:firstRow="0" w:lastRow="0" w:firstColumn="1" w:lastColumn="0" w:oddVBand="0" w:evenVBand="0" w:oddHBand="0" w:evenHBand="0" w:firstRowFirstColumn="0" w:firstRowLastColumn="0" w:lastRowFirstColumn="0" w:lastRowLastColumn="0"/>
            <w:tcW w:w="0" w:type="auto"/>
            <w:hideMark/>
          </w:tcPr>
          <w:p w14:paraId="38A92BC9" w14:textId="77777777" w:rsidR="006C73B2" w:rsidRPr="00A576D5" w:rsidRDefault="006C73B2" w:rsidP="002E564C">
            <w:pPr>
              <w:spacing w:after="200" w:line="360" w:lineRule="auto"/>
              <w:rPr>
                <w:rFonts w:ascii="Arial" w:hAnsi="Arial" w:cs="Arial"/>
                <w:b w:val="0"/>
                <w:bCs w:val="0"/>
                <w:lang w:val="en-GB"/>
              </w:rPr>
            </w:pPr>
            <w:r w:rsidRPr="00A576D5">
              <w:rPr>
                <w:rFonts w:ascii="Arial" w:hAnsi="Arial" w:cs="Arial"/>
                <w:b w:val="0"/>
                <w:bCs w:val="0"/>
                <w:lang w:val="en-GB"/>
              </w:rPr>
              <w:t>UK, England, British, health services</w:t>
            </w:r>
          </w:p>
        </w:tc>
        <w:tc>
          <w:tcPr>
            <w:tcW w:w="0" w:type="auto"/>
            <w:hideMark/>
          </w:tcPr>
          <w:p w14:paraId="4D018414"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lang w:val="en-GB"/>
              </w:rPr>
              <w:t>3</w:t>
            </w:r>
          </w:p>
        </w:tc>
        <w:tc>
          <w:tcPr>
            <w:tcW w:w="0" w:type="auto"/>
            <w:hideMark/>
          </w:tcPr>
          <w:p w14:paraId="4E34C6BC" w14:textId="77777777" w:rsidR="006C73B2" w:rsidRPr="00A576D5" w:rsidRDefault="006C73B2" w:rsidP="002E564C">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A576D5">
              <w:rPr>
                <w:rFonts w:ascii="Arial" w:hAnsi="Arial" w:cs="Arial"/>
              </w:rPr>
              <w:t>Access to healthcare and support services</w:t>
            </w:r>
          </w:p>
        </w:tc>
      </w:tr>
    </w:tbl>
    <w:p w14:paraId="3079435E" w14:textId="77777777" w:rsidR="006A290D" w:rsidRDefault="003606A0" w:rsidP="006C73B2">
      <w:pPr>
        <w:spacing w:line="360" w:lineRule="auto"/>
        <w:rPr>
          <w:rFonts w:ascii="Arial" w:hAnsi="Arial" w:cs="Arial"/>
          <w:b/>
          <w:bCs/>
          <w:sz w:val="28"/>
          <w:szCs w:val="28"/>
        </w:rPr>
      </w:pPr>
      <w:r>
        <w:rPr>
          <w:rFonts w:ascii="Arial" w:hAnsi="Arial" w:cs="Arial"/>
          <w:b/>
          <w:bCs/>
          <w:sz w:val="28"/>
          <w:szCs w:val="28"/>
        </w:rPr>
        <w:t xml:space="preserve">   </w:t>
      </w:r>
    </w:p>
    <w:p w14:paraId="01CC9B82" w14:textId="77777777" w:rsidR="006A290D" w:rsidRDefault="006A290D" w:rsidP="006C73B2">
      <w:pPr>
        <w:spacing w:line="360" w:lineRule="auto"/>
        <w:rPr>
          <w:rFonts w:ascii="Arial" w:hAnsi="Arial" w:cs="Arial"/>
          <w:b/>
          <w:bCs/>
          <w:sz w:val="28"/>
          <w:szCs w:val="28"/>
        </w:rPr>
      </w:pPr>
    </w:p>
    <w:p w14:paraId="569C5846" w14:textId="77777777" w:rsidR="006A290D" w:rsidRDefault="006A290D" w:rsidP="006C73B2">
      <w:pPr>
        <w:spacing w:line="360" w:lineRule="auto"/>
        <w:rPr>
          <w:rFonts w:ascii="Arial" w:hAnsi="Arial" w:cs="Arial"/>
          <w:b/>
          <w:bCs/>
          <w:sz w:val="28"/>
          <w:szCs w:val="28"/>
        </w:rPr>
      </w:pPr>
    </w:p>
    <w:p w14:paraId="03090FA4" w14:textId="77777777" w:rsidR="006A290D" w:rsidRDefault="006A290D" w:rsidP="006C73B2">
      <w:pPr>
        <w:spacing w:line="360" w:lineRule="auto"/>
        <w:rPr>
          <w:rFonts w:ascii="Arial" w:hAnsi="Arial" w:cs="Arial"/>
          <w:b/>
          <w:bCs/>
          <w:sz w:val="28"/>
          <w:szCs w:val="28"/>
        </w:rPr>
      </w:pPr>
    </w:p>
    <w:p w14:paraId="45618518" w14:textId="77777777" w:rsidR="006A290D" w:rsidRDefault="006A290D" w:rsidP="006C73B2">
      <w:pPr>
        <w:spacing w:line="360" w:lineRule="auto"/>
        <w:rPr>
          <w:rFonts w:ascii="Arial" w:hAnsi="Arial" w:cs="Arial"/>
          <w:b/>
          <w:bCs/>
          <w:sz w:val="28"/>
          <w:szCs w:val="28"/>
        </w:rPr>
      </w:pPr>
    </w:p>
    <w:p w14:paraId="14629B48" w14:textId="77777777" w:rsidR="006A290D" w:rsidRDefault="006A290D" w:rsidP="006C73B2">
      <w:pPr>
        <w:spacing w:line="360" w:lineRule="auto"/>
        <w:rPr>
          <w:rFonts w:ascii="Arial" w:hAnsi="Arial" w:cs="Arial"/>
          <w:b/>
          <w:bCs/>
          <w:sz w:val="28"/>
          <w:szCs w:val="28"/>
        </w:rPr>
      </w:pPr>
    </w:p>
    <w:p w14:paraId="61417E18" w14:textId="77777777" w:rsidR="006A290D" w:rsidRDefault="006A290D" w:rsidP="006C73B2">
      <w:pPr>
        <w:spacing w:line="360" w:lineRule="auto"/>
        <w:rPr>
          <w:rFonts w:ascii="Arial" w:hAnsi="Arial" w:cs="Arial"/>
          <w:b/>
          <w:bCs/>
          <w:sz w:val="28"/>
          <w:szCs w:val="28"/>
        </w:rPr>
      </w:pPr>
    </w:p>
    <w:p w14:paraId="191D9BC3" w14:textId="77777777" w:rsidR="006A290D" w:rsidRDefault="006A290D" w:rsidP="006C73B2">
      <w:pPr>
        <w:spacing w:line="360" w:lineRule="auto"/>
        <w:rPr>
          <w:rFonts w:ascii="Arial" w:hAnsi="Arial" w:cs="Arial"/>
          <w:b/>
          <w:bCs/>
          <w:sz w:val="28"/>
          <w:szCs w:val="28"/>
        </w:rPr>
      </w:pPr>
    </w:p>
    <w:p w14:paraId="6D7C07E7" w14:textId="77777777" w:rsidR="006A290D" w:rsidRDefault="006A290D" w:rsidP="006C73B2">
      <w:pPr>
        <w:spacing w:line="360" w:lineRule="auto"/>
        <w:rPr>
          <w:rFonts w:ascii="Arial" w:hAnsi="Arial" w:cs="Arial"/>
          <w:b/>
          <w:bCs/>
          <w:sz w:val="28"/>
          <w:szCs w:val="28"/>
        </w:rPr>
      </w:pPr>
    </w:p>
    <w:p w14:paraId="4AE5F876" w14:textId="77777777" w:rsidR="006A290D" w:rsidRDefault="006A290D" w:rsidP="006C73B2">
      <w:pPr>
        <w:spacing w:line="360" w:lineRule="auto"/>
        <w:rPr>
          <w:rFonts w:ascii="Arial" w:hAnsi="Arial" w:cs="Arial"/>
          <w:b/>
          <w:bCs/>
          <w:sz w:val="28"/>
          <w:szCs w:val="28"/>
        </w:rPr>
      </w:pPr>
    </w:p>
    <w:p w14:paraId="1AF4BE7E" w14:textId="77777777" w:rsidR="006A290D" w:rsidRDefault="006A290D" w:rsidP="006C73B2">
      <w:pPr>
        <w:spacing w:line="360" w:lineRule="auto"/>
        <w:rPr>
          <w:rFonts w:ascii="Arial" w:hAnsi="Arial" w:cs="Arial"/>
          <w:b/>
          <w:bCs/>
          <w:sz w:val="28"/>
          <w:szCs w:val="28"/>
        </w:rPr>
      </w:pPr>
    </w:p>
    <w:p w14:paraId="41310287" w14:textId="77777777" w:rsidR="006A290D" w:rsidRDefault="006A290D" w:rsidP="006C73B2">
      <w:pPr>
        <w:spacing w:line="360" w:lineRule="auto"/>
        <w:rPr>
          <w:rFonts w:ascii="Arial" w:hAnsi="Arial" w:cs="Arial"/>
          <w:b/>
          <w:bCs/>
          <w:sz w:val="28"/>
          <w:szCs w:val="28"/>
        </w:rPr>
      </w:pPr>
    </w:p>
    <w:p w14:paraId="39F49339" w14:textId="77777777" w:rsidR="006A290D" w:rsidRDefault="006A290D" w:rsidP="006C73B2">
      <w:pPr>
        <w:spacing w:line="360" w:lineRule="auto"/>
        <w:rPr>
          <w:rFonts w:ascii="Arial" w:hAnsi="Arial" w:cs="Arial"/>
          <w:b/>
          <w:bCs/>
          <w:sz w:val="28"/>
          <w:szCs w:val="28"/>
        </w:rPr>
      </w:pPr>
    </w:p>
    <w:p w14:paraId="5E3940ED" w14:textId="77777777" w:rsidR="006A290D" w:rsidRDefault="006A290D" w:rsidP="006C73B2">
      <w:pPr>
        <w:spacing w:line="360" w:lineRule="auto"/>
        <w:rPr>
          <w:rFonts w:ascii="Arial" w:hAnsi="Arial" w:cs="Arial"/>
          <w:b/>
          <w:bCs/>
          <w:sz w:val="28"/>
          <w:szCs w:val="28"/>
        </w:rPr>
      </w:pPr>
    </w:p>
    <w:p w14:paraId="29CC45F7" w14:textId="77777777" w:rsidR="006A290D" w:rsidRDefault="006A290D" w:rsidP="006C73B2">
      <w:pPr>
        <w:spacing w:line="360" w:lineRule="auto"/>
        <w:rPr>
          <w:rFonts w:ascii="Arial" w:hAnsi="Arial" w:cs="Arial"/>
          <w:b/>
          <w:bCs/>
          <w:sz w:val="28"/>
          <w:szCs w:val="28"/>
        </w:rPr>
      </w:pPr>
    </w:p>
    <w:p w14:paraId="793CA3F0" w14:textId="77777777" w:rsidR="006A290D" w:rsidRDefault="006A290D" w:rsidP="006C73B2">
      <w:pPr>
        <w:spacing w:line="360" w:lineRule="auto"/>
        <w:rPr>
          <w:rFonts w:ascii="Arial" w:hAnsi="Arial" w:cs="Arial"/>
          <w:b/>
          <w:bCs/>
          <w:sz w:val="28"/>
          <w:szCs w:val="28"/>
        </w:rPr>
      </w:pPr>
    </w:p>
    <w:p w14:paraId="539677A9" w14:textId="77777777" w:rsidR="006A290D" w:rsidRDefault="006A290D" w:rsidP="006C73B2">
      <w:pPr>
        <w:spacing w:line="360" w:lineRule="auto"/>
        <w:rPr>
          <w:rFonts w:ascii="Arial" w:hAnsi="Arial" w:cs="Arial"/>
          <w:b/>
          <w:bCs/>
          <w:sz w:val="28"/>
          <w:szCs w:val="28"/>
        </w:rPr>
      </w:pPr>
    </w:p>
    <w:p w14:paraId="21CEC0E9" w14:textId="77777777" w:rsidR="006A290D" w:rsidRDefault="006A290D" w:rsidP="006C73B2">
      <w:pPr>
        <w:spacing w:line="360" w:lineRule="auto"/>
        <w:rPr>
          <w:rFonts w:ascii="Arial" w:hAnsi="Arial" w:cs="Arial"/>
          <w:b/>
          <w:bCs/>
          <w:sz w:val="28"/>
          <w:szCs w:val="28"/>
        </w:rPr>
      </w:pPr>
    </w:p>
    <w:p w14:paraId="00AC45F9" w14:textId="77777777" w:rsidR="006A290D" w:rsidRDefault="006A290D" w:rsidP="006C73B2">
      <w:pPr>
        <w:spacing w:line="360" w:lineRule="auto"/>
        <w:rPr>
          <w:rFonts w:ascii="Arial" w:hAnsi="Arial" w:cs="Arial"/>
          <w:b/>
          <w:bCs/>
          <w:sz w:val="28"/>
          <w:szCs w:val="28"/>
        </w:rPr>
      </w:pPr>
    </w:p>
    <w:p w14:paraId="297A5D5E" w14:textId="13CB7DF8" w:rsidR="006C73B2" w:rsidRPr="00FC43A8" w:rsidRDefault="006C73B2" w:rsidP="006C73B2">
      <w:pPr>
        <w:spacing w:line="360" w:lineRule="auto"/>
        <w:rPr>
          <w:rFonts w:ascii="Arial" w:hAnsi="Arial" w:cs="Arial"/>
          <w:sz w:val="32"/>
          <w:szCs w:val="32"/>
        </w:rPr>
      </w:pPr>
      <w:r w:rsidRPr="007249C5">
        <w:rPr>
          <w:rFonts w:ascii="Arial" w:hAnsi="Arial" w:cs="Arial"/>
          <w:b/>
          <w:bCs/>
          <w:sz w:val="32"/>
          <w:szCs w:val="32"/>
        </w:rPr>
        <w:lastRenderedPageBreak/>
        <w:t>Re</w:t>
      </w:r>
      <w:r w:rsidRPr="00FC43A8">
        <w:rPr>
          <w:rFonts w:ascii="Arial" w:hAnsi="Arial" w:cs="Arial"/>
          <w:b/>
          <w:bCs/>
          <w:sz w:val="32"/>
          <w:szCs w:val="32"/>
        </w:rPr>
        <w:t>ference List</w:t>
      </w:r>
    </w:p>
    <w:p w14:paraId="1FDD476E" w14:textId="77777777" w:rsidR="006A290D" w:rsidRPr="005272E8" w:rsidRDefault="006A290D" w:rsidP="005272E8">
      <w:pPr>
        <w:spacing w:line="360" w:lineRule="auto"/>
        <w:rPr>
          <w:rFonts w:ascii="Arial" w:hAnsi="Arial" w:cs="Arial"/>
          <w:sz w:val="22"/>
          <w:szCs w:val="22"/>
        </w:rPr>
      </w:pPr>
    </w:p>
    <w:p w14:paraId="0709FC8A"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Aveyard, H. (2023) </w:t>
      </w:r>
      <w:r w:rsidRPr="005272E8">
        <w:rPr>
          <w:rFonts w:ascii="Arial" w:hAnsi="Arial" w:cs="Arial"/>
          <w:i/>
          <w:iCs/>
          <w:sz w:val="22"/>
          <w:szCs w:val="22"/>
        </w:rPr>
        <w:t>Doing a Literature Review in Health and Social Care: A Practical Guide</w:t>
      </w:r>
      <w:r w:rsidRPr="005272E8">
        <w:rPr>
          <w:rFonts w:ascii="Arial" w:hAnsi="Arial" w:cs="Arial"/>
          <w:sz w:val="22"/>
          <w:szCs w:val="22"/>
        </w:rPr>
        <w:t xml:space="preserve">. 5th </w:t>
      </w:r>
      <w:proofErr w:type="spellStart"/>
      <w:r w:rsidRPr="005272E8">
        <w:rPr>
          <w:rFonts w:ascii="Arial" w:hAnsi="Arial" w:cs="Arial"/>
          <w:sz w:val="22"/>
          <w:szCs w:val="22"/>
        </w:rPr>
        <w:t>edn</w:t>
      </w:r>
      <w:proofErr w:type="spellEnd"/>
      <w:r w:rsidRPr="005272E8">
        <w:rPr>
          <w:rFonts w:ascii="Arial" w:hAnsi="Arial" w:cs="Arial"/>
          <w:sz w:val="22"/>
          <w:szCs w:val="22"/>
        </w:rPr>
        <w:t xml:space="preserve">. London: Open University Press. Available at: </w:t>
      </w:r>
      <w:hyperlink r:id="rId5" w:history="1">
        <w:proofErr w:type="spellStart"/>
        <w:r w:rsidRPr="005272E8">
          <w:rPr>
            <w:rStyle w:val="Hyperlink"/>
            <w:rFonts w:ascii="Arial" w:hAnsi="Arial" w:cs="Arial"/>
            <w:sz w:val="22"/>
            <w:szCs w:val="22"/>
          </w:rPr>
          <w:t>EpubReader</w:t>
        </w:r>
        <w:proofErr w:type="spellEnd"/>
      </w:hyperlink>
      <w:r w:rsidRPr="005272E8">
        <w:rPr>
          <w:rFonts w:ascii="Arial" w:hAnsi="Arial" w:cs="Arial"/>
          <w:sz w:val="22"/>
          <w:szCs w:val="22"/>
        </w:rPr>
        <w:t xml:space="preserve"> (Accessed: 22 July 2026).</w:t>
      </w:r>
    </w:p>
    <w:p w14:paraId="2529E8BD" w14:textId="77777777" w:rsidR="006A290D" w:rsidRPr="005272E8" w:rsidRDefault="006A290D" w:rsidP="005272E8">
      <w:pPr>
        <w:pStyle w:val="NormalWeb"/>
        <w:numPr>
          <w:ilvl w:val="0"/>
          <w:numId w:val="1"/>
        </w:numPr>
        <w:spacing w:line="360" w:lineRule="auto"/>
        <w:rPr>
          <w:rFonts w:ascii="Arial" w:hAnsi="Arial" w:cs="Arial"/>
          <w:sz w:val="22"/>
          <w:szCs w:val="22"/>
        </w:rPr>
      </w:pPr>
      <w:r w:rsidRPr="005272E8">
        <w:rPr>
          <w:rFonts w:ascii="Arial" w:hAnsi="Arial" w:cs="Arial"/>
          <w:sz w:val="22"/>
          <w:szCs w:val="22"/>
        </w:rPr>
        <w:t xml:space="preserve">Barbieri, M., Catania, G., Hayter, M., Aleo, G., Zanini, M., Sasso, L. and Bagnasco, A. (2025) ‘Desk review as a methodological approach for identifying policies and </w:t>
      </w:r>
      <w:proofErr w:type="spellStart"/>
      <w:r w:rsidRPr="005272E8">
        <w:rPr>
          <w:rFonts w:ascii="Arial" w:hAnsi="Arial" w:cs="Arial"/>
          <w:sz w:val="22"/>
          <w:szCs w:val="22"/>
        </w:rPr>
        <w:t>gray</w:t>
      </w:r>
      <w:proofErr w:type="spellEnd"/>
      <w:r w:rsidRPr="005272E8">
        <w:rPr>
          <w:rFonts w:ascii="Arial" w:hAnsi="Arial" w:cs="Arial"/>
          <w:sz w:val="22"/>
          <w:szCs w:val="22"/>
        </w:rPr>
        <w:t xml:space="preserve"> literature: A case study’, </w:t>
      </w:r>
      <w:r w:rsidRPr="005272E8">
        <w:rPr>
          <w:rFonts w:ascii="Arial" w:hAnsi="Arial" w:cs="Arial"/>
          <w:i/>
          <w:iCs/>
          <w:sz w:val="22"/>
          <w:szCs w:val="22"/>
        </w:rPr>
        <w:t>Nursing Outlook</w:t>
      </w:r>
      <w:r w:rsidRPr="005272E8">
        <w:rPr>
          <w:rFonts w:ascii="Arial" w:hAnsi="Arial" w:cs="Arial"/>
          <w:sz w:val="22"/>
          <w:szCs w:val="22"/>
        </w:rPr>
        <w:t>, </w:t>
      </w:r>
      <w:r w:rsidRPr="005272E8">
        <w:rPr>
          <w:rFonts w:ascii="Arial" w:hAnsi="Arial" w:cs="Arial"/>
          <w:i/>
          <w:iCs/>
          <w:sz w:val="22"/>
          <w:szCs w:val="22"/>
        </w:rPr>
        <w:t>73</w:t>
      </w:r>
      <w:r w:rsidRPr="005272E8">
        <w:rPr>
          <w:rFonts w:ascii="Arial" w:hAnsi="Arial" w:cs="Arial"/>
          <w:sz w:val="22"/>
          <w:szCs w:val="22"/>
        </w:rPr>
        <w:t xml:space="preserve">(6), p.102547. Available at: </w:t>
      </w:r>
      <w:hyperlink r:id="rId6" w:tgtFrame="_blank" w:tooltip="Persistent link using digital object identifier" w:history="1">
        <w:r w:rsidRPr="005272E8">
          <w:rPr>
            <w:rStyle w:val="Hyperlink"/>
            <w:rFonts w:ascii="Arial" w:hAnsi="Arial" w:cs="Arial"/>
            <w:sz w:val="22"/>
            <w:szCs w:val="22"/>
          </w:rPr>
          <w:t>https://doi.org/10.1016/j.outlook.2025.102547</w:t>
        </w:r>
      </w:hyperlink>
    </w:p>
    <w:p w14:paraId="53D273C0"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Braun, V. and Clarke, V. (2021) </w:t>
      </w:r>
      <w:r w:rsidRPr="005272E8">
        <w:rPr>
          <w:rFonts w:ascii="Arial" w:hAnsi="Arial" w:cs="Arial"/>
          <w:i/>
          <w:iCs/>
          <w:sz w:val="22"/>
          <w:szCs w:val="22"/>
        </w:rPr>
        <w:t>Thematic Analysis: A Practical Guide</w:t>
      </w:r>
      <w:r w:rsidRPr="005272E8">
        <w:rPr>
          <w:rFonts w:ascii="Arial" w:hAnsi="Arial" w:cs="Arial"/>
          <w:sz w:val="22"/>
          <w:szCs w:val="22"/>
        </w:rPr>
        <w:t xml:space="preserve">. London: SAGE Publications. Available at: </w:t>
      </w:r>
      <w:hyperlink r:id="rId7" w:history="1">
        <w:r w:rsidRPr="005272E8">
          <w:rPr>
            <w:rStyle w:val="Hyperlink"/>
            <w:rFonts w:ascii="Arial" w:hAnsi="Arial" w:cs="Arial"/>
            <w:sz w:val="22"/>
            <w:szCs w:val="22"/>
          </w:rPr>
          <w:t>Thematic Analysis - Google Books</w:t>
        </w:r>
      </w:hyperlink>
      <w:r w:rsidRPr="005272E8">
        <w:rPr>
          <w:rFonts w:ascii="Arial" w:hAnsi="Arial" w:cs="Arial"/>
          <w:sz w:val="22"/>
          <w:szCs w:val="22"/>
        </w:rPr>
        <w:t xml:space="preserve"> (Accessed: 23 July 2026).</w:t>
      </w:r>
    </w:p>
    <w:p w14:paraId="4BAF6577" w14:textId="77777777" w:rsidR="006A290D" w:rsidRPr="005272E8" w:rsidRDefault="006A290D" w:rsidP="005272E8">
      <w:pPr>
        <w:pStyle w:val="ListParagraph"/>
        <w:numPr>
          <w:ilvl w:val="0"/>
          <w:numId w:val="1"/>
        </w:numPr>
        <w:spacing w:after="200" w:line="360" w:lineRule="auto"/>
        <w:rPr>
          <w:rFonts w:ascii="Arial" w:hAnsi="Arial" w:cs="Arial"/>
          <w:sz w:val="22"/>
          <w:szCs w:val="22"/>
        </w:rPr>
      </w:pPr>
      <w:r w:rsidRPr="005272E8">
        <w:rPr>
          <w:rFonts w:ascii="Arial" w:hAnsi="Arial" w:cs="Arial"/>
          <w:sz w:val="22"/>
          <w:szCs w:val="22"/>
        </w:rPr>
        <w:t xml:space="preserve">Chandan, J.S., Thomas, T., Bradbury-Jones, C., Russell, R., Bandyopadhyay, S., </w:t>
      </w:r>
      <w:proofErr w:type="spellStart"/>
      <w:r w:rsidRPr="005272E8">
        <w:rPr>
          <w:rFonts w:ascii="Arial" w:hAnsi="Arial" w:cs="Arial"/>
          <w:sz w:val="22"/>
          <w:szCs w:val="22"/>
        </w:rPr>
        <w:t>Nirantharakumar</w:t>
      </w:r>
      <w:proofErr w:type="spellEnd"/>
      <w:r w:rsidRPr="005272E8">
        <w:rPr>
          <w:rFonts w:ascii="Arial" w:hAnsi="Arial" w:cs="Arial"/>
          <w:sz w:val="22"/>
          <w:szCs w:val="22"/>
        </w:rPr>
        <w:t xml:space="preserve">, K. and Taylor, J. (2020) ‘Female survivors of intimate partner violence and risk of depression, anxiety and serious mental illness’, </w:t>
      </w:r>
      <w:r w:rsidRPr="005272E8">
        <w:rPr>
          <w:rFonts w:ascii="Arial" w:hAnsi="Arial" w:cs="Arial"/>
          <w:i/>
          <w:iCs/>
          <w:sz w:val="22"/>
          <w:szCs w:val="22"/>
        </w:rPr>
        <w:t>The British Journal of Psychiatry</w:t>
      </w:r>
      <w:r w:rsidRPr="005272E8">
        <w:rPr>
          <w:rFonts w:ascii="Arial" w:hAnsi="Arial" w:cs="Arial"/>
          <w:sz w:val="22"/>
          <w:szCs w:val="22"/>
        </w:rPr>
        <w:t>, 217(4), pp. 562–567. Available at: DOI: </w:t>
      </w:r>
      <w:hyperlink r:id="rId8" w:tgtFrame="_blank" w:history="1">
        <w:r w:rsidRPr="005272E8">
          <w:rPr>
            <w:rStyle w:val="Hyperlink"/>
            <w:rFonts w:ascii="Arial" w:hAnsi="Arial" w:cs="Arial"/>
            <w:sz w:val="22"/>
            <w:szCs w:val="22"/>
          </w:rPr>
          <w:t>https://doi.org/10.1192/bjp.2019.124</w:t>
        </w:r>
      </w:hyperlink>
    </w:p>
    <w:p w14:paraId="22D46278" w14:textId="4C79AF7F"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Cottrell, S. (202</w:t>
      </w:r>
      <w:r w:rsidR="002C3263" w:rsidRPr="005272E8">
        <w:rPr>
          <w:rFonts w:ascii="Arial" w:hAnsi="Arial" w:cs="Arial"/>
          <w:sz w:val="22"/>
          <w:szCs w:val="22"/>
        </w:rPr>
        <w:t>4</w:t>
      </w:r>
      <w:r w:rsidRPr="005272E8">
        <w:rPr>
          <w:rFonts w:ascii="Arial" w:hAnsi="Arial" w:cs="Arial"/>
          <w:sz w:val="22"/>
          <w:szCs w:val="22"/>
        </w:rPr>
        <w:t xml:space="preserve">) </w:t>
      </w:r>
      <w:r w:rsidRPr="005272E8">
        <w:rPr>
          <w:rFonts w:ascii="Arial" w:hAnsi="Arial" w:cs="Arial"/>
          <w:i/>
          <w:iCs/>
          <w:sz w:val="22"/>
          <w:szCs w:val="22"/>
        </w:rPr>
        <w:t>The Study Skills Handbook</w:t>
      </w:r>
      <w:r w:rsidRPr="005272E8">
        <w:rPr>
          <w:rFonts w:ascii="Arial" w:hAnsi="Arial" w:cs="Arial"/>
          <w:sz w:val="22"/>
          <w:szCs w:val="22"/>
        </w:rPr>
        <w:t xml:space="preserve">. 6th </w:t>
      </w:r>
      <w:proofErr w:type="spellStart"/>
      <w:r w:rsidRPr="005272E8">
        <w:rPr>
          <w:rFonts w:ascii="Arial" w:hAnsi="Arial" w:cs="Arial"/>
          <w:sz w:val="22"/>
          <w:szCs w:val="22"/>
        </w:rPr>
        <w:t>edn</w:t>
      </w:r>
      <w:proofErr w:type="spellEnd"/>
      <w:r w:rsidRPr="005272E8">
        <w:rPr>
          <w:rFonts w:ascii="Arial" w:hAnsi="Arial" w:cs="Arial"/>
          <w:sz w:val="22"/>
          <w:szCs w:val="22"/>
        </w:rPr>
        <w:t xml:space="preserve">. London: Bloomsbury Publishing Plc. Available at: </w:t>
      </w:r>
      <w:hyperlink r:id="rId9" w:history="1">
        <w:r w:rsidRPr="005272E8">
          <w:rPr>
            <w:rStyle w:val="Hyperlink"/>
            <w:rFonts w:ascii="Arial" w:hAnsi="Arial" w:cs="Arial"/>
            <w:sz w:val="22"/>
            <w:szCs w:val="22"/>
          </w:rPr>
          <w:t xml:space="preserve">ProQuest </w:t>
        </w:r>
        <w:proofErr w:type="spellStart"/>
        <w:r w:rsidRPr="005272E8">
          <w:rPr>
            <w:rStyle w:val="Hyperlink"/>
            <w:rFonts w:ascii="Arial" w:hAnsi="Arial" w:cs="Arial"/>
            <w:sz w:val="22"/>
            <w:szCs w:val="22"/>
          </w:rPr>
          <w:t>Ebook</w:t>
        </w:r>
        <w:proofErr w:type="spellEnd"/>
        <w:r w:rsidRPr="005272E8">
          <w:rPr>
            <w:rStyle w:val="Hyperlink"/>
            <w:rFonts w:ascii="Arial" w:hAnsi="Arial" w:cs="Arial"/>
            <w:sz w:val="22"/>
            <w:szCs w:val="22"/>
          </w:rPr>
          <w:t xml:space="preserve"> Central - Book Details</w:t>
        </w:r>
      </w:hyperlink>
      <w:r w:rsidRPr="005272E8">
        <w:rPr>
          <w:rFonts w:ascii="Arial" w:hAnsi="Arial" w:cs="Arial"/>
          <w:sz w:val="22"/>
          <w:szCs w:val="22"/>
        </w:rPr>
        <w:t xml:space="preserve"> (Accessed: 23 July 2026).</w:t>
      </w:r>
    </w:p>
    <w:p w14:paraId="48D26012" w14:textId="77777777" w:rsidR="006A290D" w:rsidRPr="005272E8" w:rsidRDefault="006A290D" w:rsidP="005272E8">
      <w:pPr>
        <w:pStyle w:val="ListParagraph"/>
        <w:numPr>
          <w:ilvl w:val="0"/>
          <w:numId w:val="1"/>
        </w:numPr>
        <w:spacing w:after="200" w:line="360" w:lineRule="auto"/>
        <w:rPr>
          <w:rFonts w:ascii="Arial" w:hAnsi="Arial" w:cs="Arial"/>
          <w:sz w:val="22"/>
          <w:szCs w:val="22"/>
        </w:rPr>
      </w:pPr>
      <w:r w:rsidRPr="005272E8">
        <w:rPr>
          <w:rFonts w:ascii="Arial" w:hAnsi="Arial" w:cs="Arial"/>
          <w:sz w:val="22"/>
          <w:szCs w:val="22"/>
        </w:rPr>
        <w:t xml:space="preserve">Dokkedahl, S.B., Kirubakaran, R., Bech-Hansen, D., Kristensen, T.R. and Elklit, A. (2022) ‘The psychological subtype of intimate partner violence and its effect on mental health: a systematic review with meta-analyses’, </w:t>
      </w:r>
      <w:r w:rsidRPr="005272E8">
        <w:rPr>
          <w:rFonts w:ascii="Arial" w:hAnsi="Arial" w:cs="Arial"/>
          <w:i/>
          <w:iCs/>
          <w:sz w:val="22"/>
          <w:szCs w:val="22"/>
        </w:rPr>
        <w:t>Systematic Reviews</w:t>
      </w:r>
      <w:r w:rsidRPr="005272E8">
        <w:rPr>
          <w:rFonts w:ascii="Arial" w:hAnsi="Arial" w:cs="Arial"/>
          <w:sz w:val="22"/>
          <w:szCs w:val="22"/>
        </w:rPr>
        <w:t xml:space="preserve">, 11(1), Article 163. Available at: </w:t>
      </w:r>
      <w:hyperlink r:id="rId10" w:history="1">
        <w:r w:rsidRPr="005272E8">
          <w:rPr>
            <w:rStyle w:val="Hyperlink"/>
            <w:rFonts w:ascii="Arial" w:hAnsi="Arial" w:cs="Arial"/>
            <w:sz w:val="22"/>
            <w:szCs w:val="22"/>
          </w:rPr>
          <w:t>https://doi.org/10.1186/s13643-022-02025-z</w:t>
        </w:r>
      </w:hyperlink>
    </w:p>
    <w:p w14:paraId="49BC8182"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Heron, R.L., Eisma, M.C. and Browne, K. (2022) ‘Barriers and Facilitators of Disclosing Domestic Violence to the UK Health Service’, </w:t>
      </w:r>
      <w:r w:rsidRPr="005272E8">
        <w:rPr>
          <w:rFonts w:ascii="Arial" w:hAnsi="Arial" w:cs="Arial"/>
          <w:i/>
          <w:iCs/>
          <w:sz w:val="22"/>
          <w:szCs w:val="22"/>
        </w:rPr>
        <w:t>Journal of Family Violence</w:t>
      </w:r>
      <w:r w:rsidRPr="005272E8">
        <w:rPr>
          <w:rFonts w:ascii="Arial" w:hAnsi="Arial" w:cs="Arial"/>
          <w:sz w:val="22"/>
          <w:szCs w:val="22"/>
        </w:rPr>
        <w:t xml:space="preserve">, 37, pp.533–543. Available at: </w:t>
      </w:r>
      <w:hyperlink r:id="rId11" w:history="1">
        <w:r w:rsidRPr="005272E8">
          <w:rPr>
            <w:rStyle w:val="Hyperlink"/>
            <w:rFonts w:ascii="Arial" w:hAnsi="Arial" w:cs="Arial"/>
            <w:sz w:val="22"/>
            <w:szCs w:val="22"/>
          </w:rPr>
          <w:t xml:space="preserve"> https://doi.org/10.1007/s10896-020-00236-3</w:t>
        </w:r>
      </w:hyperlink>
    </w:p>
    <w:p w14:paraId="5FC13270"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House of Commons Library (2026) </w:t>
      </w:r>
      <w:r w:rsidRPr="005272E8">
        <w:rPr>
          <w:rFonts w:ascii="Arial" w:hAnsi="Arial" w:cs="Arial"/>
          <w:i/>
          <w:iCs/>
          <w:sz w:val="22"/>
          <w:szCs w:val="22"/>
        </w:rPr>
        <w:t>How to evaluate sources</w:t>
      </w:r>
      <w:r w:rsidRPr="005272E8">
        <w:rPr>
          <w:rFonts w:ascii="Arial" w:hAnsi="Arial" w:cs="Arial"/>
          <w:sz w:val="22"/>
          <w:szCs w:val="22"/>
        </w:rPr>
        <w:t xml:space="preserve">. Available at: </w:t>
      </w:r>
      <w:hyperlink r:id="rId12" w:tgtFrame="_new" w:history="1">
        <w:r w:rsidRPr="005272E8">
          <w:rPr>
            <w:rStyle w:val="Hyperlink"/>
            <w:rFonts w:ascii="Arial" w:hAnsi="Arial" w:cs="Arial"/>
            <w:sz w:val="22"/>
            <w:szCs w:val="22"/>
          </w:rPr>
          <w:t>https://commonslibrary.parliament.uk/research-briefings/cbp-10822/</w:t>
        </w:r>
      </w:hyperlink>
      <w:r w:rsidRPr="005272E8">
        <w:rPr>
          <w:rFonts w:ascii="Arial" w:hAnsi="Arial" w:cs="Arial"/>
          <w:sz w:val="22"/>
          <w:szCs w:val="22"/>
        </w:rPr>
        <w:t xml:space="preserve"> (Accessed: 22 July 2026).</w:t>
      </w:r>
    </w:p>
    <w:p w14:paraId="11B8E734"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Kelly, M.M., Martin-Peters, T. and Farber, J.S. (2024) ‘Secondary Data Analysis: Using existing data to answer new questions’, </w:t>
      </w:r>
      <w:r w:rsidRPr="005272E8">
        <w:rPr>
          <w:rFonts w:ascii="Arial" w:hAnsi="Arial" w:cs="Arial"/>
          <w:i/>
          <w:iCs/>
          <w:sz w:val="22"/>
          <w:szCs w:val="22"/>
        </w:rPr>
        <w:t xml:space="preserve">Journal of </w:t>
      </w:r>
      <w:proofErr w:type="spellStart"/>
      <w:r w:rsidRPr="005272E8">
        <w:rPr>
          <w:rFonts w:ascii="Arial" w:hAnsi="Arial" w:cs="Arial"/>
          <w:i/>
          <w:iCs/>
          <w:sz w:val="22"/>
          <w:szCs w:val="22"/>
        </w:rPr>
        <w:t>Pediatric</w:t>
      </w:r>
      <w:proofErr w:type="spellEnd"/>
      <w:r w:rsidRPr="005272E8">
        <w:rPr>
          <w:rFonts w:ascii="Arial" w:hAnsi="Arial" w:cs="Arial"/>
          <w:i/>
          <w:iCs/>
          <w:sz w:val="22"/>
          <w:szCs w:val="22"/>
        </w:rPr>
        <w:t xml:space="preserve"> Health Care</w:t>
      </w:r>
      <w:r w:rsidRPr="005272E8">
        <w:rPr>
          <w:rFonts w:ascii="Arial" w:hAnsi="Arial" w:cs="Arial"/>
          <w:sz w:val="22"/>
          <w:szCs w:val="22"/>
        </w:rPr>
        <w:t xml:space="preserve">, 38(4), pp. 615–618. Available at: </w:t>
      </w:r>
      <w:hyperlink r:id="rId13" w:tgtFrame="_new" w:history="1">
        <w:r w:rsidRPr="005272E8">
          <w:rPr>
            <w:rStyle w:val="Hyperlink"/>
            <w:rFonts w:ascii="Arial" w:hAnsi="Arial" w:cs="Arial"/>
            <w:sz w:val="22"/>
            <w:szCs w:val="22"/>
          </w:rPr>
          <w:t>https://doi.org/10.1016/j.pedhc.2024.03.005</w:t>
        </w:r>
      </w:hyperlink>
      <w:r w:rsidRPr="005272E8">
        <w:rPr>
          <w:rFonts w:ascii="Arial" w:hAnsi="Arial" w:cs="Arial"/>
          <w:sz w:val="22"/>
          <w:szCs w:val="22"/>
        </w:rPr>
        <w:t xml:space="preserve"> (Accessed: 22 July 2026).</w:t>
      </w:r>
    </w:p>
    <w:p w14:paraId="7D8A7AAC" w14:textId="77777777" w:rsidR="006A290D" w:rsidRPr="005272E8" w:rsidRDefault="006A290D" w:rsidP="005272E8">
      <w:pPr>
        <w:pStyle w:val="ListParagraph"/>
        <w:numPr>
          <w:ilvl w:val="0"/>
          <w:numId w:val="1"/>
        </w:numPr>
        <w:spacing w:after="0" w:line="360" w:lineRule="auto"/>
        <w:rPr>
          <w:rFonts w:ascii="Arial" w:eastAsia="Times New Roman" w:hAnsi="Arial" w:cs="Arial"/>
          <w:sz w:val="22"/>
          <w:szCs w:val="22"/>
          <w:lang w:eastAsia="en-GB"/>
        </w:rPr>
      </w:pPr>
      <w:r w:rsidRPr="005272E8">
        <w:rPr>
          <w:rFonts w:ascii="Arial" w:eastAsia="Times New Roman" w:hAnsi="Arial" w:cs="Arial"/>
          <w:sz w:val="22"/>
          <w:szCs w:val="22"/>
          <w:lang w:eastAsia="en-GB"/>
        </w:rPr>
        <w:lastRenderedPageBreak/>
        <w:t xml:space="preserve">Lowe, P. E., McManus, S., Asadi Zeidabadi, P., Thiara, R. K., Roy, S., </w:t>
      </w:r>
      <w:proofErr w:type="spellStart"/>
      <w:r w:rsidRPr="005272E8">
        <w:rPr>
          <w:rFonts w:ascii="Arial" w:eastAsia="Times New Roman" w:hAnsi="Arial" w:cs="Arial"/>
          <w:sz w:val="22"/>
          <w:szCs w:val="22"/>
          <w:lang w:eastAsia="en-GB"/>
        </w:rPr>
        <w:t>Capelas</w:t>
      </w:r>
      <w:proofErr w:type="spellEnd"/>
      <w:r w:rsidRPr="005272E8">
        <w:rPr>
          <w:rFonts w:ascii="Arial" w:eastAsia="Times New Roman" w:hAnsi="Arial" w:cs="Arial"/>
          <w:sz w:val="22"/>
          <w:szCs w:val="22"/>
          <w:lang w:eastAsia="en-GB"/>
        </w:rPr>
        <w:t xml:space="preserve"> Barbosa, E., and Hashemi, L. (2025). Black and Minoritized Women’s Experiences of Specialist Domestic Violence Services in the United Kingdom (UK): A Scoping Review. </w:t>
      </w:r>
      <w:r w:rsidRPr="005272E8">
        <w:rPr>
          <w:rFonts w:ascii="Arial" w:eastAsia="Times New Roman" w:hAnsi="Arial" w:cs="Arial"/>
          <w:i/>
          <w:iCs/>
          <w:sz w:val="22"/>
          <w:szCs w:val="22"/>
          <w:lang w:eastAsia="en-GB"/>
        </w:rPr>
        <w:t>Trauma, Violence, &amp; Abuse</w:t>
      </w:r>
      <w:r w:rsidRPr="005272E8">
        <w:rPr>
          <w:rFonts w:ascii="Arial" w:eastAsia="Times New Roman" w:hAnsi="Arial" w:cs="Arial"/>
          <w:sz w:val="22"/>
          <w:szCs w:val="22"/>
          <w:lang w:eastAsia="en-GB"/>
        </w:rPr>
        <w:t xml:space="preserve">, </w:t>
      </w:r>
      <w:r w:rsidRPr="005272E8">
        <w:rPr>
          <w:rFonts w:ascii="Arial" w:eastAsia="Times New Roman" w:hAnsi="Arial" w:cs="Arial"/>
          <w:i/>
          <w:iCs/>
          <w:sz w:val="22"/>
          <w:szCs w:val="22"/>
          <w:lang w:eastAsia="en-GB"/>
        </w:rPr>
        <w:t>27</w:t>
      </w:r>
      <w:r w:rsidRPr="005272E8">
        <w:rPr>
          <w:rFonts w:ascii="Arial" w:eastAsia="Times New Roman" w:hAnsi="Arial" w:cs="Arial"/>
          <w:sz w:val="22"/>
          <w:szCs w:val="22"/>
          <w:lang w:eastAsia="en-GB"/>
        </w:rPr>
        <w:t xml:space="preserve">(3), 1026-1041. Available at: </w:t>
      </w:r>
      <w:hyperlink r:id="rId14" w:history="1">
        <w:r w:rsidRPr="005272E8">
          <w:rPr>
            <w:rStyle w:val="Hyperlink"/>
            <w:rFonts w:ascii="Arial" w:eastAsia="Times New Roman" w:hAnsi="Arial" w:cs="Arial"/>
            <w:sz w:val="22"/>
            <w:szCs w:val="22"/>
            <w:lang w:eastAsia="en-GB"/>
          </w:rPr>
          <w:t>https://doi.org/10.1177/15248380251335038</w:t>
        </w:r>
      </w:hyperlink>
    </w:p>
    <w:p w14:paraId="44910EF2"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Masih, M., Wagstaff, C. and Kaur-Aujla, H. (2024) ‘The global psychological and physical effects of domestic abuse and violence on South Asian women: a qualitative systematic review’, </w:t>
      </w:r>
      <w:r w:rsidRPr="005272E8">
        <w:rPr>
          <w:rFonts w:ascii="Arial" w:hAnsi="Arial" w:cs="Arial"/>
          <w:i/>
          <w:iCs/>
          <w:sz w:val="22"/>
          <w:szCs w:val="22"/>
        </w:rPr>
        <w:t>Frontiers in Global Women’s Health</w:t>
      </w:r>
      <w:r w:rsidRPr="005272E8">
        <w:rPr>
          <w:rFonts w:ascii="Arial" w:hAnsi="Arial" w:cs="Arial"/>
          <w:sz w:val="22"/>
          <w:szCs w:val="22"/>
        </w:rPr>
        <w:t xml:space="preserve">, 5, 1365883. Available at: </w:t>
      </w:r>
      <w:proofErr w:type="spellStart"/>
      <w:r w:rsidRPr="005272E8">
        <w:rPr>
          <w:rFonts w:ascii="Arial" w:hAnsi="Arial" w:cs="Arial"/>
          <w:sz w:val="22"/>
          <w:szCs w:val="22"/>
        </w:rPr>
        <w:t>doi</w:t>
      </w:r>
      <w:proofErr w:type="spellEnd"/>
      <w:r w:rsidRPr="005272E8">
        <w:rPr>
          <w:rFonts w:ascii="Arial" w:hAnsi="Arial" w:cs="Arial"/>
          <w:sz w:val="22"/>
          <w:szCs w:val="22"/>
        </w:rPr>
        <w:t>: </w:t>
      </w:r>
      <w:hyperlink r:id="rId15" w:tgtFrame="_blank" w:history="1">
        <w:r w:rsidRPr="005272E8">
          <w:rPr>
            <w:rStyle w:val="Hyperlink"/>
            <w:rFonts w:ascii="Arial" w:hAnsi="Arial" w:cs="Arial"/>
            <w:sz w:val="22"/>
            <w:szCs w:val="22"/>
          </w:rPr>
          <w:t>10.3389/fgwh.2024.1365883</w:t>
        </w:r>
      </w:hyperlink>
    </w:p>
    <w:p w14:paraId="0BF73A80" w14:textId="77777777" w:rsidR="006A290D" w:rsidRPr="005272E8" w:rsidRDefault="006A290D" w:rsidP="005272E8">
      <w:pPr>
        <w:pStyle w:val="ListParagraph"/>
        <w:numPr>
          <w:ilvl w:val="0"/>
          <w:numId w:val="1"/>
        </w:numPr>
        <w:spacing w:after="0" w:line="360" w:lineRule="auto"/>
        <w:rPr>
          <w:rFonts w:ascii="Arial" w:eastAsia="Times New Roman" w:hAnsi="Arial" w:cs="Arial"/>
          <w:color w:val="000000" w:themeColor="text1"/>
          <w:sz w:val="22"/>
          <w:szCs w:val="22"/>
          <w:lang w:eastAsia="en-GB"/>
        </w:rPr>
      </w:pPr>
      <w:r w:rsidRPr="005272E8">
        <w:rPr>
          <w:rFonts w:ascii="Arial" w:eastAsia="Times New Roman" w:hAnsi="Arial" w:cs="Arial"/>
          <w:color w:val="000000" w:themeColor="text1"/>
          <w:sz w:val="22"/>
          <w:szCs w:val="22"/>
          <w:lang w:eastAsia="en-GB"/>
        </w:rPr>
        <w:t xml:space="preserve">Mishra, A., Gibson-Miller, J. and Wood, C., 2024. The pandemic within a pandemic: mental health and wellbeing of racially Minoritised women experiencing domestic abuse during the COVID-19 pandemic in the UK. </w:t>
      </w:r>
      <w:r w:rsidRPr="005272E8">
        <w:rPr>
          <w:rFonts w:ascii="Arial" w:eastAsia="Times New Roman" w:hAnsi="Arial" w:cs="Arial"/>
          <w:i/>
          <w:iCs/>
          <w:color w:val="000000" w:themeColor="text1"/>
          <w:sz w:val="22"/>
          <w:szCs w:val="22"/>
          <w:lang w:eastAsia="en-GB"/>
        </w:rPr>
        <w:t xml:space="preserve">BMC Women's Health, </w:t>
      </w:r>
      <w:r w:rsidRPr="005272E8">
        <w:rPr>
          <w:rFonts w:ascii="Arial" w:eastAsia="Times New Roman" w:hAnsi="Arial" w:cs="Arial"/>
          <w:b/>
          <w:bCs/>
          <w:color w:val="000000" w:themeColor="text1"/>
          <w:sz w:val="22"/>
          <w:szCs w:val="22"/>
          <w:lang w:eastAsia="en-GB"/>
        </w:rPr>
        <w:t>24</w:t>
      </w:r>
      <w:r w:rsidRPr="005272E8">
        <w:rPr>
          <w:rFonts w:ascii="Arial" w:eastAsia="Times New Roman" w:hAnsi="Arial" w:cs="Arial"/>
          <w:color w:val="000000" w:themeColor="text1"/>
          <w:sz w:val="22"/>
          <w:szCs w:val="22"/>
          <w:lang w:eastAsia="en-GB"/>
        </w:rPr>
        <w:t xml:space="preserve">, pp. 1-14. Available at: </w:t>
      </w:r>
      <w:proofErr w:type="spellStart"/>
      <w:r w:rsidRPr="005272E8">
        <w:rPr>
          <w:rFonts w:ascii="Arial" w:eastAsia="Times New Roman" w:hAnsi="Arial" w:cs="Arial"/>
          <w:color w:val="000000" w:themeColor="text1"/>
          <w:sz w:val="22"/>
          <w:szCs w:val="22"/>
          <w:lang w:eastAsia="en-GB"/>
        </w:rPr>
        <w:t>doi</w:t>
      </w:r>
      <w:proofErr w:type="spellEnd"/>
      <w:r w:rsidRPr="005272E8">
        <w:rPr>
          <w:rFonts w:ascii="Arial" w:eastAsia="Times New Roman" w:hAnsi="Arial" w:cs="Arial"/>
          <w:color w:val="000000" w:themeColor="text1"/>
          <w:sz w:val="22"/>
          <w:szCs w:val="22"/>
          <w:lang w:eastAsia="en-GB"/>
        </w:rPr>
        <w:t xml:space="preserve">: </w:t>
      </w:r>
      <w:hyperlink r:id="rId16" w:tgtFrame="_blank" w:history="1">
        <w:r w:rsidRPr="005272E8">
          <w:rPr>
            <w:rStyle w:val="Hyperlink"/>
            <w:rFonts w:ascii="Arial" w:eastAsia="Times New Roman" w:hAnsi="Arial" w:cs="Arial"/>
            <w:sz w:val="22"/>
            <w:szCs w:val="22"/>
            <w:lang w:eastAsia="en-GB"/>
          </w:rPr>
          <w:t>10.1186/s12905-024-03502-4</w:t>
        </w:r>
      </w:hyperlink>
    </w:p>
    <w:p w14:paraId="268BF926" w14:textId="77777777" w:rsidR="006A290D" w:rsidRPr="005272E8" w:rsidRDefault="006A290D" w:rsidP="005272E8">
      <w:pPr>
        <w:pStyle w:val="ListParagraph"/>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 xml:space="preserve">National Library of Medicine (2025) </w:t>
      </w:r>
      <w:r w:rsidRPr="005272E8">
        <w:rPr>
          <w:rFonts w:ascii="Arial" w:eastAsia="Times New Roman" w:hAnsi="Arial" w:cs="Arial"/>
          <w:i/>
          <w:iCs/>
          <w:kern w:val="0"/>
          <w:sz w:val="22"/>
          <w:szCs w:val="22"/>
          <w:lang w:eastAsia="en-GB"/>
          <w14:ligatures w14:val="none"/>
        </w:rPr>
        <w:t>About PubMed</w:t>
      </w:r>
      <w:r w:rsidRPr="005272E8">
        <w:rPr>
          <w:rFonts w:ascii="Arial" w:eastAsia="Times New Roman" w:hAnsi="Arial" w:cs="Arial"/>
          <w:kern w:val="0"/>
          <w:sz w:val="22"/>
          <w:szCs w:val="22"/>
          <w:lang w:eastAsia="en-GB"/>
          <w14:ligatures w14:val="none"/>
        </w:rPr>
        <w:t xml:space="preserve">. Available at: </w:t>
      </w:r>
      <w:hyperlink r:id="rId17" w:history="1">
        <w:r w:rsidRPr="005272E8">
          <w:rPr>
            <w:rStyle w:val="Hyperlink"/>
            <w:rFonts w:ascii="Arial" w:eastAsia="Times New Roman" w:hAnsi="Arial" w:cs="Arial"/>
            <w:kern w:val="0"/>
            <w:sz w:val="22"/>
            <w:szCs w:val="22"/>
            <w:lang w:eastAsia="en-GB"/>
            <w14:ligatures w14:val="none"/>
          </w:rPr>
          <w:t>About - PubMed</w:t>
        </w:r>
      </w:hyperlink>
      <w:r w:rsidRPr="005272E8">
        <w:rPr>
          <w:rFonts w:ascii="Arial" w:eastAsia="Times New Roman" w:hAnsi="Arial" w:cs="Arial"/>
          <w:kern w:val="0"/>
          <w:sz w:val="22"/>
          <w:szCs w:val="22"/>
          <w:lang w:eastAsia="en-GB"/>
          <w14:ligatures w14:val="none"/>
        </w:rPr>
        <w:t xml:space="preserve"> (Accessed: 23 July 2026).</w:t>
      </w:r>
    </w:p>
    <w:p w14:paraId="62E1E691" w14:textId="77777777" w:rsidR="006A290D" w:rsidRPr="005272E8" w:rsidRDefault="006A290D" w:rsidP="005272E8">
      <w:pPr>
        <w:pStyle w:val="ListParagraph"/>
        <w:widowControl w:val="0"/>
        <w:numPr>
          <w:ilvl w:val="0"/>
          <w:numId w:val="1"/>
        </w:numPr>
        <w:autoSpaceDE w:val="0"/>
        <w:autoSpaceDN w:val="0"/>
        <w:spacing w:after="0" w:line="360" w:lineRule="auto"/>
        <w:rPr>
          <w:rFonts w:ascii="Arial" w:hAnsi="Arial" w:cs="Arial"/>
          <w:sz w:val="22"/>
          <w:szCs w:val="22"/>
        </w:rPr>
      </w:pPr>
      <w:r w:rsidRPr="005272E8">
        <w:rPr>
          <w:rFonts w:ascii="Arial" w:hAnsi="Arial" w:cs="Arial"/>
          <w:sz w:val="22"/>
          <w:szCs w:val="22"/>
        </w:rPr>
        <w:t xml:space="preserve">Page, M.J., McKenzie, J.E., Bossuyt, P.M., </w:t>
      </w:r>
      <w:proofErr w:type="spellStart"/>
      <w:r w:rsidRPr="005272E8">
        <w:rPr>
          <w:rFonts w:ascii="Arial" w:hAnsi="Arial" w:cs="Arial"/>
          <w:sz w:val="22"/>
          <w:szCs w:val="22"/>
        </w:rPr>
        <w:t>Boutron</w:t>
      </w:r>
      <w:proofErr w:type="spellEnd"/>
      <w:r w:rsidRPr="005272E8">
        <w:rPr>
          <w:rFonts w:ascii="Arial" w:hAnsi="Arial" w:cs="Arial"/>
          <w:sz w:val="22"/>
          <w:szCs w:val="22"/>
        </w:rPr>
        <w:t xml:space="preserve">, I., Hoffmann, T.C., Mulrow, C.D., </w:t>
      </w:r>
      <w:proofErr w:type="spellStart"/>
      <w:r w:rsidRPr="005272E8">
        <w:rPr>
          <w:rFonts w:ascii="Arial" w:hAnsi="Arial" w:cs="Arial"/>
          <w:sz w:val="22"/>
          <w:szCs w:val="22"/>
        </w:rPr>
        <w:t>Shamseer</w:t>
      </w:r>
      <w:proofErr w:type="spellEnd"/>
      <w:r w:rsidRPr="005272E8">
        <w:rPr>
          <w:rFonts w:ascii="Arial" w:hAnsi="Arial" w:cs="Arial"/>
          <w:sz w:val="22"/>
          <w:szCs w:val="22"/>
        </w:rPr>
        <w:t xml:space="preserve">, L., Tetzlaff, J.M., Akl, E.A., Brennan, S.E., Chou, R., Glanville, J., Grimshaw, J.M., Hróbjartsson, A., Lalu, M.M., Li, T., Loder, E.W., Mayo-Wilson, E., McDonald, S., McGuinness, L.A., Stewart, L.A., Thomas, J., </w:t>
      </w:r>
      <w:proofErr w:type="spellStart"/>
      <w:r w:rsidRPr="005272E8">
        <w:rPr>
          <w:rFonts w:ascii="Arial" w:hAnsi="Arial" w:cs="Arial"/>
          <w:sz w:val="22"/>
          <w:szCs w:val="22"/>
        </w:rPr>
        <w:t>Tricco</w:t>
      </w:r>
      <w:proofErr w:type="spellEnd"/>
      <w:r w:rsidRPr="005272E8">
        <w:rPr>
          <w:rFonts w:ascii="Arial" w:hAnsi="Arial" w:cs="Arial"/>
          <w:sz w:val="22"/>
          <w:szCs w:val="22"/>
        </w:rPr>
        <w:t xml:space="preserve">, A.C., Welch, V.A., Whiting, P. and Moher, D. (2021) ‘The PRISMA 2020 statement: An updated guideline for reporting systematic reviews’, </w:t>
      </w:r>
      <w:r w:rsidRPr="005272E8">
        <w:rPr>
          <w:rFonts w:ascii="Arial" w:hAnsi="Arial" w:cs="Arial"/>
          <w:i/>
          <w:iCs/>
          <w:sz w:val="22"/>
          <w:szCs w:val="22"/>
        </w:rPr>
        <w:t>BMJ</w:t>
      </w:r>
      <w:r w:rsidRPr="005272E8">
        <w:rPr>
          <w:rFonts w:ascii="Arial" w:hAnsi="Arial" w:cs="Arial"/>
          <w:sz w:val="22"/>
          <w:szCs w:val="22"/>
        </w:rPr>
        <w:t>, 372, n71. Available at: DOI: </w:t>
      </w:r>
      <w:hyperlink r:id="rId18" w:tgtFrame="_blank" w:history="1">
        <w:r w:rsidRPr="005272E8">
          <w:rPr>
            <w:rStyle w:val="Hyperlink"/>
            <w:rFonts w:ascii="Arial" w:hAnsi="Arial" w:cs="Arial"/>
            <w:sz w:val="22"/>
            <w:szCs w:val="22"/>
          </w:rPr>
          <w:t>10.1016/j.jclinepi.2021.03.001</w:t>
        </w:r>
      </w:hyperlink>
    </w:p>
    <w:p w14:paraId="0F57389F" w14:textId="77777777" w:rsidR="006A290D" w:rsidRPr="005272E8" w:rsidRDefault="006A290D" w:rsidP="005272E8">
      <w:pPr>
        <w:pStyle w:val="ListParagraph"/>
        <w:numPr>
          <w:ilvl w:val="0"/>
          <w:numId w:val="1"/>
        </w:numPr>
        <w:spacing w:line="360" w:lineRule="auto"/>
        <w:rPr>
          <w:rFonts w:ascii="Arial" w:hAnsi="Arial" w:cs="Arial"/>
          <w:sz w:val="22"/>
          <w:szCs w:val="22"/>
        </w:rPr>
      </w:pPr>
      <w:r w:rsidRPr="005272E8">
        <w:rPr>
          <w:rFonts w:ascii="Arial" w:hAnsi="Arial" w:cs="Arial"/>
          <w:sz w:val="22"/>
          <w:szCs w:val="22"/>
        </w:rPr>
        <w:t xml:space="preserve">Sultana, R., Husain, N., Femi-Ajao, O., Arshad, R., Giebel, C. and Gibson, K. (2025) 'Hard to reach services or survivors? Perceptions of service providers on barriers and facilitators for help-seeking behaviours in addressing domestic violence among British South Asian women', </w:t>
      </w:r>
      <w:r w:rsidRPr="005272E8">
        <w:rPr>
          <w:rFonts w:ascii="Arial" w:hAnsi="Arial" w:cs="Arial"/>
          <w:i/>
          <w:iCs/>
          <w:sz w:val="22"/>
          <w:szCs w:val="22"/>
        </w:rPr>
        <w:t>BMC Public Health</w:t>
      </w:r>
      <w:r w:rsidRPr="005272E8">
        <w:rPr>
          <w:rFonts w:ascii="Arial" w:hAnsi="Arial" w:cs="Arial"/>
          <w:sz w:val="22"/>
          <w:szCs w:val="22"/>
        </w:rPr>
        <w:t xml:space="preserve">, 25, Article 2225. Available at: </w:t>
      </w:r>
      <w:hyperlink r:id="rId19" w:history="1">
        <w:r w:rsidRPr="005272E8">
          <w:rPr>
            <w:rStyle w:val="Hyperlink"/>
            <w:rFonts w:ascii="Arial" w:hAnsi="Arial" w:cs="Arial"/>
            <w:sz w:val="22"/>
            <w:szCs w:val="22"/>
          </w:rPr>
          <w:t>https://doi.org/10.1186/s12889-025-24226-6</w:t>
        </w:r>
      </w:hyperlink>
    </w:p>
    <w:p w14:paraId="2023ED7A" w14:textId="77777777" w:rsidR="006A290D" w:rsidRPr="005272E8" w:rsidRDefault="006A290D" w:rsidP="005272E8">
      <w:pPr>
        <w:pStyle w:val="ListParagraph"/>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5272E8">
        <w:rPr>
          <w:rFonts w:ascii="Arial" w:eastAsia="Times New Roman" w:hAnsi="Arial" w:cs="Arial"/>
          <w:kern w:val="0"/>
          <w:sz w:val="22"/>
          <w:szCs w:val="22"/>
          <w:lang w:eastAsia="en-GB"/>
          <w14:ligatures w14:val="none"/>
        </w:rPr>
        <w:t xml:space="preserve">University of Birmingham (2024) </w:t>
      </w:r>
      <w:r w:rsidRPr="005272E8">
        <w:rPr>
          <w:rFonts w:ascii="Arial" w:eastAsia="Times New Roman" w:hAnsi="Arial" w:cs="Arial"/>
          <w:i/>
          <w:iCs/>
          <w:kern w:val="0"/>
          <w:sz w:val="22"/>
          <w:szCs w:val="22"/>
          <w:lang w:eastAsia="en-GB"/>
          <w14:ligatures w14:val="none"/>
        </w:rPr>
        <w:t>Google Scholar</w:t>
      </w:r>
      <w:r w:rsidRPr="005272E8">
        <w:rPr>
          <w:rFonts w:ascii="Arial" w:eastAsia="Times New Roman" w:hAnsi="Arial" w:cs="Arial"/>
          <w:kern w:val="0"/>
          <w:sz w:val="22"/>
          <w:szCs w:val="22"/>
          <w:lang w:eastAsia="en-GB"/>
          <w14:ligatures w14:val="none"/>
        </w:rPr>
        <w:t xml:space="preserve">. Available at: </w:t>
      </w:r>
      <w:hyperlink r:id="rId20" w:history="1">
        <w:r w:rsidRPr="005272E8">
          <w:rPr>
            <w:rStyle w:val="Hyperlink"/>
            <w:rFonts w:ascii="Arial" w:eastAsia="Times New Roman" w:hAnsi="Arial" w:cs="Arial"/>
            <w:kern w:val="0"/>
            <w:sz w:val="22"/>
            <w:szCs w:val="22"/>
            <w:lang w:eastAsia="en-GB"/>
            <w14:ligatures w14:val="none"/>
          </w:rPr>
          <w:t xml:space="preserve">Introduction - Google Scholar - </w:t>
        </w:r>
        <w:proofErr w:type="spellStart"/>
        <w:r w:rsidRPr="005272E8">
          <w:rPr>
            <w:rStyle w:val="Hyperlink"/>
            <w:rFonts w:ascii="Arial" w:eastAsia="Times New Roman" w:hAnsi="Arial" w:cs="Arial"/>
            <w:kern w:val="0"/>
            <w:sz w:val="22"/>
            <w:szCs w:val="22"/>
            <w:lang w:eastAsia="en-GB"/>
            <w14:ligatures w14:val="none"/>
          </w:rPr>
          <w:t>LibGuides</w:t>
        </w:r>
        <w:proofErr w:type="spellEnd"/>
        <w:r w:rsidRPr="005272E8">
          <w:rPr>
            <w:rStyle w:val="Hyperlink"/>
            <w:rFonts w:ascii="Arial" w:eastAsia="Times New Roman" w:hAnsi="Arial" w:cs="Arial"/>
            <w:kern w:val="0"/>
            <w:sz w:val="22"/>
            <w:szCs w:val="22"/>
            <w:lang w:eastAsia="en-GB"/>
            <w14:ligatures w14:val="none"/>
          </w:rPr>
          <w:t xml:space="preserve"> at University of Birmingham</w:t>
        </w:r>
      </w:hyperlink>
      <w:r w:rsidRPr="005272E8">
        <w:rPr>
          <w:rFonts w:ascii="Arial" w:eastAsia="Times New Roman" w:hAnsi="Arial" w:cs="Arial"/>
          <w:kern w:val="0"/>
          <w:sz w:val="22"/>
          <w:szCs w:val="22"/>
          <w:lang w:eastAsia="en-GB"/>
          <w14:ligatures w14:val="none"/>
        </w:rPr>
        <w:t xml:space="preserve"> (Accessed: 23 July 2026).</w:t>
      </w:r>
    </w:p>
    <w:p w14:paraId="1D5A2043" w14:textId="77777777" w:rsidR="006A290D" w:rsidRPr="005272E8" w:rsidRDefault="006A290D" w:rsidP="005272E8">
      <w:pPr>
        <w:pStyle w:val="NormalWeb"/>
        <w:numPr>
          <w:ilvl w:val="0"/>
          <w:numId w:val="1"/>
        </w:numPr>
        <w:spacing w:line="360" w:lineRule="auto"/>
        <w:rPr>
          <w:rFonts w:ascii="Arial" w:hAnsi="Arial" w:cs="Arial"/>
          <w:sz w:val="22"/>
          <w:szCs w:val="22"/>
        </w:rPr>
      </w:pPr>
      <w:r w:rsidRPr="005272E8">
        <w:rPr>
          <w:rFonts w:ascii="Arial" w:hAnsi="Arial" w:cs="Arial"/>
          <w:sz w:val="22"/>
          <w:szCs w:val="22"/>
        </w:rPr>
        <w:t xml:space="preserve">University of Leeds (2025) </w:t>
      </w:r>
      <w:r w:rsidRPr="005272E8">
        <w:rPr>
          <w:rFonts w:ascii="Arial" w:hAnsi="Arial" w:cs="Arial"/>
          <w:i/>
          <w:iCs/>
          <w:sz w:val="22"/>
          <w:szCs w:val="22"/>
        </w:rPr>
        <w:t>Develop a Search Strategy</w:t>
      </w:r>
      <w:r w:rsidRPr="005272E8">
        <w:rPr>
          <w:rFonts w:ascii="Arial" w:hAnsi="Arial" w:cs="Arial"/>
          <w:sz w:val="22"/>
          <w:szCs w:val="22"/>
        </w:rPr>
        <w:t xml:space="preserve">. Available at: </w:t>
      </w:r>
      <w:hyperlink r:id="rId21" w:tgtFrame="_blank" w:history="1">
        <w:r w:rsidRPr="005272E8">
          <w:rPr>
            <w:rStyle w:val="Hyperlink"/>
            <w:rFonts w:ascii="Arial" w:hAnsi="Arial" w:cs="Arial"/>
            <w:sz w:val="22"/>
            <w:szCs w:val="22"/>
          </w:rPr>
          <w:t>University of Leeds Library Search Strategy Guide</w:t>
        </w:r>
      </w:hyperlink>
      <w:r w:rsidRPr="005272E8">
        <w:rPr>
          <w:rFonts w:ascii="Arial" w:hAnsi="Arial" w:cs="Arial"/>
          <w:sz w:val="22"/>
          <w:szCs w:val="22"/>
        </w:rPr>
        <w:t xml:space="preserve"> (Accessed: 23 July 2026).</w:t>
      </w:r>
    </w:p>
    <w:p w14:paraId="259473FF" w14:textId="77777777" w:rsidR="006A290D" w:rsidRPr="005272E8" w:rsidRDefault="006A290D" w:rsidP="005272E8">
      <w:pPr>
        <w:pStyle w:val="ListParagraph"/>
        <w:numPr>
          <w:ilvl w:val="0"/>
          <w:numId w:val="1"/>
        </w:numPr>
        <w:spacing w:after="200" w:line="360" w:lineRule="auto"/>
        <w:rPr>
          <w:rFonts w:ascii="Arial" w:hAnsi="Arial" w:cs="Arial"/>
          <w:sz w:val="22"/>
          <w:szCs w:val="22"/>
        </w:rPr>
      </w:pPr>
      <w:r w:rsidRPr="005272E8">
        <w:rPr>
          <w:rFonts w:ascii="Arial" w:hAnsi="Arial" w:cs="Arial"/>
          <w:sz w:val="22"/>
          <w:szCs w:val="22"/>
        </w:rPr>
        <w:t xml:space="preserve">Webb, M., Cooke, A. and Sweeney, A. (2025) ‘“Where is the help for me here?” Female domestic violence survivors’ narratives of navigating and receiving secondary-care mental health services in the United Kingdom’, </w:t>
      </w:r>
      <w:r w:rsidRPr="005272E8">
        <w:rPr>
          <w:rFonts w:ascii="Arial" w:hAnsi="Arial" w:cs="Arial"/>
          <w:i/>
          <w:iCs/>
          <w:sz w:val="22"/>
          <w:szCs w:val="22"/>
        </w:rPr>
        <w:t>Women’s Health</w:t>
      </w:r>
      <w:r w:rsidRPr="005272E8">
        <w:rPr>
          <w:rFonts w:ascii="Arial" w:hAnsi="Arial" w:cs="Arial"/>
          <w:sz w:val="22"/>
          <w:szCs w:val="22"/>
        </w:rPr>
        <w:t xml:space="preserve">, 21. Available at: </w:t>
      </w:r>
      <w:hyperlink r:id="rId22" w:history="1">
        <w:r w:rsidRPr="005272E8">
          <w:rPr>
            <w:rStyle w:val="Hyperlink"/>
            <w:rFonts w:ascii="Arial" w:hAnsi="Arial" w:cs="Arial"/>
            <w:sz w:val="22"/>
            <w:szCs w:val="22"/>
          </w:rPr>
          <w:t>https://doi.org/10.1177/17455057251336142</w:t>
        </w:r>
      </w:hyperlink>
    </w:p>
    <w:p w14:paraId="4B32C651" w14:textId="4EE7A5E2" w:rsidR="006A290D" w:rsidRPr="005272E8" w:rsidRDefault="006A290D" w:rsidP="005272E8">
      <w:pPr>
        <w:pStyle w:val="ListParagraph"/>
        <w:numPr>
          <w:ilvl w:val="0"/>
          <w:numId w:val="1"/>
        </w:numPr>
        <w:spacing w:after="200" w:line="360" w:lineRule="auto"/>
        <w:rPr>
          <w:rFonts w:ascii="Arial" w:hAnsi="Arial" w:cs="Arial"/>
          <w:sz w:val="22"/>
          <w:szCs w:val="22"/>
        </w:rPr>
      </w:pPr>
      <w:r w:rsidRPr="005272E8">
        <w:rPr>
          <w:rFonts w:ascii="Arial" w:hAnsi="Arial" w:cs="Arial"/>
          <w:sz w:val="22"/>
          <w:szCs w:val="22"/>
        </w:rPr>
        <w:lastRenderedPageBreak/>
        <w:t xml:space="preserve">Weir, R., Adisa, O., Blom, N., </w:t>
      </w:r>
      <w:proofErr w:type="spellStart"/>
      <w:r w:rsidRPr="005272E8">
        <w:rPr>
          <w:rFonts w:ascii="Arial" w:hAnsi="Arial" w:cs="Arial"/>
          <w:sz w:val="22"/>
          <w:szCs w:val="22"/>
        </w:rPr>
        <w:t>Hadjimatheou</w:t>
      </w:r>
      <w:proofErr w:type="spellEnd"/>
      <w:r w:rsidRPr="005272E8">
        <w:rPr>
          <w:rFonts w:ascii="Arial" w:hAnsi="Arial" w:cs="Arial"/>
          <w:sz w:val="22"/>
          <w:szCs w:val="22"/>
        </w:rPr>
        <w:t xml:space="preserve">, K., Lamarre, F., Carlisle, S. and Barrow-Grint, K. </w:t>
      </w:r>
      <w:r w:rsidR="00500F44" w:rsidRPr="005272E8">
        <w:rPr>
          <w:rFonts w:ascii="Arial" w:hAnsi="Arial" w:cs="Arial"/>
          <w:sz w:val="22"/>
          <w:szCs w:val="22"/>
        </w:rPr>
        <w:t>(</w:t>
      </w:r>
      <w:r w:rsidRPr="005272E8">
        <w:rPr>
          <w:rFonts w:ascii="Arial" w:hAnsi="Arial" w:cs="Arial"/>
          <w:sz w:val="22"/>
          <w:szCs w:val="22"/>
        </w:rPr>
        <w:t>2026</w:t>
      </w:r>
      <w:r w:rsidR="00500F44" w:rsidRPr="005272E8">
        <w:rPr>
          <w:rFonts w:ascii="Arial" w:hAnsi="Arial" w:cs="Arial"/>
          <w:sz w:val="22"/>
          <w:szCs w:val="22"/>
        </w:rPr>
        <w:t>)</w:t>
      </w:r>
      <w:r w:rsidRPr="005272E8">
        <w:rPr>
          <w:rFonts w:ascii="Arial" w:hAnsi="Arial" w:cs="Arial"/>
          <w:sz w:val="22"/>
          <w:szCs w:val="22"/>
        </w:rPr>
        <w:t xml:space="preserve"> </w:t>
      </w:r>
      <w:r w:rsidR="00500F44" w:rsidRPr="005272E8">
        <w:rPr>
          <w:rFonts w:ascii="Arial" w:hAnsi="Arial" w:cs="Arial"/>
          <w:sz w:val="22"/>
          <w:szCs w:val="22"/>
        </w:rPr>
        <w:t>‘</w:t>
      </w:r>
      <w:r w:rsidRPr="005272E8">
        <w:rPr>
          <w:rFonts w:ascii="Arial" w:hAnsi="Arial" w:cs="Arial"/>
          <w:sz w:val="22"/>
          <w:szCs w:val="22"/>
        </w:rPr>
        <w:t>Adolescent domestic abuse and its consequences: a rapid systematic review</w:t>
      </w:r>
      <w:r w:rsidR="00500F44" w:rsidRPr="005272E8">
        <w:rPr>
          <w:rFonts w:ascii="Arial" w:hAnsi="Arial" w:cs="Arial"/>
          <w:sz w:val="22"/>
          <w:szCs w:val="22"/>
        </w:rPr>
        <w:t>’,</w:t>
      </w:r>
      <w:r w:rsidRPr="005272E8">
        <w:rPr>
          <w:rFonts w:ascii="Arial" w:hAnsi="Arial" w:cs="Arial"/>
          <w:sz w:val="22"/>
          <w:szCs w:val="22"/>
        </w:rPr>
        <w:t> </w:t>
      </w:r>
      <w:r w:rsidRPr="005272E8">
        <w:rPr>
          <w:rFonts w:ascii="Arial" w:hAnsi="Arial" w:cs="Arial"/>
          <w:i/>
          <w:iCs/>
          <w:sz w:val="22"/>
          <w:szCs w:val="22"/>
        </w:rPr>
        <w:t>Journal of Family Violence</w:t>
      </w:r>
      <w:r w:rsidRPr="005272E8">
        <w:rPr>
          <w:rFonts w:ascii="Arial" w:hAnsi="Arial" w:cs="Arial"/>
          <w:sz w:val="22"/>
          <w:szCs w:val="22"/>
        </w:rPr>
        <w:t>, </w:t>
      </w:r>
      <w:r w:rsidRPr="005272E8">
        <w:rPr>
          <w:rFonts w:ascii="Arial" w:hAnsi="Arial" w:cs="Arial"/>
          <w:i/>
          <w:iCs/>
          <w:sz w:val="22"/>
          <w:szCs w:val="22"/>
        </w:rPr>
        <w:t>41</w:t>
      </w:r>
      <w:r w:rsidRPr="005272E8">
        <w:rPr>
          <w:rFonts w:ascii="Arial" w:hAnsi="Arial" w:cs="Arial"/>
          <w:sz w:val="22"/>
          <w:szCs w:val="22"/>
        </w:rPr>
        <w:t xml:space="preserve">(4), pp.703-732. Available at: </w:t>
      </w:r>
      <w:hyperlink r:id="rId23" w:history="1">
        <w:r w:rsidRPr="005272E8">
          <w:rPr>
            <w:rStyle w:val="Hyperlink"/>
            <w:rFonts w:ascii="Arial" w:hAnsi="Arial" w:cs="Arial"/>
            <w:sz w:val="22"/>
            <w:szCs w:val="22"/>
          </w:rPr>
          <w:t>https://doi.org/10.1007/s10896-025-00813-4</w:t>
        </w:r>
      </w:hyperlink>
    </w:p>
    <w:p w14:paraId="75EEF29B" w14:textId="77777777" w:rsidR="006A290D" w:rsidRPr="005272E8" w:rsidRDefault="006A290D" w:rsidP="005272E8">
      <w:pPr>
        <w:pStyle w:val="ListParagraph"/>
        <w:numPr>
          <w:ilvl w:val="0"/>
          <w:numId w:val="1"/>
        </w:numPr>
        <w:spacing w:after="200" w:line="360" w:lineRule="auto"/>
        <w:rPr>
          <w:rFonts w:ascii="Arial" w:hAnsi="Arial" w:cs="Arial"/>
          <w:sz w:val="22"/>
          <w:szCs w:val="22"/>
        </w:rPr>
      </w:pPr>
      <w:r w:rsidRPr="005272E8">
        <w:rPr>
          <w:rFonts w:ascii="Arial" w:hAnsi="Arial" w:cs="Arial"/>
          <w:sz w:val="22"/>
          <w:szCs w:val="22"/>
        </w:rPr>
        <w:t xml:space="preserve">White, S. J., Sin, J., Sweeney, A., Salisbury, T., </w:t>
      </w:r>
      <w:proofErr w:type="spellStart"/>
      <w:r w:rsidRPr="005272E8">
        <w:rPr>
          <w:rFonts w:ascii="Arial" w:hAnsi="Arial" w:cs="Arial"/>
          <w:sz w:val="22"/>
          <w:szCs w:val="22"/>
        </w:rPr>
        <w:t>Wahlich</w:t>
      </w:r>
      <w:proofErr w:type="spellEnd"/>
      <w:r w:rsidRPr="005272E8">
        <w:rPr>
          <w:rFonts w:ascii="Arial" w:hAnsi="Arial" w:cs="Arial"/>
          <w:sz w:val="22"/>
          <w:szCs w:val="22"/>
        </w:rPr>
        <w:t xml:space="preserve">, C., Montesinos Guevara, C. M., Gillard, S., Brett, E., Allwright, L., Iqbal, N., Khan, A., Perot, C., Marks, J., &amp; Mantovani, N. (2024). </w:t>
      </w:r>
      <w:r w:rsidRPr="005272E8">
        <w:rPr>
          <w:rFonts w:ascii="Arial" w:hAnsi="Arial" w:cs="Arial"/>
          <w:i/>
          <w:iCs/>
          <w:sz w:val="22"/>
          <w:szCs w:val="22"/>
        </w:rPr>
        <w:t>Global prevalence and mental health outcomes of intimate partner violence among women: A systematic review and meta-analysis.</w:t>
      </w:r>
      <w:r w:rsidRPr="005272E8">
        <w:rPr>
          <w:rFonts w:ascii="Arial" w:hAnsi="Arial" w:cs="Arial"/>
          <w:sz w:val="22"/>
          <w:szCs w:val="22"/>
        </w:rPr>
        <w:t xml:space="preserve"> Trauma, Violence, &amp; Abuse, 25(1), 494–511. Available at: </w:t>
      </w:r>
      <w:hyperlink r:id="rId24" w:history="1">
        <w:r w:rsidRPr="005272E8">
          <w:rPr>
            <w:rStyle w:val="Hyperlink"/>
            <w:rFonts w:ascii="Arial" w:hAnsi="Arial" w:cs="Arial"/>
            <w:sz w:val="22"/>
            <w:szCs w:val="22"/>
          </w:rPr>
          <w:t>https://doi.org/10.1177/15248380231155529</w:t>
        </w:r>
      </w:hyperlink>
    </w:p>
    <w:sectPr w:rsidR="006A290D" w:rsidRPr="00527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B97196"/>
    <w:multiLevelType w:val="hybridMultilevel"/>
    <w:tmpl w:val="E6EECC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B842579"/>
    <w:multiLevelType w:val="hybridMultilevel"/>
    <w:tmpl w:val="8722C7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673A07"/>
    <w:multiLevelType w:val="hybridMultilevel"/>
    <w:tmpl w:val="6256E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DB446B"/>
    <w:multiLevelType w:val="hybridMultilevel"/>
    <w:tmpl w:val="F26E2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0090712">
    <w:abstractNumId w:val="2"/>
  </w:num>
  <w:num w:numId="2" w16cid:durableId="1693997367">
    <w:abstractNumId w:val="0"/>
  </w:num>
  <w:num w:numId="3" w16cid:durableId="777944815">
    <w:abstractNumId w:val="1"/>
  </w:num>
  <w:num w:numId="4" w16cid:durableId="13563459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040"/>
    <w:rsid w:val="00022F88"/>
    <w:rsid w:val="000B2C09"/>
    <w:rsid w:val="000E3EF3"/>
    <w:rsid w:val="001039DF"/>
    <w:rsid w:val="0012010B"/>
    <w:rsid w:val="00190966"/>
    <w:rsid w:val="001C26D0"/>
    <w:rsid w:val="001D4371"/>
    <w:rsid w:val="00203C7F"/>
    <w:rsid w:val="00270D23"/>
    <w:rsid w:val="002C3263"/>
    <w:rsid w:val="002F3E82"/>
    <w:rsid w:val="003606A0"/>
    <w:rsid w:val="0037541E"/>
    <w:rsid w:val="003B4438"/>
    <w:rsid w:val="003F2330"/>
    <w:rsid w:val="003F523E"/>
    <w:rsid w:val="00475B36"/>
    <w:rsid w:val="00494223"/>
    <w:rsid w:val="00500F44"/>
    <w:rsid w:val="005272E8"/>
    <w:rsid w:val="005F793C"/>
    <w:rsid w:val="006A290D"/>
    <w:rsid w:val="006C73B2"/>
    <w:rsid w:val="006F40FE"/>
    <w:rsid w:val="007249C5"/>
    <w:rsid w:val="007676C0"/>
    <w:rsid w:val="007D3929"/>
    <w:rsid w:val="007D73F2"/>
    <w:rsid w:val="00842F35"/>
    <w:rsid w:val="008852F4"/>
    <w:rsid w:val="008E07CA"/>
    <w:rsid w:val="009062DC"/>
    <w:rsid w:val="00941E0A"/>
    <w:rsid w:val="00970F97"/>
    <w:rsid w:val="00972389"/>
    <w:rsid w:val="009D6D62"/>
    <w:rsid w:val="009E381F"/>
    <w:rsid w:val="009F60C7"/>
    <w:rsid w:val="00A010F0"/>
    <w:rsid w:val="00AB4E71"/>
    <w:rsid w:val="00B22CEC"/>
    <w:rsid w:val="00B2389D"/>
    <w:rsid w:val="00BA7C5E"/>
    <w:rsid w:val="00C00C6D"/>
    <w:rsid w:val="00C83CE8"/>
    <w:rsid w:val="00CE1040"/>
    <w:rsid w:val="00CF5DCA"/>
    <w:rsid w:val="00D51FA6"/>
    <w:rsid w:val="00D63441"/>
    <w:rsid w:val="00E37E2A"/>
    <w:rsid w:val="00E413A7"/>
    <w:rsid w:val="00E42E4F"/>
    <w:rsid w:val="00F03F65"/>
    <w:rsid w:val="00F6231F"/>
    <w:rsid w:val="00F82539"/>
    <w:rsid w:val="00FC43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07F7B"/>
  <w15:chartTrackingRefBased/>
  <w15:docId w15:val="{A7411298-0466-48D0-9F8B-4985F3889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441"/>
  </w:style>
  <w:style w:type="paragraph" w:styleId="Heading1">
    <w:name w:val="heading 1"/>
    <w:basedOn w:val="Normal"/>
    <w:next w:val="Normal"/>
    <w:link w:val="Heading1Char"/>
    <w:uiPriority w:val="9"/>
    <w:qFormat/>
    <w:rsid w:val="00CE1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040"/>
    <w:rPr>
      <w:rFonts w:eastAsiaTheme="majorEastAsia" w:cstheme="majorBidi"/>
      <w:color w:val="272727" w:themeColor="text1" w:themeTint="D8"/>
    </w:rPr>
  </w:style>
  <w:style w:type="paragraph" w:styleId="Title">
    <w:name w:val="Title"/>
    <w:basedOn w:val="Normal"/>
    <w:next w:val="Normal"/>
    <w:link w:val="TitleChar"/>
    <w:uiPriority w:val="10"/>
    <w:qFormat/>
    <w:rsid w:val="00CE1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040"/>
    <w:pPr>
      <w:spacing w:before="160"/>
      <w:jc w:val="center"/>
    </w:pPr>
    <w:rPr>
      <w:i/>
      <w:iCs/>
      <w:color w:val="404040" w:themeColor="text1" w:themeTint="BF"/>
    </w:rPr>
  </w:style>
  <w:style w:type="character" w:customStyle="1" w:styleId="QuoteChar">
    <w:name w:val="Quote Char"/>
    <w:basedOn w:val="DefaultParagraphFont"/>
    <w:link w:val="Quote"/>
    <w:uiPriority w:val="29"/>
    <w:rsid w:val="00CE1040"/>
    <w:rPr>
      <w:i/>
      <w:iCs/>
      <w:color w:val="404040" w:themeColor="text1" w:themeTint="BF"/>
    </w:rPr>
  </w:style>
  <w:style w:type="paragraph" w:styleId="ListParagraph">
    <w:name w:val="List Paragraph"/>
    <w:basedOn w:val="Normal"/>
    <w:uiPriority w:val="34"/>
    <w:qFormat/>
    <w:rsid w:val="00CE1040"/>
    <w:pPr>
      <w:ind w:left="720"/>
      <w:contextualSpacing/>
    </w:pPr>
  </w:style>
  <w:style w:type="character" w:styleId="IntenseEmphasis">
    <w:name w:val="Intense Emphasis"/>
    <w:basedOn w:val="DefaultParagraphFont"/>
    <w:uiPriority w:val="21"/>
    <w:qFormat/>
    <w:rsid w:val="00CE1040"/>
    <w:rPr>
      <w:i/>
      <w:iCs/>
      <w:color w:val="0F4761" w:themeColor="accent1" w:themeShade="BF"/>
    </w:rPr>
  </w:style>
  <w:style w:type="paragraph" w:styleId="IntenseQuote">
    <w:name w:val="Intense Quote"/>
    <w:basedOn w:val="Normal"/>
    <w:next w:val="Normal"/>
    <w:link w:val="IntenseQuoteChar"/>
    <w:uiPriority w:val="30"/>
    <w:qFormat/>
    <w:rsid w:val="00CE1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040"/>
    <w:rPr>
      <w:i/>
      <w:iCs/>
      <w:color w:val="0F4761" w:themeColor="accent1" w:themeShade="BF"/>
    </w:rPr>
  </w:style>
  <w:style w:type="character" w:styleId="IntenseReference">
    <w:name w:val="Intense Reference"/>
    <w:basedOn w:val="DefaultParagraphFont"/>
    <w:uiPriority w:val="32"/>
    <w:qFormat/>
    <w:rsid w:val="00CE1040"/>
    <w:rPr>
      <w:b/>
      <w:bCs/>
      <w:smallCaps/>
      <w:color w:val="0F4761" w:themeColor="accent1" w:themeShade="BF"/>
      <w:spacing w:val="5"/>
    </w:rPr>
  </w:style>
  <w:style w:type="character" w:styleId="Hyperlink">
    <w:name w:val="Hyperlink"/>
    <w:basedOn w:val="DefaultParagraphFont"/>
    <w:uiPriority w:val="99"/>
    <w:unhideWhenUsed/>
    <w:rsid w:val="00D63441"/>
    <w:rPr>
      <w:color w:val="467886" w:themeColor="hyperlink"/>
      <w:u w:val="single"/>
    </w:rPr>
  </w:style>
  <w:style w:type="paragraph" w:styleId="NormalWeb">
    <w:name w:val="Normal (Web)"/>
    <w:basedOn w:val="Normal"/>
    <w:uiPriority w:val="99"/>
    <w:unhideWhenUsed/>
    <w:rsid w:val="00D63441"/>
    <w:rPr>
      <w:rFonts w:ascii="Times New Roman" w:hAnsi="Times New Roman" w:cs="Times New Roman"/>
    </w:rPr>
  </w:style>
  <w:style w:type="table" w:styleId="TableGrid">
    <w:name w:val="Table Grid"/>
    <w:basedOn w:val="TableNormal"/>
    <w:uiPriority w:val="59"/>
    <w:rsid w:val="006C73B2"/>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C73B2"/>
    <w:pPr>
      <w:spacing w:after="0" w:line="240" w:lineRule="auto"/>
    </w:pPr>
    <w:rPr>
      <w:rFonts w:eastAsiaTheme="minorEastAsia"/>
      <w:kern w:val="0"/>
      <w:sz w:val="22"/>
      <w:szCs w:val="22"/>
      <w:lang w:val="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022F8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p.2019.124" TargetMode="External"/><Relationship Id="rId13" Type="http://schemas.openxmlformats.org/officeDocument/2006/relationships/hyperlink" Target="https://doi.org/10.1016/j.pedhc.2024.03.005" TargetMode="External"/><Relationship Id="rId18" Type="http://schemas.openxmlformats.org/officeDocument/2006/relationships/hyperlink" Target="https://doi.org/10.1016/j.jclinepi.2021.03.00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ibrary.leeds.ac.uk/info/1404/literature_searching/14/literature_searching_explained/4?utm_source=chatgpt.com" TargetMode="External"/><Relationship Id="rId7" Type="http://schemas.openxmlformats.org/officeDocument/2006/relationships/hyperlink" Target="https://www.google.co.uk/books/edition/Thematic_Analysis/eMArEAAAQBAJ?hl=en&amp;gbpv=1" TargetMode="External"/><Relationship Id="rId12" Type="http://schemas.openxmlformats.org/officeDocument/2006/relationships/hyperlink" Target="https://commonslibrary.parliament.uk/research-briefings/cbp-10822/" TargetMode="External"/><Relationship Id="rId17" Type="http://schemas.openxmlformats.org/officeDocument/2006/relationships/hyperlink" Target="https://pubmed.ncbi.nlm.nih.gov/abou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86/s12905-024-03502-4" TargetMode="External"/><Relationship Id="rId20" Type="http://schemas.openxmlformats.org/officeDocument/2006/relationships/hyperlink" Target="https://libguides.bham.ac.uk/c.php?g=658894&amp;p=4650315" TargetMode="External"/><Relationship Id="rId1" Type="http://schemas.openxmlformats.org/officeDocument/2006/relationships/numbering" Target="numbering.xml"/><Relationship Id="rId6" Type="http://schemas.openxmlformats.org/officeDocument/2006/relationships/hyperlink" Target="https://doi.org/10.1016/j.outlook.2025.102547" TargetMode="External"/><Relationship Id="rId11" Type="http://schemas.openxmlformats.org/officeDocument/2006/relationships/hyperlink" Target="https://doi.org/10.1007/s10896-020-00236-3" TargetMode="External"/><Relationship Id="rId24" Type="http://schemas.openxmlformats.org/officeDocument/2006/relationships/hyperlink" Target="https://doi.org/10.1177/15248380231155529" TargetMode="External"/><Relationship Id="rId5" Type="http://schemas.openxmlformats.org/officeDocument/2006/relationships/hyperlink" Target="https://r4-vlebooks-com.uwtsd.idm.oclc.org/EpubReader?ean=1780335251957" TargetMode="External"/><Relationship Id="rId15" Type="http://schemas.openxmlformats.org/officeDocument/2006/relationships/hyperlink" Target="https://doi.org/10.3389/fgwh.2024.1365883" TargetMode="External"/><Relationship Id="rId23" Type="http://schemas.openxmlformats.org/officeDocument/2006/relationships/hyperlink" Target="https://doi.org/10.1007/s10896-025-00813-4" TargetMode="External"/><Relationship Id="rId10" Type="http://schemas.openxmlformats.org/officeDocument/2006/relationships/hyperlink" Target="https://doi.org/10.1186/s13643-022-02025-z" TargetMode="External"/><Relationship Id="rId19" Type="http://schemas.openxmlformats.org/officeDocument/2006/relationships/hyperlink" Target="https://doi.org/10.1186/s12889-025-24226-6" TargetMode="External"/><Relationship Id="rId4" Type="http://schemas.openxmlformats.org/officeDocument/2006/relationships/webSettings" Target="webSettings.xml"/><Relationship Id="rId9" Type="http://schemas.openxmlformats.org/officeDocument/2006/relationships/hyperlink" Target="https://ebookcentral.proquest.com/lib/trinity/detail.action?docID=31357862&amp;query=Stella%2520cottrell%25202023" TargetMode="External"/><Relationship Id="rId14" Type="http://schemas.openxmlformats.org/officeDocument/2006/relationships/hyperlink" Target="https://doi.org/10.1177/15248380251335038" TargetMode="External"/><Relationship Id="rId22" Type="http://schemas.openxmlformats.org/officeDocument/2006/relationships/hyperlink" Target="https://doi.org/10.1177/17455057251336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344</TotalTime>
  <Pages>18</Pages>
  <Words>4804</Words>
  <Characters>27386</Characters>
  <Application>Microsoft Office Word</Application>
  <DocSecurity>0</DocSecurity>
  <Lines>228</Lines>
  <Paragraphs>64</Paragraphs>
  <ScaleCrop>false</ScaleCrop>
  <Company/>
  <LinksUpToDate>false</LinksUpToDate>
  <CharactersWithSpaces>32126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Farooq (2325948)</dc:creator>
  <cp:keywords/>
  <dc:description/>
  <cp:lastModifiedBy>Rafia Farooq (2325948)</cp:lastModifiedBy>
  <cp:revision>52</cp:revision>
  <dcterms:created xsi:type="dcterms:W3CDTF">2026-10-12T08:30:00Z</dcterms:created>
  <dcterms:modified xsi:type="dcterms:W3CDTF">2026-10-14T12:07:00Z</dcterms:modified>
</cp:coreProperties>
</file>