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D54EA" w14:textId="39FD4BC7" w:rsidR="00D077E9" w:rsidRDefault="00D077E9" w:rsidP="00D70D02"/>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Description w:val="Layout table"/>
      </w:tblPr>
      <w:tblGrid>
        <w:gridCol w:w="5904"/>
        <w:gridCol w:w="4743"/>
      </w:tblGrid>
      <w:tr w:rsidR="0046337B" w14:paraId="2E4C6197" w14:textId="09F1F5E4" w:rsidTr="1725B9D4">
        <w:trPr>
          <w:trHeight w:hRule="exact" w:val="2304"/>
        </w:trPr>
        <w:tc>
          <w:tcPr>
            <w:tcW w:w="5904" w:type="dxa"/>
            <w:tcBorders>
              <w:top w:val="nil"/>
              <w:left w:val="nil"/>
              <w:bottom w:val="nil"/>
              <w:right w:val="nil"/>
            </w:tcBorders>
            <w:shd w:val="clear" w:color="auto" w:fill="FFFFFF" w:themeFill="background1"/>
          </w:tcPr>
          <w:p w14:paraId="0A7A9B2B" w14:textId="77777777" w:rsidR="00E26F72" w:rsidRDefault="00E26F72" w:rsidP="00AE2124">
            <w:pPr>
              <w:jc w:val="center"/>
              <w:rPr>
                <w:rFonts w:ascii="Arial" w:eastAsia="Times New Roman" w:hAnsi="Arial" w:cs="Arial"/>
                <w:color w:val="auto"/>
                <w:sz w:val="44"/>
                <w:szCs w:val="44"/>
                <w:lang w:val="en-GB" w:eastAsia="en-GB"/>
              </w:rPr>
            </w:pPr>
          </w:p>
          <w:p w14:paraId="2EAB386F" w14:textId="77777777" w:rsidR="00E26F72" w:rsidRDefault="00E26F72" w:rsidP="00AE2124">
            <w:pPr>
              <w:jc w:val="center"/>
              <w:rPr>
                <w:rFonts w:ascii="Arial" w:eastAsia="Times New Roman" w:hAnsi="Arial" w:cs="Arial"/>
                <w:color w:val="auto"/>
                <w:sz w:val="44"/>
                <w:szCs w:val="44"/>
                <w:lang w:val="en-GB" w:eastAsia="en-GB"/>
              </w:rPr>
            </w:pPr>
          </w:p>
          <w:p w14:paraId="26E1A47F" w14:textId="77777777" w:rsidR="00E26F72" w:rsidRDefault="00E26F72" w:rsidP="00AE2124">
            <w:pPr>
              <w:jc w:val="center"/>
              <w:rPr>
                <w:rFonts w:ascii="Arial" w:eastAsia="Times New Roman" w:hAnsi="Arial" w:cs="Arial"/>
                <w:color w:val="auto"/>
                <w:sz w:val="44"/>
                <w:szCs w:val="44"/>
                <w:lang w:val="en-GB" w:eastAsia="en-GB"/>
              </w:rPr>
            </w:pPr>
          </w:p>
          <w:p w14:paraId="27B8E888" w14:textId="77777777" w:rsidR="00E26F72" w:rsidRDefault="00E26F72" w:rsidP="00AE2124">
            <w:pPr>
              <w:jc w:val="center"/>
              <w:rPr>
                <w:rFonts w:ascii="Arial" w:eastAsia="Times New Roman" w:hAnsi="Arial" w:cs="Arial"/>
                <w:color w:val="auto"/>
                <w:sz w:val="44"/>
                <w:szCs w:val="44"/>
                <w:lang w:val="en-GB" w:eastAsia="en-GB"/>
              </w:rPr>
            </w:pPr>
          </w:p>
          <w:p w14:paraId="2F0DA8D2" w14:textId="77777777" w:rsidR="00E26F72" w:rsidRDefault="00E26F72" w:rsidP="00AE2124">
            <w:pPr>
              <w:jc w:val="center"/>
              <w:rPr>
                <w:rFonts w:ascii="Arial" w:eastAsia="Times New Roman" w:hAnsi="Arial" w:cs="Arial"/>
                <w:color w:val="auto"/>
                <w:sz w:val="44"/>
                <w:szCs w:val="44"/>
                <w:lang w:val="en-GB" w:eastAsia="en-GB"/>
              </w:rPr>
            </w:pPr>
          </w:p>
          <w:p w14:paraId="178463E2" w14:textId="7BBD7A67" w:rsidR="00FC70FD" w:rsidRDefault="00FD02B4" w:rsidP="00AE2124">
            <w:pPr>
              <w:jc w:val="center"/>
              <w:rPr>
                <w:rFonts w:ascii="Arial" w:eastAsia="Times New Roman" w:hAnsi="Arial" w:cs="Arial"/>
                <w:color w:val="auto"/>
                <w:sz w:val="44"/>
                <w:szCs w:val="44"/>
                <w:lang w:val="en-GB" w:eastAsia="en-GB"/>
              </w:rPr>
            </w:pPr>
            <w:r w:rsidRPr="00FD02B4">
              <w:rPr>
                <w:rFonts w:ascii="Arial" w:eastAsia="Times New Roman" w:hAnsi="Arial" w:cs="Arial"/>
                <w:color w:val="auto"/>
                <w:sz w:val="44"/>
                <w:szCs w:val="44"/>
                <w:lang w:val="en-GB" w:eastAsia="en-GB"/>
              </w:rPr>
              <w:t>COACHING AND MENTORING SKILLS FOR THE WORKPLACE</w:t>
            </w:r>
          </w:p>
          <w:p w14:paraId="376C2C42" w14:textId="77777777" w:rsidR="008958D9" w:rsidRDefault="008958D9" w:rsidP="00AE2124">
            <w:pPr>
              <w:jc w:val="center"/>
              <w:rPr>
                <w:rFonts w:ascii="Arial" w:eastAsia="Times New Roman" w:hAnsi="Arial" w:cs="Arial"/>
                <w:color w:val="auto"/>
                <w:sz w:val="44"/>
                <w:szCs w:val="44"/>
                <w:lang w:val="en-GB" w:eastAsia="en-GB"/>
              </w:rPr>
            </w:pPr>
          </w:p>
          <w:p w14:paraId="05B3C670" w14:textId="77777777" w:rsidR="008958D9" w:rsidRDefault="008958D9" w:rsidP="00AE2124">
            <w:pPr>
              <w:jc w:val="center"/>
              <w:rPr>
                <w:rFonts w:ascii="Arial" w:eastAsia="Times New Roman" w:hAnsi="Arial" w:cs="Arial"/>
                <w:color w:val="auto"/>
                <w:sz w:val="44"/>
                <w:szCs w:val="44"/>
                <w:lang w:val="en-GB" w:eastAsia="en-GB"/>
              </w:rPr>
            </w:pPr>
          </w:p>
          <w:p w14:paraId="4D6F723C" w14:textId="77777777" w:rsidR="0051707D" w:rsidRDefault="0051707D" w:rsidP="00AE2124">
            <w:pPr>
              <w:jc w:val="center"/>
              <w:rPr>
                <w:rFonts w:ascii="Arial" w:eastAsia="Times New Roman" w:hAnsi="Arial" w:cs="Arial"/>
                <w:color w:val="auto"/>
                <w:sz w:val="44"/>
                <w:szCs w:val="44"/>
                <w:lang w:val="en-GB" w:eastAsia="en-GB"/>
              </w:rPr>
            </w:pPr>
          </w:p>
          <w:p w14:paraId="772DACD5" w14:textId="63229C17" w:rsidR="0046337B" w:rsidRDefault="00FD02B4" w:rsidP="00FC70FD">
            <w:r w:rsidRPr="00FD02B4">
              <w:rPr>
                <w:noProof/>
                <w:sz w:val="52"/>
                <w:szCs w:val="44"/>
              </w:rPr>
              <w:t xml:space="preserve"> </w:t>
            </w:r>
            <w:r w:rsidR="0046337B">
              <w:rPr>
                <w:noProof/>
              </w:rPr>
              <mc:AlternateContent>
                <mc:Choice Requires="wps">
                  <w:drawing>
                    <wp:inline distT="0" distB="0" distL="0" distR="0" wp14:anchorId="325EECF4" wp14:editId="77378E9C">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svg="http://schemas.microsoft.com/office/drawing/2016/SVG/main" xmlns:a14="http://schemas.microsoft.com/office/drawing/2010/main" xmlns:pic="http://schemas.openxmlformats.org/drawingml/2006/picture" xmlns:a16="http://schemas.microsoft.com/office/drawing/2014/main" xmlns:a="http://schemas.openxmlformats.org/drawingml/2006/main">
                  <w:pict>
                    <v:line id="Straight Connector 5" style="visibility:visible;mso-wrap-style:square;mso-left-percent:-10001;mso-top-percent:-10001;mso-position-horizontal:absolute;mso-position-horizontal-relative:char;mso-position-vertical:absolute;mso-position-vertical-relative:line;mso-left-percent:-10001;mso-top-percent:-10001" alt="Text divider" o:spid="_x0000_s1026" strokecolor="#082a75 [3215]" strokeweight="3pt" from="0,0" to="109.5pt,0" w14:anchorId="75DE7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PuxhvuYBAAAiBAAADgAAAAAAAAAAAAAAAAAuAgAAZHJzL2Uyb0RvYy54bWxQSwECLQAUAAYA&#10;CAAAACEA7s9BdtYAAAACAQAADwAAAAAAAAAAAAAAAABABAAAZHJzL2Rvd25yZXYueG1sUEsFBgAA&#10;AAAEAAQA8wAAAEMFAAAAAA==&#10;">
                      <w10:anchorlock/>
                    </v:line>
                  </w:pict>
                </mc:Fallback>
              </mc:AlternateContent>
            </w:r>
          </w:p>
        </w:tc>
        <w:tc>
          <w:tcPr>
            <w:tcW w:w="4743" w:type="dxa"/>
            <w:tcBorders>
              <w:top w:val="nil"/>
              <w:left w:val="nil"/>
              <w:bottom w:val="nil"/>
              <w:right w:val="nil"/>
            </w:tcBorders>
          </w:tcPr>
          <w:p w14:paraId="2272F124" w14:textId="77777777" w:rsidR="0046337B" w:rsidRPr="00D86945" w:rsidRDefault="0046337B" w:rsidP="005D55B2"/>
        </w:tc>
      </w:tr>
      <w:tr w:rsidR="0046337B" w14:paraId="5377AA7B" w14:textId="2E99A63B" w:rsidTr="1725B9D4">
        <w:trPr>
          <w:trHeight w:hRule="exact" w:val="7632"/>
        </w:trPr>
        <w:tc>
          <w:tcPr>
            <w:tcW w:w="5904" w:type="dxa"/>
            <w:tcBorders>
              <w:top w:val="nil"/>
              <w:left w:val="nil"/>
              <w:bottom w:val="nil"/>
              <w:right w:val="nil"/>
            </w:tcBorders>
            <w:shd w:val="clear" w:color="auto" w:fill="FFFFFF" w:themeFill="background1"/>
          </w:tcPr>
          <w:p w14:paraId="43489B39" w14:textId="0343566B" w:rsidR="0046337B" w:rsidRDefault="0046337B" w:rsidP="005D55B2">
            <w:pPr>
              <w:rPr>
                <w:noProof/>
              </w:rPr>
            </w:pPr>
          </w:p>
        </w:tc>
        <w:tc>
          <w:tcPr>
            <w:tcW w:w="4743" w:type="dxa"/>
            <w:tcBorders>
              <w:top w:val="nil"/>
              <w:left w:val="nil"/>
              <w:bottom w:val="nil"/>
              <w:right w:val="nil"/>
            </w:tcBorders>
          </w:tcPr>
          <w:p w14:paraId="578AE918" w14:textId="5837337D" w:rsidR="00FC70FD" w:rsidRDefault="00FC70FD" w:rsidP="005D55B2">
            <w:pPr>
              <w:rPr>
                <w:noProof/>
              </w:rPr>
            </w:pPr>
          </w:p>
        </w:tc>
      </w:tr>
      <w:tr w:rsidR="0046337B" w14:paraId="4E2CD257" w14:textId="071D1863" w:rsidTr="1725B9D4">
        <w:trPr>
          <w:trHeight w:hRule="exact" w:val="2621"/>
        </w:trPr>
        <w:tc>
          <w:tcPr>
            <w:tcW w:w="5904" w:type="dxa"/>
            <w:tcBorders>
              <w:top w:val="nil"/>
              <w:left w:val="nil"/>
              <w:bottom w:val="nil"/>
              <w:right w:val="nil"/>
            </w:tcBorders>
            <w:shd w:val="clear" w:color="auto" w:fill="FFFFFF" w:themeFill="background1"/>
          </w:tcPr>
          <w:p w14:paraId="30D4032E" w14:textId="17A657EA" w:rsidR="0046337B" w:rsidRDefault="0060400C" w:rsidP="005D55B2">
            <w:pPr>
              <w:rPr>
                <w:rStyle w:val="SubtitleChar"/>
                <w:b w:val="0"/>
              </w:rPr>
            </w:pPr>
            <w:r>
              <w:rPr>
                <w:rStyle w:val="SubtitleChar"/>
                <w:b w:val="0"/>
              </w:rPr>
              <w:t>JAHANDIR KHALAJ SAVOJBOLAGH</w:t>
            </w:r>
          </w:p>
          <w:p w14:paraId="5B726933" w14:textId="5650E878" w:rsidR="0060400C" w:rsidRDefault="0060400C" w:rsidP="005D55B2">
            <w:r>
              <w:rPr>
                <w:rStyle w:val="SubtitleChar"/>
                <w:b w:val="0"/>
              </w:rPr>
              <w:t>2109914</w:t>
            </w:r>
          </w:p>
          <w:p w14:paraId="374E33FA" w14:textId="71A27360" w:rsidR="0046337B" w:rsidRPr="00D86945" w:rsidRDefault="0046337B" w:rsidP="0060400C">
            <w:pPr>
              <w:rPr>
                <w:noProof/>
                <w:sz w:val="10"/>
                <w:szCs w:val="10"/>
              </w:rPr>
            </w:pPr>
            <w:r w:rsidRPr="00D86945">
              <w:rPr>
                <w:noProof/>
                <w:sz w:val="10"/>
                <w:szCs w:val="10"/>
              </w:rPr>
              <mc:AlternateContent>
                <mc:Choice Requires="wps">
                  <w:drawing>
                    <wp:inline distT="0" distB="0" distL="0" distR="0" wp14:anchorId="05221EEA" wp14:editId="0D92614F">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svg="http://schemas.microsoft.com/office/drawing/2016/SVG/main" xmlns:a14="http://schemas.microsoft.com/office/drawing/2010/main" xmlns:pic="http://schemas.openxmlformats.org/drawingml/2006/picture" xmlns:a16="http://schemas.microsoft.com/office/drawing/2014/main" xmlns:a="http://schemas.openxmlformats.org/drawingml/2006/main">
                  <w:pict>
                    <v:line id="Straight Connector 6" style="visibility:visible;mso-wrap-style:square;mso-left-percent:-10001;mso-top-percent:-10001;mso-position-horizontal:absolute;mso-position-horizontal-relative:char;mso-position-vertical:absolute;mso-position-vertical-relative:line;mso-left-percent:-10001;mso-top-percent:-10001" alt="Text divider" o:spid="_x0000_s1026" strokecolor="#082a75 [3215]" strokeweight="3pt" from="0,0" to="117.65pt,0" w14:anchorId="2207E6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SQ1WvucBAAAiBAAADgAAAAAAAAAAAAAAAAAuAgAAZHJzL2Uyb0RvYy54bWxQSwECLQAU&#10;AAYACAAAACEAXfQJ4dgAAAACAQAADwAAAAAAAAAAAAAAAABBBAAAZHJzL2Rvd25yZXYueG1sUEsF&#10;BgAAAAAEAAQA8wAAAEYFAAAAAA==&#10;">
                      <w10:anchorlock/>
                    </v:line>
                  </w:pict>
                </mc:Fallback>
              </mc:AlternateContent>
            </w:r>
          </w:p>
        </w:tc>
        <w:tc>
          <w:tcPr>
            <w:tcW w:w="4743" w:type="dxa"/>
            <w:tcBorders>
              <w:top w:val="nil"/>
              <w:left w:val="nil"/>
              <w:bottom w:val="nil"/>
              <w:right w:val="nil"/>
            </w:tcBorders>
            <w:shd w:val="clear" w:color="auto" w:fill="34ABA2" w:themeFill="accent6"/>
            <w:vAlign w:val="bottom"/>
          </w:tcPr>
          <w:p w14:paraId="023D3934" w14:textId="7B4F0096" w:rsidR="0046337B" w:rsidRDefault="0046337B" w:rsidP="005D55B2">
            <w:pPr>
              <w:jc w:val="right"/>
            </w:pPr>
          </w:p>
        </w:tc>
      </w:tr>
    </w:tbl>
    <w:sdt>
      <w:sdtPr>
        <w:rPr>
          <w:rFonts w:asciiTheme="minorHAnsi" w:eastAsiaTheme="minorEastAsia" w:hAnsiTheme="minorHAnsi" w:cstheme="minorBidi"/>
          <w:b/>
          <w:color w:val="082A75" w:themeColor="text2"/>
          <w:sz w:val="28"/>
          <w:szCs w:val="22"/>
        </w:rPr>
        <w:id w:val="608164816"/>
        <w:docPartObj>
          <w:docPartGallery w:val="Table of Contents"/>
          <w:docPartUnique/>
        </w:docPartObj>
      </w:sdtPr>
      <w:sdtEndPr>
        <w:rPr>
          <w:bCs/>
          <w:noProof/>
          <w:szCs w:val="28"/>
        </w:rPr>
      </w:sdtEndPr>
      <w:sdtContent>
        <w:p w14:paraId="2E526763" w14:textId="4BBC4E98" w:rsidR="00FD02B4" w:rsidRDefault="00FD02B4">
          <w:pPr>
            <w:pStyle w:val="TOCHeading"/>
          </w:pPr>
          <w:r>
            <w:t>Table of Contents</w:t>
          </w:r>
        </w:p>
        <w:p w14:paraId="50552C0D" w14:textId="287CA76C" w:rsidR="00FD02B4" w:rsidRDefault="00FD02B4">
          <w:pPr>
            <w:pStyle w:val="TOC1"/>
            <w:tabs>
              <w:tab w:val="right" w:leader="dot" w:pos="9350"/>
            </w:tabs>
            <w:rPr>
              <w:b w:val="0"/>
              <w:noProof/>
              <w:color w:val="auto"/>
              <w:kern w:val="2"/>
              <w:sz w:val="22"/>
              <w14:ligatures w14:val="standardContextual"/>
            </w:rPr>
          </w:pPr>
          <w:r>
            <w:fldChar w:fldCharType="begin"/>
          </w:r>
          <w:r>
            <w:instrText xml:space="preserve"> TOC \o "1-3" \h \z \u </w:instrText>
          </w:r>
          <w:r>
            <w:fldChar w:fldCharType="separate"/>
          </w:r>
          <w:hyperlink w:anchor="_Toc182691715" w:history="1">
            <w:r w:rsidRPr="00F404D9">
              <w:rPr>
                <w:rStyle w:val="Hyperlink"/>
                <w:noProof/>
              </w:rPr>
              <w:t>1. Introduction</w:t>
            </w:r>
            <w:r>
              <w:rPr>
                <w:noProof/>
                <w:webHidden/>
              </w:rPr>
              <w:tab/>
            </w:r>
            <w:r>
              <w:rPr>
                <w:noProof/>
                <w:webHidden/>
              </w:rPr>
              <w:fldChar w:fldCharType="begin"/>
            </w:r>
            <w:r>
              <w:rPr>
                <w:noProof/>
                <w:webHidden/>
              </w:rPr>
              <w:instrText xml:space="preserve"> PAGEREF _Toc182691715 \h </w:instrText>
            </w:r>
            <w:r>
              <w:rPr>
                <w:noProof/>
                <w:webHidden/>
              </w:rPr>
            </w:r>
            <w:r>
              <w:rPr>
                <w:noProof/>
                <w:webHidden/>
              </w:rPr>
              <w:fldChar w:fldCharType="separate"/>
            </w:r>
            <w:r>
              <w:rPr>
                <w:noProof/>
                <w:webHidden/>
              </w:rPr>
              <w:t>3</w:t>
            </w:r>
            <w:r>
              <w:rPr>
                <w:noProof/>
                <w:webHidden/>
              </w:rPr>
              <w:fldChar w:fldCharType="end"/>
            </w:r>
          </w:hyperlink>
        </w:p>
        <w:p w14:paraId="6E87D5F9" w14:textId="1F96E8E8" w:rsidR="00FD02B4" w:rsidRDefault="00FD02B4">
          <w:pPr>
            <w:pStyle w:val="TOC1"/>
            <w:tabs>
              <w:tab w:val="right" w:leader="dot" w:pos="9350"/>
            </w:tabs>
            <w:rPr>
              <w:b w:val="0"/>
              <w:noProof/>
              <w:color w:val="auto"/>
              <w:kern w:val="2"/>
              <w:sz w:val="22"/>
              <w14:ligatures w14:val="standardContextual"/>
            </w:rPr>
          </w:pPr>
          <w:hyperlink w:anchor="_Toc182691716" w:history="1">
            <w:r w:rsidRPr="00F404D9">
              <w:rPr>
                <w:rStyle w:val="Hyperlink"/>
                <w:noProof/>
              </w:rPr>
              <w:t>2. The Purposes of Coaching and Mentoring within an Organisational Context</w:t>
            </w:r>
            <w:r>
              <w:rPr>
                <w:noProof/>
                <w:webHidden/>
              </w:rPr>
              <w:tab/>
            </w:r>
            <w:r>
              <w:rPr>
                <w:noProof/>
                <w:webHidden/>
              </w:rPr>
              <w:fldChar w:fldCharType="begin"/>
            </w:r>
            <w:r>
              <w:rPr>
                <w:noProof/>
                <w:webHidden/>
              </w:rPr>
              <w:instrText xml:space="preserve"> PAGEREF _Toc182691716 \h </w:instrText>
            </w:r>
            <w:r>
              <w:rPr>
                <w:noProof/>
                <w:webHidden/>
              </w:rPr>
            </w:r>
            <w:r>
              <w:rPr>
                <w:noProof/>
                <w:webHidden/>
              </w:rPr>
              <w:fldChar w:fldCharType="separate"/>
            </w:r>
            <w:r>
              <w:rPr>
                <w:noProof/>
                <w:webHidden/>
              </w:rPr>
              <w:t>4</w:t>
            </w:r>
            <w:r>
              <w:rPr>
                <w:noProof/>
                <w:webHidden/>
              </w:rPr>
              <w:fldChar w:fldCharType="end"/>
            </w:r>
          </w:hyperlink>
        </w:p>
        <w:p w14:paraId="6C2896D5" w14:textId="0A0C13DD" w:rsidR="00FD02B4" w:rsidRDefault="00FD02B4">
          <w:pPr>
            <w:pStyle w:val="TOC2"/>
            <w:tabs>
              <w:tab w:val="right" w:leader="dot" w:pos="9350"/>
            </w:tabs>
            <w:rPr>
              <w:noProof/>
            </w:rPr>
          </w:pPr>
          <w:hyperlink w:anchor="_Toc182691717" w:history="1">
            <w:r w:rsidRPr="00F404D9">
              <w:rPr>
                <w:rStyle w:val="Hyperlink"/>
                <w:noProof/>
              </w:rPr>
              <w:t>2.1 Defining It and the Purpose</w:t>
            </w:r>
            <w:r>
              <w:rPr>
                <w:noProof/>
                <w:webHidden/>
              </w:rPr>
              <w:tab/>
            </w:r>
            <w:r>
              <w:rPr>
                <w:noProof/>
                <w:webHidden/>
              </w:rPr>
              <w:fldChar w:fldCharType="begin"/>
            </w:r>
            <w:r>
              <w:rPr>
                <w:noProof/>
                <w:webHidden/>
              </w:rPr>
              <w:instrText xml:space="preserve"> PAGEREF _Toc182691717 \h </w:instrText>
            </w:r>
            <w:r>
              <w:rPr>
                <w:noProof/>
                <w:webHidden/>
              </w:rPr>
            </w:r>
            <w:r>
              <w:rPr>
                <w:noProof/>
                <w:webHidden/>
              </w:rPr>
              <w:fldChar w:fldCharType="separate"/>
            </w:r>
            <w:r>
              <w:rPr>
                <w:noProof/>
                <w:webHidden/>
              </w:rPr>
              <w:t>4</w:t>
            </w:r>
            <w:r>
              <w:rPr>
                <w:noProof/>
                <w:webHidden/>
              </w:rPr>
              <w:fldChar w:fldCharType="end"/>
            </w:r>
          </w:hyperlink>
        </w:p>
        <w:p w14:paraId="6C2F6070" w14:textId="76AA4BA7" w:rsidR="00FD02B4" w:rsidRDefault="00FD02B4">
          <w:pPr>
            <w:pStyle w:val="TOC2"/>
            <w:tabs>
              <w:tab w:val="right" w:leader="dot" w:pos="9350"/>
            </w:tabs>
            <w:rPr>
              <w:noProof/>
            </w:rPr>
          </w:pPr>
          <w:hyperlink w:anchor="_Toc182691718" w:history="1">
            <w:r w:rsidRPr="00F404D9">
              <w:rPr>
                <w:rStyle w:val="Hyperlink"/>
                <w:noProof/>
              </w:rPr>
              <w:t>2.2 Comparative Views</w:t>
            </w:r>
            <w:r>
              <w:rPr>
                <w:noProof/>
                <w:webHidden/>
              </w:rPr>
              <w:tab/>
            </w:r>
            <w:r>
              <w:rPr>
                <w:noProof/>
                <w:webHidden/>
              </w:rPr>
              <w:fldChar w:fldCharType="begin"/>
            </w:r>
            <w:r>
              <w:rPr>
                <w:noProof/>
                <w:webHidden/>
              </w:rPr>
              <w:instrText xml:space="preserve"> PAGEREF _Toc182691718 \h </w:instrText>
            </w:r>
            <w:r>
              <w:rPr>
                <w:noProof/>
                <w:webHidden/>
              </w:rPr>
            </w:r>
            <w:r>
              <w:rPr>
                <w:noProof/>
                <w:webHidden/>
              </w:rPr>
              <w:fldChar w:fldCharType="separate"/>
            </w:r>
            <w:r>
              <w:rPr>
                <w:noProof/>
                <w:webHidden/>
              </w:rPr>
              <w:t>4</w:t>
            </w:r>
            <w:r>
              <w:rPr>
                <w:noProof/>
                <w:webHidden/>
              </w:rPr>
              <w:fldChar w:fldCharType="end"/>
            </w:r>
          </w:hyperlink>
        </w:p>
        <w:p w14:paraId="70939AA7" w14:textId="5EC09835" w:rsidR="00FD02B4" w:rsidRDefault="00FD02B4">
          <w:pPr>
            <w:pStyle w:val="TOC2"/>
            <w:tabs>
              <w:tab w:val="right" w:leader="dot" w:pos="9350"/>
            </w:tabs>
            <w:rPr>
              <w:noProof/>
            </w:rPr>
          </w:pPr>
          <w:hyperlink w:anchor="_Toc182691719" w:history="1">
            <w:r w:rsidRPr="00F404D9">
              <w:rPr>
                <w:rStyle w:val="Hyperlink"/>
                <w:noProof/>
              </w:rPr>
              <w:t>2.3 Critical Evaluation</w:t>
            </w:r>
            <w:r>
              <w:rPr>
                <w:noProof/>
                <w:webHidden/>
              </w:rPr>
              <w:tab/>
            </w:r>
            <w:r>
              <w:rPr>
                <w:noProof/>
                <w:webHidden/>
              </w:rPr>
              <w:fldChar w:fldCharType="begin"/>
            </w:r>
            <w:r>
              <w:rPr>
                <w:noProof/>
                <w:webHidden/>
              </w:rPr>
              <w:instrText xml:space="preserve"> PAGEREF _Toc182691719 \h </w:instrText>
            </w:r>
            <w:r>
              <w:rPr>
                <w:noProof/>
                <w:webHidden/>
              </w:rPr>
            </w:r>
            <w:r>
              <w:rPr>
                <w:noProof/>
                <w:webHidden/>
              </w:rPr>
              <w:fldChar w:fldCharType="separate"/>
            </w:r>
            <w:r>
              <w:rPr>
                <w:noProof/>
                <w:webHidden/>
              </w:rPr>
              <w:t>4</w:t>
            </w:r>
            <w:r>
              <w:rPr>
                <w:noProof/>
                <w:webHidden/>
              </w:rPr>
              <w:fldChar w:fldCharType="end"/>
            </w:r>
          </w:hyperlink>
        </w:p>
        <w:p w14:paraId="69A0DD25" w14:textId="355434FB" w:rsidR="00FD02B4" w:rsidRDefault="00FD02B4">
          <w:pPr>
            <w:pStyle w:val="TOC1"/>
            <w:tabs>
              <w:tab w:val="right" w:leader="dot" w:pos="9350"/>
            </w:tabs>
            <w:rPr>
              <w:b w:val="0"/>
              <w:noProof/>
              <w:color w:val="auto"/>
              <w:kern w:val="2"/>
              <w:sz w:val="22"/>
              <w14:ligatures w14:val="standardContextual"/>
            </w:rPr>
          </w:pPr>
          <w:hyperlink w:anchor="_Toc182691720" w:history="1">
            <w:r w:rsidRPr="00F404D9">
              <w:rPr>
                <w:rStyle w:val="Hyperlink"/>
                <w:noProof/>
              </w:rPr>
              <w:t>3. Critical Analysis of a Particular Model of Coaching</w:t>
            </w:r>
            <w:r>
              <w:rPr>
                <w:noProof/>
                <w:webHidden/>
              </w:rPr>
              <w:tab/>
            </w:r>
            <w:r>
              <w:rPr>
                <w:noProof/>
                <w:webHidden/>
              </w:rPr>
              <w:fldChar w:fldCharType="begin"/>
            </w:r>
            <w:r>
              <w:rPr>
                <w:noProof/>
                <w:webHidden/>
              </w:rPr>
              <w:instrText xml:space="preserve"> PAGEREF _Toc182691720 \h </w:instrText>
            </w:r>
            <w:r>
              <w:rPr>
                <w:noProof/>
                <w:webHidden/>
              </w:rPr>
            </w:r>
            <w:r>
              <w:rPr>
                <w:noProof/>
                <w:webHidden/>
              </w:rPr>
              <w:fldChar w:fldCharType="separate"/>
            </w:r>
            <w:r>
              <w:rPr>
                <w:noProof/>
                <w:webHidden/>
              </w:rPr>
              <w:t>5</w:t>
            </w:r>
            <w:r>
              <w:rPr>
                <w:noProof/>
                <w:webHidden/>
              </w:rPr>
              <w:fldChar w:fldCharType="end"/>
            </w:r>
          </w:hyperlink>
        </w:p>
        <w:p w14:paraId="5B50C49C" w14:textId="780788D9" w:rsidR="00FD02B4" w:rsidRDefault="00FD02B4">
          <w:pPr>
            <w:pStyle w:val="TOC1"/>
            <w:tabs>
              <w:tab w:val="right" w:leader="dot" w:pos="9350"/>
            </w:tabs>
            <w:rPr>
              <w:b w:val="0"/>
              <w:noProof/>
              <w:color w:val="auto"/>
              <w:kern w:val="2"/>
              <w:sz w:val="22"/>
              <w14:ligatures w14:val="standardContextual"/>
            </w:rPr>
          </w:pPr>
          <w:hyperlink w:anchor="_Toc182691721" w:history="1">
            <w:r w:rsidRPr="00F404D9">
              <w:rPr>
                <w:rStyle w:val="Hyperlink"/>
                <w:noProof/>
              </w:rPr>
              <w:t>4. Reflection on Practical 1 (Coaching Experience Using GROW)</w:t>
            </w:r>
            <w:r>
              <w:rPr>
                <w:noProof/>
                <w:webHidden/>
              </w:rPr>
              <w:tab/>
            </w:r>
            <w:r>
              <w:rPr>
                <w:noProof/>
                <w:webHidden/>
              </w:rPr>
              <w:fldChar w:fldCharType="begin"/>
            </w:r>
            <w:r>
              <w:rPr>
                <w:noProof/>
                <w:webHidden/>
              </w:rPr>
              <w:instrText xml:space="preserve"> PAGEREF _Toc182691721 \h </w:instrText>
            </w:r>
            <w:r>
              <w:rPr>
                <w:noProof/>
                <w:webHidden/>
              </w:rPr>
            </w:r>
            <w:r>
              <w:rPr>
                <w:noProof/>
                <w:webHidden/>
              </w:rPr>
              <w:fldChar w:fldCharType="separate"/>
            </w:r>
            <w:r>
              <w:rPr>
                <w:noProof/>
                <w:webHidden/>
              </w:rPr>
              <w:t>8</w:t>
            </w:r>
            <w:r>
              <w:rPr>
                <w:noProof/>
                <w:webHidden/>
              </w:rPr>
              <w:fldChar w:fldCharType="end"/>
            </w:r>
          </w:hyperlink>
        </w:p>
        <w:p w14:paraId="44936B4A" w14:textId="11232F7A" w:rsidR="00FD02B4" w:rsidRDefault="00FD02B4">
          <w:pPr>
            <w:pStyle w:val="TOC2"/>
            <w:tabs>
              <w:tab w:val="right" w:leader="dot" w:pos="9350"/>
            </w:tabs>
            <w:rPr>
              <w:noProof/>
            </w:rPr>
          </w:pPr>
          <w:hyperlink w:anchor="_Toc182691722" w:history="1">
            <w:r w:rsidRPr="00F404D9">
              <w:rPr>
                <w:rStyle w:val="Hyperlink"/>
                <w:noProof/>
              </w:rPr>
              <w:t>4.1 Description</w:t>
            </w:r>
            <w:r>
              <w:rPr>
                <w:noProof/>
                <w:webHidden/>
              </w:rPr>
              <w:tab/>
            </w:r>
            <w:r>
              <w:rPr>
                <w:noProof/>
                <w:webHidden/>
              </w:rPr>
              <w:fldChar w:fldCharType="begin"/>
            </w:r>
            <w:r>
              <w:rPr>
                <w:noProof/>
                <w:webHidden/>
              </w:rPr>
              <w:instrText xml:space="preserve"> PAGEREF _Toc182691722 \h </w:instrText>
            </w:r>
            <w:r>
              <w:rPr>
                <w:noProof/>
                <w:webHidden/>
              </w:rPr>
            </w:r>
            <w:r>
              <w:rPr>
                <w:noProof/>
                <w:webHidden/>
              </w:rPr>
              <w:fldChar w:fldCharType="separate"/>
            </w:r>
            <w:r>
              <w:rPr>
                <w:noProof/>
                <w:webHidden/>
              </w:rPr>
              <w:t>8</w:t>
            </w:r>
            <w:r>
              <w:rPr>
                <w:noProof/>
                <w:webHidden/>
              </w:rPr>
              <w:fldChar w:fldCharType="end"/>
            </w:r>
          </w:hyperlink>
        </w:p>
        <w:p w14:paraId="6687CED2" w14:textId="620E36CA" w:rsidR="00FD02B4" w:rsidRDefault="00FD02B4">
          <w:pPr>
            <w:pStyle w:val="TOC2"/>
            <w:tabs>
              <w:tab w:val="right" w:leader="dot" w:pos="9350"/>
            </w:tabs>
            <w:rPr>
              <w:noProof/>
            </w:rPr>
          </w:pPr>
          <w:hyperlink w:anchor="_Toc182691723" w:history="1">
            <w:r w:rsidRPr="00F404D9">
              <w:rPr>
                <w:rStyle w:val="Hyperlink"/>
                <w:noProof/>
              </w:rPr>
              <w:t>4.2 Feelings</w:t>
            </w:r>
            <w:r>
              <w:rPr>
                <w:noProof/>
                <w:webHidden/>
              </w:rPr>
              <w:tab/>
            </w:r>
            <w:r>
              <w:rPr>
                <w:noProof/>
                <w:webHidden/>
              </w:rPr>
              <w:fldChar w:fldCharType="begin"/>
            </w:r>
            <w:r>
              <w:rPr>
                <w:noProof/>
                <w:webHidden/>
              </w:rPr>
              <w:instrText xml:space="preserve"> PAGEREF _Toc182691723 \h </w:instrText>
            </w:r>
            <w:r>
              <w:rPr>
                <w:noProof/>
                <w:webHidden/>
              </w:rPr>
            </w:r>
            <w:r>
              <w:rPr>
                <w:noProof/>
                <w:webHidden/>
              </w:rPr>
              <w:fldChar w:fldCharType="separate"/>
            </w:r>
            <w:r>
              <w:rPr>
                <w:noProof/>
                <w:webHidden/>
              </w:rPr>
              <w:t>8</w:t>
            </w:r>
            <w:r>
              <w:rPr>
                <w:noProof/>
                <w:webHidden/>
              </w:rPr>
              <w:fldChar w:fldCharType="end"/>
            </w:r>
          </w:hyperlink>
        </w:p>
        <w:p w14:paraId="03163F6F" w14:textId="1EB6D557" w:rsidR="00FD02B4" w:rsidRDefault="00FD02B4">
          <w:pPr>
            <w:pStyle w:val="TOC2"/>
            <w:tabs>
              <w:tab w:val="right" w:leader="dot" w:pos="9350"/>
            </w:tabs>
            <w:rPr>
              <w:noProof/>
            </w:rPr>
          </w:pPr>
          <w:hyperlink w:anchor="_Toc182691724" w:history="1">
            <w:r w:rsidRPr="00F404D9">
              <w:rPr>
                <w:rStyle w:val="Hyperlink"/>
                <w:noProof/>
              </w:rPr>
              <w:t>4.3 Evaluation</w:t>
            </w:r>
            <w:r>
              <w:rPr>
                <w:noProof/>
                <w:webHidden/>
              </w:rPr>
              <w:tab/>
            </w:r>
            <w:r>
              <w:rPr>
                <w:noProof/>
                <w:webHidden/>
              </w:rPr>
              <w:fldChar w:fldCharType="begin"/>
            </w:r>
            <w:r>
              <w:rPr>
                <w:noProof/>
                <w:webHidden/>
              </w:rPr>
              <w:instrText xml:space="preserve"> PAGEREF _Toc182691724 \h </w:instrText>
            </w:r>
            <w:r>
              <w:rPr>
                <w:noProof/>
                <w:webHidden/>
              </w:rPr>
            </w:r>
            <w:r>
              <w:rPr>
                <w:noProof/>
                <w:webHidden/>
              </w:rPr>
              <w:fldChar w:fldCharType="separate"/>
            </w:r>
            <w:r>
              <w:rPr>
                <w:noProof/>
                <w:webHidden/>
              </w:rPr>
              <w:t>8</w:t>
            </w:r>
            <w:r>
              <w:rPr>
                <w:noProof/>
                <w:webHidden/>
              </w:rPr>
              <w:fldChar w:fldCharType="end"/>
            </w:r>
          </w:hyperlink>
        </w:p>
        <w:p w14:paraId="078C4372" w14:textId="31BBEFD6" w:rsidR="00FD02B4" w:rsidRDefault="00FD02B4">
          <w:pPr>
            <w:pStyle w:val="TOC2"/>
            <w:tabs>
              <w:tab w:val="right" w:leader="dot" w:pos="9350"/>
            </w:tabs>
            <w:rPr>
              <w:noProof/>
            </w:rPr>
          </w:pPr>
          <w:hyperlink w:anchor="_Toc182691725" w:history="1">
            <w:r w:rsidRPr="00F404D9">
              <w:rPr>
                <w:rStyle w:val="Hyperlink"/>
                <w:noProof/>
              </w:rPr>
              <w:t>4.4 Analysis</w:t>
            </w:r>
            <w:r>
              <w:rPr>
                <w:noProof/>
                <w:webHidden/>
              </w:rPr>
              <w:tab/>
            </w:r>
            <w:r>
              <w:rPr>
                <w:noProof/>
                <w:webHidden/>
              </w:rPr>
              <w:fldChar w:fldCharType="begin"/>
            </w:r>
            <w:r>
              <w:rPr>
                <w:noProof/>
                <w:webHidden/>
              </w:rPr>
              <w:instrText xml:space="preserve"> PAGEREF _Toc182691725 \h </w:instrText>
            </w:r>
            <w:r>
              <w:rPr>
                <w:noProof/>
                <w:webHidden/>
              </w:rPr>
            </w:r>
            <w:r>
              <w:rPr>
                <w:noProof/>
                <w:webHidden/>
              </w:rPr>
              <w:fldChar w:fldCharType="separate"/>
            </w:r>
            <w:r>
              <w:rPr>
                <w:noProof/>
                <w:webHidden/>
              </w:rPr>
              <w:t>8</w:t>
            </w:r>
            <w:r>
              <w:rPr>
                <w:noProof/>
                <w:webHidden/>
              </w:rPr>
              <w:fldChar w:fldCharType="end"/>
            </w:r>
          </w:hyperlink>
        </w:p>
        <w:p w14:paraId="2B040FC9" w14:textId="79649D25" w:rsidR="00FD02B4" w:rsidRDefault="00FD02B4">
          <w:pPr>
            <w:pStyle w:val="TOC2"/>
            <w:tabs>
              <w:tab w:val="right" w:leader="dot" w:pos="9350"/>
            </w:tabs>
            <w:rPr>
              <w:noProof/>
            </w:rPr>
          </w:pPr>
          <w:hyperlink w:anchor="_Toc182691726" w:history="1">
            <w:r w:rsidRPr="00F404D9">
              <w:rPr>
                <w:rStyle w:val="Hyperlink"/>
                <w:noProof/>
              </w:rPr>
              <w:t>4.5 Conclusion</w:t>
            </w:r>
            <w:r>
              <w:rPr>
                <w:noProof/>
                <w:webHidden/>
              </w:rPr>
              <w:tab/>
            </w:r>
            <w:r>
              <w:rPr>
                <w:noProof/>
                <w:webHidden/>
              </w:rPr>
              <w:fldChar w:fldCharType="begin"/>
            </w:r>
            <w:r>
              <w:rPr>
                <w:noProof/>
                <w:webHidden/>
              </w:rPr>
              <w:instrText xml:space="preserve"> PAGEREF _Toc182691726 \h </w:instrText>
            </w:r>
            <w:r>
              <w:rPr>
                <w:noProof/>
                <w:webHidden/>
              </w:rPr>
            </w:r>
            <w:r>
              <w:rPr>
                <w:noProof/>
                <w:webHidden/>
              </w:rPr>
              <w:fldChar w:fldCharType="separate"/>
            </w:r>
            <w:r>
              <w:rPr>
                <w:noProof/>
                <w:webHidden/>
              </w:rPr>
              <w:t>9</w:t>
            </w:r>
            <w:r>
              <w:rPr>
                <w:noProof/>
                <w:webHidden/>
              </w:rPr>
              <w:fldChar w:fldCharType="end"/>
            </w:r>
          </w:hyperlink>
        </w:p>
        <w:p w14:paraId="55DE524C" w14:textId="59204BBB" w:rsidR="00FD02B4" w:rsidRDefault="00FD02B4">
          <w:pPr>
            <w:pStyle w:val="TOC2"/>
            <w:tabs>
              <w:tab w:val="right" w:leader="dot" w:pos="9350"/>
            </w:tabs>
            <w:rPr>
              <w:noProof/>
            </w:rPr>
          </w:pPr>
          <w:hyperlink w:anchor="_Toc182691727" w:history="1">
            <w:r w:rsidRPr="00F404D9">
              <w:rPr>
                <w:rStyle w:val="Hyperlink"/>
                <w:noProof/>
              </w:rPr>
              <w:t>4.6 Action Plan</w:t>
            </w:r>
            <w:r>
              <w:rPr>
                <w:noProof/>
                <w:webHidden/>
              </w:rPr>
              <w:tab/>
            </w:r>
            <w:r>
              <w:rPr>
                <w:noProof/>
                <w:webHidden/>
              </w:rPr>
              <w:fldChar w:fldCharType="begin"/>
            </w:r>
            <w:r>
              <w:rPr>
                <w:noProof/>
                <w:webHidden/>
              </w:rPr>
              <w:instrText xml:space="preserve"> PAGEREF _Toc182691727 \h </w:instrText>
            </w:r>
            <w:r>
              <w:rPr>
                <w:noProof/>
                <w:webHidden/>
              </w:rPr>
            </w:r>
            <w:r>
              <w:rPr>
                <w:noProof/>
                <w:webHidden/>
              </w:rPr>
              <w:fldChar w:fldCharType="separate"/>
            </w:r>
            <w:r>
              <w:rPr>
                <w:noProof/>
                <w:webHidden/>
              </w:rPr>
              <w:t>9</w:t>
            </w:r>
            <w:r>
              <w:rPr>
                <w:noProof/>
                <w:webHidden/>
              </w:rPr>
              <w:fldChar w:fldCharType="end"/>
            </w:r>
          </w:hyperlink>
        </w:p>
        <w:p w14:paraId="4D0818B8" w14:textId="48325D48" w:rsidR="00FD02B4" w:rsidRDefault="00FD02B4">
          <w:pPr>
            <w:pStyle w:val="TOC1"/>
            <w:tabs>
              <w:tab w:val="right" w:leader="dot" w:pos="9350"/>
            </w:tabs>
            <w:rPr>
              <w:b w:val="0"/>
              <w:noProof/>
              <w:color w:val="auto"/>
              <w:kern w:val="2"/>
              <w:sz w:val="22"/>
              <w14:ligatures w14:val="standardContextual"/>
            </w:rPr>
          </w:pPr>
          <w:hyperlink w:anchor="_Toc182691728" w:history="1">
            <w:r w:rsidRPr="00F404D9">
              <w:rPr>
                <w:rStyle w:val="Hyperlink"/>
                <w:noProof/>
              </w:rPr>
              <w:t>5. Reflection on Practical 2 (Mentoring and Giving Feedback)</w:t>
            </w:r>
            <w:r>
              <w:rPr>
                <w:noProof/>
                <w:webHidden/>
              </w:rPr>
              <w:tab/>
            </w:r>
            <w:r>
              <w:rPr>
                <w:noProof/>
                <w:webHidden/>
              </w:rPr>
              <w:fldChar w:fldCharType="begin"/>
            </w:r>
            <w:r>
              <w:rPr>
                <w:noProof/>
                <w:webHidden/>
              </w:rPr>
              <w:instrText xml:space="preserve"> PAGEREF _Toc182691728 \h </w:instrText>
            </w:r>
            <w:r>
              <w:rPr>
                <w:noProof/>
                <w:webHidden/>
              </w:rPr>
            </w:r>
            <w:r>
              <w:rPr>
                <w:noProof/>
                <w:webHidden/>
              </w:rPr>
              <w:fldChar w:fldCharType="separate"/>
            </w:r>
            <w:r>
              <w:rPr>
                <w:noProof/>
                <w:webHidden/>
              </w:rPr>
              <w:t>9</w:t>
            </w:r>
            <w:r>
              <w:rPr>
                <w:noProof/>
                <w:webHidden/>
              </w:rPr>
              <w:fldChar w:fldCharType="end"/>
            </w:r>
          </w:hyperlink>
        </w:p>
        <w:p w14:paraId="4AA92A9A" w14:textId="1EA613BE" w:rsidR="00FD02B4" w:rsidRDefault="00FD02B4">
          <w:pPr>
            <w:pStyle w:val="TOC2"/>
            <w:tabs>
              <w:tab w:val="right" w:leader="dot" w:pos="9350"/>
            </w:tabs>
            <w:rPr>
              <w:noProof/>
            </w:rPr>
          </w:pPr>
          <w:hyperlink w:anchor="_Toc182691729" w:history="1">
            <w:r w:rsidRPr="00F404D9">
              <w:rPr>
                <w:rStyle w:val="Hyperlink"/>
                <w:noProof/>
              </w:rPr>
              <w:t>5.1 Description</w:t>
            </w:r>
            <w:r>
              <w:rPr>
                <w:noProof/>
                <w:webHidden/>
              </w:rPr>
              <w:tab/>
            </w:r>
            <w:r>
              <w:rPr>
                <w:noProof/>
                <w:webHidden/>
              </w:rPr>
              <w:fldChar w:fldCharType="begin"/>
            </w:r>
            <w:r>
              <w:rPr>
                <w:noProof/>
                <w:webHidden/>
              </w:rPr>
              <w:instrText xml:space="preserve"> PAGEREF _Toc182691729 \h </w:instrText>
            </w:r>
            <w:r>
              <w:rPr>
                <w:noProof/>
                <w:webHidden/>
              </w:rPr>
            </w:r>
            <w:r>
              <w:rPr>
                <w:noProof/>
                <w:webHidden/>
              </w:rPr>
              <w:fldChar w:fldCharType="separate"/>
            </w:r>
            <w:r>
              <w:rPr>
                <w:noProof/>
                <w:webHidden/>
              </w:rPr>
              <w:t>9</w:t>
            </w:r>
            <w:r>
              <w:rPr>
                <w:noProof/>
                <w:webHidden/>
              </w:rPr>
              <w:fldChar w:fldCharType="end"/>
            </w:r>
          </w:hyperlink>
        </w:p>
        <w:p w14:paraId="56D43507" w14:textId="76C01D87" w:rsidR="00FD02B4" w:rsidRDefault="00FD02B4">
          <w:pPr>
            <w:pStyle w:val="TOC2"/>
            <w:tabs>
              <w:tab w:val="right" w:leader="dot" w:pos="9350"/>
            </w:tabs>
            <w:rPr>
              <w:noProof/>
            </w:rPr>
          </w:pPr>
          <w:hyperlink w:anchor="_Toc182691730" w:history="1">
            <w:r w:rsidRPr="00F404D9">
              <w:rPr>
                <w:rStyle w:val="Hyperlink"/>
                <w:noProof/>
              </w:rPr>
              <w:t>5.2 Feelings</w:t>
            </w:r>
            <w:r>
              <w:rPr>
                <w:noProof/>
                <w:webHidden/>
              </w:rPr>
              <w:tab/>
            </w:r>
            <w:r>
              <w:rPr>
                <w:noProof/>
                <w:webHidden/>
              </w:rPr>
              <w:fldChar w:fldCharType="begin"/>
            </w:r>
            <w:r>
              <w:rPr>
                <w:noProof/>
                <w:webHidden/>
              </w:rPr>
              <w:instrText xml:space="preserve"> PAGEREF _Toc182691730 \h </w:instrText>
            </w:r>
            <w:r>
              <w:rPr>
                <w:noProof/>
                <w:webHidden/>
              </w:rPr>
            </w:r>
            <w:r>
              <w:rPr>
                <w:noProof/>
                <w:webHidden/>
              </w:rPr>
              <w:fldChar w:fldCharType="separate"/>
            </w:r>
            <w:r>
              <w:rPr>
                <w:noProof/>
                <w:webHidden/>
              </w:rPr>
              <w:t>9</w:t>
            </w:r>
            <w:r>
              <w:rPr>
                <w:noProof/>
                <w:webHidden/>
              </w:rPr>
              <w:fldChar w:fldCharType="end"/>
            </w:r>
          </w:hyperlink>
        </w:p>
        <w:p w14:paraId="26033AA4" w14:textId="137C17D6" w:rsidR="00FD02B4" w:rsidRDefault="00FD02B4">
          <w:pPr>
            <w:pStyle w:val="TOC2"/>
            <w:tabs>
              <w:tab w:val="right" w:leader="dot" w:pos="9350"/>
            </w:tabs>
            <w:rPr>
              <w:noProof/>
            </w:rPr>
          </w:pPr>
          <w:hyperlink w:anchor="_Toc182691731" w:history="1">
            <w:r w:rsidRPr="00F404D9">
              <w:rPr>
                <w:rStyle w:val="Hyperlink"/>
                <w:noProof/>
              </w:rPr>
              <w:t>5.3 Evaluation</w:t>
            </w:r>
            <w:r>
              <w:rPr>
                <w:noProof/>
                <w:webHidden/>
              </w:rPr>
              <w:tab/>
            </w:r>
            <w:r>
              <w:rPr>
                <w:noProof/>
                <w:webHidden/>
              </w:rPr>
              <w:fldChar w:fldCharType="begin"/>
            </w:r>
            <w:r>
              <w:rPr>
                <w:noProof/>
                <w:webHidden/>
              </w:rPr>
              <w:instrText xml:space="preserve"> PAGEREF _Toc182691731 \h </w:instrText>
            </w:r>
            <w:r>
              <w:rPr>
                <w:noProof/>
                <w:webHidden/>
              </w:rPr>
            </w:r>
            <w:r>
              <w:rPr>
                <w:noProof/>
                <w:webHidden/>
              </w:rPr>
              <w:fldChar w:fldCharType="separate"/>
            </w:r>
            <w:r>
              <w:rPr>
                <w:noProof/>
                <w:webHidden/>
              </w:rPr>
              <w:t>9</w:t>
            </w:r>
            <w:r>
              <w:rPr>
                <w:noProof/>
                <w:webHidden/>
              </w:rPr>
              <w:fldChar w:fldCharType="end"/>
            </w:r>
          </w:hyperlink>
        </w:p>
        <w:p w14:paraId="64ED6B09" w14:textId="24D178F2" w:rsidR="00FD02B4" w:rsidRDefault="00FD02B4">
          <w:pPr>
            <w:pStyle w:val="TOC2"/>
            <w:tabs>
              <w:tab w:val="right" w:leader="dot" w:pos="9350"/>
            </w:tabs>
            <w:rPr>
              <w:noProof/>
            </w:rPr>
          </w:pPr>
          <w:hyperlink w:anchor="_Toc182691732" w:history="1">
            <w:r w:rsidRPr="00F404D9">
              <w:rPr>
                <w:rStyle w:val="Hyperlink"/>
                <w:noProof/>
              </w:rPr>
              <w:t>5.4 Analysis</w:t>
            </w:r>
            <w:r>
              <w:rPr>
                <w:noProof/>
                <w:webHidden/>
              </w:rPr>
              <w:tab/>
            </w:r>
            <w:r>
              <w:rPr>
                <w:noProof/>
                <w:webHidden/>
              </w:rPr>
              <w:fldChar w:fldCharType="begin"/>
            </w:r>
            <w:r>
              <w:rPr>
                <w:noProof/>
                <w:webHidden/>
              </w:rPr>
              <w:instrText xml:space="preserve"> PAGEREF _Toc182691732 \h </w:instrText>
            </w:r>
            <w:r>
              <w:rPr>
                <w:noProof/>
                <w:webHidden/>
              </w:rPr>
            </w:r>
            <w:r>
              <w:rPr>
                <w:noProof/>
                <w:webHidden/>
              </w:rPr>
              <w:fldChar w:fldCharType="separate"/>
            </w:r>
            <w:r>
              <w:rPr>
                <w:noProof/>
                <w:webHidden/>
              </w:rPr>
              <w:t>10</w:t>
            </w:r>
            <w:r>
              <w:rPr>
                <w:noProof/>
                <w:webHidden/>
              </w:rPr>
              <w:fldChar w:fldCharType="end"/>
            </w:r>
          </w:hyperlink>
        </w:p>
        <w:p w14:paraId="033020B9" w14:textId="503579D2" w:rsidR="00FD02B4" w:rsidRDefault="00FD02B4">
          <w:pPr>
            <w:pStyle w:val="TOC2"/>
            <w:tabs>
              <w:tab w:val="right" w:leader="dot" w:pos="9350"/>
            </w:tabs>
            <w:rPr>
              <w:noProof/>
            </w:rPr>
          </w:pPr>
          <w:hyperlink w:anchor="_Toc182691733" w:history="1">
            <w:r w:rsidRPr="00F404D9">
              <w:rPr>
                <w:rStyle w:val="Hyperlink"/>
                <w:noProof/>
              </w:rPr>
              <w:t>5.5 Conclusion</w:t>
            </w:r>
            <w:r>
              <w:rPr>
                <w:noProof/>
                <w:webHidden/>
              </w:rPr>
              <w:tab/>
            </w:r>
            <w:r>
              <w:rPr>
                <w:noProof/>
                <w:webHidden/>
              </w:rPr>
              <w:fldChar w:fldCharType="begin"/>
            </w:r>
            <w:r>
              <w:rPr>
                <w:noProof/>
                <w:webHidden/>
              </w:rPr>
              <w:instrText xml:space="preserve"> PAGEREF _Toc182691733 \h </w:instrText>
            </w:r>
            <w:r>
              <w:rPr>
                <w:noProof/>
                <w:webHidden/>
              </w:rPr>
            </w:r>
            <w:r>
              <w:rPr>
                <w:noProof/>
                <w:webHidden/>
              </w:rPr>
              <w:fldChar w:fldCharType="separate"/>
            </w:r>
            <w:r>
              <w:rPr>
                <w:noProof/>
                <w:webHidden/>
              </w:rPr>
              <w:t>12</w:t>
            </w:r>
            <w:r>
              <w:rPr>
                <w:noProof/>
                <w:webHidden/>
              </w:rPr>
              <w:fldChar w:fldCharType="end"/>
            </w:r>
          </w:hyperlink>
        </w:p>
        <w:p w14:paraId="6864149F" w14:textId="645CA6D9" w:rsidR="00FD02B4" w:rsidRDefault="00FD02B4">
          <w:pPr>
            <w:pStyle w:val="TOC2"/>
            <w:tabs>
              <w:tab w:val="right" w:leader="dot" w:pos="9350"/>
            </w:tabs>
            <w:rPr>
              <w:noProof/>
            </w:rPr>
          </w:pPr>
          <w:hyperlink w:anchor="_Toc182691734" w:history="1">
            <w:r w:rsidRPr="00F404D9">
              <w:rPr>
                <w:rStyle w:val="Hyperlink"/>
                <w:noProof/>
              </w:rPr>
              <w:t>5.6 Action Plan</w:t>
            </w:r>
            <w:r>
              <w:rPr>
                <w:noProof/>
                <w:webHidden/>
              </w:rPr>
              <w:tab/>
            </w:r>
            <w:r>
              <w:rPr>
                <w:noProof/>
                <w:webHidden/>
              </w:rPr>
              <w:fldChar w:fldCharType="begin"/>
            </w:r>
            <w:r>
              <w:rPr>
                <w:noProof/>
                <w:webHidden/>
              </w:rPr>
              <w:instrText xml:space="preserve"> PAGEREF _Toc182691734 \h </w:instrText>
            </w:r>
            <w:r>
              <w:rPr>
                <w:noProof/>
                <w:webHidden/>
              </w:rPr>
            </w:r>
            <w:r>
              <w:rPr>
                <w:noProof/>
                <w:webHidden/>
              </w:rPr>
              <w:fldChar w:fldCharType="separate"/>
            </w:r>
            <w:r>
              <w:rPr>
                <w:noProof/>
                <w:webHidden/>
              </w:rPr>
              <w:t>12</w:t>
            </w:r>
            <w:r>
              <w:rPr>
                <w:noProof/>
                <w:webHidden/>
              </w:rPr>
              <w:fldChar w:fldCharType="end"/>
            </w:r>
          </w:hyperlink>
        </w:p>
        <w:p w14:paraId="6278198A" w14:textId="180C7331" w:rsidR="00FD02B4" w:rsidRDefault="00FD02B4">
          <w:pPr>
            <w:pStyle w:val="TOC1"/>
            <w:tabs>
              <w:tab w:val="right" w:leader="dot" w:pos="9350"/>
            </w:tabs>
            <w:rPr>
              <w:b w:val="0"/>
              <w:noProof/>
              <w:color w:val="auto"/>
              <w:kern w:val="2"/>
              <w:sz w:val="22"/>
              <w14:ligatures w14:val="standardContextual"/>
            </w:rPr>
          </w:pPr>
          <w:hyperlink w:anchor="_Toc182691735" w:history="1">
            <w:r w:rsidRPr="00F404D9">
              <w:rPr>
                <w:rStyle w:val="Hyperlink"/>
                <w:noProof/>
              </w:rPr>
              <w:t>6. Conclusion</w:t>
            </w:r>
            <w:r>
              <w:rPr>
                <w:noProof/>
                <w:webHidden/>
              </w:rPr>
              <w:tab/>
            </w:r>
            <w:r>
              <w:rPr>
                <w:noProof/>
                <w:webHidden/>
              </w:rPr>
              <w:fldChar w:fldCharType="begin"/>
            </w:r>
            <w:r>
              <w:rPr>
                <w:noProof/>
                <w:webHidden/>
              </w:rPr>
              <w:instrText xml:space="preserve"> PAGEREF _Toc182691735 \h </w:instrText>
            </w:r>
            <w:r>
              <w:rPr>
                <w:noProof/>
                <w:webHidden/>
              </w:rPr>
            </w:r>
            <w:r>
              <w:rPr>
                <w:noProof/>
                <w:webHidden/>
              </w:rPr>
              <w:fldChar w:fldCharType="separate"/>
            </w:r>
            <w:r>
              <w:rPr>
                <w:noProof/>
                <w:webHidden/>
              </w:rPr>
              <w:t>12</w:t>
            </w:r>
            <w:r>
              <w:rPr>
                <w:noProof/>
                <w:webHidden/>
              </w:rPr>
              <w:fldChar w:fldCharType="end"/>
            </w:r>
          </w:hyperlink>
        </w:p>
        <w:p w14:paraId="3478A4B1" w14:textId="40B3A8E6" w:rsidR="00FD02B4" w:rsidRDefault="00FD02B4">
          <w:pPr>
            <w:pStyle w:val="TOC1"/>
            <w:tabs>
              <w:tab w:val="right" w:leader="dot" w:pos="9350"/>
            </w:tabs>
            <w:rPr>
              <w:b w:val="0"/>
              <w:noProof/>
              <w:color w:val="auto"/>
              <w:kern w:val="2"/>
              <w:sz w:val="22"/>
              <w14:ligatures w14:val="standardContextual"/>
            </w:rPr>
          </w:pPr>
          <w:hyperlink w:anchor="_Toc182691736" w:history="1">
            <w:r w:rsidRPr="00F404D9">
              <w:rPr>
                <w:rStyle w:val="Hyperlink"/>
                <w:noProof/>
              </w:rPr>
              <w:t>Reference List</w:t>
            </w:r>
            <w:r>
              <w:rPr>
                <w:noProof/>
                <w:webHidden/>
              </w:rPr>
              <w:tab/>
            </w:r>
            <w:r>
              <w:rPr>
                <w:noProof/>
                <w:webHidden/>
              </w:rPr>
              <w:fldChar w:fldCharType="begin"/>
            </w:r>
            <w:r>
              <w:rPr>
                <w:noProof/>
                <w:webHidden/>
              </w:rPr>
              <w:instrText xml:space="preserve"> PAGEREF _Toc182691736 \h </w:instrText>
            </w:r>
            <w:r>
              <w:rPr>
                <w:noProof/>
                <w:webHidden/>
              </w:rPr>
            </w:r>
            <w:r>
              <w:rPr>
                <w:noProof/>
                <w:webHidden/>
              </w:rPr>
              <w:fldChar w:fldCharType="separate"/>
            </w:r>
            <w:r>
              <w:rPr>
                <w:noProof/>
                <w:webHidden/>
              </w:rPr>
              <w:t>13</w:t>
            </w:r>
            <w:r>
              <w:rPr>
                <w:noProof/>
                <w:webHidden/>
              </w:rPr>
              <w:fldChar w:fldCharType="end"/>
            </w:r>
          </w:hyperlink>
        </w:p>
        <w:p w14:paraId="2A551DCD" w14:textId="476368E7" w:rsidR="00FD02B4" w:rsidRDefault="00FD02B4">
          <w:r>
            <w:rPr>
              <w:bCs/>
              <w:noProof/>
            </w:rPr>
            <w:fldChar w:fldCharType="end"/>
          </w:r>
        </w:p>
      </w:sdtContent>
    </w:sdt>
    <w:p w14:paraId="154B98F7" w14:textId="77777777" w:rsidR="00577620" w:rsidRDefault="00577620">
      <w:pPr>
        <w:spacing w:after="200"/>
        <w:rPr>
          <w:rFonts w:asciiTheme="majorHAnsi" w:eastAsiaTheme="majorEastAsia" w:hAnsiTheme="majorHAnsi" w:cstheme="majorBidi"/>
          <w:color w:val="061F57" w:themeColor="text2" w:themeShade="BF"/>
          <w:kern w:val="28"/>
          <w:sz w:val="36"/>
          <w:szCs w:val="32"/>
        </w:rPr>
      </w:pPr>
      <w:r>
        <w:br w:type="page"/>
      </w:r>
    </w:p>
    <w:p w14:paraId="6C56C056" w14:textId="77777777" w:rsidR="00FD02B4" w:rsidRPr="00FD02B4" w:rsidRDefault="00FD02B4" w:rsidP="00FD02B4">
      <w:pPr>
        <w:pStyle w:val="Heading1"/>
      </w:pPr>
      <w:bookmarkStart w:id="0" w:name="_Toc182691715"/>
      <w:r w:rsidRPr="00FD02B4">
        <w:lastRenderedPageBreak/>
        <w:t>1. Introduction</w:t>
      </w:r>
      <w:bookmarkEnd w:id="0"/>
    </w:p>
    <w:p w14:paraId="571D9163" w14:textId="454871AE" w:rsidR="00FD02B4" w:rsidRPr="00FD02B4" w:rsidRDefault="00FD02B4" w:rsidP="00FD02B4">
      <w:pPr>
        <w:pStyle w:val="Content"/>
        <w:rPr>
          <w:bCs/>
        </w:rPr>
      </w:pPr>
      <w:r w:rsidRPr="00FD02B4">
        <w:rPr>
          <w:bCs/>
        </w:rPr>
        <w:t>The rising level of complexity in work environments has been the reason for the adoption of innovative approaches in personal and professional development. Coaching and mentoring, being at the center of this evolution, were purposed to create better performance by individuals to meet the growing needs of organizational development. This report will attempt to reflect on my experiences in coaching and mentoring. This report will, therefore, incorporate Gibbs</w:t>
      </w:r>
      <w:r>
        <w:rPr>
          <w:bCs/>
        </w:rPr>
        <w:t>’</w:t>
      </w:r>
      <w:r w:rsidRPr="00FD02B4">
        <w:rPr>
          <w:bCs/>
        </w:rPr>
        <w:t xml:space="preserve"> Reflective Cycle for reflective practice that has six stages: description, feelings, evaluation, analysis, conclusion, and action plan.</w:t>
      </w:r>
    </w:p>
    <w:p w14:paraId="1385F0FC" w14:textId="72635739" w:rsidR="0087605E" w:rsidRDefault="00FD02B4" w:rsidP="00FD02B4">
      <w:pPr>
        <w:pStyle w:val="Content"/>
        <w:rPr>
          <w:bCs/>
        </w:rPr>
      </w:pPr>
      <w:r w:rsidRPr="00FD02B4">
        <w:rPr>
          <w:bCs/>
        </w:rPr>
        <w:t>Coaching can be described as a collaborative process where a coach facilitates a collaborative process in developing an individual</w:t>
      </w:r>
      <w:r>
        <w:rPr>
          <w:bCs/>
        </w:rPr>
        <w:t>’</w:t>
      </w:r>
      <w:r w:rsidRPr="00FD02B4">
        <w:rPr>
          <w:bCs/>
        </w:rPr>
        <w:t>s skills and abilities through structured conversations and feedback. While mentoring has been generally described as the process where one person with more experience offers the less experienced person some guidance pertaining to particular knowledge, advice, and guidance. Both mentoring and coaching aim at improving the capability and performance of the individual, but the focus is different: coaching is usually short-term and skill-related, while mentoring can be a more long-term relationship that focuses on developing or shaping the mentee in general. Key attributes for effective coaches include active listening, empathy, and the ability to develop insightful questions that bring about reflection and self-discovery on the part of the mentee. The reflection throughout this report will also weave in some key theories, such as the GROW model for coaching and the Johari Window for mentoring, as significant references throughout the following sections.</w:t>
      </w:r>
    </w:p>
    <w:p w14:paraId="4CB77D52" w14:textId="364F8FB4" w:rsidR="00FD02B4" w:rsidRDefault="00FD02B4">
      <w:pPr>
        <w:spacing w:after="200"/>
        <w:rPr>
          <w:rFonts w:ascii="Arial Nova" w:hAnsi="Arial Nova"/>
          <w:b w:val="0"/>
          <w:bCs/>
          <w:color w:val="0F0D29" w:themeColor="text1"/>
          <w:sz w:val="24"/>
        </w:rPr>
      </w:pPr>
      <w:r>
        <w:rPr>
          <w:bCs/>
        </w:rPr>
        <w:br w:type="page"/>
      </w:r>
    </w:p>
    <w:p w14:paraId="542D37A7" w14:textId="07AC781B" w:rsidR="00FD02B4" w:rsidRPr="00FD02B4" w:rsidRDefault="00FD02B4" w:rsidP="00FD02B4">
      <w:pPr>
        <w:pStyle w:val="Heading1"/>
      </w:pPr>
      <w:bookmarkStart w:id="1" w:name="_Toc182691716"/>
      <w:r w:rsidRPr="00FD02B4">
        <w:lastRenderedPageBreak/>
        <w:t>2. The Purposes of Coaching and Mentoring within an Organizational Context</w:t>
      </w:r>
      <w:bookmarkEnd w:id="1"/>
    </w:p>
    <w:p w14:paraId="65BCF402" w14:textId="77777777" w:rsidR="00FD02B4" w:rsidRPr="00FD02B4" w:rsidRDefault="00FD02B4" w:rsidP="00FD02B4">
      <w:pPr>
        <w:pStyle w:val="Heading2"/>
      </w:pPr>
      <w:bookmarkStart w:id="2" w:name="_Toc182691717"/>
      <w:r w:rsidRPr="00FD02B4">
        <w:t>2.1 Defining It and the Purpose</w:t>
      </w:r>
      <w:bookmarkEnd w:id="2"/>
    </w:p>
    <w:p w14:paraId="1CE9D19C" w14:textId="77777777" w:rsidR="00FD02B4" w:rsidRPr="00FD02B4" w:rsidRDefault="00FD02B4" w:rsidP="00FD02B4">
      <w:pPr>
        <w:pStyle w:val="Content"/>
        <w:rPr>
          <w:bCs/>
        </w:rPr>
      </w:pPr>
      <w:r w:rsidRPr="00FD02B4">
        <w:rPr>
          <w:bCs/>
        </w:rPr>
        <w:t>Nowadays, coaching and mentoring have become strategic tools in developing employees within fast-moving work environments. Coaching aims to develop performance, increase awareness, and achieve goals as specified. This is quite important in guiding individuals through challenges to realize their full potential. The broader objective of mentoring focuses on helping an individual engage in personal growth and development, building leadership capacity, and career development.</w:t>
      </w:r>
    </w:p>
    <w:p w14:paraId="18FB8772" w14:textId="77777777" w:rsidR="00FD02B4" w:rsidRPr="00FD02B4" w:rsidRDefault="00FD02B4" w:rsidP="00FD02B4">
      <w:pPr>
        <w:pStyle w:val="Heading2"/>
      </w:pPr>
      <w:bookmarkStart w:id="3" w:name="_Toc182691718"/>
      <w:r w:rsidRPr="00FD02B4">
        <w:t>2.2 Comparative Views</w:t>
      </w:r>
      <w:bookmarkEnd w:id="3"/>
    </w:p>
    <w:p w14:paraId="0487EB7F" w14:textId="77777777" w:rsidR="00FD02B4" w:rsidRPr="00FD02B4" w:rsidRDefault="00FD02B4" w:rsidP="00FD02B4">
      <w:pPr>
        <w:pStyle w:val="Content"/>
        <w:rPr>
          <w:bCs/>
        </w:rPr>
      </w:pPr>
      <w:r w:rsidRPr="00FD02B4">
        <w:rPr>
          <w:bCs/>
        </w:rPr>
        <w:t xml:space="preserve">Even though coaching and mentoring have an effect in bringing about growth, their methodologies and views are varied in nature. This is where coaching is often time-limited, with specific performance improvements targeted while in mentoring, the relationship is basically supportive, covering personal and professional issues. According to </w:t>
      </w:r>
      <w:proofErr w:type="spellStart"/>
      <w:r w:rsidRPr="00FD02B4">
        <w:rPr>
          <w:bCs/>
        </w:rPr>
        <w:t>Kram</w:t>
      </w:r>
      <w:proofErr w:type="spellEnd"/>
      <w:r w:rsidRPr="00FD02B4">
        <w:rPr>
          <w:bCs/>
        </w:rPr>
        <w:t xml:space="preserve"> in 1985, emotional support and career guidance further characterize the nature of the mentoring relationship, which may be valuable in influencing employee retention and job satisfaction. Yet, this supportive environment does differ from coaching, which at times uses more of a directive approach in order to identify immediate solutions.</w:t>
      </w:r>
    </w:p>
    <w:p w14:paraId="67A98A72" w14:textId="77777777" w:rsidR="00FD02B4" w:rsidRPr="00FD02B4" w:rsidRDefault="00FD02B4" w:rsidP="00FD02B4">
      <w:pPr>
        <w:pStyle w:val="Heading2"/>
      </w:pPr>
      <w:bookmarkStart w:id="4" w:name="_Toc182691719"/>
      <w:r w:rsidRPr="00FD02B4">
        <w:t>2.3 Critical Evaluation</w:t>
      </w:r>
      <w:bookmarkEnd w:id="4"/>
    </w:p>
    <w:p w14:paraId="2548BFDD" w14:textId="6E312EEC" w:rsidR="00FD02B4" w:rsidRDefault="00FD02B4" w:rsidP="00FD02B4">
      <w:pPr>
        <w:pStyle w:val="Content"/>
        <w:rPr>
          <w:bCs/>
        </w:rPr>
      </w:pPr>
      <w:r w:rsidRPr="00FD02B4">
        <w:rPr>
          <w:bCs/>
        </w:rPr>
        <w:t xml:space="preserve">The effectiveness of coaching and mentoring practices may be in the very roles each performs in an organizational learning environment. Coaching does indeed have the ability to affect rapid development, and this at times can result in immediate, actionable ideas that prove useful in the performance enhancement process (Jones &amp; Woodcock, 2001). In turn, mentoring leads to a long-term relationship that fosters mutual trust and shared experience; this can perpetuate a culture of collaboration and innovation within the organization. As Chao et al. (1992) have also noted, both approaches are important </w:t>
      </w:r>
      <w:r w:rsidRPr="00FD02B4">
        <w:rPr>
          <w:bCs/>
        </w:rPr>
        <w:lastRenderedPageBreak/>
        <w:t>for creating dynamic organizational culture contributing to continuous learning and development.</w:t>
      </w:r>
    </w:p>
    <w:p w14:paraId="492E9A25" w14:textId="77777777" w:rsidR="00FD02B4" w:rsidRPr="00FD02B4" w:rsidRDefault="00FD02B4" w:rsidP="00FD02B4">
      <w:pPr>
        <w:pStyle w:val="Heading1"/>
      </w:pPr>
      <w:bookmarkStart w:id="5" w:name="_Toc182691720"/>
      <w:r w:rsidRPr="00FD02B4">
        <w:t>3. Critical Analysis of a Particular Model of Coaching</w:t>
      </w:r>
      <w:bookmarkEnd w:id="5"/>
    </w:p>
    <w:p w14:paraId="1BDC5AA8" w14:textId="77777777" w:rsidR="00FD02B4" w:rsidRPr="00FD02B4" w:rsidRDefault="00FD02B4" w:rsidP="00FD02B4">
      <w:pPr>
        <w:pStyle w:val="Content"/>
        <w:rPr>
          <w:bCs/>
        </w:rPr>
      </w:pPr>
      <w:r w:rsidRPr="00FD02B4">
        <w:rPr>
          <w:bCs/>
        </w:rPr>
        <w:t>3.1 Defining the GROW Model</w:t>
      </w:r>
    </w:p>
    <w:p w14:paraId="6F8E9101" w14:textId="77777777" w:rsidR="00FD02B4" w:rsidRPr="00FD02B4" w:rsidRDefault="00FD02B4" w:rsidP="00FD02B4">
      <w:pPr>
        <w:pStyle w:val="Content"/>
        <w:rPr>
          <w:bCs/>
        </w:rPr>
      </w:pPr>
      <w:r w:rsidRPr="00FD02B4">
        <w:rPr>
          <w:bCs/>
        </w:rPr>
        <w:t>GROW is one model popularly applied in coaching practice. The acronym for the model denotes the four steps in order: Goals, Reality, Options, and Way. Whitmore, in 2017, described the GROW model as an important framework that enables the individual to specify his goals clearly, appreciate the realities, create options toward the fulfillment of such goals, and identify the will of the individual in pursuing what course of action he has chosen.</w:t>
      </w:r>
    </w:p>
    <w:p w14:paraId="6A6D4947" w14:textId="77777777" w:rsidR="00FD02B4" w:rsidRPr="00FD02B4" w:rsidRDefault="00FD02B4" w:rsidP="00FD02B4">
      <w:pPr>
        <w:pStyle w:val="Content"/>
        <w:rPr>
          <w:bCs/>
        </w:rPr>
      </w:pPr>
      <w:r w:rsidRPr="00FD02B4">
        <w:rPr>
          <w:bCs/>
        </w:rPr>
        <w:t>3.2 Strengths and Limitations</w:t>
      </w:r>
    </w:p>
    <w:p w14:paraId="7DA123D2" w14:textId="1ED5C4C5" w:rsidR="00FD02B4" w:rsidRPr="00FD02B4" w:rsidRDefault="00FD02B4" w:rsidP="1725B9D4">
      <w:pPr>
        <w:pStyle w:val="Content"/>
      </w:pPr>
      <w:r>
        <w:t xml:space="preserve">There are a lot of strengths in the GROW model. First of all, it is quite easy to understand and carry out for both the coach and the participant. Besides, such a model contributes to a clear focus on goals and helps develop self-discovery, which may increase the motivation and engagement of individuals in every situation. For instance, in my coaching with </w:t>
      </w:r>
      <w:proofErr w:type="spellStart"/>
      <w:r w:rsidR="6C217749">
        <w:t>Touqir</w:t>
      </w:r>
      <w:proofErr w:type="spellEnd"/>
      <w:r>
        <w:t xml:space="preserve">, the application of the GROW model allowed her to clarify what </w:t>
      </w:r>
      <w:r w:rsidR="26AC2FC8">
        <w:t>he</w:t>
      </w:r>
      <w:r>
        <w:t xml:space="preserve"> wanted to achieve and together to explore h</w:t>
      </w:r>
      <w:r w:rsidR="67864E82">
        <w:t>is</w:t>
      </w:r>
      <w:r>
        <w:t xml:space="preserve"> reality, leading to possible options and a commitment to h</w:t>
      </w:r>
      <w:r w:rsidR="1B84C4C5">
        <w:t>is</w:t>
      </w:r>
      <w:r>
        <w:t xml:space="preserve"> action plan.</w:t>
      </w:r>
    </w:p>
    <w:p w14:paraId="4CE875B5" w14:textId="354BC6DF" w:rsidR="00FD02B4" w:rsidRPr="00FD02B4" w:rsidRDefault="00FD02B4" w:rsidP="00FD02B4">
      <w:pPr>
        <w:pStyle w:val="Content"/>
        <w:rPr>
          <w:bCs/>
        </w:rPr>
      </w:pPr>
      <w:r w:rsidRPr="00FD02B4">
        <w:rPr>
          <w:bCs/>
        </w:rPr>
        <w:t>However, the GROW model does have its weakness. It highly relies upon the participant</w:t>
      </w:r>
      <w:r>
        <w:rPr>
          <w:bCs/>
        </w:rPr>
        <w:t>’</w:t>
      </w:r>
      <w:r w:rsidRPr="00FD02B4">
        <w:rPr>
          <w:bCs/>
        </w:rPr>
        <w:t>s motivation and openness to the reflection process. Moreover, without prompting from the coach, it may not uncover deeper underlying issues which relate to performance (Lawton, 2010). In instances where emotional or interpersonal issues are high, it requires a process that is highly sensitive.</w:t>
      </w:r>
    </w:p>
    <w:p w14:paraId="34B1BD50" w14:textId="77777777" w:rsidR="00FD02B4" w:rsidRPr="00FD02B4" w:rsidRDefault="00FD02B4" w:rsidP="00FD02B4">
      <w:pPr>
        <w:pStyle w:val="Content"/>
        <w:rPr>
          <w:bCs/>
        </w:rPr>
      </w:pPr>
      <w:r w:rsidRPr="00FD02B4">
        <w:rPr>
          <w:bCs/>
        </w:rPr>
        <w:t>3.3 Practical Application</w:t>
      </w:r>
    </w:p>
    <w:p w14:paraId="21B874BD" w14:textId="77777777" w:rsidR="00FD02B4" w:rsidRDefault="00FD02B4" w:rsidP="00FD02B4">
      <w:pPr>
        <w:pStyle w:val="Content"/>
        <w:rPr>
          <w:bCs/>
        </w:rPr>
      </w:pPr>
      <w:r w:rsidRPr="00FD02B4">
        <w:rPr>
          <w:bCs/>
        </w:rPr>
        <w:t xml:space="preserve">It also works particularly well in performance coaching situations that have to be clearly specified with outcomes quantifiable. For example, in a sales team willing to boost targets, using GROW will enable team members to focus on attaining specific sales targets and </w:t>
      </w:r>
      <w:r w:rsidRPr="00FD02B4">
        <w:rPr>
          <w:bCs/>
        </w:rPr>
        <w:lastRenderedPageBreak/>
        <w:t>then take stock of their position, ways of improving their performance, and commit to definite strategies.</w:t>
      </w:r>
    </w:p>
    <w:p w14:paraId="4233A913" w14:textId="77777777" w:rsidR="00FD02B4" w:rsidRPr="00FD02B4" w:rsidRDefault="00FD02B4" w:rsidP="00FD02B4">
      <w:pPr>
        <w:pStyle w:val="Content"/>
        <w:rPr>
          <w:bCs/>
        </w:rPr>
      </w:pPr>
      <w:r w:rsidRPr="00FD02B4">
        <w:rPr>
          <w:bCs/>
        </w:rPr>
        <w:t>Goals: Setting the Clear Objectives</w:t>
      </w:r>
    </w:p>
    <w:p w14:paraId="52EA0E00" w14:textId="77777777" w:rsidR="00FD02B4" w:rsidRPr="00FD02B4" w:rsidRDefault="00FD02B4" w:rsidP="00FD02B4">
      <w:pPr>
        <w:pStyle w:val="Content"/>
        <w:rPr>
          <w:bCs/>
        </w:rPr>
      </w:pPr>
      <w:r w:rsidRPr="00FD02B4">
        <w:rPr>
          <w:bCs/>
        </w:rPr>
        <w:t>Clearly establishing the goals is the first element of the GROW model. This may well be considered as the most important stage for further direction in coaching. The goals have to be SMART, and SMART is an acronym for Specific, Measurable, Achievable, Relevant, and Time-bound. When goals are well set, they ensure focused effort by the individual and can be easily measured. According to Whitmore, clear goals actually not only motivate individuals but also provide a yardstick against which success can be measured. For instance, a manager may set a goal for the corporate setting: to enhance the productivity of the team by 20% within six months. This gives a clear target toward which to work (Whitmore, 2017).</w:t>
      </w:r>
    </w:p>
    <w:p w14:paraId="3028B145" w14:textId="4FD419D4" w:rsidR="00FD02B4" w:rsidRPr="00FD02B4" w:rsidRDefault="00FD02B4" w:rsidP="00FD02B4">
      <w:pPr>
        <w:pStyle w:val="Content"/>
        <w:rPr>
          <w:bCs/>
        </w:rPr>
      </w:pPr>
      <w:r w:rsidRPr="00FD02B4">
        <w:rPr>
          <w:bCs/>
        </w:rPr>
        <w:t>Reality: The Realization of the Present Situation</w:t>
      </w:r>
    </w:p>
    <w:p w14:paraId="24256807" w14:textId="77777777" w:rsidR="00FD02B4" w:rsidRPr="00FD02B4" w:rsidRDefault="00FD02B4" w:rsidP="00FD02B4">
      <w:pPr>
        <w:pStyle w:val="Content"/>
        <w:rPr>
          <w:bCs/>
        </w:rPr>
      </w:pPr>
      <w:r w:rsidRPr="00FD02B4">
        <w:rPr>
          <w:bCs/>
        </w:rPr>
        <w:t>The second letter, R, is for Reality, which is the assessment of the present situation and identification of the obstacles blocking improvement. This is the stage where one honestly looks at oneself and analyzes the reality at hand with a valid perspective. By getting insight into where one is, one can easily notice the gaps between what one is and what one intends to be. One can also notice his or her strengths and what resources one can rely on against eventual challenges. Whitmore (2017) attributes this stage as being imperative in laying the concrete foundation in coming up with ways which ensure definite success. Whitmore (2017)</w:t>
      </w:r>
    </w:p>
    <w:p w14:paraId="4A14A4B7" w14:textId="77777777" w:rsidR="00FD02B4" w:rsidRPr="00FD02B4" w:rsidRDefault="00FD02B4" w:rsidP="00FD02B4">
      <w:pPr>
        <w:pStyle w:val="Content"/>
        <w:rPr>
          <w:bCs/>
        </w:rPr>
      </w:pPr>
      <w:r w:rsidRPr="00FD02B4">
        <w:rPr>
          <w:bCs/>
        </w:rPr>
        <w:t>Options: Considering Possible Strategies</w:t>
      </w:r>
    </w:p>
    <w:p w14:paraId="14FFE7F6" w14:textId="77777777" w:rsidR="00FD02B4" w:rsidRPr="00FD02B4" w:rsidRDefault="00FD02B4" w:rsidP="00FD02B4">
      <w:pPr>
        <w:pStyle w:val="Content"/>
        <w:rPr>
          <w:bCs/>
        </w:rPr>
      </w:pPr>
      <w:r w:rsidRPr="00FD02B4">
        <w:rPr>
          <w:bCs/>
        </w:rPr>
        <w:t xml:space="preserve">After having understood the current reality, next follows an exploration of options that are viable in achieving such set goals. This stage allows for creative thinking where one is allowed to come up with a range of probable strategies. Coaches are important facilitators within this process through asking open-ended questions and encouraging clients to think out of the box. The objective is to discover several ways of achieving success and to check their viability. This is a very key stage, according to Whitmore, in empowering the </w:t>
      </w:r>
      <w:r w:rsidRPr="00FD02B4">
        <w:rPr>
          <w:bCs/>
        </w:rPr>
        <w:lastRenderedPageBreak/>
        <w:t>individual to take responsibility for their development and take appropriate decisions. Whitmore (2017).</w:t>
      </w:r>
    </w:p>
    <w:p w14:paraId="1A22C95C" w14:textId="77777777" w:rsidR="00FD02B4" w:rsidRPr="00FD02B4" w:rsidRDefault="00FD02B4" w:rsidP="00FD02B4">
      <w:pPr>
        <w:pStyle w:val="Content"/>
        <w:rPr>
          <w:bCs/>
        </w:rPr>
      </w:pPr>
      <w:r w:rsidRPr="00FD02B4">
        <w:rPr>
          <w:bCs/>
        </w:rPr>
        <w:t>Way Forward: Committing to Action</w:t>
      </w:r>
    </w:p>
    <w:p w14:paraId="4393941B" w14:textId="77777777" w:rsidR="00FD02B4" w:rsidRPr="00FD02B4" w:rsidRDefault="00FD02B4" w:rsidP="00FD02B4">
      <w:pPr>
        <w:pStyle w:val="Content"/>
        <w:rPr>
          <w:bCs/>
        </w:rPr>
      </w:pPr>
      <w:r w:rsidRPr="00FD02B4">
        <w:rPr>
          <w:bCs/>
        </w:rPr>
        <w:t>This last step of the GROW model involves commitment to what individuals shall do towards achieving their goals. The stage therefore, entails an elaboration of an action plan with clear timelines as well as accountability measures. It helps an individual break down his or her goals into manageable steps in order to maintain momentum and effectively track progress. Whitmore, in 2017, determined this stage to be of prime importance in terms of keeping individuals committed to their goals and taking persistent steps toward those objectives. Whitmore (2017).</w:t>
      </w:r>
    </w:p>
    <w:p w14:paraId="60FCDBE4" w14:textId="77777777" w:rsidR="00FD02B4" w:rsidRPr="00FD02B4" w:rsidRDefault="00FD02B4" w:rsidP="00FD02B4">
      <w:pPr>
        <w:pStyle w:val="Content"/>
        <w:rPr>
          <w:bCs/>
        </w:rPr>
      </w:pPr>
      <w:r w:rsidRPr="00FD02B4">
        <w:rPr>
          <w:bCs/>
        </w:rPr>
        <w:t>GROW Model Impact</w:t>
      </w:r>
    </w:p>
    <w:p w14:paraId="5F8C965D" w14:textId="77777777" w:rsidR="00FD02B4" w:rsidRPr="00FD02B4" w:rsidRDefault="00FD02B4" w:rsidP="00FD02B4">
      <w:pPr>
        <w:pStyle w:val="Content"/>
        <w:rPr>
          <w:bCs/>
        </w:rPr>
      </w:pPr>
      <w:r w:rsidRPr="00FD02B4">
        <w:rPr>
          <w:bCs/>
        </w:rPr>
        <w:t>Because of its power and simplicity, the GROW model has found wide application in business, sport, and personal development. Indeed, research supports that structured coaching models, such as GROW, can elicit superior performance coupled with higher satisfaction. For example, Grant (2014) established that those who received coaching using the GROW model had higher goal realization and personal growth compared to the ones that did not receive coaching at all.</w:t>
      </w:r>
    </w:p>
    <w:p w14:paraId="63E02B66" w14:textId="29B5A133" w:rsidR="00FD02B4" w:rsidRPr="00FD02B4" w:rsidRDefault="00FD02B4" w:rsidP="00FD02B4">
      <w:pPr>
        <w:pStyle w:val="Content"/>
        <w:rPr>
          <w:bCs/>
        </w:rPr>
      </w:pPr>
      <w:r w:rsidRPr="00FD02B4">
        <w:rPr>
          <w:bCs/>
        </w:rPr>
        <w:t>The flexibility of the GROW model is also capable of adapting to a situation for different contexts and various needs of each individual. It offers a model that can adapt to fit various coaching situations; thus, it can be a flexible technique in dealing with a coach or his client. The GROW model has a way it can permit structured ways toward personal and professional development by focusing on goal setting, reality assessment, option exploration, and action planning.</w:t>
      </w:r>
    </w:p>
    <w:p w14:paraId="477BE289" w14:textId="77777777" w:rsidR="00FD02B4" w:rsidRPr="00FD02B4" w:rsidRDefault="00FD02B4" w:rsidP="00FD02B4">
      <w:pPr>
        <w:pStyle w:val="Heading1"/>
      </w:pPr>
      <w:bookmarkStart w:id="6" w:name="_Toc182691721"/>
      <w:r w:rsidRPr="00FD02B4">
        <w:lastRenderedPageBreak/>
        <w:t>4. Reflection on Practical 1 (Coaching Experience Using GROW)</w:t>
      </w:r>
      <w:bookmarkEnd w:id="6"/>
    </w:p>
    <w:p w14:paraId="76AE84E6" w14:textId="77777777" w:rsidR="00FD02B4" w:rsidRPr="00FD02B4" w:rsidRDefault="00FD02B4" w:rsidP="00FD02B4">
      <w:pPr>
        <w:pStyle w:val="Heading2"/>
      </w:pPr>
      <w:bookmarkStart w:id="7" w:name="_Toc182691722"/>
      <w:r w:rsidRPr="00FD02B4">
        <w:t>4.1 Description</w:t>
      </w:r>
      <w:bookmarkEnd w:id="7"/>
    </w:p>
    <w:p w14:paraId="202D514F" w14:textId="2A1D88ED" w:rsidR="00FD02B4" w:rsidRPr="00FD02B4" w:rsidRDefault="00FD02B4" w:rsidP="00FD02B4">
      <w:pPr>
        <w:pStyle w:val="Content"/>
      </w:pPr>
      <w:r>
        <w:t xml:space="preserve">In my first practical coaching session with </w:t>
      </w:r>
      <w:proofErr w:type="spellStart"/>
      <w:r w:rsidR="0569CEA0">
        <w:t>Touqir</w:t>
      </w:r>
      <w:proofErr w:type="spellEnd"/>
      <w:r>
        <w:t>, I tried to develop h</w:t>
      </w:r>
      <w:r w:rsidR="16DE0453">
        <w:t>is</w:t>
      </w:r>
      <w:r>
        <w:t xml:space="preserve"> decision-making skills by taking h</w:t>
      </w:r>
      <w:r w:rsidR="327080F9">
        <w:t>is</w:t>
      </w:r>
      <w:r>
        <w:t xml:space="preserve"> through the GROW model. First of all, the rapport was built at the beginning of the session, which I thought was to be built for the trusting environment to be built. I asked open-ended questions to help h</w:t>
      </w:r>
      <w:r w:rsidR="4F23EB30">
        <w:t>is</w:t>
      </w:r>
      <w:r>
        <w:t xml:space="preserve"> describe h</w:t>
      </w:r>
      <w:r w:rsidR="451B75C4">
        <w:t>is</w:t>
      </w:r>
      <w:r>
        <w:t xml:space="preserve"> goals and current reality about academic performance and future desires.</w:t>
      </w:r>
    </w:p>
    <w:p w14:paraId="42B81E88" w14:textId="77777777" w:rsidR="00FD02B4" w:rsidRPr="00FD02B4" w:rsidRDefault="00FD02B4" w:rsidP="00FD02B4">
      <w:pPr>
        <w:pStyle w:val="Heading2"/>
      </w:pPr>
      <w:bookmarkStart w:id="8" w:name="_Toc182691723"/>
      <w:r w:rsidRPr="00FD02B4">
        <w:t>4.2 Feelings</w:t>
      </w:r>
      <w:bookmarkEnd w:id="8"/>
    </w:p>
    <w:p w14:paraId="2C782298" w14:textId="059E85B0" w:rsidR="00FD02B4" w:rsidRPr="00FD02B4" w:rsidRDefault="00FD02B4" w:rsidP="00FD02B4">
      <w:pPr>
        <w:pStyle w:val="Content"/>
      </w:pPr>
      <w:r>
        <w:t xml:space="preserve">First, I was scared if I could really facilitate the session well. However, as our conversation developed and </w:t>
      </w:r>
      <w:proofErr w:type="spellStart"/>
      <w:r w:rsidR="52A20FE9">
        <w:t>Touqir</w:t>
      </w:r>
      <w:proofErr w:type="spellEnd"/>
      <w:r w:rsidR="52A20FE9">
        <w:t xml:space="preserve"> </w:t>
      </w:r>
      <w:r>
        <w:t xml:space="preserve">responded well, my confidence started to develop. Seeing </w:t>
      </w:r>
      <w:r w:rsidR="2E1E58B6">
        <w:t>his</w:t>
      </w:r>
      <w:r>
        <w:t xml:space="preserve"> reflecting really made me satisfied, knowing that I contribute to </w:t>
      </w:r>
      <w:r w:rsidR="408ADDE6">
        <w:t>his</w:t>
      </w:r>
      <w:r>
        <w:t xml:space="preserve"> development.</w:t>
      </w:r>
    </w:p>
    <w:p w14:paraId="3AA69C5F" w14:textId="77777777" w:rsidR="00FD02B4" w:rsidRPr="00FD02B4" w:rsidRDefault="00FD02B4" w:rsidP="00FD02B4">
      <w:pPr>
        <w:pStyle w:val="Heading2"/>
      </w:pPr>
      <w:bookmarkStart w:id="9" w:name="_Toc182691724"/>
      <w:r w:rsidRPr="00FD02B4">
        <w:t>4.3 Evaluation</w:t>
      </w:r>
      <w:bookmarkEnd w:id="9"/>
    </w:p>
    <w:p w14:paraId="24C9BD7B" w14:textId="4A44E7BC" w:rsidR="00FD02B4" w:rsidRPr="00FD02B4" w:rsidRDefault="00FD02B4" w:rsidP="1725B9D4">
      <w:pPr>
        <w:pStyle w:val="Content"/>
      </w:pPr>
      <w:r>
        <w:t xml:space="preserve">The session went generally well because of the structured nature of the GROW model. </w:t>
      </w:r>
      <w:proofErr w:type="spellStart"/>
      <w:r w:rsidR="30F3F55A">
        <w:t>Touqir</w:t>
      </w:r>
      <w:proofErr w:type="spellEnd"/>
      <w:r>
        <w:t xml:space="preserve"> was able to articulate clarity regarding h</w:t>
      </w:r>
      <w:r w:rsidR="22E1714A">
        <w:t>is</w:t>
      </w:r>
      <w:r>
        <w:t xml:space="preserve"> goals by the end of the session. I, however, felt that I could have leant a little bit more on letting h</w:t>
      </w:r>
      <w:r w:rsidR="012648C8">
        <w:t>is</w:t>
      </w:r>
      <w:r>
        <w:t xml:space="preserve"> arrive at a solution rather than leading h</w:t>
      </w:r>
      <w:r w:rsidR="0D0B28F1">
        <w:t>im</w:t>
      </w:r>
      <w:r>
        <w:t xml:space="preserve"> through my suggestions. This also speaks to the need for flexibility in a coaching role.</w:t>
      </w:r>
    </w:p>
    <w:p w14:paraId="6FFFB4A4" w14:textId="77777777" w:rsidR="00FD02B4" w:rsidRPr="00FD02B4" w:rsidRDefault="00FD02B4" w:rsidP="00FD02B4">
      <w:pPr>
        <w:pStyle w:val="Heading2"/>
      </w:pPr>
      <w:bookmarkStart w:id="10" w:name="_Toc182691725"/>
      <w:r w:rsidRPr="00FD02B4">
        <w:t>4.4 Analysis</w:t>
      </w:r>
      <w:bookmarkEnd w:id="10"/>
    </w:p>
    <w:p w14:paraId="3FC1FA2E" w14:textId="08A1D750" w:rsidR="00FD02B4" w:rsidRPr="00FD02B4" w:rsidRDefault="00FD02B4" w:rsidP="00FD02B4">
      <w:pPr>
        <w:pStyle w:val="Content"/>
      </w:pPr>
      <w:r>
        <w:t xml:space="preserve">Looking back through the Gibbs’ model, one can reflect that my session was mainly structured, though it served its purpose; being more flexible might have allowed going deeper into </w:t>
      </w:r>
      <w:proofErr w:type="spellStart"/>
      <w:r w:rsidR="40E53FA6">
        <w:t>Touqir’</w:t>
      </w:r>
      <w:r>
        <w:t>s</w:t>
      </w:r>
      <w:proofErr w:type="spellEnd"/>
      <w:r>
        <w:t xml:space="preserve"> personal issues. Such insight indicates that balance has to be drawn between structure and need for human touch in the coaching interactions.</w:t>
      </w:r>
    </w:p>
    <w:p w14:paraId="2816DD47" w14:textId="77777777" w:rsidR="00FD02B4" w:rsidRPr="00FD02B4" w:rsidRDefault="00FD02B4" w:rsidP="00FD02B4">
      <w:pPr>
        <w:pStyle w:val="Heading2"/>
      </w:pPr>
      <w:bookmarkStart w:id="11" w:name="_Toc182691726"/>
      <w:r w:rsidRPr="00FD02B4">
        <w:lastRenderedPageBreak/>
        <w:t>4.5 Conclusion</w:t>
      </w:r>
      <w:bookmarkEnd w:id="11"/>
    </w:p>
    <w:p w14:paraId="1033C2E4" w14:textId="77777777" w:rsidR="00FD02B4" w:rsidRPr="00FD02B4" w:rsidRDefault="00FD02B4" w:rsidP="00FD02B4">
      <w:pPr>
        <w:pStyle w:val="Content"/>
        <w:rPr>
          <w:bCs/>
        </w:rPr>
      </w:pPr>
      <w:r w:rsidRPr="00FD02B4">
        <w:rPr>
          <w:bCs/>
        </w:rPr>
        <w:t xml:space="preserve">In the future, I will strive to bring a balance between structure and fluidity into the coaching session. A focus on active listening and promoting self-discovery will serve to further elevate my coaching. </w:t>
      </w:r>
    </w:p>
    <w:p w14:paraId="1B3E6D8A" w14:textId="77777777" w:rsidR="00FD02B4" w:rsidRPr="00FD02B4" w:rsidRDefault="00FD02B4" w:rsidP="00FD02B4">
      <w:pPr>
        <w:pStyle w:val="Heading2"/>
      </w:pPr>
      <w:bookmarkStart w:id="12" w:name="_Toc182691727"/>
      <w:r w:rsidRPr="00FD02B4">
        <w:t>4.6 Action Plan</w:t>
      </w:r>
      <w:bookmarkEnd w:id="12"/>
    </w:p>
    <w:p w14:paraId="4D82E2C3" w14:textId="4C45FBCC" w:rsidR="00FD02B4" w:rsidRDefault="00FD02B4" w:rsidP="1725B9D4">
      <w:pPr>
        <w:pStyle w:val="Content"/>
      </w:pPr>
      <w:r>
        <w:t xml:space="preserve">In future sessions, I will try to apply more techniques that will help in increasing self-reflection and exploration, like encouraging </w:t>
      </w:r>
      <w:proofErr w:type="spellStart"/>
      <w:r w:rsidR="13965417">
        <w:t>Touqir</w:t>
      </w:r>
      <w:proofErr w:type="spellEnd"/>
      <w:r>
        <w:t xml:space="preserve"> to articulate h</w:t>
      </w:r>
      <w:r w:rsidR="60C115A7">
        <w:t>is</w:t>
      </w:r>
      <w:r>
        <w:t xml:space="preserve"> feelings even more. At the end of each session, I would be requesting </w:t>
      </w:r>
      <w:r w:rsidR="57F6BC15">
        <w:t>his</w:t>
      </w:r>
      <w:r>
        <w:t xml:space="preserve"> feedback in order to further improve my approach.</w:t>
      </w:r>
    </w:p>
    <w:p w14:paraId="794F16DB" w14:textId="77777777" w:rsidR="00FD02B4" w:rsidRPr="00FD02B4" w:rsidRDefault="00FD02B4" w:rsidP="00FD02B4">
      <w:pPr>
        <w:pStyle w:val="Heading1"/>
      </w:pPr>
      <w:bookmarkStart w:id="13" w:name="_Toc182691728"/>
      <w:r w:rsidRPr="00FD02B4">
        <w:t>5. Reflection on Practical 2 (Mentoring and Giving Feedback)</w:t>
      </w:r>
      <w:bookmarkEnd w:id="13"/>
    </w:p>
    <w:p w14:paraId="6A2CC51E" w14:textId="77777777" w:rsidR="00FD02B4" w:rsidRPr="00FD02B4" w:rsidRDefault="00FD02B4" w:rsidP="00FD02B4">
      <w:pPr>
        <w:pStyle w:val="Heading2"/>
      </w:pPr>
      <w:bookmarkStart w:id="14" w:name="_Toc182691729"/>
      <w:r w:rsidRPr="00FD02B4">
        <w:t>5.1 Description</w:t>
      </w:r>
      <w:bookmarkEnd w:id="14"/>
    </w:p>
    <w:p w14:paraId="52930FF3" w14:textId="6191B6DB" w:rsidR="00FD02B4" w:rsidRPr="00FD02B4" w:rsidRDefault="00FD02B4" w:rsidP="00FD02B4">
      <w:pPr>
        <w:pStyle w:val="Content"/>
      </w:pPr>
      <w:r>
        <w:t xml:space="preserve">At the time of mentoring, I continued with the mentoring of </w:t>
      </w:r>
      <w:proofErr w:type="spellStart"/>
      <w:r w:rsidR="3AB0CC51">
        <w:t>Touqir</w:t>
      </w:r>
      <w:proofErr w:type="spellEnd"/>
      <w:r>
        <w:t xml:space="preserve"> in applying the Johari Window to promote h</w:t>
      </w:r>
      <w:r w:rsidR="427F624F">
        <w:t>is</w:t>
      </w:r>
      <w:r>
        <w:t xml:space="preserve"> self-awareness and receiving feedback. Our discussions were based on h</w:t>
      </w:r>
      <w:r w:rsidR="57E243E6">
        <w:t xml:space="preserve">is </w:t>
      </w:r>
      <w:r>
        <w:t xml:space="preserve">understanding of the model and how </w:t>
      </w:r>
      <w:r w:rsidR="6A4B0941">
        <w:t>he</w:t>
      </w:r>
      <w:r>
        <w:t xml:space="preserve"> would be able to use it in h</w:t>
      </w:r>
      <w:r w:rsidR="002CE819">
        <w:t>is</w:t>
      </w:r>
      <w:r>
        <w:t xml:space="preserve"> academic life.</w:t>
      </w:r>
    </w:p>
    <w:p w14:paraId="6ED7C760" w14:textId="77777777" w:rsidR="00FD02B4" w:rsidRPr="00FD02B4" w:rsidRDefault="00FD02B4" w:rsidP="00FD02B4">
      <w:pPr>
        <w:pStyle w:val="Heading2"/>
      </w:pPr>
      <w:bookmarkStart w:id="15" w:name="_Toc182691730"/>
      <w:r w:rsidRPr="00FD02B4">
        <w:t>5.2 Feelings</w:t>
      </w:r>
      <w:bookmarkEnd w:id="15"/>
    </w:p>
    <w:p w14:paraId="67088F81" w14:textId="088FA341" w:rsidR="00FD02B4" w:rsidRPr="00FD02B4" w:rsidRDefault="00FD02B4" w:rsidP="1725B9D4">
      <w:pPr>
        <w:pStyle w:val="Content"/>
      </w:pPr>
      <w:r>
        <w:t xml:space="preserve">I felt more at ease during this session as I knew from the previous session how </w:t>
      </w:r>
      <w:proofErr w:type="spellStart"/>
      <w:r w:rsidR="1DEFA776">
        <w:t>Touqir</w:t>
      </w:r>
      <w:proofErr w:type="spellEnd"/>
      <w:r>
        <w:t xml:space="preserve"> communicated. I also sensed that </w:t>
      </w:r>
      <w:r w:rsidR="217CEE23">
        <w:t>he</w:t>
      </w:r>
      <w:r>
        <w:t xml:space="preserve"> was valuing the mentoring model, which assisted in making the discussion useful.</w:t>
      </w:r>
    </w:p>
    <w:p w14:paraId="28E01B0F" w14:textId="77777777" w:rsidR="00FD02B4" w:rsidRPr="00FD02B4" w:rsidRDefault="00FD02B4" w:rsidP="00FD02B4">
      <w:pPr>
        <w:pStyle w:val="Heading2"/>
      </w:pPr>
      <w:bookmarkStart w:id="16" w:name="_Toc182691731"/>
      <w:r w:rsidRPr="00FD02B4">
        <w:t>5.3 Evaluation</w:t>
      </w:r>
      <w:bookmarkEnd w:id="16"/>
    </w:p>
    <w:p w14:paraId="387AD927" w14:textId="664478F6" w:rsidR="00FD02B4" w:rsidRPr="00FD02B4" w:rsidRDefault="00FD02B4" w:rsidP="00FD02B4">
      <w:pPr>
        <w:pStyle w:val="Content"/>
      </w:pPr>
      <w:r>
        <w:t xml:space="preserve">The session went well since I was able to </w:t>
      </w:r>
      <w:proofErr w:type="spellStart"/>
      <w:r w:rsidR="55C6DB44">
        <w:t>Touqir</w:t>
      </w:r>
      <w:proofErr w:type="spellEnd"/>
      <w:r>
        <w:t xml:space="preserve"> discover something new about h</w:t>
      </w:r>
      <w:r w:rsidR="7FA633EE">
        <w:t>imself</w:t>
      </w:r>
      <w:r>
        <w:t xml:space="preserve"> that he had not been previously aware of. This was attested to by the fact that my feedback went down well, meaning the Johari Window was relevant in helping h</w:t>
      </w:r>
      <w:r w:rsidR="3038B346">
        <w:t>im</w:t>
      </w:r>
      <w:r>
        <w:t xml:space="preserve"> to look at h</w:t>
      </w:r>
      <w:r w:rsidR="7D042DF1">
        <w:t>imself</w:t>
      </w:r>
      <w:r>
        <w:t>. However, there were instances where I felt strained in the effort to facilitate h</w:t>
      </w:r>
      <w:r w:rsidR="3E6338FF">
        <w:t xml:space="preserve">im </w:t>
      </w:r>
      <w:r>
        <w:t>revealing what might have been h</w:t>
      </w:r>
      <w:r w:rsidR="1A27DFBE">
        <w:t xml:space="preserve">is </w:t>
      </w:r>
      <w:r>
        <w:t>blind spots.</w:t>
      </w:r>
    </w:p>
    <w:p w14:paraId="297A0310" w14:textId="77777777" w:rsidR="00FD02B4" w:rsidRPr="00FD02B4" w:rsidRDefault="00FD02B4" w:rsidP="00FD02B4">
      <w:pPr>
        <w:pStyle w:val="Heading2"/>
      </w:pPr>
      <w:bookmarkStart w:id="17" w:name="_Toc182691732"/>
      <w:r w:rsidRPr="00FD02B4">
        <w:lastRenderedPageBreak/>
        <w:t>5.4 Analysis</w:t>
      </w:r>
      <w:bookmarkEnd w:id="17"/>
    </w:p>
    <w:p w14:paraId="48D44C16" w14:textId="693D23E7" w:rsidR="00FD02B4" w:rsidRDefault="00FD02B4" w:rsidP="00FD02B4">
      <w:pPr>
        <w:pStyle w:val="Content"/>
        <w:rPr>
          <w:bCs/>
        </w:rPr>
      </w:pPr>
      <w:r w:rsidRPr="00FD02B4">
        <w:rPr>
          <w:bCs/>
        </w:rPr>
        <w:t>Looking back to this experience, trust is an important ingredient of an open learning environment. Johari Window encourages feedback be received but at the same time mutual understanding and acceptance of one</w:t>
      </w:r>
      <w:r>
        <w:rPr>
          <w:bCs/>
        </w:rPr>
        <w:t>’</w:t>
      </w:r>
      <w:r w:rsidRPr="00FD02B4">
        <w:rPr>
          <w:bCs/>
        </w:rPr>
        <w:t>s vulnerabilities.</w:t>
      </w:r>
    </w:p>
    <w:p w14:paraId="78FCB82F" w14:textId="77777777" w:rsidR="00FD02B4" w:rsidRPr="00FD02B4" w:rsidRDefault="00FD02B4" w:rsidP="00FD02B4">
      <w:pPr>
        <w:pStyle w:val="Content"/>
        <w:rPr>
          <w:bCs/>
        </w:rPr>
      </w:pPr>
      <w:r w:rsidRPr="00FD02B4">
        <w:rPr>
          <w:bCs/>
        </w:rPr>
        <w:t>The Johari Window Model</w:t>
      </w:r>
    </w:p>
    <w:p w14:paraId="1232D20C" w14:textId="77777777" w:rsidR="00FD02B4" w:rsidRPr="00FD02B4" w:rsidRDefault="00FD02B4" w:rsidP="00FD02B4">
      <w:pPr>
        <w:pStyle w:val="Content"/>
        <w:rPr>
          <w:bCs/>
        </w:rPr>
      </w:pPr>
      <w:r w:rsidRPr="00FD02B4">
        <w:rPr>
          <w:bCs/>
        </w:rPr>
        <w:t>The Johari window is a graphic concept of engaging for the maximum self-realization and inter relations. This Johari window consists of four panes of glasses: open area, blind area, hidden area, and unknown area. Each represents something different about self-perception and how much others know about an individual.</w:t>
      </w:r>
    </w:p>
    <w:p w14:paraId="134D27A4" w14:textId="77777777" w:rsidR="00FD02B4" w:rsidRPr="00FD02B4" w:rsidRDefault="00FD02B4" w:rsidP="00FD02B4">
      <w:pPr>
        <w:pStyle w:val="Content"/>
        <w:numPr>
          <w:ilvl w:val="0"/>
          <w:numId w:val="4"/>
        </w:numPr>
        <w:rPr>
          <w:bCs/>
        </w:rPr>
      </w:pPr>
      <w:r w:rsidRPr="00FD02B4">
        <w:rPr>
          <w:bCs/>
        </w:rPr>
        <w:t>Open Space: What is known to both oneself and others. Trust develops an individual open space through open communication and feedback.</w:t>
      </w:r>
    </w:p>
    <w:p w14:paraId="11F67F3F" w14:textId="1D738A1E" w:rsidR="00FD02B4" w:rsidRPr="00FD02B4" w:rsidRDefault="00FD02B4" w:rsidP="00FD02B4">
      <w:pPr>
        <w:pStyle w:val="Content"/>
        <w:numPr>
          <w:ilvl w:val="0"/>
          <w:numId w:val="4"/>
        </w:numPr>
        <w:rPr>
          <w:bCs/>
        </w:rPr>
      </w:pPr>
      <w:r w:rsidRPr="00FD02B4">
        <w:rPr>
          <w:bCs/>
        </w:rPr>
        <w:t>Blind Space: Holds information that the person doesn</w:t>
      </w:r>
      <w:r>
        <w:rPr>
          <w:bCs/>
        </w:rPr>
        <w:t>’</w:t>
      </w:r>
      <w:r w:rsidRPr="00FD02B4">
        <w:rPr>
          <w:bCs/>
        </w:rPr>
        <w:t>t know but others do. Feedback remains very necessary in shrinking this area as it aids in acquiring more self-awareness.</w:t>
      </w:r>
    </w:p>
    <w:p w14:paraId="387C3DFF" w14:textId="77777777" w:rsidR="00FD02B4" w:rsidRPr="00FD02B4" w:rsidRDefault="00FD02B4" w:rsidP="00FD02B4">
      <w:pPr>
        <w:pStyle w:val="Content"/>
        <w:numPr>
          <w:ilvl w:val="0"/>
          <w:numId w:val="4"/>
        </w:numPr>
        <w:rPr>
          <w:bCs/>
        </w:rPr>
      </w:pPr>
      <w:r w:rsidRPr="00FD02B4">
        <w:rPr>
          <w:bCs/>
        </w:rPr>
        <w:t>Hidden Space: What one knows but conceals from others. The more the trust, the better people are at sharing about this area.</w:t>
      </w:r>
    </w:p>
    <w:p w14:paraId="11633CA0" w14:textId="05F31D4D" w:rsidR="00FD02B4" w:rsidRPr="00FD02B4" w:rsidRDefault="00FD02B4" w:rsidP="00FD02B4">
      <w:pPr>
        <w:pStyle w:val="Content"/>
        <w:numPr>
          <w:ilvl w:val="0"/>
          <w:numId w:val="4"/>
        </w:numPr>
        <w:rPr>
          <w:bCs/>
        </w:rPr>
      </w:pPr>
      <w:r w:rsidRPr="00FD02B4">
        <w:rPr>
          <w:bCs/>
        </w:rPr>
        <w:t>Unknown Knowledge: Is information that neither the individual nor others are aware of, yet it can be revealed through common experience and feedback. (</w:t>
      </w:r>
      <w:proofErr w:type="spellStart"/>
      <w:r w:rsidRPr="00FD02B4">
        <w:rPr>
          <w:bCs/>
        </w:rPr>
        <w:t>Neurotactin</w:t>
      </w:r>
      <w:proofErr w:type="spellEnd"/>
      <w:r>
        <w:rPr>
          <w:bCs/>
        </w:rPr>
        <w:t>, 2022</w:t>
      </w:r>
      <w:r w:rsidRPr="00FD02B4">
        <w:rPr>
          <w:bCs/>
        </w:rPr>
        <w:t>)</w:t>
      </w:r>
    </w:p>
    <w:p w14:paraId="27198990" w14:textId="77777777" w:rsidR="00FD02B4" w:rsidRPr="00FD02B4" w:rsidRDefault="00FD02B4" w:rsidP="00FD02B4">
      <w:pPr>
        <w:pStyle w:val="Content"/>
        <w:rPr>
          <w:bCs/>
        </w:rPr>
      </w:pPr>
      <w:r w:rsidRPr="00FD02B4">
        <w:rPr>
          <w:bCs/>
        </w:rPr>
        <w:t>Trust as a Foundation for Open Learning Environments</w:t>
      </w:r>
    </w:p>
    <w:p w14:paraId="19BF1F13" w14:textId="77777777" w:rsidR="00FD02B4" w:rsidRPr="00FD02B4" w:rsidRDefault="00FD02B4" w:rsidP="00FD02B4">
      <w:pPr>
        <w:pStyle w:val="Content"/>
        <w:rPr>
          <w:bCs/>
        </w:rPr>
      </w:pPr>
      <w:r w:rsidRPr="00FD02B4">
        <w:rPr>
          <w:bCs/>
        </w:rPr>
        <w:t>Trust is the singular element that can help make an individual feel safe in an environment meant for open learning and discourses. Trust helps in sharing personal insights and vulnerabilities of the individuals with each other, which is necessary to expand the open area of the Johari Window. Trust in a learning environment may be established through regular and constructive feedback and evolving an atmosphere of openness and respect for the opinions of others. This has been in some way or the other reflected in Quarry Magazine.</w:t>
      </w:r>
    </w:p>
    <w:p w14:paraId="3119A6CC" w14:textId="77777777" w:rsidR="00FD02B4" w:rsidRPr="00FD02B4" w:rsidRDefault="00FD02B4" w:rsidP="00FD02B4">
      <w:pPr>
        <w:pStyle w:val="Content"/>
        <w:rPr>
          <w:bCs/>
        </w:rPr>
      </w:pPr>
      <w:r w:rsidRPr="00FD02B4">
        <w:rPr>
          <w:bCs/>
        </w:rPr>
        <w:lastRenderedPageBreak/>
        <w:t>Feedback and Mutual Understanding</w:t>
      </w:r>
    </w:p>
    <w:p w14:paraId="4020BD05" w14:textId="31D8B7A4" w:rsidR="00FD02B4" w:rsidRPr="00FD02B4" w:rsidRDefault="00FD02B4" w:rsidP="00FD02B4">
      <w:pPr>
        <w:pStyle w:val="Content"/>
        <w:rPr>
          <w:bCs/>
        </w:rPr>
      </w:pPr>
      <w:r w:rsidRPr="00FD02B4">
        <w:rPr>
          <w:bCs/>
        </w:rPr>
        <w:t xml:space="preserve">Feedback is an integral part of the Johari Window model, for it is by the feedback others give about us that the blind areas are opened up. There has to be a trust relationship in which you know that such feedback is intended to support and further your learning process. Receiving feedback is closely linked to mutual understanding and acceptance of vulnerabilities. People are much more likely to be wholly honest when feedback is viewed as an opportunity to learn, rather than to criticize. </w:t>
      </w:r>
    </w:p>
    <w:p w14:paraId="7D62E92E" w14:textId="77777777" w:rsidR="00FD02B4" w:rsidRPr="00FD02B4" w:rsidRDefault="00FD02B4" w:rsidP="00FD02B4">
      <w:pPr>
        <w:pStyle w:val="Content"/>
        <w:rPr>
          <w:bCs/>
        </w:rPr>
      </w:pPr>
      <w:r w:rsidRPr="00FD02B4">
        <w:rPr>
          <w:bCs/>
        </w:rPr>
        <w:t>Accepting Vulnerability</w:t>
      </w:r>
    </w:p>
    <w:p w14:paraId="56988DA9" w14:textId="77777777" w:rsidR="00FD02B4" w:rsidRPr="00FD02B4" w:rsidRDefault="00FD02B4" w:rsidP="00FD02B4">
      <w:pPr>
        <w:pStyle w:val="Content"/>
        <w:rPr>
          <w:bCs/>
        </w:rPr>
      </w:pPr>
      <w:r w:rsidRPr="00FD02B4">
        <w:rPr>
          <w:bCs/>
        </w:rPr>
        <w:t>In an open learning environment, personal development is documented to require one to accept his or her vulnerability. It is a fact that Johari Window encourages an individual to open up about himself by increasing the open area, hence becoming vulnerable. This process enhances not only his self-awareness but also interpersonal relationships as the individual becomes more empathetic and understanding towards the views of others. It was the view of Medium.</w:t>
      </w:r>
    </w:p>
    <w:p w14:paraId="72C42600" w14:textId="77777777" w:rsidR="00FD02B4" w:rsidRPr="00FD02B4" w:rsidRDefault="00FD02B4" w:rsidP="00FD02B4">
      <w:pPr>
        <w:pStyle w:val="Content"/>
        <w:rPr>
          <w:bCs/>
        </w:rPr>
      </w:pPr>
      <w:r w:rsidRPr="00FD02B4">
        <w:rPr>
          <w:bCs/>
        </w:rPr>
        <w:t>Johari Window in Action</w:t>
      </w:r>
    </w:p>
    <w:p w14:paraId="69F2D132" w14:textId="77777777" w:rsidR="00FD02B4" w:rsidRPr="00FD02B4" w:rsidRDefault="00FD02B4" w:rsidP="00FD02B4">
      <w:pPr>
        <w:pStyle w:val="Content"/>
        <w:rPr>
          <w:bCs/>
        </w:rPr>
      </w:pPr>
      <w:r w:rsidRPr="00FD02B4">
        <w:rPr>
          <w:bCs/>
        </w:rPr>
        <w:t>The Johari Window model has been widely applied in education, through direct and extended means in therapeutic and organizational development settings. This model guides feedback conversations between faculty members and students in educational contexts while helping to enhance the institutional culture of feedback tremendously. The academic setting would provide an environment that is conducive to the retention and satisfaction of students by fostering a culture of seeking and viewing feedback as part of life.</w:t>
      </w:r>
    </w:p>
    <w:p w14:paraId="2E62851B" w14:textId="5F844333" w:rsidR="00FD02B4" w:rsidRPr="00FD02B4" w:rsidRDefault="00FD02B4" w:rsidP="00FD02B4">
      <w:pPr>
        <w:pStyle w:val="Content"/>
        <w:rPr>
          <w:bCs/>
        </w:rPr>
      </w:pPr>
      <w:r w:rsidRPr="00FD02B4">
        <w:rPr>
          <w:bCs/>
        </w:rPr>
        <w:t>The Johari Window applies in organizational settings to improve workplace relationships and workplace communication. Organizations make attempts at establishing a culture of mutual trust and collaboration through increasing openness among employees and by inviting feedback from others. In fact, such an approach helps not only in individual performance but also supports the goal of organizational success as a whole (Leadership Nexus).</w:t>
      </w:r>
    </w:p>
    <w:p w14:paraId="75568E69" w14:textId="77777777" w:rsidR="00FD02B4" w:rsidRPr="00FD02B4" w:rsidRDefault="00FD02B4" w:rsidP="00FD02B4">
      <w:pPr>
        <w:pStyle w:val="Heading2"/>
      </w:pPr>
      <w:bookmarkStart w:id="18" w:name="_Toc182691733"/>
      <w:r w:rsidRPr="00FD02B4">
        <w:t>5.5 Conclusion</w:t>
      </w:r>
      <w:bookmarkEnd w:id="18"/>
    </w:p>
    <w:p w14:paraId="14A23846" w14:textId="77777777" w:rsidR="00FD02B4" w:rsidRPr="00FD02B4" w:rsidRDefault="00FD02B4" w:rsidP="00FD02B4">
      <w:pPr>
        <w:pStyle w:val="Content"/>
        <w:rPr>
          <w:bCs/>
        </w:rPr>
      </w:pPr>
      <w:r w:rsidRPr="00FD02B4">
        <w:rPr>
          <w:bCs/>
        </w:rPr>
        <w:t>I find that effective mentoring is a two-way conversation. In my further development as a mentor, I must be able to create an opportunity and environment where mentees are free to share with me areas of their vulnerability.</w:t>
      </w:r>
    </w:p>
    <w:p w14:paraId="25C4D7AD" w14:textId="77777777" w:rsidR="00FD02B4" w:rsidRPr="00FD02B4" w:rsidRDefault="00FD02B4" w:rsidP="00FD02B4">
      <w:pPr>
        <w:pStyle w:val="Heading2"/>
      </w:pPr>
      <w:bookmarkStart w:id="19" w:name="_Toc182691734"/>
      <w:r w:rsidRPr="00FD02B4">
        <w:t>5.6 Action Plan</w:t>
      </w:r>
      <w:bookmarkEnd w:id="19"/>
    </w:p>
    <w:p w14:paraId="0B92C2AB" w14:textId="77777777" w:rsidR="00FD02B4" w:rsidRPr="00FD02B4" w:rsidRDefault="00FD02B4" w:rsidP="00FD02B4">
      <w:pPr>
        <w:pStyle w:val="Content"/>
        <w:rPr>
          <w:bCs/>
        </w:rPr>
      </w:pPr>
      <w:r w:rsidRPr="00FD02B4">
        <w:rPr>
          <w:bCs/>
        </w:rPr>
        <w:t>In future mentoring sessions, I would institute some ground rules in communicating that would help me in building trust and ensuring that the feedback is mutual. I would also strategize on how to handle potential resistance from mentees in discussions of personal insight and vulnerabilities.</w:t>
      </w:r>
    </w:p>
    <w:p w14:paraId="59377153" w14:textId="77777777" w:rsidR="00FD02B4" w:rsidRPr="00FD02B4" w:rsidRDefault="00FD02B4" w:rsidP="00FD02B4">
      <w:pPr>
        <w:pStyle w:val="Heading1"/>
      </w:pPr>
      <w:bookmarkStart w:id="20" w:name="_Toc182691735"/>
      <w:r w:rsidRPr="00FD02B4">
        <w:t>6. Conclusion</w:t>
      </w:r>
      <w:bookmarkEnd w:id="20"/>
    </w:p>
    <w:p w14:paraId="3F037018" w14:textId="77777777" w:rsidR="00FD02B4" w:rsidRPr="00FD02B4" w:rsidRDefault="00FD02B4" w:rsidP="00FD02B4">
      <w:pPr>
        <w:pStyle w:val="Content"/>
        <w:rPr>
          <w:bCs/>
        </w:rPr>
      </w:pPr>
      <w:r w:rsidRPr="00FD02B4">
        <w:rPr>
          <w:bCs/>
        </w:rPr>
        <w:t>This report articulates my experiences in coaching and mentoring, highlighting the significant role each plays in fostering both personal and professional growth within the workplace. The reflections herein are made using the GROW model for coaching and the Johari Window for mentoring, thus showing the complexity of these processes and the importance of effective communication and adaptability.</w:t>
      </w:r>
    </w:p>
    <w:p w14:paraId="634CBFA8" w14:textId="7253F1AC" w:rsidR="00FD02B4" w:rsidRDefault="00FD02B4" w:rsidP="00FD02B4">
      <w:pPr>
        <w:pStyle w:val="Content"/>
        <w:rPr>
          <w:bCs/>
        </w:rPr>
      </w:pPr>
      <w:r w:rsidRPr="00FD02B4">
        <w:rPr>
          <w:bCs/>
        </w:rPr>
        <w:t xml:space="preserve">These will, therefore, be my guide in experiences to come in my career. I will make sure that I am able to provide a conducive environment for coaching and mentoring where active listening and self-discovery on the part of the </w:t>
      </w:r>
      <w:proofErr w:type="spellStart"/>
      <w:r w:rsidRPr="00FD02B4">
        <w:rPr>
          <w:bCs/>
        </w:rPr>
        <w:t>coachee</w:t>
      </w:r>
      <w:proofErr w:type="spellEnd"/>
      <w:r w:rsidRPr="00FD02B4">
        <w:rPr>
          <w:bCs/>
        </w:rPr>
        <w:t xml:space="preserve"> or mentee can thrive. Reflection with feedback shall be invaluable tools of continuous improvement to help me become an increasingly competent professional in these critical roles.</w:t>
      </w:r>
    </w:p>
    <w:p w14:paraId="3129026A" w14:textId="0D4E71C8" w:rsidR="00FD02B4" w:rsidRDefault="00FD02B4">
      <w:pPr>
        <w:spacing w:after="200"/>
        <w:rPr>
          <w:rFonts w:ascii="Arial Nova" w:hAnsi="Arial Nova"/>
          <w:b w:val="0"/>
          <w:bCs/>
          <w:color w:val="0F0D29" w:themeColor="text1"/>
          <w:sz w:val="24"/>
        </w:rPr>
      </w:pPr>
      <w:r>
        <w:rPr>
          <w:bCs/>
        </w:rPr>
        <w:br w:type="page"/>
      </w:r>
    </w:p>
    <w:p w14:paraId="3B3CC889" w14:textId="77777777" w:rsidR="00FD02B4" w:rsidRPr="00FD02B4" w:rsidRDefault="00FD02B4" w:rsidP="00FD02B4">
      <w:pPr>
        <w:pStyle w:val="Heading1"/>
      </w:pPr>
      <w:bookmarkStart w:id="21" w:name="_Toc182691736"/>
      <w:r w:rsidRPr="00FD02B4">
        <w:t>Reference List</w:t>
      </w:r>
      <w:bookmarkEnd w:id="21"/>
    </w:p>
    <w:p w14:paraId="25E5F634" w14:textId="77777777" w:rsidR="00FD02B4" w:rsidRPr="00FD02B4" w:rsidRDefault="00FD02B4" w:rsidP="00FD02B4">
      <w:pPr>
        <w:pStyle w:val="Content"/>
        <w:rPr>
          <w:bCs/>
        </w:rPr>
      </w:pPr>
      <w:r w:rsidRPr="00FD02B4">
        <w:rPr>
          <w:bCs/>
        </w:rPr>
        <w:t xml:space="preserve">Chao, G. T., </w:t>
      </w:r>
      <w:proofErr w:type="spellStart"/>
      <w:r w:rsidRPr="00FD02B4">
        <w:rPr>
          <w:bCs/>
        </w:rPr>
        <w:t>Walz</w:t>
      </w:r>
      <w:proofErr w:type="spellEnd"/>
      <w:r w:rsidRPr="00FD02B4">
        <w:rPr>
          <w:bCs/>
        </w:rPr>
        <w:t>, P. M., &amp; Gardner, P. D. (1992). Formal and informal mentorships: A comparison on mentoring functions and outcomes. </w:t>
      </w:r>
      <w:r w:rsidRPr="00FD02B4">
        <w:rPr>
          <w:bCs/>
          <w:i/>
          <w:iCs/>
        </w:rPr>
        <w:t>Journal of Applied Psychology</w:t>
      </w:r>
      <w:r w:rsidRPr="00FD02B4">
        <w:rPr>
          <w:bCs/>
        </w:rPr>
        <w:t>, 77(7), 709-718. [Online] Available at: </w:t>
      </w:r>
      <w:hyperlink r:id="rId7" w:history="1">
        <w:r w:rsidRPr="00FD02B4">
          <w:rPr>
            <w:rStyle w:val="Hyperlink"/>
            <w:bCs/>
          </w:rPr>
          <w:t>https://doi.org/10.1037/0021-9010.77.7.709</w:t>
        </w:r>
      </w:hyperlink>
      <w:r w:rsidRPr="00FD02B4">
        <w:rPr>
          <w:bCs/>
        </w:rPr>
        <w:t> [Accessed: 12 November 2024].</w:t>
      </w:r>
    </w:p>
    <w:p w14:paraId="0222F8D8" w14:textId="58AF2B27" w:rsidR="00FD02B4" w:rsidRPr="00FD02B4" w:rsidRDefault="00FD02B4" w:rsidP="00FD02B4">
      <w:pPr>
        <w:pStyle w:val="Content"/>
        <w:rPr>
          <w:bCs/>
        </w:rPr>
      </w:pPr>
      <w:r w:rsidRPr="00FD02B4">
        <w:rPr>
          <w:bCs/>
        </w:rPr>
        <w:t>Clutterbuck, D. (2004). </w:t>
      </w:r>
      <w:r w:rsidRPr="00FD02B4">
        <w:rPr>
          <w:bCs/>
          <w:i/>
          <w:iCs/>
        </w:rPr>
        <w:t>Everyone Needs a Mentor: Fostering Talent in Your Organization</w:t>
      </w:r>
      <w:r w:rsidRPr="00FD02B4">
        <w:rPr>
          <w:bCs/>
        </w:rPr>
        <w:t>. CIPD Publishing. [Online] Available at: </w:t>
      </w:r>
      <w:hyperlink r:id="rId8" w:history="1">
        <w:r w:rsidRPr="00FD02B4">
          <w:rPr>
            <w:rStyle w:val="Hyperlink"/>
            <w:bCs/>
          </w:rPr>
          <w:t>https://www.cipd.co.uk/knowledge/workplace-learning/mentoring/everyone-needs</w:t>
        </w:r>
      </w:hyperlink>
      <w:r w:rsidRPr="00FD02B4">
        <w:rPr>
          <w:bCs/>
        </w:rPr>
        <w:t> Mentors [Accessed: 11 November 2024].</w:t>
      </w:r>
    </w:p>
    <w:p w14:paraId="12B122AE" w14:textId="77777777" w:rsidR="00FD02B4" w:rsidRPr="00FD02B4" w:rsidRDefault="00FD02B4" w:rsidP="00FD02B4">
      <w:pPr>
        <w:pStyle w:val="Content"/>
        <w:rPr>
          <w:bCs/>
        </w:rPr>
      </w:pPr>
      <w:r w:rsidRPr="00FD02B4">
        <w:rPr>
          <w:bCs/>
        </w:rPr>
        <w:t>Frontiers in Education. (2020). Learning Analytics and Student Retention. [Online] Available at: </w:t>
      </w:r>
      <w:hyperlink r:id="rId9" w:history="1">
        <w:r w:rsidRPr="00FD02B4">
          <w:rPr>
            <w:rStyle w:val="Hyperlink"/>
            <w:bCs/>
          </w:rPr>
          <w:t>https://www.frontiersin.org/journals/education/articles/10.3389/feduc.2020.00101/full</w:t>
        </w:r>
      </w:hyperlink>
      <w:r w:rsidRPr="00FD02B4">
        <w:rPr>
          <w:bCs/>
        </w:rPr>
        <w:t> [Accessed: 10 November 2024].</w:t>
      </w:r>
    </w:p>
    <w:p w14:paraId="308C2722" w14:textId="43266D65" w:rsidR="00FD02B4" w:rsidRPr="00FD02B4" w:rsidRDefault="00FD02B4" w:rsidP="00FD02B4">
      <w:pPr>
        <w:pStyle w:val="Content"/>
        <w:rPr>
          <w:bCs/>
        </w:rPr>
      </w:pPr>
      <w:r w:rsidRPr="00FD02B4">
        <w:rPr>
          <w:bCs/>
        </w:rPr>
        <w:t>Grant, A. M. (2014). The efficacy of executive coaching in times of organizational change. </w:t>
      </w:r>
      <w:r w:rsidRPr="00FD02B4">
        <w:rPr>
          <w:bCs/>
          <w:i/>
          <w:iCs/>
        </w:rPr>
        <w:t>Journal of Change Management</w:t>
      </w:r>
      <w:r w:rsidRPr="00FD02B4">
        <w:rPr>
          <w:bCs/>
        </w:rPr>
        <w:t>, 14(2), 258-280. [Online] Available at: </w:t>
      </w:r>
      <w:hyperlink r:id="rId10" w:history="1">
        <w:r w:rsidRPr="00FD02B4">
          <w:rPr>
            <w:rStyle w:val="Hyperlink"/>
            <w:bCs/>
          </w:rPr>
          <w:t>https://www.tandfonline.com/doi/abs/10.1080/17521882.2014.889184</w:t>
        </w:r>
      </w:hyperlink>
      <w:r w:rsidRPr="00FD02B4">
        <w:rPr>
          <w:bCs/>
        </w:rPr>
        <w:t> [Accessed: 11 November 2024].</w:t>
      </w:r>
    </w:p>
    <w:p w14:paraId="0BC61D7E" w14:textId="77777777" w:rsidR="00FD02B4" w:rsidRPr="00FD02B4" w:rsidRDefault="00FD02B4" w:rsidP="00FD02B4">
      <w:pPr>
        <w:pStyle w:val="Content"/>
        <w:rPr>
          <w:bCs/>
        </w:rPr>
      </w:pPr>
      <w:r w:rsidRPr="00FD02B4">
        <w:rPr>
          <w:bCs/>
        </w:rPr>
        <w:t>Hawkins, P., &amp; Smith, N. (2013). </w:t>
      </w:r>
      <w:r w:rsidRPr="00FD02B4">
        <w:rPr>
          <w:bCs/>
          <w:i/>
          <w:iCs/>
        </w:rPr>
        <w:t>Coaching, Mentoring and Organizational Consultancy: Supervision and Development</w:t>
      </w:r>
      <w:r w:rsidRPr="00FD02B4">
        <w:rPr>
          <w:bCs/>
        </w:rPr>
        <w:t>. McGraw-Hill Education. [Online] Available at: </w:t>
      </w:r>
      <w:hyperlink r:id="rId11" w:history="1">
        <w:r w:rsidRPr="00FD02B4">
          <w:rPr>
            <w:rStyle w:val="Hyperlink"/>
            <w:bCs/>
          </w:rPr>
          <w:t>https://www.mheducation.co.uk/coaching-mentoring-and-organizational-consultancy-supervision-and-development-9780077128407-emea-group</w:t>
        </w:r>
      </w:hyperlink>
      <w:r w:rsidRPr="00FD02B4">
        <w:rPr>
          <w:bCs/>
        </w:rPr>
        <w:t> [Accessed: 13 November 2024].</w:t>
      </w:r>
    </w:p>
    <w:p w14:paraId="4A6631F4" w14:textId="77777777" w:rsidR="00FD02B4" w:rsidRPr="00FD02B4" w:rsidRDefault="00FD02B4" w:rsidP="00FD02B4">
      <w:pPr>
        <w:pStyle w:val="Content"/>
        <w:rPr>
          <w:bCs/>
        </w:rPr>
      </w:pPr>
      <w:r w:rsidRPr="00FD02B4">
        <w:rPr>
          <w:bCs/>
        </w:rPr>
        <w:t>Jones, G., &amp; Woodcock, A. (2001). The coaching culture: Creating a coaching mindset in the workplace. </w:t>
      </w:r>
      <w:r w:rsidRPr="00FD02B4">
        <w:rPr>
          <w:bCs/>
          <w:i/>
          <w:iCs/>
        </w:rPr>
        <w:t>Research and Development in Higher Education</w:t>
      </w:r>
      <w:r w:rsidRPr="00FD02B4">
        <w:rPr>
          <w:bCs/>
        </w:rPr>
        <w:t>, 24, 295-302. [Online] Available at: </w:t>
      </w:r>
      <w:hyperlink r:id="rId12" w:history="1">
        <w:r w:rsidRPr="00FD02B4">
          <w:rPr>
            <w:rStyle w:val="Hyperlink"/>
            <w:bCs/>
          </w:rPr>
          <w:t>https://www.sciencedirect.com/science/article/pii/S1877705817311154</w:t>
        </w:r>
      </w:hyperlink>
      <w:r w:rsidRPr="00FD02B4">
        <w:rPr>
          <w:bCs/>
        </w:rPr>
        <w:t> [Accessed: 14 November 2024].</w:t>
      </w:r>
    </w:p>
    <w:p w14:paraId="4D974CE9" w14:textId="77777777" w:rsidR="00FD02B4" w:rsidRPr="00FD02B4" w:rsidRDefault="00FD02B4" w:rsidP="00FD02B4">
      <w:pPr>
        <w:pStyle w:val="Content"/>
        <w:rPr>
          <w:bCs/>
        </w:rPr>
      </w:pPr>
      <w:proofErr w:type="spellStart"/>
      <w:r w:rsidRPr="00FD02B4">
        <w:rPr>
          <w:bCs/>
        </w:rPr>
        <w:t>Kram</w:t>
      </w:r>
      <w:proofErr w:type="spellEnd"/>
      <w:r w:rsidRPr="00FD02B4">
        <w:rPr>
          <w:bCs/>
        </w:rPr>
        <w:t>, K. E. (1985). </w:t>
      </w:r>
      <w:r w:rsidRPr="00FD02B4">
        <w:rPr>
          <w:bCs/>
          <w:i/>
          <w:iCs/>
        </w:rPr>
        <w:t>Mentoring at Work: Developmental Relationships in Organizational Life</w:t>
      </w:r>
      <w:r w:rsidRPr="00FD02B4">
        <w:rPr>
          <w:bCs/>
        </w:rPr>
        <w:t xml:space="preserve">. Glenview, IL: Scott, </w:t>
      </w:r>
      <w:proofErr w:type="spellStart"/>
      <w:r w:rsidRPr="00FD02B4">
        <w:rPr>
          <w:bCs/>
        </w:rPr>
        <w:t>Foresman</w:t>
      </w:r>
      <w:proofErr w:type="spellEnd"/>
      <w:r w:rsidRPr="00FD02B4">
        <w:rPr>
          <w:bCs/>
        </w:rPr>
        <w:t>. [Accessed: 13 November 2024].</w:t>
      </w:r>
    </w:p>
    <w:p w14:paraId="406E565E" w14:textId="77777777" w:rsidR="00FD02B4" w:rsidRPr="00FD02B4" w:rsidRDefault="00FD02B4" w:rsidP="00FD02B4">
      <w:pPr>
        <w:pStyle w:val="Content"/>
        <w:rPr>
          <w:bCs/>
        </w:rPr>
      </w:pPr>
      <w:r w:rsidRPr="00FD02B4">
        <w:rPr>
          <w:bCs/>
        </w:rPr>
        <w:t>Lawton, S. (2010). The GROW model: The advantages and disadvantages of using it for coaching. </w:t>
      </w:r>
      <w:r w:rsidRPr="00FD02B4">
        <w:rPr>
          <w:bCs/>
          <w:i/>
          <w:iCs/>
        </w:rPr>
        <w:t>International Journal of Evidence Based Coaching and Mentoring</w:t>
      </w:r>
      <w:r w:rsidRPr="00FD02B4">
        <w:rPr>
          <w:bCs/>
        </w:rPr>
        <w:t>, 8(1), 90-97. [Online] Available at: </w:t>
      </w:r>
      <w:hyperlink r:id="rId13" w:history="1">
        <w:r w:rsidRPr="00FD02B4">
          <w:rPr>
            <w:rStyle w:val="Hyperlink"/>
            <w:bCs/>
          </w:rPr>
          <w:t>https://ijebcm.brookes.ac.uk/documents/vol08issue01-paper-07.pdf</w:t>
        </w:r>
      </w:hyperlink>
      <w:r w:rsidRPr="00FD02B4">
        <w:rPr>
          <w:bCs/>
        </w:rPr>
        <w:t> [Accessed: 12 November 2024].</w:t>
      </w:r>
    </w:p>
    <w:p w14:paraId="63F4382D" w14:textId="77777777" w:rsidR="00FD02B4" w:rsidRPr="00FD02B4" w:rsidRDefault="00FD02B4" w:rsidP="00FD02B4">
      <w:pPr>
        <w:pStyle w:val="Content"/>
        <w:rPr>
          <w:bCs/>
        </w:rPr>
      </w:pPr>
      <w:proofErr w:type="spellStart"/>
      <w:r w:rsidRPr="00FD02B4">
        <w:rPr>
          <w:bCs/>
        </w:rPr>
        <w:t>Luft</w:t>
      </w:r>
      <w:proofErr w:type="spellEnd"/>
      <w:r w:rsidRPr="00FD02B4">
        <w:rPr>
          <w:bCs/>
        </w:rPr>
        <w:t>, J., &amp; Ingham, H. (1955). The Johari window, a graphic model of interpersonal awareness. [Online] Available at: </w:t>
      </w:r>
      <w:hyperlink r:id="rId14" w:history="1">
        <w:r w:rsidRPr="00FD02B4">
          <w:rPr>
            <w:rStyle w:val="Hyperlink"/>
            <w:bCs/>
          </w:rPr>
          <w:t>https://neurolaunch.com/johari-window-psychology/</w:t>
        </w:r>
      </w:hyperlink>
      <w:r w:rsidRPr="00FD02B4">
        <w:rPr>
          <w:bCs/>
        </w:rPr>
        <w:t> [Accessed: 11 November 2024].</w:t>
      </w:r>
    </w:p>
    <w:p w14:paraId="2B1C02FF" w14:textId="77777777" w:rsidR="00FD02B4" w:rsidRPr="00FD02B4" w:rsidRDefault="00FD02B4" w:rsidP="00FD02B4">
      <w:pPr>
        <w:pStyle w:val="Content"/>
        <w:rPr>
          <w:bCs/>
        </w:rPr>
      </w:pPr>
      <w:r w:rsidRPr="00FD02B4">
        <w:rPr>
          <w:bCs/>
        </w:rPr>
        <w:t>Medium. Understanding the Johari Window: A Key to Self-Awareness and Effective Communication. [Online] Available at: </w:t>
      </w:r>
      <w:hyperlink r:id="rId15" w:history="1">
        <w:r w:rsidRPr="00FD02B4">
          <w:rPr>
            <w:rStyle w:val="Hyperlink"/>
            <w:bCs/>
          </w:rPr>
          <w:t>https://medium.com/@gsenes/understanding-the-johari-window-a-key-to-self-awareness-and-effective-communication-0e3e839aa3cc</w:t>
        </w:r>
      </w:hyperlink>
      <w:r w:rsidRPr="00FD02B4">
        <w:rPr>
          <w:bCs/>
        </w:rPr>
        <w:t> [Accessed: 10 November 2024].</w:t>
      </w:r>
    </w:p>
    <w:p w14:paraId="6CABB2A5" w14:textId="77777777" w:rsidR="00FD02B4" w:rsidRPr="00FD02B4" w:rsidRDefault="00FD02B4" w:rsidP="00FD02B4">
      <w:pPr>
        <w:pStyle w:val="Content"/>
        <w:rPr>
          <w:bCs/>
        </w:rPr>
      </w:pPr>
      <w:proofErr w:type="spellStart"/>
      <w:r w:rsidRPr="00FD02B4">
        <w:rPr>
          <w:bCs/>
        </w:rPr>
        <w:t>MindTools</w:t>
      </w:r>
      <w:proofErr w:type="spellEnd"/>
      <w:r w:rsidRPr="00FD02B4">
        <w:rPr>
          <w:bCs/>
        </w:rPr>
        <w:t>. The Johari Window. [Online] Available at: </w:t>
      </w:r>
      <w:hyperlink r:id="rId16" w:history="1">
        <w:r w:rsidRPr="00FD02B4">
          <w:rPr>
            <w:rStyle w:val="Hyperlink"/>
            <w:bCs/>
          </w:rPr>
          <w:t>https://www.mindtools.com/au7v71d/the-johari-window</w:t>
        </w:r>
      </w:hyperlink>
      <w:r w:rsidRPr="00FD02B4">
        <w:rPr>
          <w:bCs/>
        </w:rPr>
        <w:t> [Accessed: 14 November 2024].</w:t>
      </w:r>
    </w:p>
    <w:p w14:paraId="11F1651F" w14:textId="77777777" w:rsidR="00FD02B4" w:rsidRPr="00FD02B4" w:rsidRDefault="00FD02B4" w:rsidP="00FD02B4">
      <w:pPr>
        <w:pStyle w:val="Content"/>
        <w:rPr>
          <w:bCs/>
        </w:rPr>
      </w:pPr>
      <w:proofErr w:type="spellStart"/>
      <w:r w:rsidRPr="00FD02B4">
        <w:rPr>
          <w:bCs/>
        </w:rPr>
        <w:t>Passmore</w:t>
      </w:r>
      <w:proofErr w:type="spellEnd"/>
      <w:r w:rsidRPr="00FD02B4">
        <w:rPr>
          <w:bCs/>
        </w:rPr>
        <w:t xml:space="preserve">, J., &amp; </w:t>
      </w:r>
      <w:proofErr w:type="spellStart"/>
      <w:r w:rsidRPr="00FD02B4">
        <w:rPr>
          <w:bCs/>
        </w:rPr>
        <w:t>Fillery</w:t>
      </w:r>
      <w:proofErr w:type="spellEnd"/>
      <w:r w:rsidRPr="00FD02B4">
        <w:rPr>
          <w:bCs/>
        </w:rPr>
        <w:t>-Travis, A. (2011). A narrative literature review of coaching and mentoring. </w:t>
      </w:r>
      <w:r w:rsidRPr="00FD02B4">
        <w:rPr>
          <w:bCs/>
          <w:i/>
          <w:iCs/>
        </w:rPr>
        <w:t>International Journal of Evidence Based Coaching and Mentoring</w:t>
      </w:r>
      <w:r w:rsidRPr="00FD02B4">
        <w:rPr>
          <w:bCs/>
        </w:rPr>
        <w:t>, 9(2), 57-70. [Online] Available at: </w:t>
      </w:r>
      <w:hyperlink r:id="rId17" w:history="1">
        <w:r w:rsidRPr="00FD02B4">
          <w:rPr>
            <w:rStyle w:val="Hyperlink"/>
            <w:bCs/>
          </w:rPr>
          <w:t>https://ijebcm.brookes.ac.uk/documents/vol09issue02-paper-06.pdf</w:t>
        </w:r>
      </w:hyperlink>
      <w:r w:rsidRPr="00FD02B4">
        <w:rPr>
          <w:bCs/>
        </w:rPr>
        <w:t> [Accessed: 10 November 2024].</w:t>
      </w:r>
    </w:p>
    <w:p w14:paraId="74C10F6E" w14:textId="77777777" w:rsidR="00FD02B4" w:rsidRPr="00FD02B4" w:rsidRDefault="00FD02B4" w:rsidP="00FD02B4">
      <w:pPr>
        <w:pStyle w:val="Content"/>
        <w:rPr>
          <w:bCs/>
        </w:rPr>
      </w:pPr>
      <w:r w:rsidRPr="00FD02B4">
        <w:rPr>
          <w:bCs/>
        </w:rPr>
        <w:t>PubMed. Exploring Feedback Conversations with the Johari Window Model. [Online] Available at: </w:t>
      </w:r>
      <w:hyperlink r:id="rId18" w:history="1">
        <w:r w:rsidRPr="00FD02B4">
          <w:rPr>
            <w:rStyle w:val="Hyperlink"/>
            <w:bCs/>
          </w:rPr>
          <w:t>https://pubmed.ncbi.nlm.nih.gov/28741446/</w:t>
        </w:r>
      </w:hyperlink>
      <w:r w:rsidRPr="00FD02B4">
        <w:rPr>
          <w:bCs/>
        </w:rPr>
        <w:t> [Accessed: 12 November 2024].</w:t>
      </w:r>
    </w:p>
    <w:p w14:paraId="2D79DF81" w14:textId="77777777" w:rsidR="00FD02B4" w:rsidRPr="00FD02B4" w:rsidRDefault="00FD02B4" w:rsidP="00FD02B4">
      <w:pPr>
        <w:pStyle w:val="Content"/>
        <w:rPr>
          <w:bCs/>
        </w:rPr>
      </w:pPr>
      <w:r w:rsidRPr="00FD02B4">
        <w:rPr>
          <w:bCs/>
        </w:rPr>
        <w:t>Quarry Magazine. The Johari Window Model: A Feedback Model of Self-Awareness. [Online] Available at: </w:t>
      </w:r>
      <w:hyperlink r:id="rId19" w:history="1">
        <w:r w:rsidRPr="00FD02B4">
          <w:rPr>
            <w:rStyle w:val="Hyperlink"/>
            <w:bCs/>
          </w:rPr>
          <w:t>https://www.quarrymagazine.com/2020/12/18/the-johari-window-model-a-feedback-model-of-self-awareness/</w:t>
        </w:r>
      </w:hyperlink>
      <w:r w:rsidRPr="00FD02B4">
        <w:rPr>
          <w:bCs/>
        </w:rPr>
        <w:t> [Accessed: 11 November 2024].</w:t>
      </w:r>
    </w:p>
    <w:p w14:paraId="37802B1C" w14:textId="77777777" w:rsidR="00FD02B4" w:rsidRPr="00FD02B4" w:rsidRDefault="00FD02B4" w:rsidP="00FD02B4">
      <w:pPr>
        <w:pStyle w:val="Content"/>
        <w:rPr>
          <w:bCs/>
        </w:rPr>
      </w:pPr>
      <w:proofErr w:type="spellStart"/>
      <w:r w:rsidRPr="00FD02B4">
        <w:rPr>
          <w:bCs/>
        </w:rPr>
        <w:t>Ragins</w:t>
      </w:r>
      <w:proofErr w:type="spellEnd"/>
      <w:r w:rsidRPr="00FD02B4">
        <w:rPr>
          <w:bCs/>
        </w:rPr>
        <w:t>, B. R., &amp; Cotton, J. L. (1999). Mentor functions and outcomes: A comparison of men and women in formal and informal mentoring relationships. </w:t>
      </w:r>
      <w:r w:rsidRPr="00FD02B4">
        <w:rPr>
          <w:bCs/>
          <w:i/>
          <w:iCs/>
        </w:rPr>
        <w:t>Journal of Applied Psychology</w:t>
      </w:r>
      <w:r w:rsidRPr="00FD02B4">
        <w:rPr>
          <w:bCs/>
        </w:rPr>
        <w:t>, 84(4), 529-550. [Online] Available at: </w:t>
      </w:r>
      <w:hyperlink r:id="rId20" w:history="1">
        <w:r w:rsidRPr="00FD02B4">
          <w:rPr>
            <w:rStyle w:val="Hyperlink"/>
            <w:bCs/>
          </w:rPr>
          <w:t>https://doi.org/10.1037/0021-9010.84.4.529</w:t>
        </w:r>
      </w:hyperlink>
      <w:r w:rsidRPr="00FD02B4">
        <w:rPr>
          <w:bCs/>
        </w:rPr>
        <w:t> [Accessed: 10 November 2024].</w:t>
      </w:r>
    </w:p>
    <w:p w14:paraId="4B02A371" w14:textId="77777777" w:rsidR="00FD02B4" w:rsidRPr="00FD02B4" w:rsidRDefault="00FD02B4" w:rsidP="00FD02B4">
      <w:pPr>
        <w:pStyle w:val="Content"/>
        <w:rPr>
          <w:bCs/>
        </w:rPr>
      </w:pPr>
      <w:r w:rsidRPr="00FD02B4">
        <w:rPr>
          <w:bCs/>
        </w:rPr>
        <w:t>Whitmore, J. (2017). </w:t>
      </w:r>
      <w:r w:rsidRPr="00FD02B4">
        <w:rPr>
          <w:bCs/>
          <w:i/>
          <w:iCs/>
        </w:rPr>
        <w:t>Coaching for Performance: The Principles and Practice of Coaching and Leadership</w:t>
      </w:r>
      <w:r w:rsidRPr="00FD02B4">
        <w:rPr>
          <w:bCs/>
        </w:rPr>
        <w:t xml:space="preserve">. Nicholas </w:t>
      </w:r>
      <w:proofErr w:type="spellStart"/>
      <w:r w:rsidRPr="00FD02B4">
        <w:rPr>
          <w:bCs/>
        </w:rPr>
        <w:t>Brealey</w:t>
      </w:r>
      <w:proofErr w:type="spellEnd"/>
      <w:r w:rsidRPr="00FD02B4">
        <w:rPr>
          <w:bCs/>
        </w:rPr>
        <w:t xml:space="preserve"> Publishing. [Online] Available at: </w:t>
      </w:r>
      <w:hyperlink r:id="rId21" w:history="1">
        <w:r w:rsidRPr="00FD02B4">
          <w:rPr>
            <w:rStyle w:val="Hyperlink"/>
            <w:bCs/>
          </w:rPr>
          <w:t>https://www.coachingcultureatwork.com/grow-model/</w:t>
        </w:r>
      </w:hyperlink>
      <w:r w:rsidRPr="00FD02B4">
        <w:rPr>
          <w:bCs/>
        </w:rPr>
        <w:t> [Accessed: 11 November 2024].</w:t>
      </w:r>
    </w:p>
    <w:p w14:paraId="1699E76D" w14:textId="77777777" w:rsidR="00FD02B4" w:rsidRPr="00F1548D" w:rsidRDefault="00FD02B4" w:rsidP="00FD02B4">
      <w:pPr>
        <w:pStyle w:val="Content"/>
        <w:rPr>
          <w:bCs/>
        </w:rPr>
      </w:pPr>
    </w:p>
    <w:sectPr w:rsidR="00FD02B4" w:rsidRPr="00F1548D" w:rsidSect="00577620">
      <w:headerReference w:type="default" r:id="rId22"/>
      <w:footerReference w:type="default" r:id="rId23"/>
      <w:headerReference w:type="first" r:id="rId24"/>
      <w:footerReference w:type="first" r:id="rId25"/>
      <w:pgSz w:w="12240" w:h="15840"/>
      <w:pgMar w:top="1440" w:right="1440" w:bottom="1440" w:left="1440" w:header="720" w:footer="288" w:gutter="0"/>
      <w:pgNumType w:start="1"/>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68361" w14:textId="77777777" w:rsidR="00745786" w:rsidRDefault="00745786">
      <w:r>
        <w:separator/>
      </w:r>
    </w:p>
    <w:p w14:paraId="3BCACCF9" w14:textId="77777777" w:rsidR="00745786" w:rsidRDefault="00745786"/>
  </w:endnote>
  <w:endnote w:type="continuationSeparator" w:id="0">
    <w:p w14:paraId="4A2AA866" w14:textId="77777777" w:rsidR="00745786" w:rsidRDefault="00745786">
      <w:r>
        <w:continuationSeparator/>
      </w:r>
    </w:p>
    <w:p w14:paraId="618B2400" w14:textId="77777777" w:rsidR="00745786" w:rsidRDefault="007457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EB584" w14:textId="67F8F4A6" w:rsidR="00DF027C" w:rsidRDefault="00002F00">
    <w:pPr>
      <w:pStyle w:val="Footer"/>
      <w:jc w:val="center"/>
    </w:pPr>
    <w:r>
      <w:fldChar w:fldCharType="begin"/>
    </w:r>
    <w:r>
      <w:instrText xml:space="preserve"> PAGE   \* MERGEFORMAT </w:instrText>
    </w:r>
    <w:r>
      <w:fldChar w:fldCharType="separate"/>
    </w:r>
    <w:r>
      <w:t>2</w:t>
    </w:r>
    <w:r>
      <w:rPr>
        <w:noProof/>
      </w:rPr>
      <w:fldChar w:fldCharType="end"/>
    </w:r>
  </w:p>
  <w:p w14:paraId="009671B5" w14:textId="77777777" w:rsidR="00DF027C" w:rsidRDefault="00DF02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6D0EA" w14:textId="5A6DFAD1" w:rsidR="00002F00" w:rsidRDefault="00002F00">
    <w:pPr>
      <w:pStyle w:val="Footer"/>
    </w:pPr>
    <w:r>
      <w:rPr>
        <w:noProof/>
      </w:rPr>
      <mc:AlternateContent>
        <mc:Choice Requires="wps">
          <w:drawing>
            <wp:anchor distT="0" distB="0" distL="114300" distR="114300" simplePos="0" relativeHeight="251658752" behindDoc="1" locked="0" layoutInCell="1" allowOverlap="1" wp14:anchorId="483C185D" wp14:editId="3FC6DF1C">
              <wp:simplePos x="0" y="0"/>
              <wp:positionH relativeFrom="column">
                <wp:posOffset>-731520</wp:posOffset>
              </wp:positionH>
              <wp:positionV relativeFrom="paragraph">
                <wp:posOffset>-2959735</wp:posOffset>
              </wp:positionV>
              <wp:extent cx="7763256" cy="3373665"/>
              <wp:effectExtent l="0" t="0" r="9525" b="0"/>
              <wp:wrapNone/>
              <wp:docPr id="11" name="Rectangle 11" descr="Colored rectangle"/>
              <wp:cNvGraphicFramePr/>
              <a:graphic xmlns:a="http://schemas.openxmlformats.org/drawingml/2006/main">
                <a:graphicData uri="http://schemas.microsoft.com/office/word/2010/wordprocessingShape">
                  <wps:wsp>
                    <wps:cNvSpPr/>
                    <wps:spPr>
                      <a:xfrm>
                        <a:off x="0" y="0"/>
                        <a:ext cx="7763256" cy="3373665"/>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w:pict>
            <v:rect id="Rectangle 11" style="position:absolute;margin-left:-57.6pt;margin-top:-233.05pt;width:611.3pt;height:265.65pt;z-index:-251657728;visibility:visible;mso-wrap-style:square;mso-wrap-distance-left:9pt;mso-wrap-distance-top:0;mso-wrap-distance-right:9pt;mso-wrap-distance-bottom:0;mso-position-horizontal:absolute;mso-position-horizontal-relative:text;mso-position-vertical:absolute;mso-position-vertical-relative:text;v-text-anchor:middle" alt="Colored rectangle" o:spid="_x0000_s1026" fillcolor="#34aba2 [3206]" stroked="f" strokeweight="2pt" w14:anchorId="153B97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E8915" w14:textId="77777777" w:rsidR="00745786" w:rsidRDefault="00745786">
      <w:r>
        <w:separator/>
      </w:r>
    </w:p>
    <w:p w14:paraId="4AADCEA8" w14:textId="77777777" w:rsidR="00745786" w:rsidRDefault="00745786"/>
  </w:footnote>
  <w:footnote w:type="continuationSeparator" w:id="0">
    <w:p w14:paraId="4540A839" w14:textId="77777777" w:rsidR="00745786" w:rsidRDefault="00745786">
      <w:r>
        <w:continuationSeparator/>
      </w:r>
    </w:p>
    <w:p w14:paraId="5C826D85" w14:textId="77777777" w:rsidR="00745786" w:rsidRDefault="007457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90" w:type="dxa"/>
      <w:tblBorders>
        <w:bottom w:val="single" w:sz="36" w:space="0" w:color="34ABA2" w:themeColor="accent3"/>
      </w:tblBorders>
      <w:tblCellMar>
        <w:left w:w="0" w:type="dxa"/>
        <w:right w:w="0" w:type="dxa"/>
      </w:tblCellMar>
      <w:tblLook w:val="0000" w:firstRow="0" w:lastRow="0" w:firstColumn="0" w:lastColumn="0" w:noHBand="0" w:noVBand="0"/>
      <w:tblDescription w:val="Header layout"/>
    </w:tblPr>
    <w:tblGrid>
      <w:gridCol w:w="9990"/>
    </w:tblGrid>
    <w:tr w:rsidR="00D077E9" w14:paraId="438B7EA3" w14:textId="77777777" w:rsidTr="005D55B2">
      <w:trPr>
        <w:trHeight w:hRule="exact" w:val="259"/>
      </w:trPr>
      <w:tc>
        <w:tcPr>
          <w:tcW w:w="9990" w:type="dxa"/>
        </w:tcPr>
        <w:p w14:paraId="7E815AF6" w14:textId="19C3AFE7" w:rsidR="00D077E9" w:rsidRDefault="00D077E9">
          <w:pPr>
            <w:pStyle w:val="Header"/>
          </w:pPr>
          <w:bookmarkStart w:id="22" w:name="_Hlk182477635"/>
        </w:p>
      </w:tc>
    </w:tr>
    <w:bookmarkEnd w:id="22"/>
  </w:tbl>
  <w:p w14:paraId="59860303" w14:textId="77777777" w:rsidR="00D077E9" w:rsidRDefault="00D077E9" w:rsidP="00D077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61035" w14:textId="5DC2E4EA" w:rsidR="0046337B" w:rsidRDefault="00002F00">
    <w:pPr>
      <w:pStyle w:val="Header"/>
    </w:pPr>
    <w:r>
      <w:rPr>
        <w:noProof/>
      </w:rPr>
      <mc:AlternateContent>
        <mc:Choice Requires="wps">
          <w:drawing>
            <wp:anchor distT="0" distB="0" distL="114300" distR="114300" simplePos="0" relativeHeight="251657728" behindDoc="0" locked="0" layoutInCell="1" allowOverlap="1" wp14:anchorId="704B7B1D" wp14:editId="18D4D4BB">
              <wp:simplePos x="0" y="0"/>
              <wp:positionH relativeFrom="column">
                <wp:posOffset>-188595</wp:posOffset>
              </wp:positionH>
              <wp:positionV relativeFrom="paragraph">
                <wp:posOffset>457200</wp:posOffset>
              </wp:positionV>
              <wp:extent cx="3939540" cy="8265795"/>
              <wp:effectExtent l="0" t="0" r="3810" b="1905"/>
              <wp:wrapNone/>
              <wp:docPr id="13" name="Rectangle 13" descr="White rectangle for text on cover"/>
              <wp:cNvGraphicFramePr/>
              <a:graphic xmlns:a="http://schemas.openxmlformats.org/drawingml/2006/main">
                <a:graphicData uri="http://schemas.microsoft.com/office/word/2010/wordprocessingShape">
                  <wps:wsp>
                    <wps:cNvSpPr/>
                    <wps:spPr>
                      <a:xfrm>
                        <a:off x="0" y="0"/>
                        <a:ext cx="3939540" cy="826579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w:pict>
            <v:rect id="Rectangle 13" style="position:absolute;margin-left:-14.85pt;margin-top:36pt;width:310.2pt;height:650.85pt;z-index:251657728;visibility:visible;mso-wrap-style:square;mso-wrap-distance-left:9pt;mso-wrap-distance-top:0;mso-wrap-distance-right:9pt;mso-wrap-distance-bottom:0;mso-position-horizontal:absolute;mso-position-horizontal-relative:text;mso-position-vertical:absolute;mso-position-vertical-relative:text;v-text-anchor:middle" alt="White rectangle for text on cover" o:spid="_x0000_s1026" fillcolor="white [3212]" stroked="f" strokeweight="2pt" w14:anchorId="507F8C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8161AAA"/>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5B6CD0C2"/>
    <w:lvl w:ilvl="0">
      <w:start w:val="1"/>
      <w:numFmt w:val="bullet"/>
      <w:pStyle w:val="ListBullet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F9D61B3A"/>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4DD2F8C"/>
    <w:multiLevelType w:val="hybridMultilevel"/>
    <w:tmpl w:val="AD087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6529962">
    <w:abstractNumId w:val="2"/>
  </w:num>
  <w:num w:numId="2" w16cid:durableId="1695570370">
    <w:abstractNumId w:val="1"/>
  </w:num>
  <w:num w:numId="3" w16cid:durableId="126046596">
    <w:abstractNumId w:val="0"/>
  </w:num>
  <w:num w:numId="4" w16cid:durableId="20001832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movePersonalInformation/>
  <w:removeDateAndTime/>
  <w:proofState w:spelling="clean" w:grammar="clean"/>
  <w:revisionView w:inkAnnotation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62F"/>
    <w:rsid w:val="00002F00"/>
    <w:rsid w:val="0002482E"/>
    <w:rsid w:val="00050324"/>
    <w:rsid w:val="000A0150"/>
    <w:rsid w:val="000E63C9"/>
    <w:rsid w:val="00130E9D"/>
    <w:rsid w:val="00150A6D"/>
    <w:rsid w:val="00185B35"/>
    <w:rsid w:val="001F2BC8"/>
    <w:rsid w:val="001F5F6B"/>
    <w:rsid w:val="00243EBC"/>
    <w:rsid w:val="00246A35"/>
    <w:rsid w:val="00284348"/>
    <w:rsid w:val="002CE819"/>
    <w:rsid w:val="002F51F5"/>
    <w:rsid w:val="00312137"/>
    <w:rsid w:val="00330359"/>
    <w:rsid w:val="0033762F"/>
    <w:rsid w:val="00366C7E"/>
    <w:rsid w:val="003778F7"/>
    <w:rsid w:val="00384EA3"/>
    <w:rsid w:val="003A39A1"/>
    <w:rsid w:val="003C2191"/>
    <w:rsid w:val="003D3863"/>
    <w:rsid w:val="004110DE"/>
    <w:rsid w:val="0044085A"/>
    <w:rsid w:val="00446B2D"/>
    <w:rsid w:val="0046337B"/>
    <w:rsid w:val="004B21A5"/>
    <w:rsid w:val="004C303A"/>
    <w:rsid w:val="005037F0"/>
    <w:rsid w:val="00516A86"/>
    <w:rsid w:val="0051707D"/>
    <w:rsid w:val="005275F6"/>
    <w:rsid w:val="00557740"/>
    <w:rsid w:val="00572102"/>
    <w:rsid w:val="00577620"/>
    <w:rsid w:val="005D55B2"/>
    <w:rsid w:val="005F1BB0"/>
    <w:rsid w:val="0060400C"/>
    <w:rsid w:val="00626010"/>
    <w:rsid w:val="006505CF"/>
    <w:rsid w:val="00656C4D"/>
    <w:rsid w:val="006E5716"/>
    <w:rsid w:val="007302B3"/>
    <w:rsid w:val="00730733"/>
    <w:rsid w:val="00730E3A"/>
    <w:rsid w:val="00736AAF"/>
    <w:rsid w:val="00745786"/>
    <w:rsid w:val="00765B2A"/>
    <w:rsid w:val="00783A34"/>
    <w:rsid w:val="007B32D9"/>
    <w:rsid w:val="007C6B52"/>
    <w:rsid w:val="007D16C5"/>
    <w:rsid w:val="00862FE4"/>
    <w:rsid w:val="0086389A"/>
    <w:rsid w:val="0087605E"/>
    <w:rsid w:val="00884813"/>
    <w:rsid w:val="008951FF"/>
    <w:rsid w:val="008958D9"/>
    <w:rsid w:val="008B1FEE"/>
    <w:rsid w:val="00903C32"/>
    <w:rsid w:val="00916B16"/>
    <w:rsid w:val="009173B9"/>
    <w:rsid w:val="0093335D"/>
    <w:rsid w:val="0093613E"/>
    <w:rsid w:val="00943026"/>
    <w:rsid w:val="00966B81"/>
    <w:rsid w:val="009A24C3"/>
    <w:rsid w:val="009C7720"/>
    <w:rsid w:val="00A23AFA"/>
    <w:rsid w:val="00A3154F"/>
    <w:rsid w:val="00A31B3E"/>
    <w:rsid w:val="00A532F3"/>
    <w:rsid w:val="00A8489E"/>
    <w:rsid w:val="00AC29F3"/>
    <w:rsid w:val="00AE2124"/>
    <w:rsid w:val="00B231E5"/>
    <w:rsid w:val="00C02B87"/>
    <w:rsid w:val="00C4086D"/>
    <w:rsid w:val="00CA1896"/>
    <w:rsid w:val="00CB5B28"/>
    <w:rsid w:val="00CC4B6B"/>
    <w:rsid w:val="00CF5371"/>
    <w:rsid w:val="00D0323A"/>
    <w:rsid w:val="00D0559F"/>
    <w:rsid w:val="00D077E9"/>
    <w:rsid w:val="00D42CB7"/>
    <w:rsid w:val="00D5413D"/>
    <w:rsid w:val="00D570A9"/>
    <w:rsid w:val="00D70D02"/>
    <w:rsid w:val="00D770C7"/>
    <w:rsid w:val="00D806D8"/>
    <w:rsid w:val="00D86945"/>
    <w:rsid w:val="00D90290"/>
    <w:rsid w:val="00DD152F"/>
    <w:rsid w:val="00DE213F"/>
    <w:rsid w:val="00DF027C"/>
    <w:rsid w:val="00E00A32"/>
    <w:rsid w:val="00E057CF"/>
    <w:rsid w:val="00E22ACD"/>
    <w:rsid w:val="00E26F72"/>
    <w:rsid w:val="00E36A9E"/>
    <w:rsid w:val="00E620B0"/>
    <w:rsid w:val="00E81B40"/>
    <w:rsid w:val="00EF555B"/>
    <w:rsid w:val="00F027BB"/>
    <w:rsid w:val="00F11DCF"/>
    <w:rsid w:val="00F1548D"/>
    <w:rsid w:val="00F162EA"/>
    <w:rsid w:val="00F25458"/>
    <w:rsid w:val="00F52D27"/>
    <w:rsid w:val="00F64E40"/>
    <w:rsid w:val="00F83527"/>
    <w:rsid w:val="00FC70FD"/>
    <w:rsid w:val="00FD02B4"/>
    <w:rsid w:val="00FD583F"/>
    <w:rsid w:val="00FD7488"/>
    <w:rsid w:val="00FE479A"/>
    <w:rsid w:val="00FF16B4"/>
    <w:rsid w:val="012648C8"/>
    <w:rsid w:val="043BE7D8"/>
    <w:rsid w:val="0569CEA0"/>
    <w:rsid w:val="05C88CAE"/>
    <w:rsid w:val="0815FF9E"/>
    <w:rsid w:val="08CEF3BC"/>
    <w:rsid w:val="0D0B28F1"/>
    <w:rsid w:val="13965417"/>
    <w:rsid w:val="153103D4"/>
    <w:rsid w:val="16DE0453"/>
    <w:rsid w:val="1725B9D4"/>
    <w:rsid w:val="1A27DFBE"/>
    <w:rsid w:val="1B84C4C5"/>
    <w:rsid w:val="1DEFA776"/>
    <w:rsid w:val="217CEE23"/>
    <w:rsid w:val="22E1714A"/>
    <w:rsid w:val="26AC2FC8"/>
    <w:rsid w:val="2A63AB01"/>
    <w:rsid w:val="2E1E58B6"/>
    <w:rsid w:val="3038B346"/>
    <w:rsid w:val="30F3F55A"/>
    <w:rsid w:val="327080F9"/>
    <w:rsid w:val="35284EBB"/>
    <w:rsid w:val="3AB0CC51"/>
    <w:rsid w:val="3C1DCBC4"/>
    <w:rsid w:val="3E6338FF"/>
    <w:rsid w:val="408ADDE6"/>
    <w:rsid w:val="40E53FA6"/>
    <w:rsid w:val="427F624F"/>
    <w:rsid w:val="451B75C4"/>
    <w:rsid w:val="47707D9C"/>
    <w:rsid w:val="4F23EB30"/>
    <w:rsid w:val="51406870"/>
    <w:rsid w:val="52A20FE9"/>
    <w:rsid w:val="55C6DB44"/>
    <w:rsid w:val="57E243E6"/>
    <w:rsid w:val="57F6BC15"/>
    <w:rsid w:val="60C115A7"/>
    <w:rsid w:val="6300D7C6"/>
    <w:rsid w:val="67864E82"/>
    <w:rsid w:val="6A4B0941"/>
    <w:rsid w:val="6B796D0B"/>
    <w:rsid w:val="6C217749"/>
    <w:rsid w:val="739B4BF0"/>
    <w:rsid w:val="73E6E4F5"/>
    <w:rsid w:val="7B14171D"/>
    <w:rsid w:val="7D042DF1"/>
    <w:rsid w:val="7EDABC99"/>
    <w:rsid w:val="7FA633EE"/>
  </w:rsids>
  <m:mathPr>
    <m:mathFont m:val="Cambria Math"/>
    <m:brkBin m:val="before"/>
    <m:brkBinSub m:val="--"/>
    <m:smallFrac m:val="0"/>
    <m:dispDef/>
    <m:lMargin m:val="1440"/>
    <m:rMargin m:val="1440"/>
    <m:defJc m:val="centerGroup"/>
    <m:wrapIndent m:val="1440"/>
    <m:intLim m:val="subSup"/>
    <m:naryLim m:val="undOvr"/>
  </m:mathPr>
  <w:attachedSchema w:val="http://schemas.microsoft.com/temp/samples"/>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FB4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F1548D"/>
    <w:pPr>
      <w:keepNext/>
      <w:spacing w:before="240" w:after="60"/>
      <w:outlineLvl w:val="0"/>
    </w:pPr>
    <w:rPr>
      <w:rFonts w:asciiTheme="majorHAnsi" w:eastAsiaTheme="majorEastAsia" w:hAnsiTheme="majorHAnsi" w:cstheme="majorBidi"/>
      <w:color w:val="061F57" w:themeColor="text2" w:themeShade="BF"/>
      <w:kern w:val="28"/>
      <w:sz w:val="36"/>
      <w:szCs w:val="32"/>
    </w:rPr>
  </w:style>
  <w:style w:type="paragraph" w:styleId="Heading2">
    <w:name w:val="heading 2"/>
    <w:basedOn w:val="Normal"/>
    <w:next w:val="Normal"/>
    <w:link w:val="Heading2Char"/>
    <w:uiPriority w:val="4"/>
    <w:qFormat/>
    <w:rsid w:val="00F1548D"/>
    <w:pPr>
      <w:keepNext/>
      <w:spacing w:after="240" w:line="240" w:lineRule="auto"/>
      <w:outlineLvl w:val="1"/>
    </w:pPr>
    <w:rPr>
      <w:rFonts w:eastAsiaTheme="majorEastAsia" w:cstheme="majorBidi"/>
      <w:sz w:val="32"/>
      <w:szCs w:val="26"/>
    </w:rPr>
  </w:style>
  <w:style w:type="paragraph" w:styleId="Heading3">
    <w:name w:val="heading 3"/>
    <w:basedOn w:val="Normal"/>
    <w:next w:val="Normal"/>
    <w:link w:val="Heading3Char"/>
    <w:uiPriority w:val="5"/>
    <w:semiHidden/>
    <w:unhideWhenUsed/>
    <w:qFormat/>
    <w:rsid w:val="00577620"/>
    <w:pPr>
      <w:keepNext/>
      <w:keepLines/>
      <w:spacing w:before="40"/>
      <w:outlineLvl w:val="2"/>
    </w:pPr>
    <w:rPr>
      <w:rFonts w:asciiTheme="majorHAnsi" w:eastAsiaTheme="majorEastAsia" w:hAnsiTheme="majorHAnsi" w:cstheme="majorBidi"/>
      <w:color w:val="012639" w:themeColor="accent1" w:themeShade="7F"/>
      <w:sz w:val="24"/>
      <w:szCs w:val="24"/>
    </w:rPr>
  </w:style>
  <w:style w:type="paragraph" w:styleId="Heading4">
    <w:name w:val="heading 4"/>
    <w:basedOn w:val="Normal"/>
    <w:next w:val="Normal"/>
    <w:link w:val="Heading4Char"/>
    <w:uiPriority w:val="1"/>
    <w:semiHidden/>
    <w:unhideWhenUsed/>
    <w:qFormat/>
    <w:rsid w:val="00577620"/>
    <w:pPr>
      <w:keepNext/>
      <w:keepLines/>
      <w:spacing w:before="40"/>
      <w:outlineLvl w:val="3"/>
    </w:pPr>
    <w:rPr>
      <w:rFonts w:asciiTheme="majorHAnsi" w:eastAsiaTheme="majorEastAsia" w:hAnsiTheme="majorHAnsi" w:cstheme="majorBidi"/>
      <w:i/>
      <w:iCs/>
      <w:color w:val="013A57" w:themeColor="accent1" w:themeShade="BF"/>
    </w:rPr>
  </w:style>
  <w:style w:type="paragraph" w:styleId="Heading5">
    <w:name w:val="heading 5"/>
    <w:basedOn w:val="Normal"/>
    <w:next w:val="Normal"/>
    <w:link w:val="Heading5Char"/>
    <w:uiPriority w:val="1"/>
    <w:semiHidden/>
    <w:unhideWhenUsed/>
    <w:qFormat/>
    <w:rsid w:val="00577620"/>
    <w:pPr>
      <w:keepNext/>
      <w:keepLines/>
      <w:spacing w:before="40"/>
      <w:outlineLvl w:val="4"/>
    </w:pPr>
    <w:rPr>
      <w:rFonts w:asciiTheme="majorHAnsi" w:eastAsiaTheme="majorEastAsia" w:hAnsiTheme="majorHAnsi" w:cstheme="majorBidi"/>
      <w:color w:val="013A57" w:themeColor="accent1" w:themeShade="BF"/>
    </w:rPr>
  </w:style>
  <w:style w:type="paragraph" w:styleId="Heading6">
    <w:name w:val="heading 6"/>
    <w:basedOn w:val="Normal"/>
    <w:next w:val="Normal"/>
    <w:link w:val="Heading6Char"/>
    <w:uiPriority w:val="1"/>
    <w:semiHidden/>
    <w:unhideWhenUsed/>
    <w:qFormat/>
    <w:rsid w:val="00577620"/>
    <w:pPr>
      <w:keepNext/>
      <w:keepLines/>
      <w:spacing w:before="40"/>
      <w:outlineLvl w:val="5"/>
    </w:pPr>
    <w:rPr>
      <w:rFonts w:asciiTheme="majorHAnsi" w:eastAsiaTheme="majorEastAsia" w:hAnsiTheme="majorHAnsi" w:cstheme="majorBidi"/>
      <w:color w:val="012639" w:themeColor="accent1" w:themeShade="7F"/>
    </w:rPr>
  </w:style>
  <w:style w:type="paragraph" w:styleId="Heading7">
    <w:name w:val="heading 7"/>
    <w:basedOn w:val="Normal"/>
    <w:next w:val="Normal"/>
    <w:link w:val="Heading7Char"/>
    <w:uiPriority w:val="1"/>
    <w:semiHidden/>
    <w:unhideWhenUsed/>
    <w:qFormat/>
    <w:rsid w:val="00577620"/>
    <w:pPr>
      <w:keepNext/>
      <w:keepLines/>
      <w:spacing w:before="40"/>
      <w:outlineLvl w:val="6"/>
    </w:pPr>
    <w:rPr>
      <w:rFonts w:asciiTheme="majorHAnsi" w:eastAsiaTheme="majorEastAsia" w:hAnsiTheme="majorHAnsi" w:cstheme="majorBidi"/>
      <w:i/>
      <w:iCs/>
      <w:color w:val="012639" w:themeColor="accent1" w:themeShade="7F"/>
    </w:rPr>
  </w:style>
  <w:style w:type="paragraph" w:styleId="Heading8">
    <w:name w:val="heading 8"/>
    <w:basedOn w:val="Normal"/>
    <w:next w:val="Normal"/>
    <w:link w:val="Heading8Char"/>
    <w:uiPriority w:val="1"/>
    <w:semiHidden/>
    <w:unhideWhenUsed/>
    <w:qFormat/>
    <w:rsid w:val="00577620"/>
    <w:pPr>
      <w:keepNext/>
      <w:keepLines/>
      <w:spacing w:before="40"/>
      <w:outlineLvl w:val="7"/>
    </w:pPr>
    <w:rPr>
      <w:rFonts w:asciiTheme="majorHAnsi" w:eastAsiaTheme="majorEastAsia" w:hAnsiTheme="majorHAnsi" w:cstheme="majorBidi"/>
      <w:color w:val="221D5D" w:themeColor="text1" w:themeTint="D8"/>
      <w:sz w:val="21"/>
      <w:szCs w:val="21"/>
    </w:rPr>
  </w:style>
  <w:style w:type="paragraph" w:styleId="Heading9">
    <w:name w:val="heading 9"/>
    <w:basedOn w:val="Normal"/>
    <w:next w:val="Normal"/>
    <w:link w:val="Heading9Char"/>
    <w:uiPriority w:val="1"/>
    <w:semiHidden/>
    <w:unhideWhenUsed/>
    <w:qFormat/>
    <w:rsid w:val="00577620"/>
    <w:pPr>
      <w:keepNext/>
      <w:keepLines/>
      <w:spacing w:before="40"/>
      <w:outlineLvl w:val="8"/>
    </w:pPr>
    <w:rPr>
      <w:rFonts w:asciiTheme="majorHAnsi" w:eastAsiaTheme="majorEastAsia" w:hAnsiTheme="majorHAnsi" w:cstheme="majorBidi"/>
      <w:i/>
      <w:iCs/>
      <w:color w:val="221D5D"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F1548D"/>
    <w:rPr>
      <w:rFonts w:asciiTheme="majorHAnsi" w:eastAsiaTheme="majorEastAsia" w:hAnsiTheme="majorHAnsi" w:cstheme="majorBidi"/>
      <w:b/>
      <w:color w:val="061F57" w:themeColor="text2" w:themeShade="BF"/>
      <w:kern w:val="28"/>
      <w:sz w:val="36"/>
      <w:szCs w:val="32"/>
    </w:rPr>
  </w:style>
  <w:style w:type="paragraph" w:styleId="Header">
    <w:name w:val="header"/>
    <w:basedOn w:val="Normal"/>
    <w:link w:val="HeaderChar"/>
    <w:uiPriority w:val="8"/>
    <w:unhideWhenUsed/>
    <w:rsid w:val="005D55B2"/>
    <w:rPr>
      <w:sz w:val="22"/>
    </w:rPr>
  </w:style>
  <w:style w:type="character" w:customStyle="1" w:styleId="HeaderChar">
    <w:name w:val="Header Char"/>
    <w:basedOn w:val="DefaultParagraphFont"/>
    <w:link w:val="Header"/>
    <w:uiPriority w:val="8"/>
    <w:rsid w:val="005D55B2"/>
    <w:rPr>
      <w:rFonts w:eastAsiaTheme="minorEastAsia"/>
      <w:b/>
      <w:color w:val="082A75" w:themeColor="text2"/>
      <w:sz w:val="22"/>
      <w:szCs w:val="22"/>
    </w:rPr>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F1548D"/>
    <w:rPr>
      <w:rFonts w:eastAsiaTheme="majorEastAsia" w:cstheme="majorBidi"/>
      <w:b/>
      <w:color w:val="082A75" w:themeColor="text2"/>
      <w:sz w:val="32"/>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F1548D"/>
    <w:pPr>
      <w:spacing w:before="120" w:after="120" w:line="360" w:lineRule="auto"/>
      <w:jc w:val="both"/>
    </w:pPr>
    <w:rPr>
      <w:rFonts w:ascii="Arial Nova" w:hAnsi="Arial Nova"/>
      <w:b w:val="0"/>
      <w:color w:val="0F0D29" w:themeColor="text1"/>
      <w:sz w:val="24"/>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F1548D"/>
    <w:rPr>
      <w:rFonts w:ascii="Arial Nova" w:eastAsiaTheme="minorEastAsia" w:hAnsi="Arial Nova"/>
      <w:color w:val="0F0D29" w:themeColor="text1"/>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customStyle="1" w:styleId="Heading3Char">
    <w:name w:val="Heading 3 Char"/>
    <w:basedOn w:val="DefaultParagraphFont"/>
    <w:link w:val="Heading3"/>
    <w:uiPriority w:val="5"/>
    <w:semiHidden/>
    <w:rsid w:val="00577620"/>
    <w:rPr>
      <w:rFonts w:asciiTheme="majorHAnsi" w:eastAsiaTheme="majorEastAsia" w:hAnsiTheme="majorHAnsi" w:cstheme="majorBidi"/>
      <w:b/>
      <w:color w:val="012639" w:themeColor="accent1" w:themeShade="7F"/>
    </w:rPr>
  </w:style>
  <w:style w:type="character" w:customStyle="1" w:styleId="Heading4Char">
    <w:name w:val="Heading 4 Char"/>
    <w:basedOn w:val="DefaultParagraphFont"/>
    <w:link w:val="Heading4"/>
    <w:uiPriority w:val="1"/>
    <w:semiHidden/>
    <w:rsid w:val="00577620"/>
    <w:rPr>
      <w:rFonts w:asciiTheme="majorHAnsi" w:eastAsiaTheme="majorEastAsia" w:hAnsiTheme="majorHAnsi" w:cstheme="majorBidi"/>
      <w:b/>
      <w:i/>
      <w:iCs/>
      <w:color w:val="013A57" w:themeColor="accent1" w:themeShade="BF"/>
      <w:sz w:val="28"/>
      <w:szCs w:val="22"/>
    </w:rPr>
  </w:style>
  <w:style w:type="character" w:customStyle="1" w:styleId="Heading5Char">
    <w:name w:val="Heading 5 Char"/>
    <w:basedOn w:val="DefaultParagraphFont"/>
    <w:link w:val="Heading5"/>
    <w:uiPriority w:val="1"/>
    <w:semiHidden/>
    <w:rsid w:val="00577620"/>
    <w:rPr>
      <w:rFonts w:asciiTheme="majorHAnsi" w:eastAsiaTheme="majorEastAsia" w:hAnsiTheme="majorHAnsi" w:cstheme="majorBidi"/>
      <w:b/>
      <w:color w:val="013A57" w:themeColor="accent1" w:themeShade="BF"/>
      <w:sz w:val="28"/>
      <w:szCs w:val="22"/>
    </w:rPr>
  </w:style>
  <w:style w:type="character" w:customStyle="1" w:styleId="Heading6Char">
    <w:name w:val="Heading 6 Char"/>
    <w:basedOn w:val="DefaultParagraphFont"/>
    <w:link w:val="Heading6"/>
    <w:uiPriority w:val="1"/>
    <w:semiHidden/>
    <w:rsid w:val="00577620"/>
    <w:rPr>
      <w:rFonts w:asciiTheme="majorHAnsi" w:eastAsiaTheme="majorEastAsia" w:hAnsiTheme="majorHAnsi" w:cstheme="majorBidi"/>
      <w:b/>
      <w:color w:val="012639" w:themeColor="accent1" w:themeShade="7F"/>
      <w:sz w:val="28"/>
      <w:szCs w:val="22"/>
    </w:rPr>
  </w:style>
  <w:style w:type="character" w:customStyle="1" w:styleId="Heading7Char">
    <w:name w:val="Heading 7 Char"/>
    <w:basedOn w:val="DefaultParagraphFont"/>
    <w:link w:val="Heading7"/>
    <w:uiPriority w:val="1"/>
    <w:semiHidden/>
    <w:rsid w:val="00577620"/>
    <w:rPr>
      <w:rFonts w:asciiTheme="majorHAnsi" w:eastAsiaTheme="majorEastAsia" w:hAnsiTheme="majorHAnsi" w:cstheme="majorBidi"/>
      <w:b/>
      <w:i/>
      <w:iCs/>
      <w:color w:val="012639" w:themeColor="accent1" w:themeShade="7F"/>
      <w:sz w:val="28"/>
      <w:szCs w:val="22"/>
    </w:rPr>
  </w:style>
  <w:style w:type="character" w:customStyle="1" w:styleId="Heading8Char">
    <w:name w:val="Heading 8 Char"/>
    <w:basedOn w:val="DefaultParagraphFont"/>
    <w:link w:val="Heading8"/>
    <w:uiPriority w:val="1"/>
    <w:semiHidden/>
    <w:rsid w:val="00577620"/>
    <w:rPr>
      <w:rFonts w:asciiTheme="majorHAnsi" w:eastAsiaTheme="majorEastAsia" w:hAnsiTheme="majorHAnsi" w:cstheme="majorBidi"/>
      <w:b/>
      <w:color w:val="221D5D" w:themeColor="text1" w:themeTint="D8"/>
      <w:sz w:val="21"/>
      <w:szCs w:val="21"/>
    </w:rPr>
  </w:style>
  <w:style w:type="character" w:customStyle="1" w:styleId="Heading9Char">
    <w:name w:val="Heading 9 Char"/>
    <w:basedOn w:val="DefaultParagraphFont"/>
    <w:link w:val="Heading9"/>
    <w:uiPriority w:val="1"/>
    <w:semiHidden/>
    <w:rsid w:val="00577620"/>
    <w:rPr>
      <w:rFonts w:asciiTheme="majorHAnsi" w:eastAsiaTheme="majorEastAsia" w:hAnsiTheme="majorHAnsi" w:cstheme="majorBidi"/>
      <w:b/>
      <w:i/>
      <w:iCs/>
      <w:color w:val="221D5D" w:themeColor="text1" w:themeTint="D8"/>
      <w:sz w:val="21"/>
      <w:szCs w:val="21"/>
    </w:rPr>
  </w:style>
  <w:style w:type="paragraph" w:styleId="List">
    <w:name w:val="List"/>
    <w:basedOn w:val="Normal"/>
    <w:uiPriority w:val="99"/>
    <w:semiHidden/>
    <w:unhideWhenUsed/>
    <w:rsid w:val="00577620"/>
    <w:pPr>
      <w:ind w:left="360" w:hanging="360"/>
      <w:contextualSpacing/>
    </w:pPr>
  </w:style>
  <w:style w:type="paragraph" w:styleId="List2">
    <w:name w:val="List 2"/>
    <w:basedOn w:val="Normal"/>
    <w:uiPriority w:val="99"/>
    <w:semiHidden/>
    <w:unhideWhenUsed/>
    <w:rsid w:val="00577620"/>
    <w:pPr>
      <w:ind w:left="720" w:hanging="360"/>
      <w:contextualSpacing/>
    </w:pPr>
  </w:style>
  <w:style w:type="paragraph" w:styleId="List3">
    <w:name w:val="List 3"/>
    <w:basedOn w:val="Normal"/>
    <w:uiPriority w:val="99"/>
    <w:semiHidden/>
    <w:unhideWhenUsed/>
    <w:rsid w:val="00577620"/>
    <w:pPr>
      <w:ind w:left="1080" w:hanging="360"/>
      <w:contextualSpacing/>
    </w:pPr>
  </w:style>
  <w:style w:type="paragraph" w:styleId="List4">
    <w:name w:val="List 4"/>
    <w:basedOn w:val="Normal"/>
    <w:uiPriority w:val="99"/>
    <w:semiHidden/>
    <w:unhideWhenUsed/>
    <w:rsid w:val="00577620"/>
    <w:pPr>
      <w:ind w:left="1440" w:hanging="360"/>
      <w:contextualSpacing/>
    </w:pPr>
  </w:style>
  <w:style w:type="paragraph" w:styleId="List5">
    <w:name w:val="List 5"/>
    <w:basedOn w:val="Normal"/>
    <w:uiPriority w:val="99"/>
    <w:semiHidden/>
    <w:unhideWhenUsed/>
    <w:rsid w:val="00577620"/>
    <w:pPr>
      <w:ind w:left="1800" w:hanging="360"/>
      <w:contextualSpacing/>
    </w:pPr>
  </w:style>
  <w:style w:type="paragraph" w:styleId="ListBullet">
    <w:name w:val="List Bullet"/>
    <w:basedOn w:val="Normal"/>
    <w:uiPriority w:val="99"/>
    <w:semiHidden/>
    <w:unhideWhenUsed/>
    <w:rsid w:val="00577620"/>
    <w:pPr>
      <w:numPr>
        <w:numId w:val="1"/>
      </w:numPr>
      <w:contextualSpacing/>
    </w:pPr>
  </w:style>
  <w:style w:type="paragraph" w:styleId="ListBullet2">
    <w:name w:val="List Bullet 2"/>
    <w:basedOn w:val="Normal"/>
    <w:uiPriority w:val="99"/>
    <w:semiHidden/>
    <w:unhideWhenUsed/>
    <w:rsid w:val="00577620"/>
    <w:pPr>
      <w:numPr>
        <w:numId w:val="2"/>
      </w:numPr>
      <w:contextualSpacing/>
    </w:pPr>
  </w:style>
  <w:style w:type="paragraph" w:styleId="ListBullet3">
    <w:name w:val="List Bullet 3"/>
    <w:basedOn w:val="Normal"/>
    <w:uiPriority w:val="99"/>
    <w:semiHidden/>
    <w:unhideWhenUsed/>
    <w:rsid w:val="00577620"/>
    <w:pPr>
      <w:numPr>
        <w:numId w:val="3"/>
      </w:numPr>
      <w:contextualSpacing/>
    </w:pPr>
  </w:style>
  <w:style w:type="paragraph" w:styleId="ListContinue">
    <w:name w:val="List Continue"/>
    <w:basedOn w:val="Normal"/>
    <w:uiPriority w:val="99"/>
    <w:semiHidden/>
    <w:unhideWhenUsed/>
    <w:rsid w:val="00577620"/>
    <w:pPr>
      <w:spacing w:after="120"/>
      <w:ind w:left="360"/>
      <w:contextualSpacing/>
    </w:pPr>
  </w:style>
  <w:style w:type="paragraph" w:styleId="ListContinue2">
    <w:name w:val="List Continue 2"/>
    <w:basedOn w:val="Normal"/>
    <w:uiPriority w:val="99"/>
    <w:semiHidden/>
    <w:unhideWhenUsed/>
    <w:rsid w:val="00577620"/>
    <w:pPr>
      <w:spacing w:after="120"/>
      <w:ind w:left="720"/>
      <w:contextualSpacing/>
    </w:pPr>
  </w:style>
  <w:style w:type="paragraph" w:styleId="ListContinue3">
    <w:name w:val="List Continue 3"/>
    <w:basedOn w:val="Normal"/>
    <w:uiPriority w:val="99"/>
    <w:semiHidden/>
    <w:unhideWhenUsed/>
    <w:rsid w:val="00577620"/>
    <w:pPr>
      <w:spacing w:after="120"/>
      <w:ind w:left="1080"/>
      <w:contextualSpacing/>
    </w:pPr>
  </w:style>
  <w:style w:type="paragraph" w:styleId="ListContinue4">
    <w:name w:val="List Continue 4"/>
    <w:basedOn w:val="Normal"/>
    <w:uiPriority w:val="99"/>
    <w:semiHidden/>
    <w:unhideWhenUsed/>
    <w:rsid w:val="00577620"/>
    <w:pPr>
      <w:spacing w:after="120"/>
      <w:ind w:left="1440"/>
      <w:contextualSpacing/>
    </w:pPr>
  </w:style>
  <w:style w:type="paragraph" w:styleId="Caption">
    <w:name w:val="caption"/>
    <w:basedOn w:val="Normal"/>
    <w:next w:val="Normal"/>
    <w:uiPriority w:val="99"/>
    <w:semiHidden/>
    <w:unhideWhenUsed/>
    <w:rsid w:val="00577620"/>
    <w:pPr>
      <w:spacing w:after="200" w:line="240" w:lineRule="auto"/>
    </w:pPr>
    <w:rPr>
      <w:i/>
      <w:iCs/>
      <w:sz w:val="18"/>
      <w:szCs w:val="18"/>
    </w:rPr>
  </w:style>
  <w:style w:type="paragraph" w:styleId="BodyText">
    <w:name w:val="Body Text"/>
    <w:basedOn w:val="Normal"/>
    <w:link w:val="BodyTextChar"/>
    <w:uiPriority w:val="99"/>
    <w:semiHidden/>
    <w:unhideWhenUsed/>
    <w:rsid w:val="00577620"/>
    <w:pPr>
      <w:spacing w:after="120"/>
    </w:pPr>
  </w:style>
  <w:style w:type="character" w:customStyle="1" w:styleId="BodyTextChar">
    <w:name w:val="Body Text Char"/>
    <w:basedOn w:val="DefaultParagraphFont"/>
    <w:link w:val="BodyText"/>
    <w:uiPriority w:val="99"/>
    <w:semiHidden/>
    <w:rsid w:val="00577620"/>
    <w:rPr>
      <w:rFonts w:eastAsiaTheme="minorEastAsia"/>
      <w:b/>
      <w:color w:val="082A75" w:themeColor="text2"/>
      <w:sz w:val="28"/>
      <w:szCs w:val="22"/>
    </w:rPr>
  </w:style>
  <w:style w:type="paragraph" w:styleId="BodyTextIndent">
    <w:name w:val="Body Text Indent"/>
    <w:basedOn w:val="Normal"/>
    <w:link w:val="BodyTextIndentChar"/>
    <w:uiPriority w:val="99"/>
    <w:semiHidden/>
    <w:unhideWhenUsed/>
    <w:rsid w:val="00577620"/>
    <w:pPr>
      <w:spacing w:after="120"/>
      <w:ind w:left="360"/>
    </w:pPr>
  </w:style>
  <w:style w:type="character" w:customStyle="1" w:styleId="BodyTextIndentChar">
    <w:name w:val="Body Text Indent Char"/>
    <w:basedOn w:val="DefaultParagraphFont"/>
    <w:link w:val="BodyTextIndent"/>
    <w:uiPriority w:val="99"/>
    <w:semiHidden/>
    <w:rsid w:val="00577620"/>
    <w:rPr>
      <w:rFonts w:eastAsiaTheme="minorEastAsia"/>
      <w:b/>
      <w:color w:val="082A75" w:themeColor="text2"/>
      <w:sz w:val="28"/>
      <w:szCs w:val="22"/>
    </w:rPr>
  </w:style>
  <w:style w:type="paragraph" w:customStyle="1" w:styleId="ReferenceLine">
    <w:name w:val="Reference Line"/>
    <w:basedOn w:val="BodyText"/>
    <w:rsid w:val="00577620"/>
  </w:style>
  <w:style w:type="paragraph" w:styleId="BodyTextFirstIndent">
    <w:name w:val="Body Text First Indent"/>
    <w:basedOn w:val="BodyText"/>
    <w:link w:val="BodyTextFirstIndentChar"/>
    <w:uiPriority w:val="99"/>
    <w:semiHidden/>
    <w:unhideWhenUsed/>
    <w:rsid w:val="00577620"/>
    <w:pPr>
      <w:spacing w:after="0"/>
      <w:ind w:firstLine="360"/>
    </w:pPr>
  </w:style>
  <w:style w:type="character" w:customStyle="1" w:styleId="BodyTextFirstIndentChar">
    <w:name w:val="Body Text First Indent Char"/>
    <w:basedOn w:val="BodyTextChar"/>
    <w:link w:val="BodyTextFirstIndent"/>
    <w:uiPriority w:val="99"/>
    <w:semiHidden/>
    <w:rsid w:val="00577620"/>
    <w:rPr>
      <w:rFonts w:eastAsiaTheme="minorEastAsia"/>
      <w:b/>
      <w:color w:val="082A75" w:themeColor="text2"/>
      <w:sz w:val="28"/>
      <w:szCs w:val="22"/>
    </w:rPr>
  </w:style>
  <w:style w:type="paragraph" w:styleId="BodyTextFirstIndent2">
    <w:name w:val="Body Text First Indent 2"/>
    <w:basedOn w:val="BodyTextIndent"/>
    <w:link w:val="BodyTextFirstIndent2Char"/>
    <w:uiPriority w:val="99"/>
    <w:semiHidden/>
    <w:unhideWhenUsed/>
    <w:rsid w:val="00577620"/>
    <w:pPr>
      <w:spacing w:after="0"/>
      <w:ind w:firstLine="360"/>
    </w:pPr>
  </w:style>
  <w:style w:type="character" w:customStyle="1" w:styleId="BodyTextFirstIndent2Char">
    <w:name w:val="Body Text First Indent 2 Char"/>
    <w:basedOn w:val="BodyTextIndentChar"/>
    <w:link w:val="BodyTextFirstIndent2"/>
    <w:uiPriority w:val="99"/>
    <w:semiHidden/>
    <w:rsid w:val="00577620"/>
    <w:rPr>
      <w:rFonts w:eastAsiaTheme="minorEastAsia"/>
      <w:b/>
      <w:color w:val="082A75" w:themeColor="text2"/>
      <w:sz w:val="28"/>
      <w:szCs w:val="22"/>
    </w:rPr>
  </w:style>
  <w:style w:type="paragraph" w:styleId="TOCHeading">
    <w:name w:val="TOC Heading"/>
    <w:basedOn w:val="Heading1"/>
    <w:next w:val="Normal"/>
    <w:uiPriority w:val="39"/>
    <w:unhideWhenUsed/>
    <w:qFormat/>
    <w:rsid w:val="00577620"/>
    <w:pPr>
      <w:keepLines/>
      <w:spacing w:after="0" w:line="259" w:lineRule="auto"/>
      <w:outlineLvl w:val="9"/>
    </w:pPr>
    <w:rPr>
      <w:b w:val="0"/>
      <w:color w:val="013A57" w:themeColor="accent1" w:themeShade="BF"/>
      <w:kern w:val="0"/>
      <w:sz w:val="32"/>
    </w:rPr>
  </w:style>
  <w:style w:type="paragraph" w:styleId="TOC1">
    <w:name w:val="toc 1"/>
    <w:basedOn w:val="Normal"/>
    <w:next w:val="Normal"/>
    <w:autoRedefine/>
    <w:uiPriority w:val="39"/>
    <w:unhideWhenUsed/>
    <w:rsid w:val="00577620"/>
    <w:pPr>
      <w:spacing w:after="100"/>
    </w:pPr>
  </w:style>
  <w:style w:type="character" w:styleId="Hyperlink">
    <w:name w:val="Hyperlink"/>
    <w:basedOn w:val="DefaultParagraphFont"/>
    <w:uiPriority w:val="99"/>
    <w:unhideWhenUsed/>
    <w:rsid w:val="00577620"/>
    <w:rPr>
      <w:color w:val="3592CF" w:themeColor="hyperlink"/>
      <w:u w:val="single"/>
    </w:rPr>
  </w:style>
  <w:style w:type="character" w:styleId="UnresolvedMention">
    <w:name w:val="Unresolved Mention"/>
    <w:basedOn w:val="DefaultParagraphFont"/>
    <w:uiPriority w:val="99"/>
    <w:semiHidden/>
    <w:unhideWhenUsed/>
    <w:rsid w:val="00FD02B4"/>
    <w:rPr>
      <w:color w:val="605E5C"/>
      <w:shd w:val="clear" w:color="auto" w:fill="E1DFDD"/>
    </w:rPr>
  </w:style>
  <w:style w:type="paragraph" w:styleId="TOC2">
    <w:name w:val="toc 2"/>
    <w:basedOn w:val="Normal"/>
    <w:next w:val="Normal"/>
    <w:autoRedefine/>
    <w:uiPriority w:val="39"/>
    <w:unhideWhenUsed/>
    <w:rsid w:val="00FD02B4"/>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825460">
      <w:bodyDiv w:val="1"/>
      <w:marLeft w:val="0"/>
      <w:marRight w:val="0"/>
      <w:marTop w:val="0"/>
      <w:marBottom w:val="0"/>
      <w:divBdr>
        <w:top w:val="none" w:sz="0" w:space="0" w:color="auto"/>
        <w:left w:val="none" w:sz="0" w:space="0" w:color="auto"/>
        <w:bottom w:val="none" w:sz="0" w:space="0" w:color="auto"/>
        <w:right w:val="none" w:sz="0" w:space="0" w:color="auto"/>
      </w:divBdr>
    </w:div>
    <w:div w:id="523057132">
      <w:bodyDiv w:val="1"/>
      <w:marLeft w:val="0"/>
      <w:marRight w:val="0"/>
      <w:marTop w:val="0"/>
      <w:marBottom w:val="0"/>
      <w:divBdr>
        <w:top w:val="none" w:sz="0" w:space="0" w:color="auto"/>
        <w:left w:val="none" w:sz="0" w:space="0" w:color="auto"/>
        <w:bottom w:val="none" w:sz="0" w:space="0" w:color="auto"/>
        <w:right w:val="none" w:sz="0" w:space="0" w:color="auto"/>
      </w:divBdr>
    </w:div>
    <w:div w:id="542448067">
      <w:bodyDiv w:val="1"/>
      <w:marLeft w:val="0"/>
      <w:marRight w:val="0"/>
      <w:marTop w:val="0"/>
      <w:marBottom w:val="0"/>
      <w:divBdr>
        <w:top w:val="none" w:sz="0" w:space="0" w:color="auto"/>
        <w:left w:val="none" w:sz="0" w:space="0" w:color="auto"/>
        <w:bottom w:val="none" w:sz="0" w:space="0" w:color="auto"/>
        <w:right w:val="none" w:sz="0" w:space="0" w:color="auto"/>
      </w:divBdr>
    </w:div>
    <w:div w:id="1380743933">
      <w:bodyDiv w:val="1"/>
      <w:marLeft w:val="0"/>
      <w:marRight w:val="0"/>
      <w:marTop w:val="0"/>
      <w:marBottom w:val="0"/>
      <w:divBdr>
        <w:top w:val="none" w:sz="0" w:space="0" w:color="auto"/>
        <w:left w:val="none" w:sz="0" w:space="0" w:color="auto"/>
        <w:bottom w:val="none" w:sz="0" w:space="0" w:color="auto"/>
        <w:right w:val="none" w:sz="0" w:space="0" w:color="auto"/>
      </w:divBdr>
    </w:div>
    <w:div w:id="1520268206">
      <w:bodyDiv w:val="1"/>
      <w:marLeft w:val="0"/>
      <w:marRight w:val="0"/>
      <w:marTop w:val="0"/>
      <w:marBottom w:val="0"/>
      <w:divBdr>
        <w:top w:val="none" w:sz="0" w:space="0" w:color="auto"/>
        <w:left w:val="none" w:sz="0" w:space="0" w:color="auto"/>
        <w:bottom w:val="none" w:sz="0" w:space="0" w:color="auto"/>
        <w:right w:val="none" w:sz="0" w:space="0" w:color="auto"/>
      </w:divBdr>
    </w:div>
    <w:div w:id="1601373841">
      <w:bodyDiv w:val="1"/>
      <w:marLeft w:val="0"/>
      <w:marRight w:val="0"/>
      <w:marTop w:val="0"/>
      <w:marBottom w:val="0"/>
      <w:divBdr>
        <w:top w:val="none" w:sz="0" w:space="0" w:color="auto"/>
        <w:left w:val="none" w:sz="0" w:space="0" w:color="auto"/>
        <w:bottom w:val="none" w:sz="0" w:space="0" w:color="auto"/>
        <w:right w:val="none" w:sz="0" w:space="0" w:color="auto"/>
      </w:divBdr>
    </w:div>
    <w:div w:id="206309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workplace-learning/mentoring/everyone-needs" TargetMode="External" /><Relationship Id="rId13" Type="http://schemas.openxmlformats.org/officeDocument/2006/relationships/hyperlink" Target="https://ijebcm.brookes.ac.uk/documents/vol08issue01-paper-07.pdf" TargetMode="External" /><Relationship Id="rId18" Type="http://schemas.openxmlformats.org/officeDocument/2006/relationships/hyperlink" Target="https://pubmed.ncbi.nlm.nih.gov/28741446/" TargetMode="External" /><Relationship Id="rId26" Type="http://schemas.openxmlformats.org/officeDocument/2006/relationships/fontTable" Target="fontTable.xml" /><Relationship Id="rId3" Type="http://schemas.openxmlformats.org/officeDocument/2006/relationships/settings" Target="settings.xml" /><Relationship Id="rId21" Type="http://schemas.openxmlformats.org/officeDocument/2006/relationships/hyperlink" Target="https://www.coachingcultureatwork.com/grow-model/" TargetMode="External" /><Relationship Id="rId7" Type="http://schemas.openxmlformats.org/officeDocument/2006/relationships/hyperlink" Target="https://doi.org/10.1037/0021-9010.77.7.709" TargetMode="External" /><Relationship Id="rId12" Type="http://schemas.openxmlformats.org/officeDocument/2006/relationships/hyperlink" Target="https://www.sciencedirect.com/science/article/pii/S1877705817311154" TargetMode="External" /><Relationship Id="rId17" Type="http://schemas.openxmlformats.org/officeDocument/2006/relationships/hyperlink" Target="https://ijebcm.brookes.ac.uk/documents/vol09issue02-paper-06.pdf" TargetMode="External" /><Relationship Id="rId25" Type="http://schemas.openxmlformats.org/officeDocument/2006/relationships/footer" Target="footer2.xml" /><Relationship Id="rId2" Type="http://schemas.openxmlformats.org/officeDocument/2006/relationships/styles" Target="styles.xml" /><Relationship Id="rId16" Type="http://schemas.openxmlformats.org/officeDocument/2006/relationships/hyperlink" Target="https://www.mindtools.com/au7v71d/the-johari-window" TargetMode="External" /><Relationship Id="rId20" Type="http://schemas.openxmlformats.org/officeDocument/2006/relationships/hyperlink" Target="https://doi.org/10.1037/0021-9010.84.4.529"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mheducation.co.uk/coaching-mentoring-and-organizational-consultancy-supervision-and-development-9780077128407-emea-group" TargetMode="External" /><Relationship Id="rId24" Type="http://schemas.openxmlformats.org/officeDocument/2006/relationships/header" Target="header2.xml" /><Relationship Id="rId5" Type="http://schemas.openxmlformats.org/officeDocument/2006/relationships/footnotes" Target="footnotes.xml" /><Relationship Id="rId15" Type="http://schemas.openxmlformats.org/officeDocument/2006/relationships/hyperlink" Target="https://medium.com/@gsenes/understanding-the-johari-window-a-key-to-self-awareness-and-effective-communication-0e3e839aa3cc" TargetMode="External" /><Relationship Id="rId23" Type="http://schemas.openxmlformats.org/officeDocument/2006/relationships/footer" Target="footer1.xml" /><Relationship Id="rId10" Type="http://schemas.openxmlformats.org/officeDocument/2006/relationships/hyperlink" Target="https://www.tandfonline.com/doi/abs/10.1080/17521882.2014.889184" TargetMode="External" /><Relationship Id="rId19" Type="http://schemas.openxmlformats.org/officeDocument/2006/relationships/hyperlink" Target="https://www.quarrymagazine.com/2020/12/18/the-johari-window-model-a-feedback-model-of-self-awareness/" TargetMode="External" /><Relationship Id="rId4" Type="http://schemas.openxmlformats.org/officeDocument/2006/relationships/webSettings" Target="webSettings.xml" /><Relationship Id="rId9" Type="http://schemas.openxmlformats.org/officeDocument/2006/relationships/hyperlink" Target="https://www.frontiersin.org/journals/education/articles/10.3389/feduc.2020.00101/full" TargetMode="External" /><Relationship Id="rId14" Type="http://schemas.openxmlformats.org/officeDocument/2006/relationships/hyperlink" Target="https://neurolaunch.com/johari-window-psychology/" TargetMode="External" /><Relationship Id="rId22" Type="http://schemas.openxmlformats.org/officeDocument/2006/relationships/header" Target="header1.xml" /><Relationship Id="rId27" Type="http://schemas.openxmlformats.org/officeDocument/2006/relationships/theme" Target="theme/theme1.xml" /></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3689</Words>
  <Characters>21033</Characters>
  <Application>Microsoft Office Word</Application>
  <DocSecurity>0</DocSecurity>
  <Lines>175</Lines>
  <Paragraphs>49</Paragraphs>
  <ScaleCrop>false</ScaleCrop>
  <Company/>
  <LinksUpToDate>false</LinksUpToDate>
  <CharactersWithSpaces>24673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2025-03-12T16:18:00Z</dcterms:created>
  <dcterms:modified xsi:type="dcterms:W3CDTF">2025-03-12T16:18:00Z</dcterms:modified>
  <cp:version/>
</cp:coreProperties>
</file>