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2E5C7" w14:textId="371A9B5B" w:rsidR="006A6D0B" w:rsidRPr="00FE2F23" w:rsidRDefault="006A6D0B" w:rsidP="006A6D0B">
      <w:r>
        <w:t>Appendix</w:t>
      </w:r>
      <w:r w:rsidR="005751C2">
        <w:t xml:space="preserve"> to Part I of </w:t>
      </w:r>
      <w:r w:rsidR="005751C2">
        <w:rPr>
          <w:i/>
        </w:rPr>
        <w:t>The Ethics</w:t>
      </w:r>
      <w:r w:rsidR="00FE2F23">
        <w:rPr>
          <w:i/>
        </w:rPr>
        <w:t xml:space="preserve"> </w:t>
      </w:r>
      <w:r w:rsidR="00FE2F23">
        <w:t>(abbreviated)</w:t>
      </w:r>
    </w:p>
    <w:p w14:paraId="66DF31C2" w14:textId="34BA2B3F" w:rsidR="00FE2F23" w:rsidRDefault="00FE2F23" w:rsidP="00FE2F23">
      <w:r>
        <w:t>P</w:t>
      </w:r>
      <w:r w:rsidR="006A6D0B">
        <w:t xml:space="preserve">eople maintain as a certainty that God directs all things to some deﬁnite end, this being implicit in their view that God has made all things for man and has made man to worship God. </w:t>
      </w:r>
      <w:proofErr w:type="gramStart"/>
      <w:r w:rsidR="006A6D0B">
        <w:t>So</w:t>
      </w:r>
      <w:proofErr w:type="gramEnd"/>
      <w:r w:rsidR="006A6D0B">
        <w:t xml:space="preserve"> I shall begin by considering this one prejudice, asking ﬁrst why most people are satisﬁed that it is true and so inclined by nature to embrace it. </w:t>
      </w:r>
    </w:p>
    <w:p w14:paraId="599FBEA8" w14:textId="2DA41C31" w:rsidR="003203C2" w:rsidRDefault="00FE2F23" w:rsidP="006A6D0B">
      <w:r>
        <w:t>M</w:t>
      </w:r>
      <w:r w:rsidR="006A6D0B">
        <w:t xml:space="preserve">en think themselves free, because they are conscious of their choices and their desires, are ignorant of the causes that incline them to want and to choose, and thus never give the faintest thought—even in their </w:t>
      </w:r>
      <w:proofErr w:type="gramStart"/>
      <w:r w:rsidR="006A6D0B">
        <w:t>dreams!—</w:t>
      </w:r>
      <w:proofErr w:type="gramEnd"/>
      <w:r w:rsidR="006A6D0B">
        <w:t xml:space="preserve">to those causes. It follows also that men act always </w:t>
      </w:r>
      <w:proofErr w:type="gramStart"/>
      <w:r w:rsidR="006A6D0B">
        <w:t>on account of</w:t>
      </w:r>
      <w:proofErr w:type="gramEnd"/>
      <w:r w:rsidR="006A6D0B">
        <w:t xml:space="preserve"> a goal, speciﬁcally on account of their advantage, which they seek. Putting these two together, men are in a frame of mind from which efﬁcient causes—that is, real causes—are almost totally absent, and which is saturated by thought about ﬁnal causes, goals or ends or purposes. </w:t>
      </w:r>
      <w:proofErr w:type="gramStart"/>
      <w:r w:rsidR="006A6D0B">
        <w:t>So</w:t>
      </w:r>
      <w:proofErr w:type="gramEnd"/>
      <w:r w:rsidR="006A6D0B">
        <w:t xml:space="preserve"> the only explanations they look for are ones in terms of ﬁnal causes—in asking ‘Why did that happen?’ they are asking ‘For what purpose did that happen?’—and when they have heard that they are satisﬁed, having nothing more to ask. But if they can’t get such explanations from others they have to turn to themselves, and to reﬂect on the ends by which they are usually led to do such things; </w:t>
      </w:r>
      <w:proofErr w:type="gramStart"/>
      <w:r w:rsidR="006A6D0B">
        <w:t>so</w:t>
      </w:r>
      <w:proofErr w:type="gramEnd"/>
      <w:r w:rsidR="006A6D0B">
        <w:t xml:space="preserve"> they necessarily judge the temperament of other men from their own temperament. Furthermore, they ﬁnd—both in themselves and outside themselves—many means that are very helpful in seeking their own advantage: eyes for seeing, teeth for chewing,</w:t>
      </w:r>
      <w:r w:rsidR="003203C2">
        <w:t xml:space="preserve"> </w:t>
      </w:r>
      <w:r w:rsidR="006A6D0B">
        <w:t xml:space="preserve">plants and animals for food, the sun for light, the sea for supporting ﬁsh, and similarly with almost everything else whose natural causes—·that is, whose efﬁcient causes·— they are not curious about. This leads them to consider </w:t>
      </w:r>
      <w:proofErr w:type="gramStart"/>
      <w:r w:rsidR="006A6D0B">
        <w:t>all natural</w:t>
      </w:r>
      <w:proofErr w:type="gramEnd"/>
      <w:r w:rsidR="006A6D0B">
        <w:t xml:space="preserve"> things as means to their own advantage. And knowing that they had found these means, not provided them for themselves, they had reason to think there was someone else who had prepared these means for human use.... </w:t>
      </w:r>
      <w:proofErr w:type="gramStart"/>
      <w:r w:rsidR="006A6D0B">
        <w:t>So</w:t>
      </w:r>
      <w:proofErr w:type="gramEnd"/>
      <w:r w:rsidR="006A6D0B">
        <w:t xml:space="preserve"> they inferred that one or more rulers of Nature, endowed with human freedom, had taken care of all things for them, and made all things for their (·human·) use. And since they had never heard anything about the character of these rulers, they had to judge it from their own characters; </w:t>
      </w:r>
      <w:proofErr w:type="gramStart"/>
      <w:r w:rsidR="006A6D0B">
        <w:t>so</w:t>
      </w:r>
      <w:proofErr w:type="gramEnd"/>
      <w:r w:rsidR="006A6D0B">
        <w:t xml:space="preserve"> they maintained that the Gods direct everything for the use of men in order to bind men to them and be held by men in the highest honour! </w:t>
      </w:r>
      <w:proofErr w:type="gramStart"/>
      <w:r w:rsidR="006A6D0B">
        <w:t>So</w:t>
      </w:r>
      <w:proofErr w:type="gramEnd"/>
      <w:r w:rsidR="006A6D0B">
        <w:t xml:space="preserve"> it has come about that each man has thought up—on the basis of his own character—his own way of worshipping God, so that God might love him above all the rest, and direct the whole of Nature according to the needs of his blind desire and insatiable greed. </w:t>
      </w:r>
      <w:proofErr w:type="gramStart"/>
      <w:r w:rsidR="006A6D0B">
        <w:t>Thus</w:t>
      </w:r>
      <w:proofErr w:type="gramEnd"/>
      <w:r w:rsidR="006A6D0B">
        <w:t xml:space="preserve"> this prejudice changed into superstition, and struck deep roots in men’s minds. </w:t>
      </w:r>
      <w:proofErr w:type="gramStart"/>
      <w:r w:rsidR="006A6D0B">
        <w:t>This is why</w:t>
      </w:r>
      <w:proofErr w:type="gramEnd"/>
      <w:r w:rsidR="006A6D0B">
        <w:t xml:space="preserve"> everyone tried so hard to understand and explain the ﬁnal causes—·the purposes·—of all things. But while trying to show that Nature does nothing in vain (</w:t>
      </w:r>
      <w:proofErr w:type="gramStart"/>
      <w:r w:rsidR="006A6D0B">
        <w:t>meaning:</w:t>
      </w:r>
      <w:proofErr w:type="gramEnd"/>
      <w:r w:rsidR="006A6D0B">
        <w:t xml:space="preserve"> nothing that isn’t useful to men), they seem to have shown only that Nature and the Gods are as mad as men are! Look at how they ended up! Along with many conveniences in Nature they couldn’t avoid ﬁnding many inconveniences—storms, earthquakes, diseases, etc. They hold that these happen because the Gods—whom they judge </w:t>
      </w:r>
      <w:proofErr w:type="gramStart"/>
      <w:r w:rsidR="006A6D0B">
        <w:t>on the basis of</w:t>
      </w:r>
      <w:proofErr w:type="gramEnd"/>
      <w:r w:rsidR="006A6D0B">
        <w:t xml:space="preserve"> themselves—are angry with men for wronging them or making mistakes in their worship. And though their daily experience contradicted this, and though countless</w:t>
      </w:r>
      <w:r w:rsidR="003203C2">
        <w:t xml:space="preserve"> </w:t>
      </w:r>
      <w:r w:rsidR="006A6D0B">
        <w:t xml:space="preserve">examples showed that conveniences and inconveniences happen indiscriminately to the pious and the impious alike, that didn’t lead them to give up their longstanding prejudice. It was easier for them to put ·the Gods’ reasons for· this among the other unknown things whose uses they were ignorant of, thus remaining in the state of ignorance in which they had been born, than to destroy that whole construction and think up a new one. </w:t>
      </w:r>
      <w:proofErr w:type="gramStart"/>
      <w:r w:rsidR="006A6D0B">
        <w:t>So</w:t>
      </w:r>
      <w:proofErr w:type="gramEnd"/>
      <w:r w:rsidR="006A6D0B">
        <w:t xml:space="preserve"> they maintained it as certain that the Gods’ judgments far surpass man’s grasp. </w:t>
      </w:r>
    </w:p>
    <w:p w14:paraId="748BC54F" w14:textId="08BC93D0" w:rsidR="00E61A39" w:rsidRDefault="006A6D0B" w:rsidP="006A6D0B">
      <w:r>
        <w:t xml:space="preserve">II. </w:t>
      </w:r>
      <w:r w:rsidR="00FE2F23">
        <w:t>T</w:t>
      </w:r>
      <w:r>
        <w:t xml:space="preserve">his doctrine takes away God’s perfection. For if God acts for the sake of an end, it must be that God wants something and therefore lacks something. And though the theologians and metaphysicians distinguish different kinds of ends, ·that doesn’t help them with the present </w:t>
      </w:r>
      <w:r>
        <w:lastRenderedPageBreak/>
        <w:t xml:space="preserve">difﬁculty·. They say that God did everything for God’s own sake and not for the sake of the things God was going to create. For before the creation ·that they believe in· they can’t ﬁnd anything for the sake of which God could act—except God! And </w:t>
      </w:r>
      <w:proofErr w:type="gramStart"/>
      <w:r>
        <w:t>so</w:t>
      </w:r>
      <w:proofErr w:type="gramEnd"/>
      <w:r>
        <w:t xml:space="preserve"> they have to admit that God willed to make things happen as means to things that God wanted and lacked. This is self-evident. I should also mention that the followers of this doctrine ·about ends·, wanting to show off their cleverness in saying what things are for, have called to their aid a new form of argument: instead of reducing things to the impossible, they reduce them to ignorance! Their resorting to this shows that no other way of defending their doctrine was open to them. For example, if a </w:t>
      </w:r>
      <w:proofErr w:type="gramStart"/>
      <w:r>
        <w:t>slate falls</w:t>
      </w:r>
      <w:proofErr w:type="gramEnd"/>
      <w:r>
        <w:t xml:space="preserve"> from a roof onto someone’s head and kills him, they will argue that the slate fell in order to kill the man. Here is how their argument goes: If it didn’t fall for that purpose because God wanted the man to be killed, how could so many circumstances have come together by chance? You may answer that it happened because the wind was blowing hard and the man was walking that way. But why</w:t>
      </w:r>
      <w:r w:rsidR="003203C2">
        <w:t xml:space="preserve"> </w:t>
      </w:r>
      <w:r>
        <w:t xml:space="preserve">was the wind blowing hard just then? Why was the man walking by just then? If you answer that the wind arose then because on the preceding day, while the weather was still calm, the sea began to toss, and that the man had been invited somewhere by a friend, then we will ask: Why was the sea tossing? Why was the man invited at just that time? And on it goes! They won’t stop asking for the causes of causes until you take refuge in the will of God, which is the haven of ·unacknowledged· ignorance. Similarly, when they see the structure of the human body, these people are struck by a foolish wonder; and because they don’t know the causes of this elaborate structure they conclude that it is constructed not by mechanical processes but by divine or supernatural </w:t>
      </w:r>
      <w:proofErr w:type="gramStart"/>
      <w:r>
        <w:t>skill, and</w:t>
      </w:r>
      <w:proofErr w:type="gramEnd"/>
      <w:r>
        <w:t xml:space="preserve"> constituted as it is so that the parts won’t injure another. </w:t>
      </w:r>
      <w:proofErr w:type="gramStart"/>
      <w:r>
        <w:t>So</w:t>
      </w:r>
      <w:proofErr w:type="gramEnd"/>
      <w:r>
        <w:t xml:space="preserve"> it comes about that someone who seeks the true causes of ‘miracles’ and is eager (like an educated man) to understand natural things, not (like a fool) to wonder at them, is denounced as an impious heretic by those whom the people honour as interpreters of Nature and of the Gods. For the denouncers know that if ignorance is taken away ·and replaced by real knowledge of mechanical processes·, then foolish wonder is also taken away, depriving them of their only means for arguing and defending their authority. </w:t>
      </w:r>
      <w:bookmarkStart w:id="0" w:name="_GoBack"/>
      <w:bookmarkEnd w:id="0"/>
    </w:p>
    <w:p w14:paraId="169DA5FE" w14:textId="2B5FEA43" w:rsidR="00BD346A" w:rsidRDefault="006A6D0B" w:rsidP="006A6D0B">
      <w:r>
        <w:t xml:space="preserve">III. After men convinced themselves that whatever happens does so on their account, they had to judge as most important in each thing whatever is most useful to them, and to rate as most excellent all the things by which they were most pleased. </w:t>
      </w:r>
      <w:proofErr w:type="gramStart"/>
      <w:r>
        <w:t>So</w:t>
      </w:r>
      <w:proofErr w:type="gramEnd"/>
      <w:r>
        <w:t xml:space="preserve"> they had to develop the notions: good, bad, order, confusion, warm, cold, beauty, ugliness,</w:t>
      </w:r>
      <w:r w:rsidR="005751C2">
        <w:t xml:space="preserve"> i</w:t>
      </w:r>
      <w:r>
        <w:t xml:space="preserve">n terms of which they ‘explained’ natural things. I shall brieﬂy discuss these here. </w:t>
      </w:r>
      <w:r w:rsidR="008B5F57">
        <w:t xml:space="preserve">… </w:t>
      </w:r>
      <w:r>
        <w:t xml:space="preserve">Whatever contributes to health and to the worship of God they have called ‘good’, and what is contrary to these they call ‘bad’. Those who don’t understand the real nature of things, and have only a pictorial grasp of them, mistake their own imaginings for intellectual thought; they really have nothing to say about things, but in their ignorance of things and of their own natures they ﬁrmly believe that there is an order in things. When a number of items are set out in such a way that when they’re presented to us through the senses we can easily imagine them—·can easily depict them to ourselves·—and so can easily remember them, we say that they are ‘orderly’; but if the opposite is true we say that they are ‘disorderly’ or ‘confused’. And since the things we can easily imagine are especially pleasing to us, men prefer ‘order’ to ‘confusion’, as if order were something in Nature more than a relation to our imagination! </w:t>
      </w:r>
      <w:r w:rsidR="008B5F57">
        <w:t xml:space="preserve">…. </w:t>
      </w:r>
      <w:r>
        <w:t xml:space="preserve">Perhaps they won’t be deterred—·though they should be·—by the fact that we ﬁnd inﬁnitely many things that far surpass our imagination, and many that confuse it </w:t>
      </w:r>
      <w:proofErr w:type="gramStart"/>
      <w:r>
        <w:t>on account of</w:t>
      </w:r>
      <w:proofErr w:type="gramEnd"/>
      <w:r>
        <w:t xml:space="preserve"> its weakness. But enough of this.</w:t>
      </w:r>
      <w:r w:rsidR="008B5F57">
        <w:t xml:space="preserve"> </w:t>
      </w:r>
      <w:r>
        <w:t>The other notions are also nothing but various states of the imagination; yet ignorant people consider them to be chief attributes of things. This is because, as I have already said, they believe that all things were made for</w:t>
      </w:r>
      <w:r w:rsidR="005751C2">
        <w:t xml:space="preserve"> </w:t>
      </w:r>
      <w:r>
        <w:t xml:space="preserve">their </w:t>
      </w:r>
      <w:proofErr w:type="gramStart"/>
      <w:r>
        <w:t>sake, and</w:t>
      </w:r>
      <w:proofErr w:type="gramEnd"/>
      <w:r>
        <w:t xml:space="preserve"> call the nature of a thing ‘good’ or ‘bad’, ‘sound’ or ‘rotten’ and ‘corrupt’, according to how it affects them. For example, if the motion the nerves receive from objects presented through the eyes is conducive to health, the objects that cause it are called ‘beautiful’; those that cause a contrary motion are called ‘ugly’. Those that move the sensory apparatus through the nose they call ‘</w:t>
      </w:r>
      <w:proofErr w:type="spellStart"/>
      <w:r>
        <w:t>pleasantsmelling</w:t>
      </w:r>
      <w:proofErr w:type="spellEnd"/>
      <w:r>
        <w:t xml:space="preserve">’ or ‘stinking’; through the tongue, ‘sweet’ or ‘bitter’, ‘tasty’ or ‘tasteless’; through touch, ‘hard’ or ‘soft’, ‘rough’ or ‘smooth’, etc.; and ﬁnally those that affect us through the ears are said to produce ‘noise’, ‘sound’ or ‘harmony’. Some men have been mad enough to believe that God is pleased by </w:t>
      </w:r>
      <w:proofErr w:type="gramStart"/>
      <w:r>
        <w:t>harmony!...</w:t>
      </w:r>
      <w:proofErr w:type="gramEnd"/>
      <w:r>
        <w:t xml:space="preserve">. All these things show well enough that each person has judged things according to the disposition of his own brain; or rather, has accepted states of the imagination as things. </w:t>
      </w:r>
      <w:r w:rsidR="008B5F57">
        <w:t xml:space="preserve">…. </w:t>
      </w:r>
      <w:proofErr w:type="gramStart"/>
      <w:r>
        <w:t>So</w:t>
      </w:r>
      <w:proofErr w:type="gramEnd"/>
      <w:r>
        <w:t xml:space="preserve"> we see that all the notions by which ordinary people are accustomed to explain Nature are only states of the imagination, and don’t indicate the nature of anything except the imagination.... Many people are accustomed to arguing in this way: If all things have followed from the necessity of God’s most perfect nature, why are there so many imperfections in Nature? why are things so rotten that they stink? so ugly that they make us sick? why is there confusion, evil, and wrong-doing? I repeat that those who argue like this are easily answered. For the perfection of things is to be judged solely from</w:t>
      </w:r>
      <w:r w:rsidR="005751C2">
        <w:t xml:space="preserve"> </w:t>
      </w:r>
      <w:r>
        <w:t xml:space="preserve">their nature and power; things are not more or less perfect because they please or offend men’s senses, or because they are useful or harmful to human nature. </w:t>
      </w:r>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D0B"/>
    <w:rsid w:val="003203C2"/>
    <w:rsid w:val="004846AE"/>
    <w:rsid w:val="005751C2"/>
    <w:rsid w:val="00622AAA"/>
    <w:rsid w:val="006A6D0B"/>
    <w:rsid w:val="006D63D6"/>
    <w:rsid w:val="008B5F57"/>
    <w:rsid w:val="008E214F"/>
    <w:rsid w:val="008F799C"/>
    <w:rsid w:val="00E161A6"/>
    <w:rsid w:val="00E61A39"/>
    <w:rsid w:val="00F53540"/>
    <w:rsid w:val="00FE2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ECCDD"/>
  <w15:chartTrackingRefBased/>
  <w15:docId w15:val="{59BCDDFE-439A-4FCE-90A2-C9F8D4CEA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3</Pages>
  <Words>1534</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5</cp:revision>
  <dcterms:created xsi:type="dcterms:W3CDTF">2018-09-04T06:39:00Z</dcterms:created>
  <dcterms:modified xsi:type="dcterms:W3CDTF">2018-10-02T15:12:00Z</dcterms:modified>
</cp:coreProperties>
</file>