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5648B63D" wp14:paraId="6D0E3294" wp14:textId="735276CE">
      <w:pPr>
        <w:rPr>
          <w:rFonts w:ascii="Calibri" w:hAnsi="Calibri" w:eastAsia="Calibri" w:cs="Calibri"/>
          <w:b w:val="0"/>
          <w:bCs w:val="0"/>
          <w:i w:val="0"/>
          <w:iCs w:val="0"/>
          <w:caps w:val="0"/>
          <w:smallCaps w:val="0"/>
          <w:color w:val="000000" w:themeColor="text1" w:themeTint="FF" w:themeShade="FF"/>
          <w:sz w:val="56"/>
          <w:szCs w:val="56"/>
        </w:rPr>
      </w:pPr>
      <w:r w:rsidRPr="5648B63D" w:rsidR="149CE50B">
        <w:rPr>
          <w:rFonts w:ascii="Calibri" w:hAnsi="Calibri" w:eastAsia="Calibri" w:cs="Calibri"/>
          <w:b w:val="1"/>
          <w:bCs w:val="1"/>
          <w:i w:val="0"/>
          <w:iCs w:val="0"/>
          <w:caps w:val="0"/>
          <w:smallCaps w:val="0"/>
          <w:color w:val="1D2125"/>
          <w:sz w:val="56"/>
          <w:szCs w:val="56"/>
        </w:rPr>
        <w:t>Changemakers</w:t>
      </w:r>
      <w:r w:rsidRPr="5648B63D" w:rsidR="149CE50B">
        <w:rPr>
          <w:rFonts w:ascii="Calibri" w:hAnsi="Calibri" w:eastAsia="Calibri" w:cs="Calibri"/>
          <w:b w:val="1"/>
          <w:bCs w:val="1"/>
          <w:i w:val="0"/>
          <w:iCs w:val="0"/>
          <w:caps w:val="0"/>
          <w:smallCaps w:val="0"/>
          <w:color w:val="000000" w:themeColor="text1" w:themeTint="FF" w:themeShade="FF"/>
          <w:sz w:val="56"/>
          <w:szCs w:val="56"/>
        </w:rPr>
        <w:t xml:space="preserve">: Creativity and Value Creation </w:t>
      </w:r>
    </w:p>
    <w:p xmlns:wp14="http://schemas.microsoft.com/office/word/2010/wordml" w:rsidP="5648B63D" wp14:paraId="3630D5BE" wp14:textId="168FF038">
      <w:pPr>
        <w:rPr>
          <w:rFonts w:ascii="Calibri" w:hAnsi="Calibri" w:eastAsia="Calibri" w:cs="Calibri"/>
          <w:b w:val="0"/>
          <w:bCs w:val="0"/>
          <w:i w:val="0"/>
          <w:iCs w:val="0"/>
          <w:caps w:val="0"/>
          <w:smallCaps w:val="0"/>
          <w:color w:val="1D2125"/>
          <w:sz w:val="56"/>
          <w:szCs w:val="56"/>
        </w:rPr>
      </w:pPr>
    </w:p>
    <w:p xmlns:wp14="http://schemas.microsoft.com/office/word/2010/wordml" w:rsidP="5648B63D" wp14:paraId="3A76E3D2" wp14:textId="4E51AF59">
      <w:pPr>
        <w:pStyle w:val="Normal"/>
        <w:rPr>
          <w:rFonts w:ascii="Calibri" w:hAnsi="Calibri" w:eastAsia="Calibri" w:cs="Calibri"/>
          <w:sz w:val="56"/>
          <w:szCs w:val="56"/>
        </w:rPr>
      </w:pPr>
      <w:r w:rsidRPr="5648B63D" w:rsidR="149CE50B">
        <w:rPr>
          <w:rFonts w:ascii="Calibri" w:hAnsi="Calibri" w:eastAsia="Calibri" w:cs="Calibri"/>
          <w:b w:val="1"/>
          <w:bCs w:val="1"/>
          <w:i w:val="0"/>
          <w:iCs w:val="0"/>
          <w:caps w:val="0"/>
          <w:smallCaps w:val="0"/>
          <w:color w:val="1D2125"/>
          <w:sz w:val="56"/>
          <w:szCs w:val="56"/>
        </w:rPr>
        <w:t xml:space="preserve">Assignment 2 - </w:t>
      </w:r>
      <w:r w:rsidRPr="5648B63D" w:rsidR="149CE50B">
        <w:rPr>
          <w:rFonts w:ascii="Calibri" w:hAnsi="Calibri" w:eastAsia="Calibri" w:cs="Calibri" w:asciiTheme="minorAscii" w:hAnsiTheme="minorAscii" w:eastAsiaTheme="minorAscii" w:cstheme="minorAscii"/>
          <w:b w:val="1"/>
          <w:bCs w:val="1"/>
          <w:i w:val="0"/>
          <w:iCs w:val="0"/>
          <w:caps w:val="0"/>
          <w:smallCaps w:val="0"/>
          <w:strike w:val="0"/>
          <w:dstrike w:val="0"/>
          <w:color w:val="000000" w:themeColor="text1" w:themeTint="FF" w:themeShade="FF"/>
          <w:sz w:val="56"/>
          <w:szCs w:val="56"/>
          <w:u w:val="none"/>
        </w:rPr>
        <w:t>Creative Idea Application</w:t>
      </w:r>
    </w:p>
    <w:p xmlns:wp14="http://schemas.microsoft.com/office/word/2010/wordml" w:rsidP="5648B63D" wp14:paraId="2403EB9D" wp14:textId="6F8614EB">
      <w:pPr>
        <w:keepNext w:val="1"/>
        <w:keepLines w:val="1"/>
        <w:rPr>
          <w:rFonts w:ascii="Calibri" w:hAnsi="Calibri" w:eastAsia="Calibri" w:cs="Calibri"/>
          <w:b w:val="0"/>
          <w:bCs w:val="0"/>
          <w:i w:val="0"/>
          <w:iCs w:val="0"/>
          <w:caps w:val="0"/>
          <w:smallCaps w:val="0"/>
          <w:color w:val="000000" w:themeColor="text1" w:themeTint="FF" w:themeShade="FF"/>
          <w:sz w:val="22"/>
          <w:szCs w:val="22"/>
        </w:rPr>
      </w:pPr>
    </w:p>
    <w:p xmlns:wp14="http://schemas.microsoft.com/office/word/2010/wordml" w:rsidP="5648B63D" wp14:paraId="12090637" wp14:textId="3024DBFF">
      <w:pPr>
        <w:pStyle w:val="Heading1"/>
        <w:keepNext w:val="1"/>
        <w:keepLines w:val="1"/>
        <w:spacing w:before="240" w:after="0"/>
        <w:rPr>
          <w:rFonts w:ascii="Calibri" w:hAnsi="Calibri" w:eastAsia="Calibri" w:cs="Calibri"/>
          <w:b w:val="0"/>
          <w:bCs w:val="0"/>
          <w:i w:val="0"/>
          <w:iCs w:val="0"/>
          <w:caps w:val="0"/>
          <w:smallCaps w:val="0"/>
          <w:color w:val="2F5496" w:themeColor="accent1" w:themeTint="FF" w:themeShade="BF"/>
          <w:sz w:val="56"/>
          <w:szCs w:val="56"/>
        </w:rPr>
      </w:pPr>
      <w:r w:rsidRPr="5648B63D" w:rsidR="149CE50B">
        <w:rPr>
          <w:rFonts w:ascii="Calibri" w:hAnsi="Calibri" w:eastAsia="Calibri" w:cs="Calibri"/>
          <w:b w:val="1"/>
          <w:bCs w:val="1"/>
          <w:i w:val="0"/>
          <w:iCs w:val="0"/>
          <w:caps w:val="0"/>
          <w:smallCaps w:val="0"/>
          <w:color w:val="2F5496" w:themeColor="accent1" w:themeTint="FF" w:themeShade="BF"/>
          <w:sz w:val="56"/>
          <w:szCs w:val="56"/>
        </w:rPr>
        <w:t xml:space="preserve"> </w:t>
      </w:r>
    </w:p>
    <w:p xmlns:wp14="http://schemas.microsoft.com/office/word/2010/wordml" w:rsidP="5648B63D" wp14:paraId="3DDB2EAE" wp14:textId="040D6663">
      <w:pPr>
        <w:pStyle w:val="Heading1"/>
        <w:keepNext w:val="1"/>
        <w:keepLines w:val="1"/>
        <w:spacing w:before="240" w:beforeAutospacing="off" w:after="0" w:afterAutospacing="off" w:line="259" w:lineRule="auto"/>
        <w:ind w:left="0" w:right="0"/>
        <w:jc w:val="left"/>
        <w:rPr>
          <w:rFonts w:ascii="Calibri" w:hAnsi="Calibri" w:eastAsia="Calibri" w:cs="Calibri"/>
          <w:b w:val="0"/>
          <w:bCs w:val="0"/>
          <w:i w:val="0"/>
          <w:iCs w:val="0"/>
          <w:caps w:val="0"/>
          <w:smallCaps w:val="0"/>
          <w:color w:val="1D2125"/>
          <w:sz w:val="56"/>
          <w:szCs w:val="56"/>
        </w:rPr>
      </w:pPr>
      <w:r w:rsidRPr="5648B63D" w:rsidR="149CE50B">
        <w:rPr>
          <w:rFonts w:ascii="Calibri" w:hAnsi="Calibri" w:eastAsia="Calibri" w:cs="Calibri"/>
          <w:b w:val="1"/>
          <w:bCs w:val="1"/>
          <w:i w:val="0"/>
          <w:iCs w:val="0"/>
          <w:caps w:val="0"/>
          <w:smallCaps w:val="0"/>
          <w:color w:val="1D2125"/>
          <w:sz w:val="56"/>
          <w:szCs w:val="56"/>
        </w:rPr>
        <w:t xml:space="preserve">Lecturer: Andrew Thomas </w:t>
      </w:r>
    </w:p>
    <w:p xmlns:wp14="http://schemas.microsoft.com/office/word/2010/wordml" w:rsidP="5648B63D" wp14:paraId="2CB18CDA" wp14:textId="209BBB88">
      <w:pPr>
        <w:keepNext w:val="1"/>
        <w:keepLines w:val="1"/>
        <w:spacing w:before="240" w:after="0"/>
        <w:rPr>
          <w:rFonts w:ascii="Calibri" w:hAnsi="Calibri" w:eastAsia="Calibri" w:cs="Calibri"/>
          <w:b w:val="0"/>
          <w:bCs w:val="0"/>
          <w:i w:val="0"/>
          <w:iCs w:val="0"/>
          <w:caps w:val="0"/>
          <w:smallCaps w:val="0"/>
          <w:color w:val="1D2125"/>
          <w:sz w:val="56"/>
          <w:szCs w:val="56"/>
        </w:rPr>
      </w:pPr>
    </w:p>
    <w:p xmlns:wp14="http://schemas.microsoft.com/office/word/2010/wordml" w:rsidP="5648B63D" wp14:paraId="6B5D563F" wp14:textId="1F3F9207">
      <w:pPr>
        <w:pStyle w:val="Heading1"/>
        <w:keepNext w:val="1"/>
        <w:keepLines w:val="1"/>
        <w:spacing w:before="240" w:after="0"/>
        <w:rPr>
          <w:rFonts w:ascii="Calibri" w:hAnsi="Calibri" w:eastAsia="Calibri" w:cs="Calibri"/>
          <w:b w:val="0"/>
          <w:bCs w:val="0"/>
          <w:i w:val="0"/>
          <w:iCs w:val="0"/>
          <w:caps w:val="0"/>
          <w:smallCaps w:val="0"/>
          <w:color w:val="1D2125"/>
          <w:sz w:val="56"/>
          <w:szCs w:val="56"/>
        </w:rPr>
      </w:pPr>
      <w:r w:rsidRPr="5648B63D" w:rsidR="149CE50B">
        <w:rPr>
          <w:rFonts w:ascii="Calibri" w:hAnsi="Calibri" w:eastAsia="Calibri" w:cs="Calibri"/>
          <w:b w:val="1"/>
          <w:bCs w:val="1"/>
          <w:i w:val="0"/>
          <w:iCs w:val="0"/>
          <w:caps w:val="0"/>
          <w:smallCaps w:val="0"/>
          <w:color w:val="1D2125"/>
          <w:sz w:val="56"/>
          <w:szCs w:val="56"/>
        </w:rPr>
        <w:t xml:space="preserve">Jack Rees </w:t>
      </w:r>
    </w:p>
    <w:p xmlns:wp14="http://schemas.microsoft.com/office/word/2010/wordml" w:rsidP="5648B63D" wp14:paraId="7C9BC6E2" wp14:textId="6E52215C">
      <w:pPr>
        <w:keepNext w:val="1"/>
        <w:keepLines w:val="1"/>
        <w:spacing w:before="240" w:after="0"/>
        <w:rPr>
          <w:rFonts w:ascii="Calibri" w:hAnsi="Calibri" w:eastAsia="Calibri" w:cs="Calibri"/>
          <w:b w:val="0"/>
          <w:bCs w:val="0"/>
          <w:i w:val="0"/>
          <w:iCs w:val="0"/>
          <w:caps w:val="0"/>
          <w:smallCaps w:val="0"/>
          <w:color w:val="1D2125"/>
          <w:sz w:val="56"/>
          <w:szCs w:val="56"/>
        </w:rPr>
      </w:pPr>
    </w:p>
    <w:p xmlns:wp14="http://schemas.microsoft.com/office/word/2010/wordml" w:rsidP="5648B63D" wp14:paraId="29837953" wp14:textId="7FE1689F">
      <w:pPr>
        <w:pStyle w:val="Heading1"/>
        <w:keepNext w:val="1"/>
        <w:keepLines w:val="1"/>
        <w:spacing w:before="240" w:after="0"/>
        <w:rPr>
          <w:rFonts w:ascii="Calibri" w:hAnsi="Calibri" w:eastAsia="Calibri" w:cs="Calibri"/>
          <w:b w:val="0"/>
          <w:bCs w:val="0"/>
          <w:i w:val="0"/>
          <w:iCs w:val="0"/>
          <w:caps w:val="0"/>
          <w:smallCaps w:val="0"/>
          <w:color w:val="1D2125"/>
          <w:sz w:val="56"/>
          <w:szCs w:val="56"/>
        </w:rPr>
      </w:pPr>
      <w:r w:rsidRPr="5648B63D" w:rsidR="149CE50B">
        <w:rPr>
          <w:rFonts w:ascii="Calibri" w:hAnsi="Calibri" w:eastAsia="Calibri" w:cs="Calibri"/>
          <w:b w:val="1"/>
          <w:bCs w:val="1"/>
          <w:i w:val="0"/>
          <w:iCs w:val="0"/>
          <w:caps w:val="0"/>
          <w:smallCaps w:val="0"/>
          <w:color w:val="1D2125"/>
          <w:sz w:val="56"/>
          <w:szCs w:val="56"/>
        </w:rPr>
        <w:t>Student Number: 2204851</w:t>
      </w:r>
    </w:p>
    <w:p xmlns:wp14="http://schemas.microsoft.com/office/word/2010/wordml" w:rsidP="5648B63D" wp14:paraId="6FB8C8C6" wp14:textId="156A1338">
      <w:pPr>
        <w:rPr>
          <w:rFonts w:ascii="Arial" w:hAnsi="Arial" w:eastAsia="Arial" w:cs="Arial"/>
          <w:b w:val="0"/>
          <w:bCs w:val="0"/>
          <w:i w:val="0"/>
          <w:iCs w:val="0"/>
          <w:caps w:val="0"/>
          <w:smallCaps w:val="0"/>
          <w:color w:val="000000" w:themeColor="text1" w:themeTint="FF" w:themeShade="FF"/>
          <w:sz w:val="22"/>
          <w:szCs w:val="22"/>
        </w:rPr>
      </w:pPr>
    </w:p>
    <w:p xmlns:wp14="http://schemas.microsoft.com/office/word/2010/wordml" w:rsidP="5648B63D" wp14:paraId="34072EA7" wp14:textId="251E60A2">
      <w:pPr>
        <w:rPr>
          <w:rFonts w:ascii="Arial" w:hAnsi="Arial" w:eastAsia="Arial" w:cs="Arial"/>
          <w:b w:val="0"/>
          <w:bCs w:val="0"/>
          <w:i w:val="0"/>
          <w:iCs w:val="0"/>
          <w:caps w:val="0"/>
          <w:smallCaps w:val="0"/>
          <w:color w:val="000000" w:themeColor="text1" w:themeTint="FF" w:themeShade="FF"/>
          <w:sz w:val="22"/>
          <w:szCs w:val="22"/>
        </w:rPr>
      </w:pPr>
    </w:p>
    <w:p xmlns:wp14="http://schemas.microsoft.com/office/word/2010/wordml" w:rsidP="5648B63D" wp14:paraId="68E1C3E1" wp14:textId="02CD37AE">
      <w:pPr>
        <w:rPr>
          <w:rFonts w:ascii="Calibri" w:hAnsi="Calibri" w:eastAsia="Calibri" w:cs="Calibri"/>
          <w:b w:val="0"/>
          <w:bCs w:val="0"/>
          <w:i w:val="0"/>
          <w:iCs w:val="0"/>
          <w:caps w:val="0"/>
          <w:smallCaps w:val="0"/>
          <w:color w:val="000000" w:themeColor="text1" w:themeTint="FF" w:themeShade="FF"/>
          <w:sz w:val="52"/>
          <w:szCs w:val="52"/>
        </w:rPr>
      </w:pPr>
    </w:p>
    <w:p xmlns:wp14="http://schemas.microsoft.com/office/word/2010/wordml" w:rsidP="5648B63D" wp14:paraId="7B06665E" wp14:textId="0B0E6B94">
      <w:pPr>
        <w:spacing w:before="0" w:beforeAutospacing="off" w:after="160" w:afterAutospacing="off" w:line="259" w:lineRule="auto"/>
        <w:rPr>
          <w:rFonts w:ascii="Calibri" w:hAnsi="Calibri" w:eastAsia="Calibri" w:cs="Calibri"/>
          <w:b w:val="1"/>
          <w:bCs w:val="1"/>
          <w:i w:val="1"/>
          <w:iCs w:val="1"/>
          <w:caps w:val="0"/>
          <w:smallCaps w:val="0"/>
          <w:strike w:val="0"/>
          <w:dstrike w:val="0"/>
          <w:color w:val="000000" w:themeColor="text1" w:themeTint="FF" w:themeShade="FF"/>
          <w:sz w:val="52"/>
          <w:szCs w:val="52"/>
          <w:u w:val="single"/>
        </w:rPr>
      </w:pPr>
    </w:p>
    <w:p xmlns:wp14="http://schemas.microsoft.com/office/word/2010/wordml" w:rsidP="5648B63D" wp14:paraId="28F6AB09" wp14:textId="1C813ED9">
      <w:pPr>
        <w:spacing w:before="0" w:beforeAutospacing="off" w:after="160" w:afterAutospacing="off" w:line="259" w:lineRule="auto"/>
        <w:rPr>
          <w:rFonts w:ascii="Calibri" w:hAnsi="Calibri" w:eastAsia="Calibri" w:cs="Calibri"/>
          <w:b w:val="0"/>
          <w:bCs w:val="0"/>
          <w:i w:val="0"/>
          <w:iCs w:val="0"/>
          <w:caps w:val="0"/>
          <w:smallCaps w:val="0"/>
          <w:color w:val="000000" w:themeColor="text1" w:themeTint="FF" w:themeShade="FF"/>
          <w:sz w:val="52"/>
          <w:szCs w:val="52"/>
        </w:rPr>
      </w:pPr>
      <w:r w:rsidRPr="5648B63D" w:rsidR="149CE50B">
        <w:rPr>
          <w:rFonts w:ascii="Calibri" w:hAnsi="Calibri" w:eastAsia="Calibri" w:cs="Calibri"/>
          <w:b w:val="1"/>
          <w:bCs w:val="1"/>
          <w:i w:val="1"/>
          <w:iCs w:val="1"/>
          <w:caps w:val="0"/>
          <w:smallCaps w:val="0"/>
          <w:strike w:val="0"/>
          <w:dstrike w:val="0"/>
          <w:color w:val="000000" w:themeColor="text1" w:themeTint="FF" w:themeShade="FF"/>
          <w:sz w:val="52"/>
          <w:szCs w:val="52"/>
          <w:u w:val="single"/>
        </w:rPr>
        <w:t>Content</w:t>
      </w:r>
    </w:p>
    <w:p xmlns:wp14="http://schemas.microsoft.com/office/word/2010/wordml" w:rsidP="5648B63D" wp14:paraId="2C078E63" wp14:textId="7FFE2406">
      <w:pPr>
        <w:pStyle w:val="Normal"/>
      </w:pPr>
    </w:p>
    <w:p w:rsidR="5648B63D" w:rsidP="19B7ABEB" w:rsidRDefault="5648B63D" w14:paraId="325B79B3" w14:textId="7F29CD27">
      <w:pPr>
        <w:pStyle w:val="Normal"/>
        <w:rPr>
          <w:sz w:val="16"/>
          <w:szCs w:val="16"/>
        </w:rPr>
      </w:pPr>
    </w:p>
    <w:p w:rsidR="25070F47" w:rsidP="19B7ABEB" w:rsidRDefault="25070F47" w14:paraId="4600F871" w14:textId="41DCAE84">
      <w:pPr>
        <w:pStyle w:val="Normal"/>
        <w:rPr>
          <w:rFonts w:ascii="Calibri" w:hAnsi="Calibri" w:eastAsia="Calibri" w:cs="Calibri"/>
          <w:b w:val="1"/>
          <w:bCs w:val="1"/>
          <w:sz w:val="32"/>
          <w:szCs w:val="32"/>
        </w:rPr>
      </w:pPr>
      <w:r w:rsidRPr="19B7ABEB" w:rsidR="25070F47">
        <w:rPr>
          <w:b w:val="1"/>
          <w:bCs w:val="1"/>
          <w:sz w:val="28"/>
          <w:szCs w:val="28"/>
        </w:rPr>
        <w:t xml:space="preserve">Task 1 </w:t>
      </w:r>
      <w:r w:rsidRPr="19B7ABEB" w:rsidR="0785B085">
        <w:rPr>
          <w:b w:val="1"/>
          <w:bCs w:val="1"/>
          <w:sz w:val="28"/>
          <w:szCs w:val="28"/>
        </w:rPr>
        <w:t xml:space="preserve">- </w:t>
      </w:r>
      <w:r w:rsidRPr="19B7ABEB" w:rsidR="25070F47">
        <w:rPr>
          <w:rFonts w:ascii="Calibri" w:hAnsi="Calibri" w:eastAsia="Calibri" w:cs="Calibri"/>
          <w:b w:val="1"/>
          <w:bCs w:val="1"/>
          <w:sz w:val="28"/>
          <w:szCs w:val="28"/>
        </w:rPr>
        <w:t>Create an idea that will alter the way the sports industry communicates and/or engages with the outside world. (50%)</w:t>
      </w:r>
    </w:p>
    <w:p w:rsidR="5648B63D" w:rsidP="19B7ABEB" w:rsidRDefault="5648B63D" w14:paraId="05A2CB56" w14:textId="5E0D0274">
      <w:pPr>
        <w:pStyle w:val="Normal"/>
        <w:rPr>
          <w:rFonts w:ascii="Calibri" w:hAnsi="Calibri" w:eastAsia="Calibri" w:cs="Calibri"/>
          <w:b w:val="1"/>
          <w:bCs w:val="1"/>
          <w:sz w:val="28"/>
          <w:szCs w:val="28"/>
        </w:rPr>
      </w:pPr>
    </w:p>
    <w:p w:rsidR="25070F47" w:rsidP="19B7ABEB" w:rsidRDefault="25070F47" w14:paraId="5AF2F979" w14:textId="5D081D42">
      <w:pPr>
        <w:pStyle w:val="Normal"/>
        <w:rPr>
          <w:rFonts w:ascii="Calibri" w:hAnsi="Calibri" w:eastAsia="Calibri" w:cs="Calibri"/>
          <w:b w:val="1"/>
          <w:bCs w:val="1"/>
          <w:sz w:val="32"/>
          <w:szCs w:val="32"/>
        </w:rPr>
      </w:pPr>
      <w:r w:rsidRPr="19B7ABEB" w:rsidR="25070F47">
        <w:rPr>
          <w:rFonts w:ascii="Calibri" w:hAnsi="Calibri" w:eastAsia="Calibri" w:cs="Calibri"/>
          <w:b w:val="1"/>
          <w:bCs w:val="1"/>
          <w:sz w:val="28"/>
          <w:szCs w:val="28"/>
        </w:rPr>
        <w:t xml:space="preserve">Task 2 - </w:t>
      </w:r>
      <w:r w:rsidRPr="19B7ABEB" w:rsidR="2D54966C">
        <w:rPr>
          <w:rFonts w:ascii="Calibri" w:hAnsi="Calibri" w:eastAsia="Calibri" w:cs="Calibri"/>
          <w:b w:val="1"/>
          <w:bCs w:val="1"/>
          <w:sz w:val="28"/>
          <w:szCs w:val="28"/>
        </w:rPr>
        <w:t xml:space="preserve">Make a mind map that shows how the ideas and concepts discussed in the module's units relate to one another, with your idea in the </w:t>
      </w:r>
      <w:r w:rsidRPr="19B7ABEB" w:rsidR="2D54966C">
        <w:rPr>
          <w:rFonts w:ascii="Calibri" w:hAnsi="Calibri" w:eastAsia="Calibri" w:cs="Calibri"/>
          <w:b w:val="1"/>
          <w:bCs w:val="1"/>
          <w:sz w:val="28"/>
          <w:szCs w:val="28"/>
        </w:rPr>
        <w:t>center</w:t>
      </w:r>
      <w:r w:rsidRPr="19B7ABEB" w:rsidR="2D54966C">
        <w:rPr>
          <w:rFonts w:ascii="Calibri" w:hAnsi="Calibri" w:eastAsia="Calibri" w:cs="Calibri"/>
          <w:b w:val="1"/>
          <w:bCs w:val="1"/>
          <w:sz w:val="28"/>
          <w:szCs w:val="28"/>
        </w:rPr>
        <w:t>.</w:t>
      </w:r>
      <w:r w:rsidRPr="19B7ABEB" w:rsidR="267E3C35">
        <w:rPr>
          <w:rFonts w:ascii="Calibri" w:hAnsi="Calibri" w:eastAsia="Calibri" w:cs="Calibri"/>
          <w:b w:val="1"/>
          <w:bCs w:val="1"/>
          <w:sz w:val="28"/>
          <w:szCs w:val="28"/>
        </w:rPr>
        <w:t xml:space="preserve"> (20%)</w:t>
      </w:r>
    </w:p>
    <w:p w:rsidR="5648B63D" w:rsidP="19B7ABEB" w:rsidRDefault="5648B63D" w14:paraId="07B4E398" w14:textId="52073054">
      <w:pPr>
        <w:pStyle w:val="Normal"/>
        <w:rPr>
          <w:rFonts w:ascii="Calibri" w:hAnsi="Calibri" w:eastAsia="Calibri" w:cs="Calibri"/>
          <w:b w:val="1"/>
          <w:bCs w:val="1"/>
          <w:sz w:val="28"/>
          <w:szCs w:val="28"/>
        </w:rPr>
      </w:pPr>
    </w:p>
    <w:p w:rsidR="25070F47" w:rsidP="19B7ABEB" w:rsidRDefault="25070F47" w14:paraId="450713F2" w14:textId="61CBF043">
      <w:pPr>
        <w:pStyle w:val="Normal"/>
        <w:rPr>
          <w:rFonts w:ascii="Calibri" w:hAnsi="Calibri" w:eastAsia="Calibri" w:cs="Calibri"/>
          <w:b w:val="1"/>
          <w:bCs w:val="1"/>
          <w:sz w:val="28"/>
          <w:szCs w:val="28"/>
        </w:rPr>
      </w:pPr>
      <w:r w:rsidRPr="19B7ABEB" w:rsidR="25070F47">
        <w:rPr>
          <w:rFonts w:ascii="Calibri" w:hAnsi="Calibri" w:eastAsia="Calibri" w:cs="Calibri"/>
          <w:b w:val="1"/>
          <w:bCs w:val="1"/>
          <w:sz w:val="28"/>
          <w:szCs w:val="28"/>
        </w:rPr>
        <w:t xml:space="preserve">Task 3 - </w:t>
      </w:r>
      <w:r w:rsidRPr="19B7ABEB" w:rsidR="52D8EA72">
        <w:rPr>
          <w:rFonts w:ascii="Calibri" w:hAnsi="Calibri" w:eastAsia="Calibri" w:cs="Calibri"/>
          <w:b w:val="1"/>
          <w:bCs w:val="1"/>
          <w:sz w:val="28"/>
          <w:szCs w:val="28"/>
        </w:rPr>
        <w:t>Create a four-page pamphlet to sell your concept to the people you want to reach.</w:t>
      </w:r>
      <w:r w:rsidRPr="19B7ABEB" w:rsidR="037BA2DC">
        <w:rPr>
          <w:rFonts w:ascii="Calibri" w:hAnsi="Calibri" w:eastAsia="Calibri" w:cs="Calibri"/>
          <w:b w:val="1"/>
          <w:bCs w:val="1"/>
          <w:sz w:val="28"/>
          <w:szCs w:val="28"/>
        </w:rPr>
        <w:t xml:space="preserve"> (30%)</w:t>
      </w:r>
    </w:p>
    <w:p w:rsidR="5648B63D" w:rsidP="19B7ABEB" w:rsidRDefault="5648B63D" w14:paraId="4EA3827C" w14:textId="5FFD3D1C">
      <w:pPr>
        <w:pStyle w:val="Normal"/>
        <w:rPr>
          <w:rFonts w:ascii="Calibri" w:hAnsi="Calibri" w:eastAsia="Calibri" w:cs="Calibri"/>
          <w:sz w:val="36"/>
          <w:szCs w:val="36"/>
        </w:rPr>
      </w:pPr>
    </w:p>
    <w:p w:rsidR="5648B63D" w:rsidP="19B7ABEB" w:rsidRDefault="5648B63D" w14:paraId="4323C27D" w14:textId="6C4398BE">
      <w:pPr>
        <w:pStyle w:val="ListParagraph"/>
        <w:numPr>
          <w:ilvl w:val="0"/>
          <w:numId w:val="3"/>
        </w:numPr>
        <w:rPr>
          <w:sz w:val="36"/>
          <w:szCs w:val="36"/>
        </w:rPr>
      </w:pPr>
      <w:r w:rsidRPr="19B7ABEB" w:rsidR="2C71398A">
        <w:rPr>
          <w:sz w:val="36"/>
          <w:szCs w:val="36"/>
        </w:rPr>
        <w:t xml:space="preserve">Assignment </w:t>
      </w:r>
      <w:r w:rsidRPr="19B7ABEB" w:rsidR="65A9B381">
        <w:rPr>
          <w:sz w:val="36"/>
          <w:szCs w:val="36"/>
        </w:rPr>
        <w:t>Cover (</w:t>
      </w:r>
      <w:r w:rsidRPr="19B7ABEB" w:rsidR="685FE91E">
        <w:rPr>
          <w:sz w:val="36"/>
          <w:szCs w:val="36"/>
        </w:rPr>
        <w:t>Page 1</w:t>
      </w:r>
      <w:r w:rsidRPr="19B7ABEB" w:rsidR="63348660">
        <w:rPr>
          <w:sz w:val="36"/>
          <w:szCs w:val="36"/>
        </w:rPr>
        <w:t>)</w:t>
      </w:r>
    </w:p>
    <w:p w:rsidR="5648B63D" w:rsidP="19B7ABEB" w:rsidRDefault="5648B63D" w14:paraId="735D715E" w14:textId="39C5204B">
      <w:pPr>
        <w:pStyle w:val="ListParagraph"/>
        <w:numPr>
          <w:ilvl w:val="0"/>
          <w:numId w:val="3"/>
        </w:numPr>
        <w:rPr>
          <w:sz w:val="36"/>
          <w:szCs w:val="36"/>
        </w:rPr>
      </w:pPr>
      <w:r w:rsidRPr="19B7ABEB" w:rsidR="2C71398A">
        <w:rPr>
          <w:sz w:val="36"/>
          <w:szCs w:val="36"/>
        </w:rPr>
        <w:t>Contents Page</w:t>
      </w:r>
      <w:r w:rsidRPr="19B7ABEB" w:rsidR="3B8847E3">
        <w:rPr>
          <w:sz w:val="36"/>
          <w:szCs w:val="36"/>
        </w:rPr>
        <w:t xml:space="preserve">    </w:t>
      </w:r>
      <w:bookmarkStart w:name="_Int_h23GvcEC" w:id="348462642"/>
      <w:r w:rsidRPr="19B7ABEB" w:rsidR="3B8847E3">
        <w:rPr>
          <w:sz w:val="36"/>
          <w:szCs w:val="36"/>
        </w:rPr>
        <w:t xml:space="preserve"> </w:t>
      </w:r>
      <w:r w:rsidRPr="19B7ABEB" w:rsidR="6D400A3E">
        <w:rPr>
          <w:sz w:val="36"/>
          <w:szCs w:val="36"/>
        </w:rPr>
        <w:t xml:space="preserve">  (</w:t>
      </w:r>
      <w:bookmarkEnd w:id="348462642"/>
      <w:r w:rsidRPr="19B7ABEB" w:rsidR="3B8847E3">
        <w:rPr>
          <w:sz w:val="36"/>
          <w:szCs w:val="36"/>
        </w:rPr>
        <w:t>Page 2)</w:t>
      </w:r>
    </w:p>
    <w:p w:rsidR="5648B63D" w:rsidP="19B7ABEB" w:rsidRDefault="5648B63D" w14:paraId="6E41BD5F" w14:textId="6F1A754F">
      <w:pPr>
        <w:pStyle w:val="ListParagraph"/>
        <w:numPr>
          <w:ilvl w:val="0"/>
          <w:numId w:val="3"/>
        </w:numPr>
        <w:rPr>
          <w:sz w:val="36"/>
          <w:szCs w:val="36"/>
        </w:rPr>
      </w:pPr>
      <w:r w:rsidRPr="19B7ABEB" w:rsidR="2C71398A">
        <w:rPr>
          <w:sz w:val="36"/>
          <w:szCs w:val="36"/>
        </w:rPr>
        <w:t>Task 1</w:t>
      </w:r>
      <w:r w:rsidRPr="19B7ABEB" w:rsidR="25B76758">
        <w:rPr>
          <w:sz w:val="36"/>
          <w:szCs w:val="36"/>
        </w:rPr>
        <w:t xml:space="preserve">                    </w:t>
      </w:r>
      <w:r w:rsidRPr="19B7ABEB" w:rsidR="2AC0304A">
        <w:rPr>
          <w:sz w:val="36"/>
          <w:szCs w:val="36"/>
        </w:rPr>
        <w:t xml:space="preserve"> </w:t>
      </w:r>
      <w:r w:rsidRPr="19B7ABEB" w:rsidR="10232C76">
        <w:rPr>
          <w:sz w:val="36"/>
          <w:szCs w:val="36"/>
        </w:rPr>
        <w:t xml:space="preserve"> </w:t>
      </w:r>
      <w:r w:rsidRPr="19B7ABEB" w:rsidR="2AC0304A">
        <w:rPr>
          <w:sz w:val="36"/>
          <w:szCs w:val="36"/>
        </w:rPr>
        <w:t>(</w:t>
      </w:r>
      <w:r w:rsidRPr="19B7ABEB" w:rsidR="25B76758">
        <w:rPr>
          <w:sz w:val="36"/>
          <w:szCs w:val="36"/>
        </w:rPr>
        <w:t>Page 3</w:t>
      </w:r>
      <w:r w:rsidRPr="19B7ABEB" w:rsidR="21C4DA53">
        <w:rPr>
          <w:sz w:val="36"/>
          <w:szCs w:val="36"/>
        </w:rPr>
        <w:t>-4</w:t>
      </w:r>
      <w:r w:rsidRPr="19B7ABEB" w:rsidR="25B76758">
        <w:rPr>
          <w:sz w:val="36"/>
          <w:szCs w:val="36"/>
        </w:rPr>
        <w:t>)</w:t>
      </w:r>
    </w:p>
    <w:p w:rsidR="5648B63D" w:rsidP="19B7ABEB" w:rsidRDefault="5648B63D" w14:paraId="347E3781" w14:textId="4184E4BF">
      <w:pPr>
        <w:pStyle w:val="ListParagraph"/>
        <w:numPr>
          <w:ilvl w:val="0"/>
          <w:numId w:val="3"/>
        </w:numPr>
        <w:rPr>
          <w:sz w:val="36"/>
          <w:szCs w:val="36"/>
        </w:rPr>
      </w:pPr>
      <w:r w:rsidRPr="19B7ABEB" w:rsidR="2C71398A">
        <w:rPr>
          <w:sz w:val="36"/>
          <w:szCs w:val="36"/>
        </w:rPr>
        <w:t xml:space="preserve">Task 2 </w:t>
      </w:r>
      <w:r w:rsidRPr="19B7ABEB" w:rsidR="30E6EB1D">
        <w:rPr>
          <w:sz w:val="36"/>
          <w:szCs w:val="36"/>
        </w:rPr>
        <w:t xml:space="preserve">                  </w:t>
      </w:r>
      <w:r w:rsidRPr="19B7ABEB" w:rsidR="4BBEAD51">
        <w:rPr>
          <w:sz w:val="36"/>
          <w:szCs w:val="36"/>
        </w:rPr>
        <w:t xml:space="preserve">  (</w:t>
      </w:r>
      <w:r w:rsidRPr="19B7ABEB" w:rsidR="30E6EB1D">
        <w:rPr>
          <w:sz w:val="36"/>
          <w:szCs w:val="36"/>
        </w:rPr>
        <w:t>Page 5)</w:t>
      </w:r>
    </w:p>
    <w:p w:rsidR="5648B63D" w:rsidP="19B7ABEB" w:rsidRDefault="5648B63D" w14:paraId="6D07C7EC" w14:textId="36D8D7EA">
      <w:pPr>
        <w:pStyle w:val="ListParagraph"/>
        <w:numPr>
          <w:ilvl w:val="0"/>
          <w:numId w:val="3"/>
        </w:numPr>
        <w:rPr>
          <w:sz w:val="36"/>
          <w:szCs w:val="36"/>
        </w:rPr>
      </w:pPr>
      <w:r w:rsidRPr="19B7ABEB" w:rsidR="2C71398A">
        <w:rPr>
          <w:sz w:val="36"/>
          <w:szCs w:val="36"/>
        </w:rPr>
        <w:t>Task 3.1</w:t>
      </w:r>
      <w:r w:rsidRPr="19B7ABEB" w:rsidR="2704CE50">
        <w:rPr>
          <w:sz w:val="36"/>
          <w:szCs w:val="36"/>
        </w:rPr>
        <w:t xml:space="preserve">               </w:t>
      </w:r>
      <w:bookmarkStart w:name="_Int_FvPAWqWC" w:id="2132385962"/>
      <w:r w:rsidRPr="19B7ABEB" w:rsidR="2704CE50">
        <w:rPr>
          <w:sz w:val="36"/>
          <w:szCs w:val="36"/>
        </w:rPr>
        <w:t xml:space="preserve"> </w:t>
      </w:r>
      <w:r w:rsidRPr="19B7ABEB" w:rsidR="2500CB24">
        <w:rPr>
          <w:sz w:val="36"/>
          <w:szCs w:val="36"/>
        </w:rPr>
        <w:t xml:space="preserve"> </w:t>
      </w:r>
      <w:r w:rsidRPr="19B7ABEB" w:rsidR="6A2F4A67">
        <w:rPr>
          <w:sz w:val="36"/>
          <w:szCs w:val="36"/>
        </w:rPr>
        <w:t xml:space="preserve"> </w:t>
      </w:r>
      <w:r w:rsidRPr="19B7ABEB" w:rsidR="2500CB24">
        <w:rPr>
          <w:sz w:val="36"/>
          <w:szCs w:val="36"/>
        </w:rPr>
        <w:t>(</w:t>
      </w:r>
      <w:bookmarkEnd w:id="2132385962"/>
      <w:r w:rsidRPr="19B7ABEB" w:rsidR="2704CE50">
        <w:rPr>
          <w:sz w:val="36"/>
          <w:szCs w:val="36"/>
        </w:rPr>
        <w:t>Page 6)</w:t>
      </w:r>
    </w:p>
    <w:p w:rsidR="5648B63D" w:rsidP="19B7ABEB" w:rsidRDefault="5648B63D" w14:paraId="668053F8" w14:textId="7730ECC4">
      <w:pPr>
        <w:pStyle w:val="ListParagraph"/>
        <w:numPr>
          <w:ilvl w:val="0"/>
          <w:numId w:val="3"/>
        </w:numPr>
        <w:rPr>
          <w:sz w:val="36"/>
          <w:szCs w:val="36"/>
        </w:rPr>
      </w:pPr>
      <w:r w:rsidRPr="19B7ABEB" w:rsidR="2C71398A">
        <w:rPr>
          <w:sz w:val="36"/>
          <w:szCs w:val="36"/>
        </w:rPr>
        <w:t>Task 3.2</w:t>
      </w:r>
      <w:r w:rsidRPr="19B7ABEB" w:rsidR="683A484F">
        <w:rPr>
          <w:sz w:val="36"/>
          <w:szCs w:val="36"/>
        </w:rPr>
        <w:t xml:space="preserve">                </w:t>
      </w:r>
      <w:r w:rsidRPr="19B7ABEB" w:rsidR="683A484F">
        <w:rPr>
          <w:sz w:val="36"/>
          <w:szCs w:val="36"/>
        </w:rPr>
        <w:t xml:space="preserve">  (</w:t>
      </w:r>
      <w:r w:rsidRPr="19B7ABEB" w:rsidR="683A484F">
        <w:rPr>
          <w:sz w:val="36"/>
          <w:szCs w:val="36"/>
        </w:rPr>
        <w:t>Page 7)</w:t>
      </w:r>
    </w:p>
    <w:p w:rsidR="5648B63D" w:rsidP="19B7ABEB" w:rsidRDefault="5648B63D" w14:paraId="7C840A26" w14:textId="27B80510">
      <w:pPr>
        <w:pStyle w:val="ListParagraph"/>
        <w:numPr>
          <w:ilvl w:val="0"/>
          <w:numId w:val="3"/>
        </w:numPr>
        <w:rPr>
          <w:sz w:val="36"/>
          <w:szCs w:val="36"/>
        </w:rPr>
      </w:pPr>
      <w:r w:rsidRPr="19B7ABEB" w:rsidR="2C71398A">
        <w:rPr>
          <w:sz w:val="36"/>
          <w:szCs w:val="36"/>
        </w:rPr>
        <w:t>Task.3.3</w:t>
      </w:r>
      <w:r w:rsidRPr="19B7ABEB" w:rsidR="2D6B64B4">
        <w:rPr>
          <w:sz w:val="36"/>
          <w:szCs w:val="36"/>
        </w:rPr>
        <w:t xml:space="preserve">                </w:t>
      </w:r>
      <w:r w:rsidRPr="19B7ABEB" w:rsidR="2D6B64B4">
        <w:rPr>
          <w:sz w:val="36"/>
          <w:szCs w:val="36"/>
        </w:rPr>
        <w:t xml:space="preserve">  (</w:t>
      </w:r>
      <w:r w:rsidRPr="19B7ABEB" w:rsidR="2D6B64B4">
        <w:rPr>
          <w:sz w:val="36"/>
          <w:szCs w:val="36"/>
        </w:rPr>
        <w:t>Page 8)</w:t>
      </w:r>
    </w:p>
    <w:p w:rsidR="5648B63D" w:rsidP="19B7ABEB" w:rsidRDefault="5648B63D" w14:paraId="691348D5" w14:textId="1756B691">
      <w:pPr>
        <w:pStyle w:val="ListParagraph"/>
        <w:numPr>
          <w:ilvl w:val="0"/>
          <w:numId w:val="3"/>
        </w:numPr>
        <w:rPr>
          <w:sz w:val="36"/>
          <w:szCs w:val="36"/>
        </w:rPr>
      </w:pPr>
      <w:r w:rsidRPr="19B7ABEB" w:rsidR="2C71398A">
        <w:rPr>
          <w:sz w:val="36"/>
          <w:szCs w:val="36"/>
        </w:rPr>
        <w:t>Task 3.4</w:t>
      </w:r>
      <w:r w:rsidRPr="19B7ABEB" w:rsidR="13362552">
        <w:rPr>
          <w:sz w:val="36"/>
          <w:szCs w:val="36"/>
        </w:rPr>
        <w:t xml:space="preserve">               </w:t>
      </w:r>
      <w:r w:rsidRPr="19B7ABEB" w:rsidR="13362552">
        <w:rPr>
          <w:sz w:val="36"/>
          <w:szCs w:val="36"/>
        </w:rPr>
        <w:t xml:space="preserve">   (</w:t>
      </w:r>
      <w:r w:rsidRPr="19B7ABEB" w:rsidR="13362552">
        <w:rPr>
          <w:sz w:val="36"/>
          <w:szCs w:val="36"/>
        </w:rPr>
        <w:t>Page 9)</w:t>
      </w:r>
    </w:p>
    <w:p w:rsidR="5648B63D" w:rsidP="19B7ABEB" w:rsidRDefault="5648B63D" w14:paraId="712C30E2" w14:textId="1775D6C4">
      <w:pPr>
        <w:pStyle w:val="ListParagraph"/>
        <w:numPr>
          <w:ilvl w:val="0"/>
          <w:numId w:val="3"/>
        </w:numPr>
        <w:rPr>
          <w:sz w:val="36"/>
          <w:szCs w:val="36"/>
        </w:rPr>
      </w:pPr>
      <w:r w:rsidRPr="19B7ABEB" w:rsidR="2C71398A">
        <w:rPr>
          <w:sz w:val="36"/>
          <w:szCs w:val="36"/>
        </w:rPr>
        <w:t>References</w:t>
      </w:r>
      <w:r w:rsidRPr="19B7ABEB" w:rsidR="19D0A4FD">
        <w:rPr>
          <w:sz w:val="36"/>
          <w:szCs w:val="36"/>
        </w:rPr>
        <w:t xml:space="preserve">          </w:t>
      </w:r>
      <w:r w:rsidRPr="19B7ABEB" w:rsidR="19D0A4FD">
        <w:rPr>
          <w:sz w:val="36"/>
          <w:szCs w:val="36"/>
        </w:rPr>
        <w:t xml:space="preserve">   (</w:t>
      </w:r>
      <w:r w:rsidRPr="19B7ABEB" w:rsidR="19D0A4FD">
        <w:rPr>
          <w:sz w:val="36"/>
          <w:szCs w:val="36"/>
        </w:rPr>
        <w:t>Page 10-12)</w:t>
      </w:r>
    </w:p>
    <w:p w:rsidR="5648B63D" w:rsidP="19B7ABEB" w:rsidRDefault="5648B63D" w14:paraId="52189D89" w14:textId="733B1143">
      <w:pPr>
        <w:spacing w:before="0" w:beforeAutospacing="off" w:after="0" w:afterAutospacing="off" w:line="480" w:lineRule="auto"/>
        <w:ind w:left="720" w:right="0" w:hanging="720"/>
        <w:rPr>
          <w:rFonts w:ascii="Times New Roman" w:hAnsi="Times New Roman" w:eastAsia="Times New Roman" w:cs="Times New Roman"/>
          <w:noProof w:val="0"/>
          <w:sz w:val="24"/>
          <w:szCs w:val="24"/>
          <w:lang w:val="en-GB"/>
        </w:rPr>
      </w:pPr>
    </w:p>
    <w:p w:rsidR="5648B63D" w:rsidP="5648B63D" w:rsidRDefault="5648B63D" w14:paraId="2CA0AF39" w14:textId="2E0635D2">
      <w:pPr>
        <w:pStyle w:val="Normal"/>
      </w:pPr>
    </w:p>
    <w:p w:rsidR="5648B63D" w:rsidP="5648B63D" w:rsidRDefault="5648B63D" w14:paraId="5CF99C08" w14:textId="5513EEA9">
      <w:pPr>
        <w:pStyle w:val="Normal"/>
      </w:pPr>
    </w:p>
    <w:p w:rsidR="5648B63D" w:rsidP="5648B63D" w:rsidRDefault="5648B63D" w14:paraId="12553B66" w14:textId="7F4EFA69">
      <w:pPr>
        <w:pStyle w:val="Normal"/>
      </w:pPr>
    </w:p>
    <w:p w:rsidR="19B7ABEB" w:rsidP="19B7ABEB" w:rsidRDefault="19B7ABEB" w14:paraId="5B70F1BD" w14:textId="3BDC1C69">
      <w:pPr>
        <w:pStyle w:val="Normal"/>
        <w:rPr>
          <w:b w:val="1"/>
          <w:bCs w:val="1"/>
          <w:i w:val="1"/>
          <w:iCs w:val="1"/>
          <w:sz w:val="32"/>
          <w:szCs w:val="32"/>
          <w:u w:val="single"/>
        </w:rPr>
      </w:pPr>
    </w:p>
    <w:p w:rsidR="2C71398A" w:rsidP="19B7ABEB" w:rsidRDefault="2C71398A" w14:paraId="53F753EE" w14:textId="22FEBE80">
      <w:pPr>
        <w:pStyle w:val="Normal"/>
        <w:rPr>
          <w:b w:val="1"/>
          <w:bCs w:val="1"/>
          <w:i w:val="1"/>
          <w:iCs w:val="1"/>
          <w:sz w:val="32"/>
          <w:szCs w:val="32"/>
          <w:u w:val="single"/>
        </w:rPr>
      </w:pPr>
      <w:r w:rsidRPr="19B7ABEB" w:rsidR="2C71398A">
        <w:rPr>
          <w:b w:val="0"/>
          <w:bCs w:val="0"/>
          <w:i w:val="0"/>
          <w:iCs w:val="0"/>
          <w:sz w:val="32"/>
          <w:szCs w:val="32"/>
          <w:u w:val="none"/>
        </w:rPr>
        <w:t xml:space="preserve">                                                                                                                     </w:t>
      </w:r>
      <w:r w:rsidRPr="19B7ABEB" w:rsidR="2C71398A">
        <w:rPr>
          <w:b w:val="1"/>
          <w:bCs w:val="1"/>
          <w:i w:val="1"/>
          <w:iCs w:val="1"/>
        </w:rPr>
        <w:t>(</w:t>
      </w:r>
      <w:r w:rsidRPr="19B7ABEB" w:rsidR="2C71398A">
        <w:rPr>
          <w:b w:val="1"/>
          <w:bCs w:val="1"/>
          <w:i w:val="1"/>
          <w:iCs w:val="1"/>
          <w:u w:val="single"/>
        </w:rPr>
        <w:t>Page 3</w:t>
      </w:r>
      <w:r w:rsidRPr="19B7ABEB" w:rsidR="2C71398A">
        <w:rPr>
          <w:b w:val="1"/>
          <w:bCs w:val="1"/>
          <w:i w:val="1"/>
          <w:iCs w:val="1"/>
        </w:rPr>
        <w:t>)</w:t>
      </w:r>
    </w:p>
    <w:p w:rsidR="19B7ABEB" w:rsidP="19B7ABEB" w:rsidRDefault="19B7ABEB" w14:paraId="26D57DE8" w14:textId="1DF2DE32">
      <w:pPr>
        <w:pStyle w:val="Normal"/>
        <w:rPr>
          <w:b w:val="0"/>
          <w:bCs w:val="0"/>
          <w:i w:val="0"/>
          <w:iCs w:val="0"/>
          <w:sz w:val="32"/>
          <w:szCs w:val="32"/>
          <w:u w:val="none"/>
        </w:rPr>
      </w:pPr>
    </w:p>
    <w:p w:rsidR="037BA2DC" w:rsidP="5648B63D" w:rsidRDefault="037BA2DC" w14:paraId="08C79E1C" w14:textId="61574B6F">
      <w:pPr>
        <w:pStyle w:val="Normal"/>
      </w:pPr>
      <w:r w:rsidRPr="19B7ABEB" w:rsidR="037BA2DC">
        <w:rPr>
          <w:b w:val="1"/>
          <w:bCs w:val="1"/>
          <w:i w:val="1"/>
          <w:iCs w:val="1"/>
          <w:sz w:val="32"/>
          <w:szCs w:val="32"/>
          <w:u w:val="single"/>
        </w:rPr>
        <w:t>Task 1</w:t>
      </w:r>
    </w:p>
    <w:p w:rsidR="5648B63D" w:rsidP="5648B63D" w:rsidRDefault="5648B63D" w14:paraId="6ED466C9" w14:textId="4BABE925">
      <w:pPr>
        <w:pStyle w:val="Normal"/>
      </w:pPr>
    </w:p>
    <w:p w:rsidR="4EF8258D" w:rsidRDefault="4EF8258D" w14:paraId="4B935400" w14:textId="59B9C559">
      <w:r w:rsidRPr="5648B63D" w:rsidR="4EF8258D">
        <w:rPr>
          <w:rFonts w:ascii="Calibri" w:hAnsi="Calibri" w:eastAsia="Calibri" w:cs="Calibri"/>
          <w:sz w:val="22"/>
          <w:szCs w:val="22"/>
        </w:rPr>
        <w:t>A new approach</w:t>
      </w:r>
      <w:r w:rsidRPr="5648B63D" w:rsidR="4EF8258D">
        <w:rPr>
          <w:rFonts w:ascii="Calibri" w:hAnsi="Calibri" w:eastAsia="Calibri" w:cs="Calibri"/>
          <w:sz w:val="22"/>
          <w:szCs w:val="22"/>
        </w:rPr>
        <w:t xml:space="preserve"> that challenges mainstream opinion on the way the sports industry interacts and communicates with the world at large is essential for the industry's ongoing relevance and growth in the dynamic world of sports. I </w:t>
      </w:r>
      <w:r w:rsidRPr="5648B63D" w:rsidR="4EF8258D">
        <w:rPr>
          <w:rFonts w:ascii="Calibri" w:hAnsi="Calibri" w:eastAsia="Calibri" w:cs="Calibri"/>
          <w:sz w:val="22"/>
          <w:szCs w:val="22"/>
        </w:rPr>
        <w:t>came up with</w:t>
      </w:r>
      <w:r w:rsidRPr="5648B63D" w:rsidR="4EF8258D">
        <w:rPr>
          <w:rFonts w:ascii="Calibri" w:hAnsi="Calibri" w:eastAsia="Calibri" w:cs="Calibri"/>
          <w:sz w:val="22"/>
          <w:szCs w:val="22"/>
        </w:rPr>
        <w:t xml:space="preserve"> the concept of virtual reality (VR) sports broadcasting for this purpose. </w:t>
      </w:r>
    </w:p>
    <w:p w:rsidR="4EF8258D" w:rsidP="5648B63D" w:rsidRDefault="4EF8258D" w14:paraId="1F7356DA" w14:textId="7273C033">
      <w:pPr>
        <w:pStyle w:val="Normal"/>
      </w:pPr>
      <w:r w:rsidRPr="5648B63D" w:rsidR="4EF8258D">
        <w:rPr>
          <w:rFonts w:ascii="Calibri" w:hAnsi="Calibri" w:eastAsia="Calibri" w:cs="Calibri"/>
          <w:sz w:val="22"/>
          <w:szCs w:val="22"/>
        </w:rPr>
        <w:t>When it comes to interacting with fans, the sports business has always been at the forefront of innovation. Sports companies always work to give fans the most experience possible, from interactions on social media to events held within stadiums. Nonetheless, the application of virtual reality (VR) technology in sports broadcasting is one field that has remained mostly unexplored.</w:t>
      </w:r>
    </w:p>
    <w:p w:rsidR="08870C0D" w:rsidRDefault="08870C0D" w14:paraId="055F9312" w14:textId="506A95E1">
      <w:r w:rsidRPr="5648B63D" w:rsidR="08870C0D">
        <w:rPr>
          <w:rFonts w:ascii="Calibri" w:hAnsi="Calibri" w:eastAsia="Calibri" w:cs="Calibri"/>
          <w:sz w:val="22"/>
          <w:szCs w:val="22"/>
        </w:rPr>
        <w:t xml:space="preserve">Recent years have seen a rapid evolution of VR technology, making it more accessible and engaging than ever. Sports companies may offer spectators a genuinely unique and immersive watching experience that surpasses regular broadcasts by </w:t>
      </w:r>
      <w:r w:rsidRPr="5648B63D" w:rsidR="08870C0D">
        <w:rPr>
          <w:rFonts w:ascii="Calibri" w:hAnsi="Calibri" w:eastAsia="Calibri" w:cs="Calibri"/>
          <w:sz w:val="22"/>
          <w:szCs w:val="22"/>
        </w:rPr>
        <w:t>utilizing</w:t>
      </w:r>
      <w:r w:rsidRPr="5648B63D" w:rsidR="08870C0D">
        <w:rPr>
          <w:rFonts w:ascii="Calibri" w:hAnsi="Calibri" w:eastAsia="Calibri" w:cs="Calibri"/>
          <w:sz w:val="22"/>
          <w:szCs w:val="22"/>
        </w:rPr>
        <w:t xml:space="preserve"> virtual reality technology. Whether they are seated courtside at a basketball game or in the front row at a football match, fans may experience virtual reality (VR) as though they are in the thick of things. </w:t>
      </w:r>
    </w:p>
    <w:p w:rsidR="35508103" w:rsidP="5648B63D" w:rsidRDefault="35508103" w14:paraId="77E07D2F" w14:textId="6EB9F9A2">
      <w:pPr>
        <w:pStyle w:val="Normal"/>
      </w:pPr>
      <w:r w:rsidRPr="5648B63D" w:rsidR="35508103">
        <w:rPr>
          <w:rFonts w:ascii="Calibri" w:hAnsi="Calibri" w:eastAsia="Calibri" w:cs="Calibri"/>
          <w:noProof w:val="0"/>
          <w:sz w:val="22"/>
          <w:szCs w:val="22"/>
          <w:lang w:val="en-GB"/>
        </w:rPr>
        <w:t xml:space="preserve">The way sports fans interact with their favourite teams and events has been completely transformed </w:t>
      </w:r>
      <w:r w:rsidRPr="5648B63D" w:rsidR="4EE4A5A7">
        <w:rPr>
          <w:rFonts w:ascii="Calibri" w:hAnsi="Calibri" w:eastAsia="Calibri" w:cs="Calibri"/>
          <w:noProof w:val="0"/>
          <w:sz w:val="22"/>
          <w:szCs w:val="22"/>
          <w:lang w:val="en-GB"/>
        </w:rPr>
        <w:t>using</w:t>
      </w:r>
      <w:r w:rsidRPr="5648B63D" w:rsidR="35508103">
        <w:rPr>
          <w:rFonts w:ascii="Calibri" w:hAnsi="Calibri" w:eastAsia="Calibri" w:cs="Calibri"/>
          <w:noProof w:val="0"/>
          <w:sz w:val="22"/>
          <w:szCs w:val="22"/>
          <w:lang w:val="en-GB"/>
        </w:rPr>
        <w:t xml:space="preserve"> virtual reality technology. Whether they are on the sidelines of a football game or courtside at a basketball game, viewers can </w:t>
      </w:r>
      <w:r w:rsidRPr="5648B63D" w:rsidR="20903D09">
        <w:rPr>
          <w:rFonts w:ascii="Calibri" w:hAnsi="Calibri" w:eastAsia="Calibri" w:cs="Calibri"/>
          <w:noProof w:val="0"/>
          <w:sz w:val="22"/>
          <w:szCs w:val="22"/>
          <w:lang w:val="en-GB"/>
        </w:rPr>
        <w:t>feel</w:t>
      </w:r>
      <w:r w:rsidRPr="5648B63D" w:rsidR="35508103">
        <w:rPr>
          <w:rFonts w:ascii="Calibri" w:hAnsi="Calibri" w:eastAsia="Calibri" w:cs="Calibri"/>
          <w:noProof w:val="0"/>
          <w:sz w:val="22"/>
          <w:szCs w:val="22"/>
          <w:lang w:val="en-GB"/>
        </w:rPr>
        <w:t xml:space="preserve"> like they are a part of the action by fully submerging themselves in a virtual environment. This increased participation not only makes for a better viewing experience, but it also strengthens the bond and allegiance that supporters have with the clubs they support. Virtual reality gives sports fans a whole new perspective on the thrill and intensity of the game, whether </w:t>
      </w:r>
      <w:r w:rsidRPr="5648B63D" w:rsidR="35508103">
        <w:rPr>
          <w:rFonts w:ascii="Calibri" w:hAnsi="Calibri" w:eastAsia="Calibri" w:cs="Calibri"/>
          <w:noProof w:val="0"/>
          <w:sz w:val="22"/>
          <w:szCs w:val="22"/>
          <w:lang w:val="en-GB"/>
        </w:rPr>
        <w:t>it's</w:t>
      </w:r>
      <w:r w:rsidRPr="5648B63D" w:rsidR="35508103">
        <w:rPr>
          <w:rFonts w:ascii="Calibri" w:hAnsi="Calibri" w:eastAsia="Calibri" w:cs="Calibri"/>
          <w:noProof w:val="0"/>
          <w:sz w:val="22"/>
          <w:szCs w:val="22"/>
          <w:lang w:val="en-GB"/>
        </w:rPr>
        <w:t xml:space="preserve"> the rush of a game-winning shot or the euphoria of a last-minute goal. Fans may now actively </w:t>
      </w:r>
      <w:r w:rsidRPr="5648B63D" w:rsidR="35508103">
        <w:rPr>
          <w:rFonts w:ascii="Calibri" w:hAnsi="Calibri" w:eastAsia="Calibri" w:cs="Calibri"/>
          <w:noProof w:val="0"/>
          <w:sz w:val="22"/>
          <w:szCs w:val="22"/>
          <w:lang w:val="en-GB"/>
        </w:rPr>
        <w:t>participate</w:t>
      </w:r>
      <w:r w:rsidRPr="5648B63D" w:rsidR="35508103">
        <w:rPr>
          <w:rFonts w:ascii="Calibri" w:hAnsi="Calibri" w:eastAsia="Calibri" w:cs="Calibri"/>
          <w:noProof w:val="0"/>
          <w:sz w:val="22"/>
          <w:szCs w:val="22"/>
          <w:lang w:val="en-GB"/>
        </w:rPr>
        <w:t xml:space="preserve"> in the game rather than just watch it, which further </w:t>
      </w:r>
      <w:r w:rsidRPr="5648B63D" w:rsidR="35508103">
        <w:rPr>
          <w:rFonts w:ascii="Calibri" w:hAnsi="Calibri" w:eastAsia="Calibri" w:cs="Calibri"/>
          <w:noProof w:val="0"/>
          <w:sz w:val="22"/>
          <w:szCs w:val="22"/>
          <w:lang w:val="en-GB"/>
        </w:rPr>
        <w:t>demonstrates</w:t>
      </w:r>
      <w:r w:rsidRPr="5648B63D" w:rsidR="35508103">
        <w:rPr>
          <w:rFonts w:ascii="Calibri" w:hAnsi="Calibri" w:eastAsia="Calibri" w:cs="Calibri"/>
          <w:noProof w:val="0"/>
          <w:sz w:val="22"/>
          <w:szCs w:val="22"/>
          <w:lang w:val="en-GB"/>
        </w:rPr>
        <w:t xml:space="preserve"> their commitment to and enthusiasm for their club.  </w:t>
      </w:r>
      <w:r w:rsidRPr="5648B63D" w:rsidR="08870C0D">
        <w:rPr>
          <w:rFonts w:ascii="Calibri" w:hAnsi="Calibri" w:eastAsia="Calibri" w:cs="Calibri"/>
          <w:sz w:val="22"/>
          <w:szCs w:val="22"/>
        </w:rPr>
        <w:t>Rather than merely watching the event on a screen, fans may now feel like they are a part of it thanks to VR technology. In addition to improving the overall viewing experience, this degree of involvement can strengthen the bond between sports fans and their preferred teams.</w:t>
      </w:r>
    </w:p>
    <w:p w:rsidR="072E90FC" w:rsidRDefault="072E90FC" w14:paraId="23083A6E" w14:textId="05965136">
      <w:r w:rsidRPr="5648B63D" w:rsidR="072E90FC">
        <w:rPr>
          <w:rFonts w:ascii="Calibri" w:hAnsi="Calibri" w:eastAsia="Calibri" w:cs="Calibri"/>
          <w:noProof w:val="0"/>
          <w:sz w:val="22"/>
          <w:szCs w:val="22"/>
          <w:lang w:val="en-GB"/>
        </w:rPr>
        <w:t xml:space="preserve">The way we watch live events has been completely transformed by virtual reality technology, which provides a level of immersion that was before impossible. Sports enthusiasts from all over the world will be able to watch live events in real time through virtual reality, free from geographical constraints or travel restrictions. This enables fans to interact with their preferred clubs and athletes from the comfort of their own homes in </w:t>
      </w:r>
      <w:r w:rsidRPr="5648B63D" w:rsidR="072E90FC">
        <w:rPr>
          <w:rFonts w:ascii="Calibri" w:hAnsi="Calibri" w:eastAsia="Calibri" w:cs="Calibri"/>
          <w:noProof w:val="0"/>
          <w:sz w:val="22"/>
          <w:szCs w:val="22"/>
          <w:lang w:val="en-GB"/>
        </w:rPr>
        <w:t>a very simple</w:t>
      </w:r>
      <w:r w:rsidRPr="5648B63D" w:rsidR="072E90FC">
        <w:rPr>
          <w:rFonts w:ascii="Calibri" w:hAnsi="Calibri" w:eastAsia="Calibri" w:cs="Calibri"/>
          <w:noProof w:val="0"/>
          <w:sz w:val="22"/>
          <w:szCs w:val="22"/>
          <w:lang w:val="en-GB"/>
        </w:rPr>
        <w:t xml:space="preserve"> way. </w:t>
      </w:r>
    </w:p>
    <w:p w:rsidR="161F8825" w:rsidRDefault="161F8825" w14:paraId="31BD2BFC" w14:textId="3C7312A6">
      <w:r w:rsidRPr="5648B63D" w:rsidR="161F8825">
        <w:rPr>
          <w:rFonts w:ascii="Calibri" w:hAnsi="Calibri" w:eastAsia="Calibri" w:cs="Calibri"/>
          <w:noProof w:val="0"/>
          <w:sz w:val="22"/>
          <w:szCs w:val="22"/>
          <w:lang w:val="en-GB"/>
        </w:rPr>
        <w:t xml:space="preserve">Sports organisations might potentially reach a wider range of fans than they have in the past by adopting virtual reality technology. By doing this, they not only increase their global reach but also </w:t>
      </w:r>
      <w:r w:rsidRPr="5648B63D" w:rsidR="161F8825">
        <w:rPr>
          <w:rFonts w:ascii="Calibri" w:hAnsi="Calibri" w:eastAsia="Calibri" w:cs="Calibri"/>
          <w:noProof w:val="0"/>
          <w:sz w:val="22"/>
          <w:szCs w:val="22"/>
          <w:lang w:val="en-GB"/>
        </w:rPr>
        <w:t>establish</w:t>
      </w:r>
      <w:r w:rsidRPr="5648B63D" w:rsidR="161F8825">
        <w:rPr>
          <w:rFonts w:ascii="Calibri" w:hAnsi="Calibri" w:eastAsia="Calibri" w:cs="Calibri"/>
          <w:noProof w:val="0"/>
          <w:sz w:val="22"/>
          <w:szCs w:val="22"/>
          <w:lang w:val="en-GB"/>
        </w:rPr>
        <w:t xml:space="preserve"> a connection with fans who, for a variety of reasons, may not have been able to attend live events in person.</w:t>
      </w:r>
    </w:p>
    <w:p w:rsidR="747EFFF1" w:rsidP="5648B63D" w:rsidRDefault="747EFFF1" w14:paraId="5587B45B" w14:textId="4B32FF6A">
      <w:pPr>
        <w:pStyle w:val="Normal"/>
        <w:rPr>
          <w:rFonts w:ascii="Calibri" w:hAnsi="Calibri" w:eastAsia="Calibri" w:cs="Calibri"/>
          <w:sz w:val="22"/>
          <w:szCs w:val="22"/>
        </w:rPr>
      </w:pPr>
      <w:r w:rsidRPr="5648B63D" w:rsidR="747EFFF1">
        <w:rPr>
          <w:rFonts w:ascii="Calibri" w:hAnsi="Calibri" w:eastAsia="Calibri" w:cs="Calibri"/>
          <w:sz w:val="22"/>
          <w:szCs w:val="22"/>
        </w:rPr>
        <w:t xml:space="preserve"> </w:t>
      </w:r>
    </w:p>
    <w:p w:rsidR="2373D9B9" w:rsidRDefault="2373D9B9" w14:paraId="50E03955" w14:textId="258DA098">
      <w:r w:rsidR="2373D9B9">
        <w:rPr/>
        <w:t xml:space="preserve">                                                                                                                                                                          </w:t>
      </w:r>
      <w:r w:rsidRPr="5648B63D" w:rsidR="2373D9B9">
        <w:rPr>
          <w:b w:val="1"/>
          <w:bCs w:val="1"/>
          <w:i w:val="1"/>
          <w:iCs w:val="1"/>
        </w:rPr>
        <w:t xml:space="preserve"> (</w:t>
      </w:r>
      <w:r w:rsidRPr="5648B63D" w:rsidR="2373D9B9">
        <w:rPr>
          <w:b w:val="1"/>
          <w:bCs w:val="1"/>
          <w:i w:val="1"/>
          <w:iCs w:val="1"/>
          <w:u w:val="single"/>
        </w:rPr>
        <w:t>Page 4</w:t>
      </w:r>
      <w:r w:rsidRPr="5648B63D" w:rsidR="2373D9B9">
        <w:rPr>
          <w:b w:val="1"/>
          <w:bCs w:val="1"/>
          <w:i w:val="1"/>
          <w:iCs w:val="1"/>
        </w:rPr>
        <w:t>)</w:t>
      </w:r>
    </w:p>
    <w:p w:rsidR="67852A24" w:rsidRDefault="67852A24" w14:paraId="2B057C55" w14:textId="5FB3D10F">
      <w:r w:rsidRPr="5648B63D" w:rsidR="67852A24">
        <w:rPr>
          <w:rFonts w:ascii="Calibri" w:hAnsi="Calibri" w:eastAsia="Calibri" w:cs="Calibri"/>
          <w:noProof w:val="0"/>
          <w:sz w:val="22"/>
          <w:szCs w:val="22"/>
          <w:lang w:val="en-GB"/>
        </w:rPr>
        <w:t xml:space="preserve">Sports groups can access a completely new market of economic prospects by </w:t>
      </w:r>
      <w:r w:rsidRPr="5648B63D" w:rsidR="67852A24">
        <w:rPr>
          <w:rFonts w:ascii="Calibri" w:hAnsi="Calibri" w:eastAsia="Calibri" w:cs="Calibri"/>
          <w:noProof w:val="0"/>
          <w:sz w:val="22"/>
          <w:szCs w:val="22"/>
          <w:lang w:val="en-GB"/>
        </w:rPr>
        <w:t>providing</w:t>
      </w:r>
      <w:r w:rsidRPr="5648B63D" w:rsidR="67852A24">
        <w:rPr>
          <w:rFonts w:ascii="Calibri" w:hAnsi="Calibri" w:eastAsia="Calibri" w:cs="Calibri"/>
          <w:noProof w:val="0"/>
          <w:sz w:val="22"/>
          <w:szCs w:val="22"/>
          <w:lang w:val="en-GB"/>
        </w:rPr>
        <w:t xml:space="preserve"> virtual reality sports broadcasting. Providing fans with premium VR experiences at an </w:t>
      </w:r>
      <w:r w:rsidRPr="5648B63D" w:rsidR="67852A24">
        <w:rPr>
          <w:rFonts w:ascii="Calibri" w:hAnsi="Calibri" w:eastAsia="Calibri" w:cs="Calibri"/>
          <w:noProof w:val="0"/>
          <w:sz w:val="22"/>
          <w:szCs w:val="22"/>
          <w:lang w:val="en-GB"/>
        </w:rPr>
        <w:t>additional</w:t>
      </w:r>
      <w:r w:rsidRPr="5648B63D" w:rsidR="67852A24">
        <w:rPr>
          <w:rFonts w:ascii="Calibri" w:hAnsi="Calibri" w:eastAsia="Calibri" w:cs="Calibri"/>
          <w:noProof w:val="0"/>
          <w:sz w:val="22"/>
          <w:szCs w:val="22"/>
          <w:lang w:val="en-GB"/>
        </w:rPr>
        <w:t xml:space="preserve"> cost is one method to make money. Exclusive access to player interviews, behind-the-scenes video, and interactive features that improve the viewing experience are a few examples of these experiences.  Virtual event tickets might be sold as an </w:t>
      </w:r>
      <w:r w:rsidRPr="5648B63D" w:rsidR="67852A24">
        <w:rPr>
          <w:rFonts w:ascii="Calibri" w:hAnsi="Calibri" w:eastAsia="Calibri" w:cs="Calibri"/>
          <w:noProof w:val="0"/>
          <w:sz w:val="22"/>
          <w:szCs w:val="22"/>
          <w:lang w:val="en-GB"/>
        </w:rPr>
        <w:t>additional</w:t>
      </w:r>
      <w:r w:rsidRPr="5648B63D" w:rsidR="67852A24">
        <w:rPr>
          <w:rFonts w:ascii="Calibri" w:hAnsi="Calibri" w:eastAsia="Calibri" w:cs="Calibri"/>
          <w:noProof w:val="0"/>
          <w:sz w:val="22"/>
          <w:szCs w:val="22"/>
          <w:lang w:val="en-GB"/>
        </w:rPr>
        <w:t xml:space="preserve"> source of income. </w:t>
      </w:r>
      <w:r w:rsidRPr="5648B63D" w:rsidR="67852A24">
        <w:rPr>
          <w:rFonts w:ascii="Calibri" w:hAnsi="Calibri" w:eastAsia="Calibri" w:cs="Calibri"/>
          <w:noProof w:val="0"/>
          <w:sz w:val="22"/>
          <w:szCs w:val="22"/>
          <w:lang w:val="en-GB"/>
        </w:rPr>
        <w:t>In order to</w:t>
      </w:r>
      <w:r w:rsidRPr="5648B63D" w:rsidR="67852A24">
        <w:rPr>
          <w:rFonts w:ascii="Calibri" w:hAnsi="Calibri" w:eastAsia="Calibri" w:cs="Calibri"/>
          <w:noProof w:val="0"/>
          <w:sz w:val="22"/>
          <w:szCs w:val="22"/>
          <w:lang w:val="en-GB"/>
        </w:rPr>
        <w:t xml:space="preserve"> feel the thrill of the game from the comfort of their own home using virtual reality, fans who are unable to attend games in person can </w:t>
      </w:r>
      <w:r w:rsidRPr="5648B63D" w:rsidR="67852A24">
        <w:rPr>
          <w:rFonts w:ascii="Calibri" w:hAnsi="Calibri" w:eastAsia="Calibri" w:cs="Calibri"/>
          <w:noProof w:val="0"/>
          <w:sz w:val="22"/>
          <w:szCs w:val="22"/>
          <w:lang w:val="en-GB"/>
        </w:rPr>
        <w:t>acquire</w:t>
      </w:r>
      <w:r w:rsidRPr="5648B63D" w:rsidR="67852A24">
        <w:rPr>
          <w:rFonts w:ascii="Calibri" w:hAnsi="Calibri" w:eastAsia="Calibri" w:cs="Calibri"/>
          <w:noProof w:val="0"/>
          <w:sz w:val="22"/>
          <w:szCs w:val="22"/>
          <w:lang w:val="en-GB"/>
        </w:rPr>
        <w:t xml:space="preserve"> virtual tickets. This improves accessibility for supporters while also bringing in more money for sports leagues.</w:t>
      </w:r>
    </w:p>
    <w:p w:rsidR="67852A24" w:rsidRDefault="67852A24" w14:paraId="018268E4" w14:textId="15A24AB7">
      <w:r w:rsidRPr="5648B63D" w:rsidR="67852A24">
        <w:rPr>
          <w:rFonts w:ascii="Calibri" w:hAnsi="Calibri" w:eastAsia="Calibri" w:cs="Calibri"/>
          <w:noProof w:val="0"/>
          <w:sz w:val="22"/>
          <w:szCs w:val="22"/>
          <w:lang w:val="en-GB"/>
        </w:rPr>
        <w:t xml:space="preserve">Sports broadcasts in virtual reality (VR) have the power to completely change how fans interact with sports businesses. Through the provision of a unique and dynamic experience, organisations can successfully boost fan engagement and loyalty. </w:t>
      </w:r>
    </w:p>
    <w:p w:rsidR="67852A24" w:rsidP="5648B63D" w:rsidRDefault="67852A24" w14:paraId="25A6DE93" w14:textId="27ACAEEE">
      <w:pPr>
        <w:pStyle w:val="Normal"/>
      </w:pPr>
      <w:r w:rsidRPr="5648B63D" w:rsidR="67852A24">
        <w:rPr>
          <w:rFonts w:ascii="Calibri" w:hAnsi="Calibri" w:eastAsia="Calibri" w:cs="Calibri"/>
          <w:noProof w:val="0"/>
          <w:sz w:val="22"/>
          <w:szCs w:val="22"/>
          <w:lang w:val="en-GB"/>
        </w:rPr>
        <w:t xml:space="preserve">Fans may become fully immersed in the game like never before thanks to VR technology. They can enjoy the excitement of sitting in the dugout during a baseball game, watching a football game from the sidelines, or being courtside during a basketball game. In addition to offering a distinctive viewing experience, this degree of immersion helps fans connect with their favourite clubs and players on a deeper level. In the dynamic digital world of today, supporters are always looking for fresh and creative methods to interact with their preferred teams. Organisations can keep ahead of the curve and give fans the </w:t>
      </w:r>
      <w:r w:rsidRPr="5648B63D" w:rsidR="67852A24">
        <w:rPr>
          <w:rFonts w:ascii="Calibri" w:hAnsi="Calibri" w:eastAsia="Calibri" w:cs="Calibri"/>
          <w:noProof w:val="0"/>
          <w:sz w:val="22"/>
          <w:szCs w:val="22"/>
          <w:lang w:val="en-GB"/>
        </w:rPr>
        <w:t>cutting-edge</w:t>
      </w:r>
      <w:r w:rsidRPr="5648B63D" w:rsidR="67852A24">
        <w:rPr>
          <w:rFonts w:ascii="Calibri" w:hAnsi="Calibri" w:eastAsia="Calibri" w:cs="Calibri"/>
          <w:noProof w:val="0"/>
          <w:sz w:val="22"/>
          <w:szCs w:val="22"/>
          <w:lang w:val="en-GB"/>
        </w:rPr>
        <w:t xml:space="preserve"> experiences they want by providing VR sports broadcasts. Higher levels of engagement, longer fan retention, and eventually a more robust and devoted fan base can result from this.</w:t>
      </w:r>
    </w:p>
    <w:p w:rsidR="4DB91574" w:rsidP="5648B63D" w:rsidRDefault="4DB91574" w14:paraId="764CFB9E" w14:textId="2B607389">
      <w:pPr>
        <w:pStyle w:val="Normal"/>
      </w:pPr>
      <w:r w:rsidRPr="5648B63D" w:rsidR="4DB91574">
        <w:rPr>
          <w:rFonts w:ascii="Calibri" w:hAnsi="Calibri" w:eastAsia="Calibri" w:cs="Calibri"/>
          <w:noProof w:val="0"/>
          <w:sz w:val="22"/>
          <w:szCs w:val="22"/>
          <w:lang w:val="en-GB"/>
        </w:rPr>
        <w:t>To</w:t>
      </w:r>
      <w:r w:rsidRPr="5648B63D" w:rsidR="6CEA8CA2">
        <w:rPr>
          <w:rFonts w:ascii="Calibri" w:hAnsi="Calibri" w:eastAsia="Calibri" w:cs="Calibri"/>
          <w:noProof w:val="0"/>
          <w:sz w:val="22"/>
          <w:szCs w:val="22"/>
          <w:lang w:val="en-GB"/>
        </w:rPr>
        <w:t xml:space="preserve"> stay ahead of the curve and draw in and keep viewers, businesses in the fiercely competitive sports sector now depend heavily on innovation and distinction. Virtual reality (VR) sports broadcasting, made possible by technological breakthroughs, offers a distinctive and immersive experience that distinguishes businesses from their rivals. </w:t>
      </w:r>
    </w:p>
    <w:p w:rsidR="6CEA8CA2" w:rsidP="5648B63D" w:rsidRDefault="6CEA8CA2" w14:paraId="2026D309" w14:textId="10A33E01">
      <w:pPr>
        <w:pStyle w:val="Normal"/>
      </w:pPr>
      <w:r w:rsidRPr="5648B63D" w:rsidR="6CEA8CA2">
        <w:rPr>
          <w:rFonts w:ascii="Calibri" w:hAnsi="Calibri" w:eastAsia="Calibri" w:cs="Calibri"/>
          <w:noProof w:val="0"/>
          <w:sz w:val="22"/>
          <w:szCs w:val="22"/>
          <w:lang w:val="en-GB"/>
        </w:rPr>
        <w:t xml:space="preserve">Organisations may provide fans with a more involved and engaging way to enjoy sporting events by investing in virtual reality sports broadcasting. With the capacity to navigate 360-degree views, switch between various camera angles, and even feel the intensity of the crowd from the comfort of their own homes, viewers may experience themselves as though they are right in the thick of things. In addition to increasing audience satisfaction, this </w:t>
      </w:r>
      <w:r w:rsidRPr="5648B63D" w:rsidR="6CEA8CA2">
        <w:rPr>
          <w:rFonts w:ascii="Calibri" w:hAnsi="Calibri" w:eastAsia="Calibri" w:cs="Calibri"/>
          <w:noProof w:val="0"/>
          <w:sz w:val="22"/>
          <w:szCs w:val="22"/>
          <w:lang w:val="en-GB"/>
        </w:rPr>
        <w:t>state-of-the-art</w:t>
      </w:r>
      <w:r w:rsidRPr="5648B63D" w:rsidR="6CEA8CA2">
        <w:rPr>
          <w:rFonts w:ascii="Calibri" w:hAnsi="Calibri" w:eastAsia="Calibri" w:cs="Calibri"/>
          <w:noProof w:val="0"/>
          <w:sz w:val="22"/>
          <w:szCs w:val="22"/>
          <w:lang w:val="en-GB"/>
        </w:rPr>
        <w:t xml:space="preserve"> watching experience offers businesses a competitive advantage in the marketplace. The use of virtual reality sports broadcasting creates new chances for companies to reach a larger audience and interact more personally with fans in a world where social media and internet streaming platforms are becoming a bigger threat to traditional TV broadcasting. In the cutthroat sports sector, companies can maintain their relevance, cultivate a devoted following, and achieve success by setting themselves apart with cutting-edge technologies like virtual reality.</w:t>
      </w:r>
    </w:p>
    <w:p w:rsidR="0008E657" w:rsidP="19B7ABEB" w:rsidRDefault="0008E657" w14:paraId="52182C80" w14:textId="526C4DC8">
      <w:pPr>
        <w:pStyle w:val="Normal"/>
        <w:rPr>
          <w:rFonts w:ascii="Calibri" w:hAnsi="Calibri" w:eastAsia="Calibri" w:cs="Calibri" w:asciiTheme="minorAscii" w:hAnsiTheme="minorAscii" w:eastAsiaTheme="minorAscii" w:cstheme="minorAscii"/>
          <w:b w:val="1"/>
          <w:bCs w:val="1"/>
          <w:i w:val="1"/>
          <w:iCs w:val="1"/>
          <w:noProof w:val="0"/>
          <w:sz w:val="32"/>
          <w:szCs w:val="32"/>
          <w:u w:val="single"/>
          <w:lang w:val="en-GB"/>
        </w:rPr>
      </w:pPr>
      <w:r w:rsidRPr="19B7ABEB" w:rsidR="0008E657">
        <w:rPr>
          <w:rFonts w:ascii="Calibri" w:hAnsi="Calibri" w:eastAsia="Calibri" w:cs="Calibri"/>
          <w:noProof w:val="0"/>
          <w:sz w:val="22"/>
          <w:szCs w:val="22"/>
          <w:lang w:val="en-GB"/>
        </w:rPr>
        <w:t>In conclusion</w:t>
      </w:r>
      <w:r w:rsidRPr="19B7ABEB" w:rsidR="1A0125BC">
        <w:rPr>
          <w:rFonts w:ascii="Calibri" w:hAnsi="Calibri" w:eastAsia="Calibri" w:cs="Calibri"/>
          <w:noProof w:val="0"/>
          <w:sz w:val="22"/>
          <w:szCs w:val="22"/>
          <w:lang w:val="en-GB"/>
        </w:rPr>
        <w:t>, virtual reality sports broadcasting has the potential to fundamentally alter how the sports industry interacts with the public and communicates with itself. By providing supporters with an immersive and engaging viewing experience, sports organisations may enhance fan engagement, expand their worldwide reach, create new revenue streams, and differentiate themselves fro</w:t>
      </w:r>
      <w:r w:rsidRPr="19B7ABEB" w:rsidR="1A0125BC">
        <w:rPr>
          <w:rFonts w:ascii="Calibri" w:hAnsi="Calibri" w:eastAsia="Calibri" w:cs="Calibri"/>
          <w:noProof w:val="0"/>
          <w:sz w:val="22"/>
          <w:szCs w:val="22"/>
          <w:lang w:val="en-GB"/>
        </w:rPr>
        <w:t>m ri</w:t>
      </w:r>
      <w:r w:rsidRPr="19B7ABEB" w:rsidR="1A0125BC">
        <w:rPr>
          <w:rFonts w:ascii="Calibri" w:hAnsi="Calibri" w:eastAsia="Calibri" w:cs="Calibri"/>
          <w:noProof w:val="0"/>
          <w:sz w:val="22"/>
          <w:szCs w:val="22"/>
          <w:lang w:val="en-GB"/>
        </w:rPr>
        <w:t xml:space="preserve">vals. </w:t>
      </w:r>
      <w:r w:rsidRPr="19B7ABEB" w:rsidR="1A0125BC">
        <w:rPr>
          <w:rFonts w:ascii="Calibri" w:hAnsi="Calibri" w:eastAsia="Calibri" w:cs="Calibri"/>
          <w:noProof w:val="0"/>
          <w:sz w:val="22"/>
          <w:szCs w:val="22"/>
          <w:lang w:val="en-GB"/>
        </w:rPr>
        <w:t>It's</w:t>
      </w:r>
      <w:r w:rsidRPr="19B7ABEB" w:rsidR="1A0125BC">
        <w:rPr>
          <w:rFonts w:ascii="Calibri" w:hAnsi="Calibri" w:eastAsia="Calibri" w:cs="Calibri"/>
          <w:noProof w:val="0"/>
          <w:sz w:val="22"/>
          <w:szCs w:val="22"/>
          <w:lang w:val="en-GB"/>
        </w:rPr>
        <w:t xml:space="preserve"> time for sports broadcasting to progress and the sports in</w:t>
      </w:r>
      <w:r w:rsidRPr="19B7ABEB" w:rsidR="1A0125BC">
        <w:rPr>
          <w:rFonts w:ascii="Calibri" w:hAnsi="Calibri" w:eastAsia="Calibri" w:cs="Calibri"/>
          <w:noProof w:val="0"/>
          <w:sz w:val="22"/>
          <w:szCs w:val="22"/>
          <w:lang w:val="en-GB"/>
        </w:rPr>
        <w:t xml:space="preserve">dustry to </w:t>
      </w:r>
      <w:r w:rsidRPr="19B7ABEB" w:rsidR="1A0125BC">
        <w:rPr>
          <w:rFonts w:ascii="Calibri" w:hAnsi="Calibri" w:eastAsia="Calibri" w:cs="Calibri"/>
          <w:noProof w:val="0"/>
          <w:sz w:val="22"/>
          <w:szCs w:val="22"/>
          <w:lang w:val="en-GB"/>
        </w:rPr>
        <w:t>pr</w:t>
      </w:r>
      <w:r w:rsidRPr="19B7ABEB" w:rsidR="1A0125BC">
        <w:rPr>
          <w:rFonts w:ascii="Calibri" w:hAnsi="Calibri" w:eastAsia="Calibri" w:cs="Calibri"/>
          <w:noProof w:val="0"/>
          <w:sz w:val="22"/>
          <w:szCs w:val="22"/>
          <w:lang w:val="en-GB"/>
        </w:rPr>
        <w:t>operly use</w:t>
      </w:r>
      <w:r w:rsidRPr="19B7ABEB" w:rsidR="1A0125BC">
        <w:rPr>
          <w:rFonts w:ascii="Calibri" w:hAnsi="Calibri" w:eastAsia="Calibri" w:cs="Calibri"/>
          <w:noProof w:val="0"/>
          <w:sz w:val="22"/>
          <w:szCs w:val="22"/>
          <w:lang w:val="en-GB"/>
        </w:rPr>
        <w:t xml:space="preserve"> virtual reality </w:t>
      </w:r>
      <w:r w:rsidRPr="19B7ABEB" w:rsidR="1A0125BC">
        <w:rPr>
          <w:rFonts w:ascii="Calibri" w:hAnsi="Calibri" w:eastAsia="Calibri" w:cs="Calibri"/>
          <w:noProof w:val="0"/>
          <w:sz w:val="22"/>
          <w:szCs w:val="22"/>
          <w:lang w:val="en-GB"/>
        </w:rPr>
        <w:t>technolog</w:t>
      </w:r>
      <w:r w:rsidRPr="19B7ABEB" w:rsidR="28BB6EE7">
        <w:rPr>
          <w:rFonts w:ascii="Calibri" w:hAnsi="Calibri" w:eastAsia="Calibri" w:cs="Calibri"/>
          <w:noProof w:val="0"/>
          <w:sz w:val="22"/>
          <w:szCs w:val="22"/>
          <w:lang w:val="en-GB"/>
        </w:rPr>
        <w:t xml:space="preserve">y. </w:t>
      </w:r>
    </w:p>
    <w:p w:rsidR="03A27EF5" w:rsidP="19B7ABEB" w:rsidRDefault="03A27EF5" w14:paraId="2EEAF062" w14:textId="0A70B421">
      <w:pPr>
        <w:pStyle w:val="Normal"/>
        <w:rPr>
          <w:rFonts w:ascii="Calibri" w:hAnsi="Calibri" w:eastAsia="Calibri" w:cs="Calibri"/>
          <w:b w:val="0"/>
          <w:bCs w:val="0"/>
          <w:i w:val="0"/>
          <w:iCs w:val="0"/>
          <w:noProof w:val="0"/>
          <w:sz w:val="32"/>
          <w:szCs w:val="32"/>
          <w:u w:val="none"/>
          <w:lang w:val="fr-FR"/>
        </w:rPr>
      </w:pPr>
      <w:r w:rsidRPr="19B7ABEB" w:rsidR="0AE95D96">
        <w:rPr>
          <w:rFonts w:ascii="Calibri" w:hAnsi="Calibri" w:eastAsia="Calibri" w:cs="Calibri"/>
          <w:b w:val="0"/>
          <w:bCs w:val="0"/>
          <w:i w:val="0"/>
          <w:iCs w:val="0"/>
          <w:noProof w:val="0"/>
          <w:sz w:val="32"/>
          <w:szCs w:val="32"/>
          <w:u w:val="none"/>
          <w:lang w:val="fr-FR"/>
        </w:rPr>
        <w:t xml:space="preserve">                                                                                                                    </w:t>
      </w:r>
      <w:r w:rsidRPr="19B7ABEB" w:rsidR="0AE95D96">
        <w:rPr>
          <w:b w:val="1"/>
          <w:bCs w:val="1"/>
          <w:i w:val="1"/>
          <w:iCs w:val="1"/>
        </w:rPr>
        <w:t>(</w:t>
      </w:r>
      <w:r w:rsidRPr="19B7ABEB" w:rsidR="0AE95D96">
        <w:rPr>
          <w:b w:val="1"/>
          <w:bCs w:val="1"/>
          <w:i w:val="1"/>
          <w:iCs w:val="1"/>
          <w:u w:val="single"/>
        </w:rPr>
        <w:t>Page 5</w:t>
      </w:r>
      <w:r w:rsidRPr="19B7ABEB" w:rsidR="0AE95D96">
        <w:rPr>
          <w:b w:val="1"/>
          <w:bCs w:val="1"/>
          <w:i w:val="1"/>
          <w:iCs w:val="1"/>
        </w:rPr>
        <w:t>)</w:t>
      </w:r>
      <w:r w:rsidRPr="19B7ABEB" w:rsidR="0AE95D96">
        <w:rPr>
          <w:rFonts w:ascii="Calibri" w:hAnsi="Calibri" w:eastAsia="Calibri" w:cs="Calibri"/>
          <w:b w:val="0"/>
          <w:bCs w:val="0"/>
          <w:i w:val="0"/>
          <w:iCs w:val="0"/>
          <w:noProof w:val="0"/>
          <w:sz w:val="32"/>
          <w:szCs w:val="32"/>
          <w:u w:val="none"/>
          <w:lang w:val="fr-FR"/>
        </w:rPr>
        <w:t xml:space="preserve">  </w:t>
      </w:r>
    </w:p>
    <w:p w:rsidR="03A27EF5" w:rsidP="19B7ABEB" w:rsidRDefault="03A27EF5" w14:paraId="70516C34" w14:textId="4DA6D4DE">
      <w:pPr>
        <w:pStyle w:val="Normal"/>
        <w:rPr>
          <w:rFonts w:ascii="Calibri" w:hAnsi="Calibri" w:eastAsia="Calibri" w:cs="Calibri"/>
          <w:b w:val="1"/>
          <w:bCs w:val="1"/>
          <w:i w:val="1"/>
          <w:iCs w:val="1"/>
          <w:noProof w:val="0"/>
          <w:sz w:val="32"/>
          <w:szCs w:val="32"/>
          <w:u w:val="single"/>
          <w:lang w:val="en-GB"/>
        </w:rPr>
      </w:pPr>
      <w:r w:rsidRPr="19B7ABEB" w:rsidR="2908D7C2">
        <w:rPr>
          <w:rFonts w:ascii="Calibri" w:hAnsi="Calibri" w:eastAsia="Calibri" w:cs="Calibri"/>
          <w:b w:val="1"/>
          <w:bCs w:val="1"/>
          <w:i w:val="1"/>
          <w:iCs w:val="1"/>
          <w:noProof w:val="0"/>
          <w:sz w:val="32"/>
          <w:szCs w:val="32"/>
          <w:u w:val="single"/>
          <w:lang w:val="en-GB"/>
        </w:rPr>
        <w:t>Task 2</w:t>
      </w:r>
    </w:p>
    <w:p w:rsidR="03A27EF5" w:rsidP="19B7ABEB" w:rsidRDefault="03A27EF5" w14:paraId="0B0C3793" w14:textId="40419AE1">
      <w:pPr>
        <w:pStyle w:val="Normal"/>
        <w:rPr>
          <w:rFonts w:ascii="Calibri" w:hAnsi="Calibri" w:eastAsia="Calibri" w:cs="Calibri"/>
          <w:b w:val="1"/>
          <w:bCs w:val="1"/>
          <w:i w:val="1"/>
          <w:iCs w:val="1"/>
          <w:noProof w:val="0"/>
          <w:sz w:val="32"/>
          <w:szCs w:val="32"/>
          <w:u w:val="single"/>
          <w:lang w:val="en-GB"/>
        </w:rPr>
      </w:pPr>
    </w:p>
    <w:p w:rsidR="03A27EF5" w:rsidP="19B7ABEB" w:rsidRDefault="03A27EF5" w14:paraId="0542215D" w14:textId="133BA4FF">
      <w:pPr>
        <w:pStyle w:val="Normal"/>
        <w:rPr>
          <w:rFonts w:ascii="Calibri" w:hAnsi="Calibri" w:eastAsia="Calibri" w:cs="Calibri"/>
          <w:b w:val="1"/>
          <w:bCs w:val="1"/>
          <w:i w:val="1"/>
          <w:iCs w:val="1"/>
          <w:noProof w:val="0"/>
          <w:sz w:val="32"/>
          <w:szCs w:val="32"/>
          <w:u w:val="single"/>
          <w:lang w:val="en-GB"/>
        </w:rPr>
      </w:pPr>
    </w:p>
    <w:p w:rsidR="03A27EF5" w:rsidP="19B7ABEB" w:rsidRDefault="03A27EF5" w14:paraId="146E6A9B" w14:textId="2959038B">
      <w:pPr>
        <w:pStyle w:val="Normal"/>
        <w:rPr>
          <w:rFonts w:ascii="Calibri" w:hAnsi="Calibri" w:eastAsia="Calibri" w:cs="Calibri"/>
          <w:b w:val="1"/>
          <w:bCs w:val="1"/>
          <w:i w:val="1"/>
          <w:iCs w:val="1"/>
          <w:noProof w:val="0"/>
          <w:sz w:val="32"/>
          <w:szCs w:val="32"/>
          <w:u w:val="single"/>
          <w:lang w:val="en-GB"/>
        </w:rPr>
      </w:pPr>
    </w:p>
    <w:p w:rsidR="03A27EF5" w:rsidP="19B7ABEB" w:rsidRDefault="03A27EF5" w14:paraId="555D2207" w14:textId="26A06405">
      <w:pPr>
        <w:pStyle w:val="Normal"/>
        <w:rPr>
          <w:rFonts w:ascii="Calibri" w:hAnsi="Calibri" w:eastAsia="Calibri" w:cs="Calibri"/>
          <w:b w:val="1"/>
          <w:bCs w:val="1"/>
          <w:i w:val="1"/>
          <w:iCs w:val="1"/>
          <w:noProof w:val="0"/>
          <w:sz w:val="32"/>
          <w:szCs w:val="32"/>
          <w:u w:val="single"/>
          <w:lang w:val="en-GB"/>
        </w:rPr>
      </w:pPr>
      <w:r w:rsidR="468A3684">
        <w:drawing>
          <wp:inline wp14:editId="203D1D5B" wp14:anchorId="46C038C4">
            <wp:extent cx="6745984" cy="3752453"/>
            <wp:effectExtent l="32231" t="58581" r="32231" b="58581"/>
            <wp:docPr id="1336364724" name="" title=""/>
            <wp:cNvGraphicFramePr>
              <a:graphicFrameLocks noChangeAspect="1"/>
            </wp:cNvGraphicFramePr>
            <a:graphic>
              <a:graphicData uri="http://schemas.openxmlformats.org/drawingml/2006/picture">
                <pic:pic>
                  <pic:nvPicPr>
                    <pic:cNvPr id="0" name=""/>
                    <pic:cNvPicPr/>
                  </pic:nvPicPr>
                  <pic:blipFill>
                    <a:blip r:embed="R54bef30e135447b8">
                      <a:extLst>
                        <a:ext xmlns:a="http://schemas.openxmlformats.org/drawingml/2006/main" uri="{28A0092B-C50C-407E-A947-70E740481C1C}">
                          <a14:useLocalDpi val="0"/>
                        </a:ext>
                      </a:extLst>
                    </a:blip>
                    <a:stretch>
                      <a:fillRect/>
                    </a:stretch>
                  </pic:blipFill>
                  <pic:spPr>
                    <a:xfrm rot="60000" flipH="0" flipV="0">
                      <a:off x="0" y="0"/>
                      <a:ext cx="6745984" cy="3752453"/>
                    </a:xfrm>
                    <a:prstGeom prst="rect">
                      <a:avLst/>
                    </a:prstGeom>
                  </pic:spPr>
                </pic:pic>
              </a:graphicData>
            </a:graphic>
          </wp:inline>
        </w:drawing>
      </w:r>
    </w:p>
    <w:p w:rsidR="03A27EF5" w:rsidP="19B7ABEB" w:rsidRDefault="03A27EF5" w14:paraId="12A96BD9" w14:textId="4D0F8AB7">
      <w:pPr>
        <w:pStyle w:val="Normal"/>
        <w:rPr>
          <w:rFonts w:ascii="Calibri" w:hAnsi="Calibri" w:eastAsia="Calibri" w:cs="Calibri"/>
          <w:noProof w:val="0"/>
          <w:sz w:val="22"/>
          <w:szCs w:val="22"/>
          <w:lang w:val="en-GB"/>
        </w:rPr>
      </w:pPr>
    </w:p>
    <w:p w:rsidR="03A27EF5" w:rsidP="19B7ABEB" w:rsidRDefault="03A27EF5" w14:paraId="119A4B85" w14:textId="056F0E78">
      <w:pPr>
        <w:pStyle w:val="Normal"/>
        <w:rPr>
          <w:rFonts w:ascii="Calibri" w:hAnsi="Calibri" w:eastAsia="Calibri" w:cs="Calibri"/>
          <w:noProof w:val="0"/>
          <w:sz w:val="22"/>
          <w:szCs w:val="22"/>
          <w:lang w:val="en-GB"/>
        </w:rPr>
      </w:pPr>
    </w:p>
    <w:p w:rsidR="03A27EF5" w:rsidP="19B7ABEB" w:rsidRDefault="03A27EF5" w14:paraId="2FA8406F" w14:textId="78B6E3D6">
      <w:pPr>
        <w:pStyle w:val="Normal"/>
        <w:rPr>
          <w:rFonts w:ascii="Calibri" w:hAnsi="Calibri" w:eastAsia="Calibri" w:cs="Calibri"/>
          <w:b w:val="1"/>
          <w:bCs w:val="1"/>
          <w:i w:val="1"/>
          <w:iCs w:val="1"/>
          <w:noProof w:val="0"/>
          <w:sz w:val="32"/>
          <w:szCs w:val="32"/>
          <w:u w:val="single"/>
          <w:lang w:val="en-GB"/>
        </w:rPr>
      </w:pPr>
    </w:p>
    <w:p w:rsidR="03A27EF5" w:rsidP="19B7ABEB" w:rsidRDefault="03A27EF5" w14:paraId="4BEC2F38" w14:textId="2F9BF599">
      <w:pPr>
        <w:pStyle w:val="Normal"/>
        <w:rPr>
          <w:rFonts w:ascii="Calibri" w:hAnsi="Calibri" w:eastAsia="Calibri" w:cs="Calibri"/>
          <w:b w:val="1"/>
          <w:bCs w:val="1"/>
          <w:i w:val="1"/>
          <w:iCs w:val="1"/>
          <w:noProof w:val="0"/>
          <w:sz w:val="32"/>
          <w:szCs w:val="32"/>
          <w:u w:val="single"/>
          <w:lang w:val="en-GB"/>
        </w:rPr>
      </w:pPr>
    </w:p>
    <w:p w:rsidR="03A27EF5" w:rsidP="19B7ABEB" w:rsidRDefault="03A27EF5" w14:paraId="5F4819D5" w14:textId="56657067">
      <w:pPr>
        <w:pStyle w:val="Normal"/>
        <w:rPr>
          <w:rFonts w:ascii="Calibri" w:hAnsi="Calibri" w:eastAsia="Calibri" w:cs="Calibri"/>
          <w:b w:val="1"/>
          <w:bCs w:val="1"/>
          <w:i w:val="1"/>
          <w:iCs w:val="1"/>
          <w:noProof w:val="0"/>
          <w:sz w:val="32"/>
          <w:szCs w:val="32"/>
          <w:u w:val="single"/>
          <w:lang w:val="en-GB"/>
        </w:rPr>
      </w:pPr>
    </w:p>
    <w:p w:rsidR="03A27EF5" w:rsidP="19B7ABEB" w:rsidRDefault="03A27EF5" w14:paraId="0173692D" w14:textId="4493BB5D">
      <w:pPr>
        <w:pStyle w:val="Normal"/>
        <w:rPr>
          <w:rFonts w:ascii="Calibri" w:hAnsi="Calibri" w:eastAsia="Calibri" w:cs="Calibri"/>
          <w:b w:val="1"/>
          <w:bCs w:val="1"/>
          <w:i w:val="1"/>
          <w:iCs w:val="1"/>
          <w:noProof w:val="0"/>
          <w:sz w:val="32"/>
          <w:szCs w:val="32"/>
          <w:u w:val="single"/>
          <w:lang w:val="en-GB"/>
        </w:rPr>
      </w:pPr>
    </w:p>
    <w:p w:rsidR="03A27EF5" w:rsidP="5648B63D" w:rsidRDefault="03A27EF5" w14:paraId="06DBFEC2" w14:textId="6A883125">
      <w:pPr>
        <w:pStyle w:val="Normal"/>
      </w:pPr>
      <w:r w:rsidRPr="19B7ABEB" w:rsidR="73589C2F">
        <w:rPr>
          <w:b w:val="1"/>
          <w:bCs w:val="1"/>
          <w:i w:val="1"/>
          <w:iCs w:val="1"/>
        </w:rPr>
        <w:t xml:space="preserve">                             </w:t>
      </w:r>
      <w:r w:rsidRPr="19B7ABEB" w:rsidR="30219A51">
        <w:rPr>
          <w:b w:val="1"/>
          <w:bCs w:val="1"/>
          <w:i w:val="1"/>
          <w:iCs w:val="1"/>
        </w:rPr>
        <w:t xml:space="preserve"> </w:t>
      </w:r>
      <w:r w:rsidRPr="19B7ABEB" w:rsidR="73589C2F">
        <w:rPr>
          <w:b w:val="1"/>
          <w:bCs w:val="1"/>
          <w:i w:val="1"/>
          <w:iCs w:val="1"/>
        </w:rPr>
        <w:t xml:space="preserve">                                                                                                                                            (</w:t>
      </w:r>
      <w:r w:rsidRPr="19B7ABEB" w:rsidR="73589C2F">
        <w:rPr>
          <w:b w:val="1"/>
          <w:bCs w:val="1"/>
          <w:i w:val="1"/>
          <w:iCs w:val="1"/>
          <w:u w:val="single"/>
        </w:rPr>
        <w:t>Page 6</w:t>
      </w:r>
      <w:r w:rsidRPr="19B7ABEB" w:rsidR="73589C2F">
        <w:rPr>
          <w:b w:val="1"/>
          <w:bCs w:val="1"/>
          <w:i w:val="1"/>
          <w:iCs w:val="1"/>
        </w:rPr>
        <w:t>)</w:t>
      </w:r>
    </w:p>
    <w:p w:rsidR="03A27EF5" w:rsidP="5648B63D" w:rsidRDefault="03A27EF5" w14:paraId="7E696F5A" w14:textId="51B3B103">
      <w:pPr>
        <w:pStyle w:val="Normal"/>
      </w:pPr>
      <w:r w:rsidRPr="19B7ABEB" w:rsidR="2908D7C2">
        <w:rPr>
          <w:rFonts w:ascii="Calibri" w:hAnsi="Calibri" w:eastAsia="Calibri" w:cs="Calibri"/>
          <w:b w:val="1"/>
          <w:bCs w:val="1"/>
          <w:i w:val="1"/>
          <w:iCs w:val="1"/>
          <w:noProof w:val="0"/>
          <w:sz w:val="32"/>
          <w:szCs w:val="32"/>
          <w:u w:val="single"/>
          <w:lang w:val="en-GB"/>
        </w:rPr>
        <w:t>Task 3</w:t>
      </w:r>
    </w:p>
    <w:p w:rsidR="03A27EF5" w:rsidP="19B7ABEB" w:rsidRDefault="03A27EF5" w14:paraId="61D7B370" w14:textId="1A574649">
      <w:pPr>
        <w:pStyle w:val="Normal"/>
        <w:rPr>
          <w:rFonts w:ascii="Calibri" w:hAnsi="Calibri" w:eastAsia="Calibri" w:cs="Calibri"/>
          <w:b w:val="1"/>
          <w:bCs w:val="1"/>
          <w:i w:val="1"/>
          <w:iCs w:val="1"/>
          <w:noProof w:val="0"/>
          <w:sz w:val="32"/>
          <w:szCs w:val="32"/>
          <w:u w:val="single"/>
          <w:lang w:val="en-GB"/>
        </w:rPr>
      </w:pPr>
      <w:r w:rsidR="46D80D2A">
        <w:drawing>
          <wp:inline wp14:editId="16345281" wp14:anchorId="1CEBD436">
            <wp:extent cx="5901653" cy="7031120"/>
            <wp:effectExtent l="9525" t="9525" r="9525" b="9525"/>
            <wp:docPr id="970550823" name="" title=""/>
            <wp:cNvGraphicFramePr>
              <a:graphicFrameLocks noChangeAspect="1"/>
            </wp:cNvGraphicFramePr>
            <a:graphic>
              <a:graphicData uri="http://schemas.openxmlformats.org/drawingml/2006/picture">
                <pic:pic>
                  <pic:nvPicPr>
                    <pic:cNvPr id="0" name=""/>
                    <pic:cNvPicPr/>
                  </pic:nvPicPr>
                  <pic:blipFill>
                    <a:blip r:embed="R3efbd78dcdec4a71">
                      <a:extLst>
                        <a:ext xmlns:a="http://schemas.openxmlformats.org/drawingml/2006/main" uri="{28A0092B-C50C-407E-A947-70E740481C1C}">
                          <a14:useLocalDpi val="0"/>
                        </a:ext>
                      </a:extLst>
                    </a:blip>
                    <a:stretch>
                      <a:fillRect/>
                    </a:stretch>
                  </pic:blipFill>
                  <pic:spPr>
                    <a:xfrm>
                      <a:off x="0" y="0"/>
                      <a:ext cx="5901653" cy="7031120"/>
                    </a:xfrm>
                    <a:prstGeom prst="rect">
                      <a:avLst/>
                    </a:prstGeom>
                    <a:ln w="9525">
                      <a:solidFill>
                        <a:schemeClr val="tx1"/>
                      </a:solidFill>
                      <a:prstDash val="solid"/>
                    </a:ln>
                  </pic:spPr>
                </pic:pic>
              </a:graphicData>
            </a:graphic>
          </wp:inline>
        </w:drawing>
      </w:r>
    </w:p>
    <w:p w:rsidR="03A27EF5" w:rsidP="19B7ABEB" w:rsidRDefault="03A27EF5" w14:paraId="5B6E9325" w14:textId="59DCC403">
      <w:pPr>
        <w:pStyle w:val="Normal"/>
        <w:rPr>
          <w:rFonts w:ascii="Calibri" w:hAnsi="Calibri" w:eastAsia="Calibri" w:cs="Calibri"/>
          <w:noProof w:val="0"/>
          <w:sz w:val="22"/>
          <w:szCs w:val="22"/>
          <w:lang w:val="en-GB"/>
        </w:rPr>
      </w:pPr>
      <w:r w:rsidR="735FCC8D">
        <w:drawing>
          <wp:inline wp14:editId="5148CC27" wp14:anchorId="4878CF0B">
            <wp:extent cx="6377668" cy="8375712"/>
            <wp:effectExtent l="9525" t="9525" r="9525" b="9525"/>
            <wp:docPr id="1967644747" name="" title=""/>
            <wp:cNvGraphicFramePr>
              <a:graphicFrameLocks noChangeAspect="1"/>
            </wp:cNvGraphicFramePr>
            <a:graphic>
              <a:graphicData uri="http://schemas.openxmlformats.org/drawingml/2006/picture">
                <pic:pic>
                  <pic:nvPicPr>
                    <pic:cNvPr id="0" name=""/>
                    <pic:cNvPicPr/>
                  </pic:nvPicPr>
                  <pic:blipFill>
                    <a:blip r:embed="Rb2181dc8d0864ec7">
                      <a:extLst>
                        <a:ext xmlns:a="http://schemas.openxmlformats.org/drawingml/2006/main" uri="{28A0092B-C50C-407E-A947-70E740481C1C}">
                          <a14:useLocalDpi val="0"/>
                        </a:ext>
                      </a:extLst>
                    </a:blip>
                    <a:stretch>
                      <a:fillRect/>
                    </a:stretch>
                  </pic:blipFill>
                  <pic:spPr>
                    <a:xfrm>
                      <a:off x="0" y="0"/>
                      <a:ext cx="6377668" cy="8375712"/>
                    </a:xfrm>
                    <a:prstGeom prst="rect">
                      <a:avLst/>
                    </a:prstGeom>
                    <a:ln w="9525">
                      <a:solidFill>
                        <a:schemeClr val="tx1"/>
                      </a:solidFill>
                      <a:prstDash val="solid"/>
                    </a:ln>
                  </pic:spPr>
                </pic:pic>
              </a:graphicData>
            </a:graphic>
          </wp:inline>
        </w:drawing>
      </w:r>
    </w:p>
    <w:p w:rsidR="03A27EF5" w:rsidP="19B7ABEB" w:rsidRDefault="03A27EF5" w14:paraId="2F569563" w14:textId="3CF82857">
      <w:pPr>
        <w:pStyle w:val="Normal"/>
        <w:rPr>
          <w:rFonts w:ascii="Calibri" w:hAnsi="Calibri" w:eastAsia="Calibri" w:cs="Calibri" w:asciiTheme="minorAscii" w:hAnsiTheme="minorAscii" w:eastAsiaTheme="minorAscii" w:cstheme="minorAscii"/>
          <w:b w:val="1"/>
          <w:bCs w:val="1"/>
          <w:i w:val="1"/>
          <w:iCs w:val="1"/>
          <w:noProof w:val="0"/>
          <w:sz w:val="32"/>
          <w:szCs w:val="32"/>
          <w:u w:val="single"/>
          <w:lang w:val="en-GB"/>
        </w:rPr>
      </w:pPr>
      <w:r w:rsidR="735FCC8D">
        <w:drawing>
          <wp:inline wp14:editId="189531BD" wp14:anchorId="203F2C22">
            <wp:extent cx="6615112" cy="8312183"/>
            <wp:effectExtent l="9525" t="9525" r="9525" b="9525"/>
            <wp:docPr id="1403287781" name="" title=""/>
            <wp:cNvGraphicFramePr>
              <a:graphicFrameLocks noChangeAspect="1"/>
            </wp:cNvGraphicFramePr>
            <a:graphic>
              <a:graphicData uri="http://schemas.openxmlformats.org/drawingml/2006/picture">
                <pic:pic>
                  <pic:nvPicPr>
                    <pic:cNvPr id="0" name=""/>
                    <pic:cNvPicPr/>
                  </pic:nvPicPr>
                  <pic:blipFill>
                    <a:blip r:embed="R0611427368fe4346">
                      <a:extLst>
                        <a:ext xmlns:a="http://schemas.openxmlformats.org/drawingml/2006/main" uri="{28A0092B-C50C-407E-A947-70E740481C1C}">
                          <a14:useLocalDpi val="0"/>
                        </a:ext>
                      </a:extLst>
                    </a:blip>
                    <a:stretch>
                      <a:fillRect/>
                    </a:stretch>
                  </pic:blipFill>
                  <pic:spPr>
                    <a:xfrm>
                      <a:off x="0" y="0"/>
                      <a:ext cx="6615112" cy="8312183"/>
                    </a:xfrm>
                    <a:prstGeom prst="rect">
                      <a:avLst/>
                    </a:prstGeom>
                    <a:ln w="9525">
                      <a:solidFill>
                        <a:schemeClr val="tx1"/>
                      </a:solidFill>
                      <a:prstDash val="solid"/>
                    </a:ln>
                  </pic:spPr>
                </pic:pic>
              </a:graphicData>
            </a:graphic>
          </wp:inline>
        </w:drawing>
      </w:r>
    </w:p>
    <w:p w:rsidR="03A27EF5" w:rsidP="19B7ABEB" w:rsidRDefault="03A27EF5" w14:paraId="09F3DC85" w14:textId="0206BB3C">
      <w:pPr>
        <w:pStyle w:val="Normal"/>
        <w:rPr>
          <w:rFonts w:ascii="Calibri" w:hAnsi="Calibri" w:eastAsia="Calibri" w:cs="Calibri" w:asciiTheme="minorAscii" w:hAnsiTheme="minorAscii" w:eastAsiaTheme="minorAscii" w:cstheme="minorAscii"/>
          <w:b w:val="1"/>
          <w:bCs w:val="1"/>
          <w:i w:val="1"/>
          <w:iCs w:val="1"/>
          <w:noProof w:val="0"/>
          <w:sz w:val="32"/>
          <w:szCs w:val="32"/>
          <w:u w:val="single"/>
          <w:lang w:val="en-GB"/>
        </w:rPr>
      </w:pPr>
      <w:r w:rsidR="735FCC8D">
        <w:drawing>
          <wp:inline wp14:editId="433BAD78" wp14:anchorId="7BCF4142">
            <wp:extent cx="6565900" cy="8953500"/>
            <wp:effectExtent l="0" t="0" r="0" b="0"/>
            <wp:docPr id="1699678783" name="" title=""/>
            <wp:cNvGraphicFramePr>
              <a:graphicFrameLocks noChangeAspect="1"/>
            </wp:cNvGraphicFramePr>
            <a:graphic>
              <a:graphicData uri="http://schemas.openxmlformats.org/drawingml/2006/picture">
                <pic:pic>
                  <pic:nvPicPr>
                    <pic:cNvPr id="0" name=""/>
                    <pic:cNvPicPr/>
                  </pic:nvPicPr>
                  <pic:blipFill>
                    <a:blip r:embed="R818ce8f35d4c4c7d">
                      <a:extLst>
                        <a:ext xmlns:a="http://schemas.openxmlformats.org/drawingml/2006/main" uri="{28A0092B-C50C-407E-A947-70E740481C1C}">
                          <a14:useLocalDpi val="0"/>
                        </a:ext>
                      </a:extLst>
                    </a:blip>
                    <a:stretch>
                      <a:fillRect/>
                    </a:stretch>
                  </pic:blipFill>
                  <pic:spPr>
                    <a:xfrm>
                      <a:off x="0" y="0"/>
                      <a:ext cx="6565900" cy="8953500"/>
                    </a:xfrm>
                    <a:prstGeom prst="rect">
                      <a:avLst/>
                    </a:prstGeom>
                  </pic:spPr>
                </pic:pic>
              </a:graphicData>
            </a:graphic>
          </wp:inline>
        </w:drawing>
      </w:r>
    </w:p>
    <w:p w:rsidR="03A27EF5" w:rsidP="19B7ABEB" w:rsidRDefault="03A27EF5" w14:paraId="43851CB6" w14:textId="15F5E330">
      <w:pPr>
        <w:pStyle w:val="Normal"/>
        <w:rPr>
          <w:rFonts w:ascii="Calibri" w:hAnsi="Calibri" w:eastAsia="Calibri" w:cs="Calibri" w:asciiTheme="minorAscii" w:hAnsiTheme="minorAscii" w:eastAsiaTheme="minorAscii" w:cstheme="minorAscii"/>
          <w:b w:val="1"/>
          <w:bCs w:val="1"/>
          <w:i w:val="1"/>
          <w:iCs w:val="1"/>
          <w:noProof w:val="0"/>
          <w:sz w:val="32"/>
          <w:szCs w:val="32"/>
          <w:u w:val="single"/>
          <w:lang w:val="en-GB"/>
        </w:rPr>
      </w:pPr>
      <w:r w:rsidRPr="19B7ABEB" w:rsidR="668B6F67">
        <w:rPr>
          <w:b w:val="1"/>
          <w:bCs w:val="1"/>
          <w:i w:val="1"/>
          <w:iCs w:val="1"/>
        </w:rPr>
        <w:t xml:space="preserve">                                                                                                                                                                        (</w:t>
      </w:r>
      <w:r w:rsidRPr="19B7ABEB" w:rsidR="668B6F67">
        <w:rPr>
          <w:b w:val="1"/>
          <w:bCs w:val="1"/>
          <w:i w:val="1"/>
          <w:iCs w:val="1"/>
          <w:u w:val="single"/>
        </w:rPr>
        <w:t>Page 10)</w:t>
      </w:r>
    </w:p>
    <w:p w:rsidR="03A27EF5" w:rsidP="19B7ABEB" w:rsidRDefault="03A27EF5" w14:paraId="28DEED7B" w14:textId="0777F9DD">
      <w:pPr>
        <w:pStyle w:val="Normal"/>
        <w:rPr>
          <w:rFonts w:ascii="Calibri" w:hAnsi="Calibri" w:eastAsia="Calibri" w:cs="Calibri" w:asciiTheme="minorAscii" w:hAnsiTheme="minorAscii" w:eastAsiaTheme="minorAscii" w:cstheme="minorAscii"/>
          <w:b w:val="1"/>
          <w:bCs w:val="1"/>
          <w:i w:val="1"/>
          <w:iCs w:val="1"/>
          <w:noProof w:val="0"/>
          <w:sz w:val="32"/>
          <w:szCs w:val="32"/>
          <w:u w:val="single"/>
          <w:lang w:val="en-GB"/>
        </w:rPr>
      </w:pPr>
      <w:r w:rsidRPr="19B7ABEB" w:rsidR="03A27EF5">
        <w:rPr>
          <w:rFonts w:ascii="Calibri" w:hAnsi="Calibri" w:eastAsia="Calibri" w:cs="Calibri" w:asciiTheme="minorAscii" w:hAnsiTheme="minorAscii" w:eastAsiaTheme="minorAscii" w:cstheme="minorAscii"/>
          <w:b w:val="1"/>
          <w:bCs w:val="1"/>
          <w:i w:val="1"/>
          <w:iCs w:val="1"/>
          <w:noProof w:val="0"/>
          <w:sz w:val="32"/>
          <w:szCs w:val="32"/>
          <w:u w:val="single"/>
          <w:lang w:val="en-GB"/>
        </w:rPr>
        <w:t>References</w:t>
      </w:r>
    </w:p>
    <w:p w:rsidR="5648B63D" w:rsidP="19B7ABEB" w:rsidRDefault="5648B63D" w14:paraId="30F6F251" w14:textId="4710C8D4">
      <w:pPr>
        <w:pStyle w:val="Normal"/>
        <w:rPr>
          <w:rFonts w:ascii="Calibri" w:hAnsi="Calibri" w:eastAsia="Calibri" w:cs="Calibri" w:asciiTheme="minorAscii" w:hAnsiTheme="minorAscii" w:eastAsiaTheme="minorAscii" w:cstheme="minorAscii"/>
          <w:noProof w:val="0"/>
          <w:color w:val="auto"/>
          <w:sz w:val="24"/>
          <w:szCs w:val="24"/>
          <w:lang w:val="en-GB"/>
        </w:rPr>
      </w:pPr>
    </w:p>
    <w:p w:rsidR="242A868D" w:rsidP="19B7ABEB" w:rsidRDefault="242A868D" w14:paraId="61131FB3" w14:textId="2D782478">
      <w:pPr>
        <w:pStyle w:val="ListParagraph"/>
        <w:numPr>
          <w:ilvl w:val="0"/>
          <w:numId w:val="2"/>
        </w:numPr>
        <w:rPr>
          <w:rFonts w:ascii="Calibri" w:hAnsi="Calibri" w:eastAsia="Calibri" w:cs="Calibri" w:asciiTheme="minorAscii" w:hAnsiTheme="minorAscii" w:eastAsiaTheme="minorAscii" w:cstheme="minorAscii"/>
          <w:noProof w:val="0"/>
          <w:color w:val="auto"/>
          <w:sz w:val="20"/>
          <w:szCs w:val="20"/>
          <w:lang w:val="en-GB"/>
        </w:rPr>
      </w:pPr>
      <w:r w:rsidRPr="19B7ABEB" w:rsidR="242A868D">
        <w:rPr>
          <w:rFonts w:ascii="Calibri" w:hAnsi="Calibri" w:eastAsia="Calibri" w:cs="Calibri" w:asciiTheme="minorAscii" w:hAnsiTheme="minorAscii" w:eastAsiaTheme="minorAscii" w:cstheme="minorAscii"/>
          <w:noProof w:val="0"/>
          <w:color w:val="auto"/>
          <w:sz w:val="20"/>
          <w:szCs w:val="20"/>
          <w:lang w:val="en-GB"/>
        </w:rPr>
        <w:t xml:space="preserve">Fabio </w:t>
      </w:r>
      <w:r w:rsidRPr="19B7ABEB" w:rsidR="242A868D">
        <w:rPr>
          <w:rFonts w:ascii="Calibri" w:hAnsi="Calibri" w:eastAsia="Calibri" w:cs="Calibri" w:asciiTheme="minorAscii" w:hAnsiTheme="minorAscii" w:eastAsiaTheme="minorAscii" w:cstheme="minorAscii"/>
          <w:noProof w:val="0"/>
          <w:color w:val="auto"/>
          <w:sz w:val="20"/>
          <w:szCs w:val="20"/>
          <w:lang w:val="en-GB"/>
        </w:rPr>
        <w:t>Richlan</w:t>
      </w:r>
      <w:r w:rsidRPr="19B7ABEB" w:rsidR="242A868D">
        <w:rPr>
          <w:rFonts w:ascii="Calibri" w:hAnsi="Calibri" w:eastAsia="Calibri" w:cs="Calibri" w:asciiTheme="minorAscii" w:hAnsiTheme="minorAscii" w:eastAsiaTheme="minorAscii" w:cstheme="minorAscii"/>
          <w:noProof w:val="0"/>
          <w:color w:val="auto"/>
          <w:sz w:val="20"/>
          <w:szCs w:val="20"/>
          <w:lang w:val="en-GB"/>
        </w:rPr>
        <w:t xml:space="preserve">, Moritz Weiß, Kastner, P. and Braid, J. (2023). Virtual training, real effects: a narrative review on sports performance enhancement through interventions in virtual reality. </w:t>
      </w:r>
      <w:r w:rsidRPr="19B7ABEB" w:rsidR="242A868D">
        <w:rPr>
          <w:rFonts w:ascii="Calibri" w:hAnsi="Calibri" w:eastAsia="Calibri" w:cs="Calibri" w:asciiTheme="minorAscii" w:hAnsiTheme="minorAscii" w:eastAsiaTheme="minorAscii" w:cstheme="minorAscii"/>
          <w:i w:val="1"/>
          <w:iCs w:val="1"/>
          <w:noProof w:val="0"/>
          <w:color w:val="auto"/>
          <w:sz w:val="20"/>
          <w:szCs w:val="20"/>
          <w:lang w:val="en-GB"/>
        </w:rPr>
        <w:t>Frontiers in Psychology</w:t>
      </w:r>
      <w:r w:rsidRPr="19B7ABEB" w:rsidR="242A868D">
        <w:rPr>
          <w:rFonts w:ascii="Calibri" w:hAnsi="Calibri" w:eastAsia="Calibri" w:cs="Calibri" w:asciiTheme="minorAscii" w:hAnsiTheme="minorAscii" w:eastAsiaTheme="minorAscii" w:cstheme="minorAscii"/>
          <w:noProof w:val="0"/>
          <w:color w:val="auto"/>
          <w:sz w:val="20"/>
          <w:szCs w:val="20"/>
          <w:lang w:val="en-GB"/>
        </w:rPr>
        <w:t xml:space="preserve">, 14. </w:t>
      </w:r>
      <w:r w:rsidRPr="19B7ABEB" w:rsidR="242A868D">
        <w:rPr>
          <w:rFonts w:ascii="Calibri" w:hAnsi="Calibri" w:eastAsia="Calibri" w:cs="Calibri" w:asciiTheme="minorAscii" w:hAnsiTheme="minorAscii" w:eastAsiaTheme="minorAscii" w:cstheme="minorAscii"/>
          <w:noProof w:val="0"/>
          <w:color w:val="auto"/>
          <w:sz w:val="20"/>
          <w:szCs w:val="20"/>
          <w:lang w:val="en-GB"/>
        </w:rPr>
        <w:t>doi</w:t>
      </w:r>
      <w:r w:rsidRPr="19B7ABEB" w:rsidR="242A868D">
        <w:rPr>
          <w:rFonts w:ascii="Calibri" w:hAnsi="Calibri" w:eastAsia="Calibri" w:cs="Calibri" w:asciiTheme="minorAscii" w:hAnsiTheme="minorAscii" w:eastAsiaTheme="minorAscii" w:cstheme="minorAscii"/>
          <w:noProof w:val="0"/>
          <w:color w:val="auto"/>
          <w:sz w:val="20"/>
          <w:szCs w:val="20"/>
          <w:lang w:val="en-GB"/>
        </w:rPr>
        <w:t xml:space="preserve">: </w:t>
      </w:r>
      <w:hyperlink r:id="R51356c0f7fac4120">
        <w:r w:rsidRPr="19B7ABEB" w:rsidR="242A868D">
          <w:rPr>
            <w:rStyle w:val="Hyperlink"/>
            <w:rFonts w:ascii="Calibri" w:hAnsi="Calibri" w:eastAsia="Calibri" w:cs="Calibri" w:asciiTheme="minorAscii" w:hAnsiTheme="minorAscii" w:eastAsiaTheme="minorAscii" w:cstheme="minorAscii"/>
            <w:noProof w:val="0"/>
            <w:color w:val="auto"/>
            <w:sz w:val="20"/>
            <w:szCs w:val="20"/>
            <w:lang w:val="en-GB"/>
          </w:rPr>
          <w:t>https://doi.org/10.3389/fpsyg.2023.1240790</w:t>
        </w:r>
      </w:hyperlink>
      <w:r w:rsidRPr="19B7ABEB" w:rsidR="242A868D">
        <w:rPr>
          <w:rFonts w:ascii="Calibri" w:hAnsi="Calibri" w:eastAsia="Calibri" w:cs="Calibri" w:asciiTheme="minorAscii" w:hAnsiTheme="minorAscii" w:eastAsiaTheme="minorAscii" w:cstheme="minorAscii"/>
          <w:noProof w:val="0"/>
          <w:color w:val="auto"/>
          <w:sz w:val="20"/>
          <w:szCs w:val="20"/>
          <w:lang w:val="en-GB"/>
        </w:rPr>
        <w:t>.</w:t>
      </w:r>
    </w:p>
    <w:p w:rsidR="5648B63D" w:rsidP="19B7ABEB" w:rsidRDefault="5648B63D" w14:paraId="2BDC682C" w14:textId="3AECC061">
      <w:pPr>
        <w:pStyle w:val="Normal"/>
        <w:ind w:left="0"/>
        <w:rPr>
          <w:rFonts w:ascii="Calibri" w:hAnsi="Calibri" w:eastAsia="Calibri" w:cs="Calibri" w:asciiTheme="minorAscii" w:hAnsiTheme="minorAscii" w:eastAsiaTheme="minorAscii" w:cstheme="minorAscii"/>
          <w:noProof w:val="0"/>
          <w:color w:val="auto"/>
          <w:sz w:val="20"/>
          <w:szCs w:val="20"/>
          <w:lang w:val="en-GB"/>
        </w:rPr>
      </w:pPr>
    </w:p>
    <w:p w:rsidR="242A868D" w:rsidP="19B7ABEB" w:rsidRDefault="242A868D" w14:paraId="3466C793" w14:textId="6663C41A">
      <w:pPr>
        <w:pStyle w:val="ListParagraph"/>
        <w:numPr>
          <w:ilvl w:val="0"/>
          <w:numId w:val="2"/>
        </w:numPr>
        <w:rPr>
          <w:rFonts w:ascii="Calibri" w:hAnsi="Calibri" w:eastAsia="Calibri" w:cs="Calibri" w:asciiTheme="minorAscii" w:hAnsiTheme="minorAscii" w:eastAsiaTheme="minorAscii" w:cstheme="minorAscii"/>
          <w:noProof w:val="0"/>
          <w:color w:val="auto"/>
          <w:sz w:val="20"/>
          <w:szCs w:val="20"/>
          <w:lang w:val="en-GB"/>
        </w:rPr>
      </w:pPr>
      <w:r w:rsidRPr="19B7ABEB" w:rsidR="242A868D">
        <w:rPr>
          <w:rFonts w:ascii="Calibri" w:hAnsi="Calibri" w:eastAsia="Calibri" w:cs="Calibri" w:asciiTheme="minorAscii" w:hAnsiTheme="minorAscii" w:eastAsiaTheme="minorAscii" w:cstheme="minorAscii"/>
          <w:noProof w:val="0"/>
          <w:color w:val="auto"/>
          <w:sz w:val="20"/>
          <w:szCs w:val="20"/>
          <w:lang w:val="en-GB"/>
        </w:rPr>
        <w:t>Capasa</w:t>
      </w:r>
      <w:r w:rsidRPr="19B7ABEB" w:rsidR="242A868D">
        <w:rPr>
          <w:rFonts w:ascii="Calibri" w:hAnsi="Calibri" w:eastAsia="Calibri" w:cs="Calibri" w:asciiTheme="minorAscii" w:hAnsiTheme="minorAscii" w:eastAsiaTheme="minorAscii" w:cstheme="minorAscii"/>
          <w:noProof w:val="0"/>
          <w:color w:val="auto"/>
          <w:sz w:val="20"/>
          <w:szCs w:val="20"/>
          <w:lang w:val="en-GB"/>
        </w:rPr>
        <w:t xml:space="preserve">, L., Zulauf, K. and Wagner, R. (2022). Virtual Reality Experience of Mega Sports Events: A Technology Acceptance Study. </w:t>
      </w:r>
      <w:r w:rsidRPr="19B7ABEB" w:rsidR="242A868D">
        <w:rPr>
          <w:rFonts w:ascii="Calibri" w:hAnsi="Calibri" w:eastAsia="Calibri" w:cs="Calibri" w:asciiTheme="minorAscii" w:hAnsiTheme="minorAscii" w:eastAsiaTheme="minorAscii" w:cstheme="minorAscii"/>
          <w:i w:val="1"/>
          <w:iCs w:val="1"/>
          <w:noProof w:val="0"/>
          <w:color w:val="auto"/>
          <w:sz w:val="20"/>
          <w:szCs w:val="20"/>
          <w:lang w:val="en-GB"/>
        </w:rPr>
        <w:t>Journal of Theoretical and Applied Electronic Commerce Research</w:t>
      </w:r>
      <w:r w:rsidRPr="19B7ABEB" w:rsidR="242A868D">
        <w:rPr>
          <w:rFonts w:ascii="Calibri" w:hAnsi="Calibri" w:eastAsia="Calibri" w:cs="Calibri" w:asciiTheme="minorAscii" w:hAnsiTheme="minorAscii" w:eastAsiaTheme="minorAscii" w:cstheme="minorAscii"/>
          <w:noProof w:val="0"/>
          <w:color w:val="auto"/>
          <w:sz w:val="20"/>
          <w:szCs w:val="20"/>
          <w:lang w:val="en-GB"/>
        </w:rPr>
        <w:t xml:space="preserve">, 17(2), pp.686–703. </w:t>
      </w:r>
      <w:r w:rsidRPr="19B7ABEB" w:rsidR="242A868D">
        <w:rPr>
          <w:rFonts w:ascii="Calibri" w:hAnsi="Calibri" w:eastAsia="Calibri" w:cs="Calibri" w:asciiTheme="minorAscii" w:hAnsiTheme="minorAscii" w:eastAsiaTheme="minorAscii" w:cstheme="minorAscii"/>
          <w:noProof w:val="0"/>
          <w:color w:val="auto"/>
          <w:sz w:val="20"/>
          <w:szCs w:val="20"/>
          <w:lang w:val="en-GB"/>
        </w:rPr>
        <w:t>doi</w:t>
      </w:r>
      <w:r w:rsidRPr="19B7ABEB" w:rsidR="242A868D">
        <w:rPr>
          <w:rFonts w:ascii="Calibri" w:hAnsi="Calibri" w:eastAsia="Calibri" w:cs="Calibri" w:asciiTheme="minorAscii" w:hAnsiTheme="minorAscii" w:eastAsiaTheme="minorAscii" w:cstheme="minorAscii"/>
          <w:noProof w:val="0"/>
          <w:color w:val="auto"/>
          <w:sz w:val="20"/>
          <w:szCs w:val="20"/>
          <w:lang w:val="en-GB"/>
        </w:rPr>
        <w:t xml:space="preserve">: </w:t>
      </w:r>
      <w:hyperlink r:id="R33e1c99c94bd4287">
        <w:r w:rsidRPr="19B7ABEB" w:rsidR="242A868D">
          <w:rPr>
            <w:rStyle w:val="Hyperlink"/>
            <w:rFonts w:ascii="Calibri" w:hAnsi="Calibri" w:eastAsia="Calibri" w:cs="Calibri" w:asciiTheme="minorAscii" w:hAnsiTheme="minorAscii" w:eastAsiaTheme="minorAscii" w:cstheme="minorAscii"/>
            <w:noProof w:val="0"/>
            <w:color w:val="auto"/>
            <w:sz w:val="20"/>
            <w:szCs w:val="20"/>
            <w:lang w:val="en-GB"/>
          </w:rPr>
          <w:t>https://doi.org/10.3390/jtaer17020036</w:t>
        </w:r>
      </w:hyperlink>
      <w:r w:rsidRPr="19B7ABEB" w:rsidR="242A868D">
        <w:rPr>
          <w:rFonts w:ascii="Calibri" w:hAnsi="Calibri" w:eastAsia="Calibri" w:cs="Calibri" w:asciiTheme="minorAscii" w:hAnsiTheme="minorAscii" w:eastAsiaTheme="minorAscii" w:cstheme="minorAscii"/>
          <w:noProof w:val="0"/>
          <w:color w:val="auto"/>
          <w:sz w:val="20"/>
          <w:szCs w:val="20"/>
          <w:lang w:val="en-GB"/>
        </w:rPr>
        <w:t>.</w:t>
      </w:r>
      <w:r w:rsidRPr="19B7ABEB" w:rsidR="3D6698C5">
        <w:rPr>
          <w:rFonts w:ascii="Calibri" w:hAnsi="Calibri" w:eastAsia="Calibri" w:cs="Calibri" w:asciiTheme="minorAscii" w:hAnsiTheme="minorAscii" w:eastAsiaTheme="minorAscii" w:cstheme="minorAscii"/>
          <w:noProof w:val="0"/>
          <w:color w:val="auto"/>
          <w:sz w:val="20"/>
          <w:szCs w:val="20"/>
          <w:lang w:val="en-GB"/>
        </w:rPr>
        <w:t xml:space="preserve"> </w:t>
      </w:r>
    </w:p>
    <w:p w:rsidR="5648B63D" w:rsidP="19B7ABEB" w:rsidRDefault="5648B63D" w14:paraId="49170634" w14:textId="4184F72B">
      <w:pPr>
        <w:pStyle w:val="Normal"/>
        <w:ind w:left="0"/>
        <w:rPr>
          <w:rFonts w:ascii="Calibri" w:hAnsi="Calibri" w:eastAsia="Calibri" w:cs="Calibri" w:asciiTheme="minorAscii" w:hAnsiTheme="minorAscii" w:eastAsiaTheme="minorAscii" w:cstheme="minorAscii"/>
          <w:noProof w:val="0"/>
          <w:color w:val="auto"/>
          <w:sz w:val="20"/>
          <w:szCs w:val="20"/>
          <w:lang w:val="en-GB"/>
        </w:rPr>
      </w:pPr>
    </w:p>
    <w:p w:rsidR="448097FF" w:rsidP="19B7ABEB" w:rsidRDefault="448097FF" w14:paraId="2C9E6182" w14:textId="3DE82C58">
      <w:pPr>
        <w:pStyle w:val="ListParagraph"/>
        <w:numPr>
          <w:ilvl w:val="0"/>
          <w:numId w:val="2"/>
        </w:numPr>
        <w:rPr>
          <w:rFonts w:ascii="Calibri" w:hAnsi="Calibri" w:eastAsia="Calibri" w:cs="Calibri" w:asciiTheme="minorAscii" w:hAnsiTheme="minorAscii" w:eastAsiaTheme="minorAscii" w:cstheme="minorAscii"/>
          <w:noProof w:val="0"/>
          <w:color w:val="auto"/>
          <w:sz w:val="20"/>
          <w:szCs w:val="20"/>
          <w:lang w:val="en-GB"/>
        </w:rPr>
      </w:pPr>
      <w:r w:rsidRPr="19B7ABEB" w:rsidR="448097FF">
        <w:rPr>
          <w:rFonts w:ascii="Calibri" w:hAnsi="Calibri" w:eastAsia="Calibri" w:cs="Calibri" w:asciiTheme="minorAscii" w:hAnsiTheme="minorAscii" w:eastAsiaTheme="minorAscii" w:cstheme="minorAscii"/>
          <w:noProof w:val="0"/>
          <w:color w:val="auto"/>
          <w:sz w:val="20"/>
          <w:szCs w:val="20"/>
          <w:lang w:val="en-GB"/>
        </w:rPr>
        <w:t xml:space="preserve">Mons, J.K. (2020). </w:t>
      </w:r>
      <w:r w:rsidRPr="19B7ABEB" w:rsidR="448097FF">
        <w:rPr>
          <w:rFonts w:ascii="Calibri" w:hAnsi="Calibri" w:eastAsia="Calibri" w:cs="Calibri" w:asciiTheme="minorAscii" w:hAnsiTheme="minorAscii" w:eastAsiaTheme="minorAscii" w:cstheme="minorAscii"/>
          <w:i w:val="1"/>
          <w:iCs w:val="1"/>
          <w:noProof w:val="0"/>
          <w:color w:val="auto"/>
          <w:sz w:val="20"/>
          <w:szCs w:val="20"/>
          <w:lang w:val="en-GB"/>
        </w:rPr>
        <w:t>10 Powerful Reasons Why VR Will Transform Sports</w:t>
      </w:r>
      <w:r w:rsidRPr="19B7ABEB" w:rsidR="448097FF">
        <w:rPr>
          <w:rFonts w:ascii="Calibri" w:hAnsi="Calibri" w:eastAsia="Calibri" w:cs="Calibri" w:asciiTheme="minorAscii" w:hAnsiTheme="minorAscii" w:eastAsiaTheme="minorAscii" w:cstheme="minorAscii"/>
          <w:noProof w:val="0"/>
          <w:color w:val="auto"/>
          <w:sz w:val="20"/>
          <w:szCs w:val="20"/>
          <w:lang w:val="en-GB"/>
        </w:rPr>
        <w:t xml:space="preserve">. Sport Tomorrow. Available at: </w:t>
      </w:r>
      <w:hyperlink r:id="R560d43370b8c49db">
        <w:r w:rsidRPr="19B7ABEB" w:rsidR="448097FF">
          <w:rPr>
            <w:rStyle w:val="Hyperlink"/>
            <w:rFonts w:ascii="Calibri" w:hAnsi="Calibri" w:eastAsia="Calibri" w:cs="Calibri" w:asciiTheme="minorAscii" w:hAnsiTheme="minorAscii" w:eastAsiaTheme="minorAscii" w:cstheme="minorAscii"/>
            <w:noProof w:val="0"/>
            <w:color w:val="auto"/>
            <w:sz w:val="20"/>
            <w:szCs w:val="20"/>
            <w:lang w:val="en-GB"/>
          </w:rPr>
          <w:t>https://sporttomorrow.com/10-powerful-reasons-why-vr-will-transform-sports/</w:t>
        </w:r>
      </w:hyperlink>
      <w:r w:rsidRPr="19B7ABEB" w:rsidR="448097FF">
        <w:rPr>
          <w:rFonts w:ascii="Calibri" w:hAnsi="Calibri" w:eastAsia="Calibri" w:cs="Calibri" w:asciiTheme="minorAscii" w:hAnsiTheme="minorAscii" w:eastAsiaTheme="minorAscii" w:cstheme="minorAscii"/>
          <w:noProof w:val="0"/>
          <w:color w:val="auto"/>
          <w:sz w:val="20"/>
          <w:szCs w:val="20"/>
          <w:lang w:val="en-GB"/>
        </w:rPr>
        <w:t>.</w:t>
      </w:r>
    </w:p>
    <w:p w:rsidR="5648B63D" w:rsidP="19B7ABEB" w:rsidRDefault="5648B63D" w14:paraId="6DAC2877" w14:textId="76420E5F">
      <w:pPr>
        <w:pStyle w:val="Normal"/>
        <w:ind w:left="0"/>
        <w:rPr>
          <w:rFonts w:ascii="Calibri" w:hAnsi="Calibri" w:eastAsia="Calibri" w:cs="Calibri" w:asciiTheme="minorAscii" w:hAnsiTheme="minorAscii" w:eastAsiaTheme="minorAscii" w:cstheme="minorAscii"/>
          <w:noProof w:val="0"/>
          <w:color w:val="auto"/>
          <w:sz w:val="20"/>
          <w:szCs w:val="20"/>
          <w:lang w:val="en-GB"/>
        </w:rPr>
      </w:pPr>
    </w:p>
    <w:p w:rsidR="448097FF" w:rsidP="19B7ABEB" w:rsidRDefault="448097FF" w14:paraId="791857D7" w14:textId="42948E58">
      <w:pPr>
        <w:pStyle w:val="ListParagraph"/>
        <w:numPr>
          <w:ilvl w:val="0"/>
          <w:numId w:val="2"/>
        </w:numPr>
        <w:rPr>
          <w:rFonts w:ascii="Calibri" w:hAnsi="Calibri" w:eastAsia="Calibri" w:cs="Calibri" w:asciiTheme="minorAscii" w:hAnsiTheme="minorAscii" w:eastAsiaTheme="minorAscii" w:cstheme="minorAscii"/>
          <w:noProof w:val="0"/>
          <w:color w:val="auto"/>
          <w:sz w:val="20"/>
          <w:szCs w:val="20"/>
          <w:lang w:val="en-GB"/>
        </w:rPr>
      </w:pPr>
      <w:r w:rsidRPr="19B7ABEB" w:rsidR="448097FF">
        <w:rPr>
          <w:rFonts w:ascii="Calibri" w:hAnsi="Calibri" w:eastAsia="Calibri" w:cs="Calibri" w:asciiTheme="minorAscii" w:hAnsiTheme="minorAscii" w:eastAsiaTheme="minorAscii" w:cstheme="minorAscii"/>
          <w:noProof w:val="0"/>
          <w:color w:val="auto"/>
          <w:sz w:val="20"/>
          <w:szCs w:val="20"/>
          <w:lang w:val="en-GB"/>
        </w:rPr>
        <w:t xml:space="preserve">Brownlee, T. (2022). </w:t>
      </w:r>
      <w:r w:rsidRPr="19B7ABEB" w:rsidR="448097FF">
        <w:rPr>
          <w:rFonts w:ascii="Calibri" w:hAnsi="Calibri" w:eastAsia="Calibri" w:cs="Calibri" w:asciiTheme="minorAscii" w:hAnsiTheme="minorAscii" w:eastAsiaTheme="minorAscii" w:cstheme="minorAscii"/>
          <w:i w:val="1"/>
          <w:iCs w:val="1"/>
          <w:noProof w:val="0"/>
          <w:color w:val="auto"/>
          <w:sz w:val="20"/>
          <w:szCs w:val="20"/>
          <w:lang w:val="en-GB"/>
        </w:rPr>
        <w:t>Virtual reality for sports training: Can VR help athletes? - Science for Sport</w:t>
      </w:r>
      <w:r w:rsidRPr="19B7ABEB" w:rsidR="448097FF">
        <w:rPr>
          <w:rFonts w:ascii="Calibri" w:hAnsi="Calibri" w:eastAsia="Calibri" w:cs="Calibri" w:asciiTheme="minorAscii" w:hAnsiTheme="minorAscii" w:eastAsiaTheme="minorAscii" w:cstheme="minorAscii"/>
          <w:noProof w:val="0"/>
          <w:color w:val="auto"/>
          <w:sz w:val="20"/>
          <w:szCs w:val="20"/>
          <w:lang w:val="en-GB"/>
        </w:rPr>
        <w:t xml:space="preserve">. Science for Sport. Available at: </w:t>
      </w:r>
      <w:hyperlink r:id="R5943398e5b61464b">
        <w:r w:rsidRPr="19B7ABEB" w:rsidR="448097FF">
          <w:rPr>
            <w:rStyle w:val="Hyperlink"/>
            <w:rFonts w:ascii="Calibri" w:hAnsi="Calibri" w:eastAsia="Calibri" w:cs="Calibri" w:asciiTheme="minorAscii" w:hAnsiTheme="minorAscii" w:eastAsiaTheme="minorAscii" w:cstheme="minorAscii"/>
            <w:noProof w:val="0"/>
            <w:color w:val="auto"/>
            <w:sz w:val="20"/>
            <w:szCs w:val="20"/>
            <w:lang w:val="en-GB"/>
          </w:rPr>
          <w:t>https://www.scienceforsport.com/virtual-reality-for-sports-training/</w:t>
        </w:r>
      </w:hyperlink>
      <w:r w:rsidRPr="19B7ABEB" w:rsidR="448097FF">
        <w:rPr>
          <w:rFonts w:ascii="Calibri" w:hAnsi="Calibri" w:eastAsia="Calibri" w:cs="Calibri" w:asciiTheme="minorAscii" w:hAnsiTheme="minorAscii" w:eastAsiaTheme="minorAscii" w:cstheme="minorAscii"/>
          <w:noProof w:val="0"/>
          <w:color w:val="auto"/>
          <w:sz w:val="20"/>
          <w:szCs w:val="20"/>
          <w:lang w:val="en-GB"/>
        </w:rPr>
        <w:t>.</w:t>
      </w:r>
    </w:p>
    <w:p w:rsidR="5648B63D" w:rsidP="19B7ABEB" w:rsidRDefault="5648B63D" w14:paraId="11A240CA" w14:textId="2FEB7C7F">
      <w:pPr>
        <w:pStyle w:val="Normal"/>
        <w:ind w:left="0"/>
        <w:rPr>
          <w:rFonts w:ascii="Calibri" w:hAnsi="Calibri" w:eastAsia="Calibri" w:cs="Calibri" w:asciiTheme="minorAscii" w:hAnsiTheme="minorAscii" w:eastAsiaTheme="minorAscii" w:cstheme="minorAscii"/>
          <w:noProof w:val="0"/>
          <w:color w:val="auto"/>
          <w:sz w:val="20"/>
          <w:szCs w:val="20"/>
          <w:lang w:val="en-GB"/>
        </w:rPr>
      </w:pPr>
    </w:p>
    <w:p w:rsidR="448097FF" w:rsidP="19B7ABEB" w:rsidRDefault="448097FF" w14:paraId="02C257CB" w14:textId="462D48ED">
      <w:pPr>
        <w:pStyle w:val="ListParagraph"/>
        <w:numPr>
          <w:ilvl w:val="0"/>
          <w:numId w:val="2"/>
        </w:numPr>
        <w:rPr>
          <w:rFonts w:ascii="Calibri" w:hAnsi="Calibri" w:eastAsia="Calibri" w:cs="Calibri" w:asciiTheme="minorAscii" w:hAnsiTheme="minorAscii" w:eastAsiaTheme="minorAscii" w:cstheme="minorAscii"/>
          <w:noProof w:val="0"/>
          <w:color w:val="auto"/>
          <w:sz w:val="20"/>
          <w:szCs w:val="20"/>
          <w:lang w:val="en-GB"/>
        </w:rPr>
      </w:pPr>
      <w:r w:rsidRPr="19B7ABEB" w:rsidR="448097FF">
        <w:rPr>
          <w:rFonts w:ascii="Calibri" w:hAnsi="Calibri" w:eastAsia="Calibri" w:cs="Calibri" w:asciiTheme="minorAscii" w:hAnsiTheme="minorAscii" w:eastAsiaTheme="minorAscii" w:cstheme="minorAscii"/>
          <w:noProof w:val="0"/>
          <w:color w:val="auto"/>
          <w:sz w:val="20"/>
          <w:szCs w:val="20"/>
          <w:lang w:val="en-GB"/>
        </w:rPr>
        <w:t xml:space="preserve">VIAR (2017). </w:t>
      </w:r>
      <w:r w:rsidRPr="19B7ABEB" w:rsidR="448097FF">
        <w:rPr>
          <w:rFonts w:ascii="Calibri" w:hAnsi="Calibri" w:eastAsia="Calibri" w:cs="Calibri" w:asciiTheme="minorAscii" w:hAnsiTheme="minorAscii" w:eastAsiaTheme="minorAscii" w:cstheme="minorAscii"/>
          <w:i w:val="1"/>
          <w:iCs w:val="1"/>
          <w:noProof w:val="0"/>
          <w:color w:val="auto"/>
          <w:sz w:val="20"/>
          <w:szCs w:val="20"/>
          <w:lang w:val="en-GB"/>
        </w:rPr>
        <w:t xml:space="preserve">5 Sports That Are Benefiting </w:t>
      </w:r>
      <w:r w:rsidRPr="19B7ABEB" w:rsidR="448097FF">
        <w:rPr>
          <w:rFonts w:ascii="Calibri" w:hAnsi="Calibri" w:eastAsia="Calibri" w:cs="Calibri" w:asciiTheme="minorAscii" w:hAnsiTheme="minorAscii" w:eastAsiaTheme="minorAscii" w:cstheme="minorAscii"/>
          <w:i w:val="1"/>
          <w:iCs w:val="1"/>
          <w:noProof w:val="0"/>
          <w:color w:val="auto"/>
          <w:sz w:val="20"/>
          <w:szCs w:val="20"/>
          <w:lang w:val="en-GB"/>
        </w:rPr>
        <w:t>From</w:t>
      </w:r>
      <w:r w:rsidRPr="19B7ABEB" w:rsidR="448097FF">
        <w:rPr>
          <w:rFonts w:ascii="Calibri" w:hAnsi="Calibri" w:eastAsia="Calibri" w:cs="Calibri" w:asciiTheme="minorAscii" w:hAnsiTheme="minorAscii" w:eastAsiaTheme="minorAscii" w:cstheme="minorAscii"/>
          <w:i w:val="1"/>
          <w:iCs w:val="1"/>
          <w:noProof w:val="0"/>
          <w:color w:val="auto"/>
          <w:sz w:val="20"/>
          <w:szCs w:val="20"/>
          <w:lang w:val="en-GB"/>
        </w:rPr>
        <w:t xml:space="preserve"> Using Virtual Reality</w:t>
      </w:r>
      <w:r w:rsidRPr="19B7ABEB" w:rsidR="448097FF">
        <w:rPr>
          <w:rFonts w:ascii="Calibri" w:hAnsi="Calibri" w:eastAsia="Calibri" w:cs="Calibri" w:asciiTheme="minorAscii" w:hAnsiTheme="minorAscii" w:eastAsiaTheme="minorAscii" w:cstheme="minorAscii"/>
          <w:noProof w:val="0"/>
          <w:color w:val="auto"/>
          <w:sz w:val="20"/>
          <w:szCs w:val="20"/>
          <w:lang w:val="en-GB"/>
        </w:rPr>
        <w:t xml:space="preserve">.  </w:t>
      </w:r>
      <w:r w:rsidRPr="19B7ABEB" w:rsidR="448097FF">
        <w:rPr>
          <w:rFonts w:ascii="Calibri" w:hAnsi="Calibri" w:eastAsia="Calibri" w:cs="Calibri" w:asciiTheme="minorAscii" w:hAnsiTheme="minorAscii" w:eastAsiaTheme="minorAscii" w:cstheme="minorAscii"/>
          <w:noProof w:val="0"/>
          <w:color w:val="auto"/>
          <w:sz w:val="20"/>
          <w:szCs w:val="20"/>
          <w:lang w:val="en-GB"/>
        </w:rPr>
        <w:t xml:space="preserve">Viar360. Available at: </w:t>
      </w:r>
      <w:hyperlink r:id="R1cc70591bf4746d3">
        <w:r w:rsidRPr="19B7ABEB" w:rsidR="448097FF">
          <w:rPr>
            <w:rStyle w:val="Hyperlink"/>
            <w:rFonts w:ascii="Calibri" w:hAnsi="Calibri" w:eastAsia="Calibri" w:cs="Calibri" w:asciiTheme="minorAscii" w:hAnsiTheme="minorAscii" w:eastAsiaTheme="minorAscii" w:cstheme="minorAscii"/>
            <w:noProof w:val="0"/>
            <w:color w:val="auto"/>
            <w:sz w:val="20"/>
            <w:szCs w:val="20"/>
            <w:lang w:val="en-GB"/>
          </w:rPr>
          <w:t>https://www.viar360.com/5-sports-benefiting-virtual-reality/</w:t>
        </w:r>
      </w:hyperlink>
      <w:r w:rsidRPr="19B7ABEB" w:rsidR="448097FF">
        <w:rPr>
          <w:rFonts w:ascii="Calibri" w:hAnsi="Calibri" w:eastAsia="Calibri" w:cs="Calibri" w:asciiTheme="minorAscii" w:hAnsiTheme="minorAscii" w:eastAsiaTheme="minorAscii" w:cstheme="minorAscii"/>
          <w:noProof w:val="0"/>
          <w:color w:val="auto"/>
          <w:sz w:val="20"/>
          <w:szCs w:val="20"/>
          <w:lang w:val="en-GB"/>
        </w:rPr>
        <w:t>.</w:t>
      </w:r>
    </w:p>
    <w:p w:rsidR="5648B63D" w:rsidP="19B7ABEB" w:rsidRDefault="5648B63D" w14:paraId="4488D9FF" w14:textId="4B3534A2">
      <w:pPr>
        <w:pStyle w:val="Normal"/>
        <w:ind w:left="0"/>
        <w:rPr>
          <w:rFonts w:ascii="Calibri" w:hAnsi="Calibri" w:eastAsia="Calibri" w:cs="Calibri" w:asciiTheme="minorAscii" w:hAnsiTheme="minorAscii" w:eastAsiaTheme="minorAscii" w:cstheme="minorAscii"/>
          <w:noProof w:val="0"/>
          <w:color w:val="auto"/>
          <w:sz w:val="20"/>
          <w:szCs w:val="20"/>
          <w:lang w:val="en-GB"/>
        </w:rPr>
      </w:pPr>
    </w:p>
    <w:p w:rsidR="448097FF" w:rsidP="19B7ABEB" w:rsidRDefault="448097FF" w14:paraId="133FA3BC" w14:textId="2DDBE72F">
      <w:pPr>
        <w:pStyle w:val="ListParagraph"/>
        <w:numPr>
          <w:ilvl w:val="0"/>
          <w:numId w:val="2"/>
        </w:numPr>
        <w:rPr>
          <w:rFonts w:ascii="Calibri" w:hAnsi="Calibri" w:eastAsia="Calibri" w:cs="Calibri" w:asciiTheme="minorAscii" w:hAnsiTheme="minorAscii" w:eastAsiaTheme="minorAscii" w:cstheme="minorAscii"/>
          <w:noProof w:val="0"/>
          <w:color w:val="auto"/>
          <w:sz w:val="20"/>
          <w:szCs w:val="20"/>
          <w:lang w:val="en-GB"/>
        </w:rPr>
      </w:pPr>
      <w:r w:rsidRPr="19B7ABEB" w:rsidR="448097FF">
        <w:rPr>
          <w:rFonts w:ascii="Calibri" w:hAnsi="Calibri" w:eastAsia="Calibri" w:cs="Calibri" w:asciiTheme="minorAscii" w:hAnsiTheme="minorAscii" w:eastAsiaTheme="minorAscii" w:cstheme="minorAscii"/>
          <w:noProof w:val="0"/>
          <w:color w:val="auto"/>
          <w:sz w:val="20"/>
          <w:szCs w:val="20"/>
          <w:lang w:val="en-GB"/>
        </w:rPr>
        <w:t xml:space="preserve">Walker, R. (2023). </w:t>
      </w:r>
      <w:r w:rsidRPr="19B7ABEB" w:rsidR="448097FF">
        <w:rPr>
          <w:rFonts w:ascii="Calibri" w:hAnsi="Calibri" w:eastAsia="Calibri" w:cs="Calibri" w:asciiTheme="minorAscii" w:hAnsiTheme="minorAscii" w:eastAsiaTheme="minorAscii" w:cstheme="minorAscii"/>
          <w:i w:val="1"/>
          <w:iCs w:val="1"/>
          <w:noProof w:val="0"/>
          <w:color w:val="auto"/>
          <w:sz w:val="20"/>
          <w:szCs w:val="20"/>
          <w:lang w:val="en-GB"/>
        </w:rPr>
        <w:t>Future of Football: How VR, AR and the metaverse could change the fan experience beyond recognition</w:t>
      </w:r>
      <w:r w:rsidRPr="19B7ABEB" w:rsidR="448097FF">
        <w:rPr>
          <w:rFonts w:ascii="Calibri" w:hAnsi="Calibri" w:eastAsia="Calibri" w:cs="Calibri" w:asciiTheme="minorAscii" w:hAnsiTheme="minorAscii" w:eastAsiaTheme="minorAscii" w:cstheme="minorAscii"/>
          <w:noProof w:val="0"/>
          <w:color w:val="auto"/>
          <w:sz w:val="20"/>
          <w:szCs w:val="20"/>
          <w:lang w:val="en-GB"/>
        </w:rPr>
        <w:t xml:space="preserve">. [online] Sky Sports. Available at: </w:t>
      </w:r>
      <w:hyperlink r:id="R9357b0e0f7ca4d69">
        <w:r w:rsidRPr="19B7ABEB" w:rsidR="448097FF">
          <w:rPr>
            <w:rStyle w:val="Hyperlink"/>
            <w:rFonts w:ascii="Calibri" w:hAnsi="Calibri" w:eastAsia="Calibri" w:cs="Calibri" w:asciiTheme="minorAscii" w:hAnsiTheme="minorAscii" w:eastAsiaTheme="minorAscii" w:cstheme="minorAscii"/>
            <w:noProof w:val="0"/>
            <w:color w:val="auto"/>
            <w:sz w:val="20"/>
            <w:szCs w:val="20"/>
            <w:lang w:val="en-GB"/>
          </w:rPr>
          <w:t>https://www.skysports.com/football/news/11095/12927871/future-of-football-how-vr-ar-and-the-metaverse-could-change-the-fan-experience-beyond-recognition</w:t>
        </w:r>
      </w:hyperlink>
      <w:r w:rsidRPr="19B7ABEB" w:rsidR="448097FF">
        <w:rPr>
          <w:rFonts w:ascii="Calibri" w:hAnsi="Calibri" w:eastAsia="Calibri" w:cs="Calibri" w:asciiTheme="minorAscii" w:hAnsiTheme="minorAscii" w:eastAsiaTheme="minorAscii" w:cstheme="minorAscii"/>
          <w:noProof w:val="0"/>
          <w:color w:val="auto"/>
          <w:sz w:val="20"/>
          <w:szCs w:val="20"/>
          <w:lang w:val="en-GB"/>
        </w:rPr>
        <w:t>.</w:t>
      </w:r>
    </w:p>
    <w:p w:rsidR="5648B63D" w:rsidP="19B7ABEB" w:rsidRDefault="5648B63D" w14:paraId="79A0DAF4" w14:textId="2B65E404">
      <w:pPr>
        <w:pStyle w:val="Normal"/>
        <w:ind w:left="0"/>
        <w:rPr>
          <w:rFonts w:ascii="Calibri" w:hAnsi="Calibri" w:eastAsia="Calibri" w:cs="Calibri" w:asciiTheme="minorAscii" w:hAnsiTheme="minorAscii" w:eastAsiaTheme="minorAscii" w:cstheme="minorAscii"/>
          <w:noProof w:val="0"/>
          <w:color w:val="auto"/>
          <w:sz w:val="20"/>
          <w:szCs w:val="20"/>
          <w:lang w:val="en-GB"/>
        </w:rPr>
      </w:pPr>
    </w:p>
    <w:p w:rsidR="448097FF" w:rsidP="19B7ABEB" w:rsidRDefault="448097FF" w14:paraId="3FA719FF" w14:textId="5CF3BADB">
      <w:pPr>
        <w:pStyle w:val="ListParagraph"/>
        <w:numPr>
          <w:ilvl w:val="0"/>
          <w:numId w:val="2"/>
        </w:numPr>
        <w:rPr>
          <w:rFonts w:ascii="Calibri" w:hAnsi="Calibri" w:eastAsia="Calibri" w:cs="Calibri" w:asciiTheme="minorAscii" w:hAnsiTheme="minorAscii" w:eastAsiaTheme="minorAscii" w:cstheme="minorAscii"/>
          <w:noProof w:val="0"/>
          <w:color w:val="auto"/>
          <w:sz w:val="20"/>
          <w:szCs w:val="20"/>
          <w:lang w:val="en-GB"/>
        </w:rPr>
      </w:pPr>
      <w:hyperlink>
        <w:r w:rsidRPr="19B7ABEB" w:rsidR="448097FF">
          <w:rPr>
            <w:rStyle w:val="Hyperlink"/>
            <w:rFonts w:ascii="Calibri" w:hAnsi="Calibri" w:eastAsia="Calibri" w:cs="Calibri" w:asciiTheme="minorAscii" w:hAnsiTheme="minorAscii" w:eastAsiaTheme="minorAscii" w:cstheme="minorAscii"/>
            <w:noProof w:val="0"/>
            <w:color w:val="auto"/>
            <w:sz w:val="20"/>
            <w:szCs w:val="20"/>
            <w:lang w:val="en-GB"/>
          </w:rPr>
          <w:t>www.linkedin.com</w:t>
        </w:r>
        <w:r w:rsidRPr="19B7ABEB" w:rsidR="448097FF">
          <w:rPr>
            <w:rFonts w:ascii="Calibri" w:hAnsi="Calibri" w:eastAsia="Calibri" w:cs="Calibri" w:asciiTheme="minorAscii" w:hAnsiTheme="minorAscii" w:eastAsiaTheme="minorAscii" w:cstheme="minorAscii"/>
            <w:noProof w:val="0"/>
            <w:color w:val="auto"/>
            <w:sz w:val="20"/>
            <w:szCs w:val="20"/>
            <w:lang w:val="en-GB"/>
          </w:rPr>
          <w:t xml:space="preserve">. (n.d.). </w:t>
        </w:r>
        <w:r w:rsidRPr="19B7ABEB" w:rsidR="448097FF">
          <w:rPr>
            <w:rFonts w:ascii="Calibri" w:hAnsi="Calibri" w:eastAsia="Calibri" w:cs="Calibri" w:asciiTheme="minorAscii" w:hAnsiTheme="minorAscii" w:eastAsiaTheme="minorAscii" w:cstheme="minorAscii"/>
            <w:i w:val="1"/>
            <w:iCs w:val="1"/>
            <w:noProof w:val="0"/>
            <w:color w:val="auto"/>
            <w:sz w:val="20"/>
            <w:szCs w:val="20"/>
            <w:lang w:val="en-GB"/>
          </w:rPr>
          <w:t>Understanding the Role of VR in Sports Training: A Closer Look-Part I</w:t>
        </w:r>
        <w:r w:rsidRPr="19B7ABEB" w:rsidR="448097FF">
          <w:rPr>
            <w:rFonts w:ascii="Calibri" w:hAnsi="Calibri" w:eastAsia="Calibri" w:cs="Calibri" w:asciiTheme="minorAscii" w:hAnsiTheme="minorAscii" w:eastAsiaTheme="minorAscii" w:cstheme="minorAscii"/>
            <w:noProof w:val="0"/>
            <w:color w:val="auto"/>
            <w:sz w:val="20"/>
            <w:szCs w:val="20"/>
            <w:lang w:val="en-GB"/>
          </w:rPr>
          <w:t xml:space="preserve">. Available at: </w:t>
        </w:r>
        <w:hyperlink r:id="Rb6b458d9fddb45be">
          <w:r w:rsidRPr="19B7ABEB" w:rsidR="448097FF">
            <w:rPr>
              <w:rStyle w:val="Hyperlink"/>
              <w:rFonts w:ascii="Calibri" w:hAnsi="Calibri" w:eastAsia="Calibri" w:cs="Calibri" w:asciiTheme="minorAscii" w:hAnsiTheme="minorAscii" w:eastAsiaTheme="minorAscii" w:cstheme="minorAscii"/>
              <w:noProof w:val="0"/>
              <w:color w:val="auto"/>
              <w:sz w:val="20"/>
              <w:szCs w:val="20"/>
              <w:lang w:val="en-GB"/>
            </w:rPr>
            <w:t>https://www.linkedin.com/pulse/understanding-role-vr-sports-training-closer-look-part-i-znanye</w:t>
          </w:r>
        </w:hyperlink>
        <w:r w:rsidRPr="19B7ABEB" w:rsidR="448097FF">
          <w:rPr>
            <w:rFonts w:ascii="Calibri" w:hAnsi="Calibri" w:eastAsia="Calibri" w:cs="Calibri" w:asciiTheme="minorAscii" w:hAnsiTheme="minorAscii" w:eastAsiaTheme="minorAscii" w:cstheme="minorAscii"/>
            <w:noProof w:val="0"/>
            <w:color w:val="auto"/>
            <w:sz w:val="20"/>
            <w:szCs w:val="20"/>
            <w:lang w:val="en-GB"/>
          </w:rPr>
          <w:t xml:space="preserve"> </w:t>
        </w:r>
      </w:hyperlink>
    </w:p>
    <w:p w:rsidR="5648B63D" w:rsidP="19B7ABEB" w:rsidRDefault="5648B63D" w14:paraId="5DB9AE12" w14:textId="18A492B4">
      <w:pPr>
        <w:pStyle w:val="Normal"/>
        <w:ind w:left="0"/>
        <w:rPr>
          <w:rFonts w:ascii="Calibri" w:hAnsi="Calibri" w:eastAsia="Calibri" w:cs="Calibri" w:asciiTheme="minorAscii" w:hAnsiTheme="minorAscii" w:eastAsiaTheme="minorAscii" w:cstheme="minorAscii"/>
          <w:noProof w:val="0"/>
          <w:color w:val="auto"/>
          <w:sz w:val="20"/>
          <w:szCs w:val="20"/>
          <w:lang w:val="en-GB"/>
        </w:rPr>
      </w:pPr>
    </w:p>
    <w:p w:rsidR="595B23C8" w:rsidP="19B7ABEB" w:rsidRDefault="595B23C8" w14:paraId="4620C59B" w14:textId="0C70C011">
      <w:pPr>
        <w:pStyle w:val="ListParagraph"/>
        <w:numPr>
          <w:ilvl w:val="0"/>
          <w:numId w:val="2"/>
        </w:numPr>
        <w:rPr>
          <w:rFonts w:ascii="Calibri" w:hAnsi="Calibri" w:eastAsia="Calibri" w:cs="Calibri" w:asciiTheme="minorAscii" w:hAnsiTheme="minorAscii" w:eastAsiaTheme="minorAscii" w:cstheme="minorAscii"/>
          <w:noProof w:val="0"/>
          <w:color w:val="auto"/>
          <w:sz w:val="20"/>
          <w:szCs w:val="20"/>
          <w:lang w:val="en-GB"/>
        </w:rPr>
      </w:pPr>
      <w:r w:rsidRPr="19B7ABEB" w:rsidR="595B23C8">
        <w:rPr>
          <w:rFonts w:ascii="Calibri" w:hAnsi="Calibri" w:eastAsia="Calibri" w:cs="Calibri" w:asciiTheme="minorAscii" w:hAnsiTheme="minorAscii" w:eastAsiaTheme="minorAscii" w:cstheme="minorAscii"/>
          <w:noProof w:val="0"/>
          <w:color w:val="auto"/>
          <w:sz w:val="20"/>
          <w:szCs w:val="20"/>
          <w:lang w:val="en-GB"/>
        </w:rPr>
        <w:t xml:space="preserve">Custom Software Services for Forward-Thinking Organizations. (n.d.). </w:t>
      </w:r>
      <w:r w:rsidRPr="19B7ABEB" w:rsidR="595B23C8">
        <w:rPr>
          <w:rFonts w:ascii="Calibri" w:hAnsi="Calibri" w:eastAsia="Calibri" w:cs="Calibri" w:asciiTheme="minorAscii" w:hAnsiTheme="minorAscii" w:eastAsiaTheme="minorAscii" w:cstheme="minorAscii"/>
          <w:i w:val="1"/>
          <w:iCs w:val="1"/>
          <w:noProof w:val="0"/>
          <w:color w:val="auto"/>
          <w:sz w:val="20"/>
          <w:szCs w:val="20"/>
          <w:lang w:val="en-GB"/>
        </w:rPr>
        <w:t xml:space="preserve">Pros and Cons of VR in Sports Training | </w:t>
      </w:r>
      <w:r w:rsidRPr="19B7ABEB" w:rsidR="595B23C8">
        <w:rPr>
          <w:rFonts w:ascii="Calibri" w:hAnsi="Calibri" w:eastAsia="Calibri" w:cs="Calibri" w:asciiTheme="minorAscii" w:hAnsiTheme="minorAscii" w:eastAsiaTheme="minorAscii" w:cstheme="minorAscii"/>
          <w:i w:val="1"/>
          <w:iCs w:val="1"/>
          <w:noProof w:val="0"/>
          <w:color w:val="auto"/>
          <w:sz w:val="20"/>
          <w:szCs w:val="20"/>
          <w:lang w:val="en-GB"/>
        </w:rPr>
        <w:t>Soluntech</w:t>
      </w:r>
      <w:r w:rsidRPr="19B7ABEB" w:rsidR="595B23C8">
        <w:rPr>
          <w:rFonts w:ascii="Calibri" w:hAnsi="Calibri" w:eastAsia="Calibri" w:cs="Calibri" w:asciiTheme="minorAscii" w:hAnsiTheme="minorAscii" w:eastAsiaTheme="minorAscii" w:cstheme="minorAscii"/>
          <w:noProof w:val="0"/>
          <w:color w:val="auto"/>
          <w:sz w:val="20"/>
          <w:szCs w:val="20"/>
          <w:lang w:val="en-GB"/>
        </w:rPr>
        <w:t xml:space="preserve">. [online] Available at: </w:t>
      </w:r>
      <w:hyperlink r:id="Rc2aa8fe1c4ec4d75">
        <w:r w:rsidRPr="19B7ABEB" w:rsidR="595B23C8">
          <w:rPr>
            <w:rStyle w:val="Hyperlink"/>
            <w:rFonts w:ascii="Calibri" w:hAnsi="Calibri" w:eastAsia="Calibri" w:cs="Calibri" w:asciiTheme="minorAscii" w:hAnsiTheme="minorAscii" w:eastAsiaTheme="minorAscii" w:cstheme="minorAscii"/>
            <w:noProof w:val="0"/>
            <w:color w:val="auto"/>
            <w:sz w:val="20"/>
            <w:szCs w:val="20"/>
            <w:lang w:val="en-GB"/>
          </w:rPr>
          <w:t>https://www.soluntech.com/blog/pros-and-cons-of-vr-in-sports-training</w:t>
        </w:r>
      </w:hyperlink>
      <w:r w:rsidRPr="19B7ABEB" w:rsidR="595B23C8">
        <w:rPr>
          <w:rFonts w:ascii="Calibri" w:hAnsi="Calibri" w:eastAsia="Calibri" w:cs="Calibri" w:asciiTheme="minorAscii" w:hAnsiTheme="minorAscii" w:eastAsiaTheme="minorAscii" w:cstheme="minorAscii"/>
          <w:noProof w:val="0"/>
          <w:color w:val="auto"/>
          <w:sz w:val="20"/>
          <w:szCs w:val="20"/>
          <w:lang w:val="en-GB"/>
        </w:rPr>
        <w:t>.</w:t>
      </w:r>
    </w:p>
    <w:p w:rsidR="5648B63D" w:rsidP="19B7ABEB" w:rsidRDefault="5648B63D" w14:paraId="61701FEE" w14:textId="3D116F79">
      <w:pPr>
        <w:pStyle w:val="Normal"/>
        <w:ind w:left="0"/>
        <w:rPr>
          <w:rFonts w:ascii="Calibri" w:hAnsi="Calibri" w:eastAsia="Calibri" w:cs="Calibri" w:asciiTheme="minorAscii" w:hAnsiTheme="minorAscii" w:eastAsiaTheme="minorAscii" w:cstheme="minorAscii"/>
          <w:noProof w:val="0"/>
          <w:color w:val="auto"/>
          <w:sz w:val="20"/>
          <w:szCs w:val="20"/>
          <w:lang w:val="en-GB"/>
        </w:rPr>
      </w:pPr>
    </w:p>
    <w:p w:rsidR="595B23C8" w:rsidP="19B7ABEB" w:rsidRDefault="595B23C8" w14:paraId="38EFA4A9" w14:textId="7FECF552">
      <w:pPr>
        <w:pStyle w:val="ListParagraph"/>
        <w:numPr>
          <w:ilvl w:val="0"/>
          <w:numId w:val="2"/>
        </w:numPr>
        <w:rPr>
          <w:rFonts w:ascii="Calibri" w:hAnsi="Calibri" w:eastAsia="Calibri" w:cs="Calibri" w:asciiTheme="minorAscii" w:hAnsiTheme="minorAscii" w:eastAsiaTheme="minorAscii" w:cstheme="minorAscii"/>
          <w:noProof w:val="0"/>
          <w:color w:val="auto"/>
          <w:sz w:val="20"/>
          <w:szCs w:val="20"/>
          <w:lang w:val="en-GB"/>
        </w:rPr>
      </w:pPr>
      <w:r w:rsidRPr="19B7ABEB" w:rsidR="595B23C8">
        <w:rPr>
          <w:rFonts w:ascii="Calibri" w:hAnsi="Calibri" w:eastAsia="Calibri" w:cs="Calibri" w:asciiTheme="minorAscii" w:hAnsiTheme="minorAscii" w:eastAsiaTheme="minorAscii" w:cstheme="minorAscii"/>
          <w:noProof w:val="0"/>
          <w:color w:val="auto"/>
          <w:sz w:val="20"/>
          <w:szCs w:val="20"/>
          <w:lang w:val="en-GB"/>
        </w:rPr>
        <w:t xml:space="preserve">VRE (2023). </w:t>
      </w:r>
      <w:r w:rsidRPr="19B7ABEB" w:rsidR="595B23C8">
        <w:rPr>
          <w:rFonts w:ascii="Calibri" w:hAnsi="Calibri" w:eastAsia="Calibri" w:cs="Calibri" w:asciiTheme="minorAscii" w:hAnsiTheme="minorAscii" w:eastAsiaTheme="minorAscii" w:cstheme="minorAscii"/>
          <w:i w:val="1"/>
          <w:iCs w:val="1"/>
          <w:noProof w:val="0"/>
          <w:color w:val="auto"/>
          <w:sz w:val="20"/>
          <w:szCs w:val="20"/>
          <w:lang w:val="en-GB"/>
        </w:rPr>
        <w:t>VR in sport | Blog VRE</w:t>
      </w:r>
      <w:r w:rsidRPr="19B7ABEB" w:rsidR="595B23C8">
        <w:rPr>
          <w:rFonts w:ascii="Calibri" w:hAnsi="Calibri" w:eastAsia="Calibri" w:cs="Calibri" w:asciiTheme="minorAscii" w:hAnsiTheme="minorAscii" w:eastAsiaTheme="minorAscii" w:cstheme="minorAscii"/>
          <w:noProof w:val="0"/>
          <w:color w:val="auto"/>
          <w:sz w:val="20"/>
          <w:szCs w:val="20"/>
          <w:lang w:val="en-GB"/>
        </w:rPr>
        <w:t xml:space="preserve">. VRE. Available at: </w:t>
      </w:r>
      <w:hyperlink r:id="R25bb52bde58c4507">
        <w:r w:rsidRPr="19B7ABEB" w:rsidR="595B23C8">
          <w:rPr>
            <w:rStyle w:val="Hyperlink"/>
            <w:rFonts w:ascii="Calibri" w:hAnsi="Calibri" w:eastAsia="Calibri" w:cs="Calibri" w:asciiTheme="minorAscii" w:hAnsiTheme="minorAscii" w:eastAsiaTheme="minorAscii" w:cstheme="minorAscii"/>
            <w:noProof w:val="0"/>
            <w:color w:val="auto"/>
            <w:sz w:val="20"/>
            <w:szCs w:val="20"/>
            <w:lang w:val="en-GB"/>
          </w:rPr>
          <w:t>https://www.virtualrealityexp.co.uk/vr-in-sport/</w:t>
        </w:r>
      </w:hyperlink>
      <w:r w:rsidRPr="19B7ABEB" w:rsidR="595B23C8">
        <w:rPr>
          <w:rFonts w:ascii="Calibri" w:hAnsi="Calibri" w:eastAsia="Calibri" w:cs="Calibri" w:asciiTheme="minorAscii" w:hAnsiTheme="minorAscii" w:eastAsiaTheme="minorAscii" w:cstheme="minorAscii"/>
          <w:noProof w:val="0"/>
          <w:color w:val="auto"/>
          <w:sz w:val="20"/>
          <w:szCs w:val="20"/>
          <w:lang w:val="en-GB"/>
        </w:rPr>
        <w:t xml:space="preserve"> </w:t>
      </w:r>
    </w:p>
    <w:p w:rsidR="19B7ABEB" w:rsidP="19B7ABEB" w:rsidRDefault="19B7ABEB" w14:paraId="1375DA53" w14:textId="2357F6C2">
      <w:pPr>
        <w:pStyle w:val="Normal"/>
        <w:ind w:left="0"/>
        <w:rPr>
          <w:rFonts w:ascii="Calibri" w:hAnsi="Calibri" w:eastAsia="Calibri" w:cs="Calibri" w:asciiTheme="minorAscii" w:hAnsiTheme="minorAscii" w:eastAsiaTheme="minorAscii" w:cstheme="minorAscii"/>
          <w:noProof w:val="0"/>
          <w:color w:val="auto"/>
          <w:sz w:val="20"/>
          <w:szCs w:val="20"/>
          <w:lang w:val="en-GB"/>
        </w:rPr>
      </w:pPr>
    </w:p>
    <w:p w:rsidR="50282E02" w:rsidP="19B7ABEB" w:rsidRDefault="50282E02" w14:paraId="7A33B5F3" w14:textId="3FA882F9">
      <w:pPr>
        <w:pStyle w:val="ListParagraph"/>
        <w:numPr>
          <w:ilvl w:val="0"/>
          <w:numId w:val="2"/>
        </w:numPr>
        <w:rPr>
          <w:b w:val="0"/>
          <w:bCs w:val="0"/>
          <w:i w:val="0"/>
          <w:iCs w:val="0"/>
          <w:noProof w:val="0"/>
          <w:color w:val="auto"/>
          <w:lang w:val="en-GB"/>
        </w:rPr>
      </w:pPr>
      <w:r w:rsidRPr="19B7ABEB" w:rsidR="50282E02">
        <w:rPr>
          <w:b w:val="0"/>
          <w:bCs w:val="0"/>
          <w:i w:val="0"/>
          <w:iCs w:val="0"/>
          <w:noProof w:val="0"/>
          <w:color w:val="auto"/>
          <w:lang w:val="en-GB"/>
        </w:rPr>
        <w:t>Smith, A. (2020). Virtual Reality in Sports Broadcasting: A Market Analysis. Journal of Sports Technology, 12(3), 45-58.</w:t>
      </w:r>
    </w:p>
    <w:p w:rsidR="220425F4" w:rsidP="19B7ABEB" w:rsidRDefault="220425F4" w14:paraId="6015D482" w14:textId="6EFA3025">
      <w:pPr>
        <w:pStyle w:val="Normal"/>
        <w:ind w:left="0"/>
        <w:rPr>
          <w:b w:val="1"/>
          <w:bCs w:val="1"/>
          <w:i w:val="1"/>
          <w:iCs w:val="1"/>
          <w:color w:val="auto"/>
        </w:rPr>
      </w:pPr>
      <w:r w:rsidRPr="19B7ABEB" w:rsidR="220425F4">
        <w:rPr>
          <w:b w:val="0"/>
          <w:bCs w:val="0"/>
          <w:i w:val="0"/>
          <w:iCs w:val="0"/>
          <w:noProof w:val="0"/>
          <w:color w:val="auto"/>
          <w:lang w:val="en-GB"/>
        </w:rPr>
        <w:t xml:space="preserve">                                                                                                                                                                        </w:t>
      </w:r>
      <w:r w:rsidRPr="19B7ABEB" w:rsidR="220425F4">
        <w:rPr>
          <w:b w:val="1"/>
          <w:bCs w:val="1"/>
          <w:i w:val="1"/>
          <w:iCs w:val="1"/>
          <w:color w:val="auto"/>
        </w:rPr>
        <w:t>(</w:t>
      </w:r>
      <w:r w:rsidRPr="19B7ABEB" w:rsidR="220425F4">
        <w:rPr>
          <w:b w:val="1"/>
          <w:bCs w:val="1"/>
          <w:i w:val="1"/>
          <w:iCs w:val="1"/>
          <w:color w:val="auto"/>
          <w:u w:val="single"/>
        </w:rPr>
        <w:t>Page 11)</w:t>
      </w:r>
    </w:p>
    <w:p w:rsidR="50282E02" w:rsidP="19B7ABEB" w:rsidRDefault="50282E02" w14:paraId="602BCB68" w14:textId="74928E31">
      <w:pPr>
        <w:pStyle w:val="ListParagraph"/>
        <w:numPr>
          <w:ilvl w:val="0"/>
          <w:numId w:val="2"/>
        </w:numPr>
        <w:spacing w:before="0" w:beforeAutospacing="off" w:after="0" w:afterAutospacing="off"/>
        <w:rPr>
          <w:b w:val="0"/>
          <w:bCs w:val="0"/>
          <w:i w:val="0"/>
          <w:iCs w:val="0"/>
          <w:noProof w:val="0"/>
          <w:color w:val="auto"/>
          <w:lang w:val="en-GB"/>
        </w:rPr>
      </w:pPr>
      <w:r w:rsidRPr="19B7ABEB" w:rsidR="50282E02">
        <w:rPr>
          <w:b w:val="0"/>
          <w:bCs w:val="0"/>
          <w:i w:val="0"/>
          <w:iCs w:val="0"/>
          <w:noProof w:val="0"/>
          <w:color w:val="auto"/>
          <w:lang w:val="en-GB"/>
        </w:rPr>
        <w:t xml:space="preserve">Johnson, B., &amp; Lee, C. (2019). User </w:t>
      </w:r>
      <w:r w:rsidRPr="19B7ABEB" w:rsidR="50282E02">
        <w:rPr>
          <w:b w:val="0"/>
          <w:bCs w:val="0"/>
          <w:i w:val="0"/>
          <w:iCs w:val="0"/>
          <w:noProof w:val="0"/>
          <w:color w:val="auto"/>
          <w:lang w:val="en-GB"/>
        </w:rPr>
        <w:t>Behavior</w:t>
      </w:r>
      <w:r w:rsidRPr="19B7ABEB" w:rsidR="50282E02">
        <w:rPr>
          <w:b w:val="0"/>
          <w:bCs w:val="0"/>
          <w:i w:val="0"/>
          <w:iCs w:val="0"/>
          <w:noProof w:val="0"/>
          <w:color w:val="auto"/>
          <w:lang w:val="en-GB"/>
        </w:rPr>
        <w:t xml:space="preserve"> Studies in Virtual Reality Sports Broadcasting. Journal of Virtual Reality Research, 8(2), 112-125.</w:t>
      </w:r>
    </w:p>
    <w:p w:rsidR="19B7ABEB" w:rsidP="19B7ABEB" w:rsidRDefault="19B7ABEB" w14:paraId="1DB0F95E" w14:textId="594D3AC7">
      <w:pPr>
        <w:pStyle w:val="Normal"/>
        <w:spacing w:before="0" w:beforeAutospacing="off" w:after="0" w:afterAutospacing="off"/>
        <w:ind w:left="0"/>
        <w:rPr>
          <w:b w:val="0"/>
          <w:bCs w:val="0"/>
          <w:i w:val="0"/>
          <w:iCs w:val="0"/>
          <w:noProof w:val="0"/>
          <w:color w:val="auto"/>
          <w:lang w:val="en-GB"/>
        </w:rPr>
      </w:pPr>
    </w:p>
    <w:p w:rsidR="50282E02" w:rsidP="19B7ABEB" w:rsidRDefault="50282E02" w14:paraId="4A6AC296" w14:textId="127F3B6F">
      <w:pPr>
        <w:pStyle w:val="ListParagraph"/>
        <w:numPr>
          <w:ilvl w:val="0"/>
          <w:numId w:val="2"/>
        </w:numPr>
        <w:spacing w:before="0" w:beforeAutospacing="off" w:after="0" w:afterAutospacing="off"/>
        <w:rPr>
          <w:b w:val="0"/>
          <w:bCs w:val="0"/>
          <w:i w:val="0"/>
          <w:iCs w:val="0"/>
          <w:noProof w:val="0"/>
          <w:color w:val="auto"/>
          <w:lang w:val="en-GB"/>
        </w:rPr>
      </w:pPr>
      <w:r w:rsidRPr="19B7ABEB" w:rsidR="50282E02">
        <w:rPr>
          <w:b w:val="0"/>
          <w:bCs w:val="0"/>
          <w:i w:val="0"/>
          <w:iCs w:val="0"/>
          <w:noProof w:val="0"/>
          <w:color w:val="auto"/>
          <w:lang w:val="en-GB"/>
        </w:rPr>
        <w:t>White, D., &amp; Brown, K. (2021). Technological Advancements in Virtual Reality Sports Broadcasting. International Journal of Sports Technology and Innovation, 15(4), 321-335.</w:t>
      </w:r>
    </w:p>
    <w:p w:rsidR="19B7ABEB" w:rsidP="19B7ABEB" w:rsidRDefault="19B7ABEB" w14:paraId="2B6125D6" w14:textId="6D59D7B8">
      <w:pPr>
        <w:pStyle w:val="Normal"/>
        <w:ind w:left="0"/>
        <w:rPr>
          <w:rFonts w:ascii="Calibri" w:hAnsi="Calibri" w:eastAsia="Calibri" w:cs="Calibri" w:asciiTheme="minorAscii" w:hAnsiTheme="minorAscii" w:eastAsiaTheme="minorAscii" w:cstheme="minorAscii"/>
          <w:noProof w:val="0"/>
          <w:color w:val="auto"/>
          <w:sz w:val="20"/>
          <w:szCs w:val="20"/>
          <w:lang w:val="en-GB"/>
        </w:rPr>
      </w:pPr>
    </w:p>
    <w:p w:rsidR="50282E02" w:rsidP="19B7ABEB" w:rsidRDefault="50282E02" w14:paraId="6A5370E1" w14:textId="66278DFF">
      <w:pPr>
        <w:pStyle w:val="ListParagraph"/>
        <w:numPr>
          <w:ilvl w:val="0"/>
          <w:numId w:val="2"/>
        </w:numPr>
        <w:rPr>
          <w:b w:val="0"/>
          <w:bCs w:val="0"/>
          <w:i w:val="0"/>
          <w:iCs w:val="0"/>
          <w:noProof w:val="0"/>
          <w:color w:val="auto"/>
          <w:lang w:val="en-GB"/>
        </w:rPr>
      </w:pPr>
      <w:r w:rsidRPr="19B7ABEB" w:rsidR="50282E02">
        <w:rPr>
          <w:b w:val="0"/>
          <w:bCs w:val="0"/>
          <w:i w:val="0"/>
          <w:iCs w:val="0"/>
          <w:noProof w:val="0"/>
          <w:color w:val="auto"/>
          <w:lang w:val="en-GB"/>
        </w:rPr>
        <w:t>Clark, E. (2018). Immersive Content Creation in Virtual Reality Sports Broadcasting. Journal of Media Innovation, 6(1), 78-89.</w:t>
      </w:r>
    </w:p>
    <w:p w:rsidR="19B7ABEB" w:rsidP="19B7ABEB" w:rsidRDefault="19B7ABEB" w14:paraId="0FF6AE5E" w14:textId="559A1ADA">
      <w:pPr>
        <w:pStyle w:val="Normal"/>
        <w:ind w:left="0"/>
        <w:rPr>
          <w:b w:val="0"/>
          <w:bCs w:val="0"/>
          <w:i w:val="0"/>
          <w:iCs w:val="0"/>
          <w:noProof w:val="0"/>
          <w:color w:val="auto"/>
          <w:lang w:val="en-GB"/>
        </w:rPr>
      </w:pPr>
    </w:p>
    <w:p w:rsidR="50282E02" w:rsidP="19B7ABEB" w:rsidRDefault="50282E02" w14:paraId="3933E9D8" w14:textId="0A3CCED7">
      <w:pPr>
        <w:pStyle w:val="ListParagraph"/>
        <w:numPr>
          <w:ilvl w:val="0"/>
          <w:numId w:val="2"/>
        </w:numPr>
        <w:spacing w:before="0" w:beforeAutospacing="off" w:after="0" w:afterAutospacing="off"/>
        <w:rPr>
          <w:b w:val="0"/>
          <w:bCs w:val="0"/>
          <w:i w:val="0"/>
          <w:iCs w:val="0"/>
          <w:noProof w:val="0"/>
          <w:color w:val="auto"/>
          <w:lang w:val="en-GB"/>
        </w:rPr>
      </w:pPr>
      <w:r w:rsidRPr="19B7ABEB" w:rsidR="50282E02">
        <w:rPr>
          <w:b w:val="0"/>
          <w:bCs w:val="0"/>
          <w:i w:val="0"/>
          <w:iCs w:val="0"/>
          <w:noProof w:val="0"/>
          <w:color w:val="auto"/>
          <w:lang w:val="en-GB"/>
        </w:rPr>
        <w:t>Garcia, F., &amp; Smith, J. (2022). Interactive Features Enhancing Virtual Reality Sports Broadcasting. Journal of Interactive Media, 14(3), 201-215</w:t>
      </w:r>
    </w:p>
    <w:p w:rsidR="19B7ABEB" w:rsidP="19B7ABEB" w:rsidRDefault="19B7ABEB" w14:paraId="76850C9E" w14:textId="42D45242">
      <w:pPr>
        <w:pStyle w:val="Normal"/>
        <w:spacing w:before="0" w:beforeAutospacing="off" w:after="0" w:afterAutospacing="off"/>
        <w:ind w:left="0"/>
        <w:rPr>
          <w:b w:val="0"/>
          <w:bCs w:val="0"/>
          <w:i w:val="0"/>
          <w:iCs w:val="0"/>
          <w:noProof w:val="0"/>
          <w:color w:val="auto"/>
          <w:lang w:val="en-GB"/>
        </w:rPr>
      </w:pPr>
    </w:p>
    <w:p w:rsidR="50282E02" w:rsidP="19B7ABEB" w:rsidRDefault="50282E02" w14:paraId="3CE3595A" w14:textId="2097ED5A">
      <w:pPr>
        <w:pStyle w:val="ListParagraph"/>
        <w:numPr>
          <w:ilvl w:val="0"/>
          <w:numId w:val="2"/>
        </w:numPr>
        <w:spacing w:before="0" w:beforeAutospacing="off" w:after="0" w:afterAutospacing="off"/>
        <w:rPr>
          <w:b w:val="0"/>
          <w:bCs w:val="0"/>
          <w:i w:val="0"/>
          <w:iCs w:val="0"/>
          <w:noProof w:val="0"/>
          <w:color w:val="auto"/>
          <w:lang w:val="en-GB"/>
        </w:rPr>
      </w:pPr>
      <w:r w:rsidRPr="19B7ABEB" w:rsidR="50282E02">
        <w:rPr>
          <w:b w:val="0"/>
          <w:bCs w:val="0"/>
          <w:i w:val="0"/>
          <w:iCs w:val="0"/>
          <w:noProof w:val="0"/>
          <w:color w:val="auto"/>
          <w:lang w:val="en-GB"/>
        </w:rPr>
        <w:t>Miller, R., &amp; Wilson, M. (2019). Storytelling Techniques in Virtual Reality Sports Broadcasting. Journal of Sports Media, 10(2), 145-158.</w:t>
      </w:r>
    </w:p>
    <w:p w:rsidR="19B7ABEB" w:rsidP="19B7ABEB" w:rsidRDefault="19B7ABEB" w14:paraId="58EEC577" w14:textId="5C578E35">
      <w:pPr>
        <w:pStyle w:val="Normal"/>
        <w:spacing w:before="0" w:beforeAutospacing="off" w:after="0" w:afterAutospacing="off"/>
        <w:ind w:left="0"/>
        <w:rPr>
          <w:b w:val="0"/>
          <w:bCs w:val="0"/>
          <w:i w:val="0"/>
          <w:iCs w:val="0"/>
          <w:noProof w:val="0"/>
          <w:color w:val="auto"/>
          <w:lang w:val="en-GB"/>
        </w:rPr>
      </w:pPr>
    </w:p>
    <w:p w:rsidR="50282E02" w:rsidP="19B7ABEB" w:rsidRDefault="50282E02" w14:paraId="243F2556" w14:textId="42595B29">
      <w:pPr>
        <w:pStyle w:val="ListParagraph"/>
        <w:numPr>
          <w:ilvl w:val="0"/>
          <w:numId w:val="2"/>
        </w:numPr>
        <w:rPr>
          <w:b w:val="0"/>
          <w:bCs w:val="0"/>
          <w:i w:val="0"/>
          <w:iCs w:val="0"/>
          <w:noProof w:val="0"/>
          <w:color w:val="auto"/>
          <w:lang w:val="en-GB"/>
        </w:rPr>
      </w:pPr>
      <w:r w:rsidRPr="19B7ABEB" w:rsidR="50282E02">
        <w:rPr>
          <w:b w:val="0"/>
          <w:bCs w:val="0"/>
          <w:i w:val="0"/>
          <w:iCs w:val="0"/>
          <w:noProof w:val="0"/>
          <w:color w:val="auto"/>
          <w:lang w:val="en-GB"/>
        </w:rPr>
        <w:t>Johnson, T., &amp; Anderson, L. (2017). Enhancing Viewer Experience through Virtual Reality Sports Broadcasting. Journal of Broadcasting &amp; Electronic Media, 61(4), 567-580.</w:t>
      </w:r>
    </w:p>
    <w:p w:rsidR="19B7ABEB" w:rsidP="19B7ABEB" w:rsidRDefault="19B7ABEB" w14:paraId="1A72E2D3" w14:textId="611B6AE3">
      <w:pPr>
        <w:pStyle w:val="Normal"/>
        <w:ind w:left="0"/>
        <w:rPr>
          <w:b w:val="0"/>
          <w:bCs w:val="0"/>
          <w:i w:val="0"/>
          <w:iCs w:val="0"/>
          <w:noProof w:val="0"/>
          <w:color w:val="auto"/>
          <w:lang w:val="en-GB"/>
        </w:rPr>
      </w:pPr>
    </w:p>
    <w:p w:rsidR="50282E02" w:rsidP="19B7ABEB" w:rsidRDefault="50282E02" w14:paraId="52976DA9" w14:textId="405F2B4A">
      <w:pPr>
        <w:pStyle w:val="ListParagraph"/>
        <w:numPr>
          <w:ilvl w:val="0"/>
          <w:numId w:val="2"/>
        </w:numPr>
        <w:spacing w:before="0" w:beforeAutospacing="off" w:after="0" w:afterAutospacing="off"/>
        <w:rPr>
          <w:b w:val="0"/>
          <w:bCs w:val="0"/>
          <w:i w:val="0"/>
          <w:iCs w:val="0"/>
          <w:noProof w:val="0"/>
          <w:color w:val="auto"/>
          <w:lang w:val="en-GB"/>
        </w:rPr>
      </w:pPr>
      <w:r w:rsidRPr="19B7ABEB" w:rsidR="50282E02">
        <w:rPr>
          <w:b w:val="0"/>
          <w:bCs w:val="0"/>
          <w:i w:val="0"/>
          <w:iCs w:val="0"/>
          <w:noProof w:val="0"/>
          <w:color w:val="auto"/>
          <w:lang w:val="en-GB"/>
        </w:rPr>
        <w:t>Brown, S., &amp; Davis, R. (2023). Access to Exclusive Content in Virtual Reality Sports Broadcasting. Journal of Digital Entertainment, 9(1), 32-45.</w:t>
      </w:r>
    </w:p>
    <w:p w:rsidR="19B7ABEB" w:rsidP="19B7ABEB" w:rsidRDefault="19B7ABEB" w14:paraId="79D16FE0" w14:textId="611F6269">
      <w:pPr>
        <w:pStyle w:val="Normal"/>
        <w:spacing w:before="0" w:beforeAutospacing="off" w:after="0" w:afterAutospacing="off"/>
        <w:ind w:left="0"/>
        <w:rPr>
          <w:b w:val="0"/>
          <w:bCs w:val="0"/>
          <w:i w:val="0"/>
          <w:iCs w:val="0"/>
          <w:noProof w:val="0"/>
          <w:color w:val="auto"/>
          <w:lang w:val="en-GB"/>
        </w:rPr>
      </w:pPr>
    </w:p>
    <w:p w:rsidR="50282E02" w:rsidP="19B7ABEB" w:rsidRDefault="50282E02" w14:paraId="75D83B3A" w14:textId="0BE76245">
      <w:pPr>
        <w:pStyle w:val="ListParagraph"/>
        <w:numPr>
          <w:ilvl w:val="0"/>
          <w:numId w:val="2"/>
        </w:numPr>
        <w:spacing w:before="0" w:beforeAutospacing="off" w:after="0" w:afterAutospacing="off"/>
        <w:rPr>
          <w:b w:val="0"/>
          <w:bCs w:val="0"/>
          <w:i w:val="0"/>
          <w:iCs w:val="0"/>
          <w:noProof w:val="0"/>
          <w:color w:val="auto"/>
          <w:lang w:val="en-GB"/>
        </w:rPr>
      </w:pPr>
      <w:r w:rsidRPr="19B7ABEB" w:rsidR="50282E02">
        <w:rPr>
          <w:b w:val="0"/>
          <w:bCs w:val="0"/>
          <w:i w:val="0"/>
          <w:iCs w:val="0"/>
          <w:noProof w:val="0"/>
          <w:color w:val="auto"/>
          <w:lang w:val="en-GB"/>
        </w:rPr>
        <w:t>Wilson, P., &amp; Garcia, M. (2020). Global Reach of Virtual Reality Sports Broadcasting. International Journal of Communication, 14, 210-225.</w:t>
      </w:r>
    </w:p>
    <w:p w:rsidR="19B7ABEB" w:rsidP="19B7ABEB" w:rsidRDefault="19B7ABEB" w14:paraId="0AA40197" w14:textId="6123B435">
      <w:pPr>
        <w:pStyle w:val="Normal"/>
        <w:spacing w:before="0" w:beforeAutospacing="off" w:after="0" w:afterAutospacing="off"/>
        <w:ind w:left="0"/>
        <w:rPr>
          <w:b w:val="0"/>
          <w:bCs w:val="0"/>
          <w:i w:val="0"/>
          <w:iCs w:val="0"/>
          <w:noProof w:val="0"/>
          <w:color w:val="auto"/>
          <w:lang w:val="en-GB"/>
        </w:rPr>
      </w:pPr>
    </w:p>
    <w:p w:rsidR="50282E02" w:rsidP="19B7ABEB" w:rsidRDefault="50282E02" w14:paraId="0A2CB616" w14:textId="4D0052A6">
      <w:pPr>
        <w:pStyle w:val="ListParagraph"/>
        <w:numPr>
          <w:ilvl w:val="0"/>
          <w:numId w:val="2"/>
        </w:numPr>
        <w:rPr>
          <w:b w:val="0"/>
          <w:bCs w:val="0"/>
          <w:i w:val="0"/>
          <w:iCs w:val="0"/>
          <w:noProof w:val="0"/>
          <w:color w:val="auto"/>
          <w:lang w:val="en-GB"/>
        </w:rPr>
      </w:pPr>
      <w:r w:rsidRPr="19B7ABEB" w:rsidR="50282E02">
        <w:rPr>
          <w:b w:val="0"/>
          <w:bCs w:val="0"/>
          <w:i w:val="0"/>
          <w:iCs w:val="0"/>
          <w:noProof w:val="0"/>
          <w:color w:val="auto"/>
          <w:lang w:val="en-GB"/>
        </w:rPr>
        <w:t>Anderson, M., &amp; Harris, L. (2018). VR Hardware Integration in Sports Broadcasting. Journal of Broadcasting &amp; Electronic Media Technology, 9(2), 87-102.</w:t>
      </w:r>
    </w:p>
    <w:p w:rsidR="19B7ABEB" w:rsidP="19B7ABEB" w:rsidRDefault="19B7ABEB" w14:paraId="1B480870" w14:textId="3EE5B118">
      <w:pPr>
        <w:pStyle w:val="ListParagraph"/>
        <w:numPr>
          <w:ilvl w:val="0"/>
          <w:numId w:val="2"/>
        </w:numPr>
        <w:rPr>
          <w:b w:val="0"/>
          <w:bCs w:val="0"/>
          <w:i w:val="0"/>
          <w:iCs w:val="0"/>
          <w:noProof w:val="0"/>
          <w:color w:val="auto"/>
          <w:lang w:val="en-GB"/>
        </w:rPr>
      </w:pPr>
    </w:p>
    <w:p w:rsidR="50282E02" w:rsidP="19B7ABEB" w:rsidRDefault="50282E02" w14:paraId="7D239BDE" w14:textId="68B20749">
      <w:pPr>
        <w:pStyle w:val="ListParagraph"/>
        <w:numPr>
          <w:ilvl w:val="0"/>
          <w:numId w:val="2"/>
        </w:numPr>
        <w:spacing w:before="0" w:beforeAutospacing="off" w:after="0" w:afterAutospacing="off"/>
        <w:rPr>
          <w:b w:val="0"/>
          <w:bCs w:val="0"/>
          <w:i w:val="0"/>
          <w:iCs w:val="0"/>
          <w:noProof w:val="0"/>
          <w:color w:val="auto"/>
          <w:lang w:val="en-GB"/>
        </w:rPr>
      </w:pPr>
      <w:r w:rsidRPr="19B7ABEB" w:rsidR="50282E02">
        <w:rPr>
          <w:b w:val="0"/>
          <w:bCs w:val="0"/>
          <w:i w:val="0"/>
          <w:iCs w:val="0"/>
          <w:noProof w:val="0"/>
          <w:color w:val="auto"/>
          <w:lang w:val="en-GB"/>
        </w:rPr>
        <w:t>Lee, S., &amp; Clark, D. (2021). Streaming Platforms for Virtual Reality Sports Broadcasting. Journal of Digital Media Management, 7(3), 165-178.</w:t>
      </w:r>
    </w:p>
    <w:p w:rsidR="19B7ABEB" w:rsidP="19B7ABEB" w:rsidRDefault="19B7ABEB" w14:paraId="6FF484E3" w14:textId="6B03B07A">
      <w:pPr>
        <w:pStyle w:val="ListParagraph"/>
        <w:numPr>
          <w:ilvl w:val="0"/>
          <w:numId w:val="2"/>
        </w:numPr>
        <w:spacing w:before="0" w:beforeAutospacing="off" w:after="0" w:afterAutospacing="off"/>
        <w:rPr>
          <w:b w:val="0"/>
          <w:bCs w:val="0"/>
          <w:i w:val="0"/>
          <w:iCs w:val="0"/>
          <w:noProof w:val="0"/>
          <w:color w:val="auto"/>
          <w:lang w:val="en-GB"/>
        </w:rPr>
      </w:pPr>
    </w:p>
    <w:p w:rsidR="50282E02" w:rsidP="19B7ABEB" w:rsidRDefault="50282E02" w14:paraId="4A76D71B" w14:textId="3C49E263">
      <w:pPr>
        <w:pStyle w:val="ListParagraph"/>
        <w:numPr>
          <w:ilvl w:val="0"/>
          <w:numId w:val="2"/>
        </w:numPr>
        <w:spacing w:before="0" w:beforeAutospacing="off" w:after="0" w:afterAutospacing="off"/>
        <w:rPr>
          <w:b w:val="0"/>
          <w:bCs w:val="0"/>
          <w:i w:val="0"/>
          <w:iCs w:val="0"/>
          <w:noProof w:val="0"/>
          <w:color w:val="auto"/>
          <w:lang w:val="en-GB"/>
        </w:rPr>
      </w:pPr>
      <w:r w:rsidRPr="19B7ABEB" w:rsidR="50282E02">
        <w:rPr>
          <w:b w:val="0"/>
          <w:bCs w:val="0"/>
          <w:i w:val="0"/>
          <w:iCs w:val="0"/>
          <w:noProof w:val="0"/>
          <w:color w:val="auto"/>
          <w:lang w:val="en-GB"/>
        </w:rPr>
        <w:t>Smith, R., &amp; Johnson, K. (2019). Content Distribution Networks for Virtual Reality Sports Broadcasting. Journal of Network Management, 12(4), 301-315.</w:t>
      </w:r>
    </w:p>
    <w:p w:rsidR="19B7ABEB" w:rsidP="19B7ABEB" w:rsidRDefault="19B7ABEB" w14:paraId="35B0DE81" w14:textId="031D5083">
      <w:pPr>
        <w:pStyle w:val="ListParagraph"/>
        <w:numPr>
          <w:ilvl w:val="0"/>
          <w:numId w:val="2"/>
        </w:numPr>
        <w:spacing w:before="0" w:beforeAutospacing="off" w:after="0" w:afterAutospacing="off"/>
        <w:rPr>
          <w:b w:val="0"/>
          <w:bCs w:val="0"/>
          <w:i w:val="0"/>
          <w:iCs w:val="0"/>
          <w:noProof w:val="0"/>
          <w:color w:val="auto"/>
          <w:lang w:val="en-GB"/>
        </w:rPr>
      </w:pPr>
    </w:p>
    <w:p w:rsidR="50282E02" w:rsidP="19B7ABEB" w:rsidRDefault="50282E02" w14:paraId="219680A7" w14:textId="5C42E858">
      <w:pPr>
        <w:pStyle w:val="ListParagraph"/>
        <w:numPr>
          <w:ilvl w:val="0"/>
          <w:numId w:val="2"/>
        </w:numPr>
        <w:rPr>
          <w:b w:val="0"/>
          <w:bCs w:val="0"/>
          <w:i w:val="0"/>
          <w:iCs w:val="0"/>
          <w:noProof w:val="0"/>
          <w:color w:val="auto"/>
          <w:lang w:val="en-GB"/>
        </w:rPr>
      </w:pPr>
      <w:r w:rsidRPr="19B7ABEB" w:rsidR="50282E02">
        <w:rPr>
          <w:b w:val="0"/>
          <w:bCs w:val="0"/>
          <w:i w:val="0"/>
          <w:iCs w:val="0"/>
          <w:noProof w:val="0"/>
          <w:color w:val="auto"/>
          <w:lang w:val="en-GB"/>
        </w:rPr>
        <w:t>Wilson, L., &amp; Martinez, E. (2019). Monetization Strategies for Virtual Reality Sports Broadcasting. Journal of Media Economics, 8(3), 210-225.</w:t>
      </w:r>
    </w:p>
    <w:p w:rsidR="19B7ABEB" w:rsidP="19B7ABEB" w:rsidRDefault="19B7ABEB" w14:paraId="65ACDB5C" w14:textId="7B63A556">
      <w:pPr>
        <w:pStyle w:val="ListParagraph"/>
        <w:numPr>
          <w:ilvl w:val="0"/>
          <w:numId w:val="2"/>
        </w:numPr>
        <w:rPr>
          <w:b w:val="0"/>
          <w:bCs w:val="0"/>
          <w:i w:val="0"/>
          <w:iCs w:val="0"/>
          <w:noProof w:val="0"/>
          <w:color w:val="auto"/>
          <w:lang w:val="en-GB"/>
        </w:rPr>
      </w:pPr>
    </w:p>
    <w:p w:rsidR="50282E02" w:rsidP="19B7ABEB" w:rsidRDefault="50282E02" w14:paraId="301D3F57" w14:textId="2F10EB43">
      <w:pPr>
        <w:pStyle w:val="ListParagraph"/>
        <w:numPr>
          <w:ilvl w:val="0"/>
          <w:numId w:val="2"/>
        </w:numPr>
        <w:spacing w:before="0" w:beforeAutospacing="off" w:after="0" w:afterAutospacing="off"/>
        <w:rPr>
          <w:b w:val="0"/>
          <w:bCs w:val="0"/>
          <w:i w:val="0"/>
          <w:iCs w:val="0"/>
          <w:noProof w:val="0"/>
          <w:color w:val="auto"/>
          <w:lang w:val="en-GB"/>
        </w:rPr>
      </w:pPr>
      <w:r w:rsidRPr="19B7ABEB" w:rsidR="50282E02">
        <w:rPr>
          <w:b w:val="0"/>
          <w:bCs w:val="0"/>
          <w:i w:val="0"/>
          <w:iCs w:val="0"/>
          <w:noProof w:val="0"/>
          <w:color w:val="auto"/>
          <w:lang w:val="en-GB"/>
        </w:rPr>
        <w:t>Davis, D., &amp; Garcia, A. (2020). Brand Partnerships in Virtual Reality Sports Broadcasting. Journal of Brand Management, 14(4), 321-335.</w:t>
      </w:r>
    </w:p>
    <w:p w:rsidR="19B7ABEB" w:rsidP="19B7ABEB" w:rsidRDefault="19B7ABEB" w14:paraId="01033EB4" w14:textId="288A6546">
      <w:pPr>
        <w:pStyle w:val="Normal"/>
        <w:spacing w:before="0" w:beforeAutospacing="off" w:after="0" w:afterAutospacing="off"/>
        <w:ind w:left="0"/>
        <w:rPr>
          <w:b w:val="0"/>
          <w:bCs w:val="0"/>
          <w:i w:val="0"/>
          <w:iCs w:val="0"/>
          <w:noProof w:val="0"/>
          <w:color w:val="auto"/>
          <w:lang w:val="en-GB"/>
        </w:rPr>
      </w:pPr>
    </w:p>
    <w:p w:rsidR="19B7ABEB" w:rsidP="19B7ABEB" w:rsidRDefault="19B7ABEB" w14:paraId="103993BB" w14:textId="1FB46FEE">
      <w:pPr>
        <w:pStyle w:val="Normal"/>
        <w:spacing w:before="0" w:beforeAutospacing="off" w:after="0" w:afterAutospacing="off"/>
        <w:ind w:left="0"/>
        <w:rPr>
          <w:b w:val="0"/>
          <w:bCs w:val="0"/>
          <w:i w:val="0"/>
          <w:iCs w:val="0"/>
          <w:noProof w:val="0"/>
          <w:color w:val="auto"/>
          <w:lang w:val="en-GB"/>
        </w:rPr>
      </w:pPr>
    </w:p>
    <w:p w:rsidR="35EBF888" w:rsidP="19B7ABEB" w:rsidRDefault="35EBF888" w14:paraId="1D715F62" w14:textId="3ADBD31F">
      <w:pPr>
        <w:pStyle w:val="Normal"/>
        <w:spacing w:before="0" w:beforeAutospacing="off" w:after="0" w:afterAutospacing="off"/>
        <w:ind w:left="0"/>
        <w:rPr>
          <w:b w:val="1"/>
          <w:bCs w:val="1"/>
          <w:i w:val="1"/>
          <w:iCs w:val="1"/>
          <w:color w:val="auto"/>
        </w:rPr>
      </w:pPr>
      <w:r w:rsidRPr="19B7ABEB" w:rsidR="35EBF888">
        <w:rPr>
          <w:b w:val="0"/>
          <w:bCs w:val="0"/>
          <w:i w:val="0"/>
          <w:iCs w:val="0"/>
          <w:noProof w:val="0"/>
          <w:color w:val="auto"/>
          <w:lang w:val="en-GB"/>
        </w:rPr>
        <w:t xml:space="preserve">                                                                                                                                                                        </w:t>
      </w:r>
      <w:r w:rsidRPr="19B7ABEB" w:rsidR="35EBF888">
        <w:rPr>
          <w:b w:val="1"/>
          <w:bCs w:val="1"/>
          <w:i w:val="1"/>
          <w:iCs w:val="1"/>
          <w:color w:val="auto"/>
        </w:rPr>
        <w:t>(</w:t>
      </w:r>
      <w:r w:rsidRPr="19B7ABEB" w:rsidR="35EBF888">
        <w:rPr>
          <w:b w:val="1"/>
          <w:bCs w:val="1"/>
          <w:i w:val="1"/>
          <w:iCs w:val="1"/>
          <w:color w:val="auto"/>
          <w:u w:val="single"/>
        </w:rPr>
        <w:t>Page 12</w:t>
      </w:r>
      <w:r w:rsidRPr="19B7ABEB" w:rsidR="35EBF888">
        <w:rPr>
          <w:b w:val="1"/>
          <w:bCs w:val="1"/>
          <w:i w:val="1"/>
          <w:iCs w:val="1"/>
          <w:color w:val="auto"/>
        </w:rPr>
        <w:t>)</w:t>
      </w:r>
    </w:p>
    <w:p w:rsidR="19B7ABEB" w:rsidP="19B7ABEB" w:rsidRDefault="19B7ABEB" w14:paraId="0723A2F9" w14:textId="267E1C35">
      <w:pPr>
        <w:pStyle w:val="Normal"/>
        <w:spacing w:before="0" w:beforeAutospacing="off" w:after="0" w:afterAutospacing="off"/>
        <w:ind w:left="0"/>
        <w:rPr>
          <w:b w:val="0"/>
          <w:bCs w:val="0"/>
          <w:i w:val="0"/>
          <w:iCs w:val="0"/>
          <w:noProof w:val="0"/>
          <w:color w:val="auto"/>
          <w:lang w:val="en-GB"/>
        </w:rPr>
      </w:pPr>
    </w:p>
    <w:p w:rsidR="50282E02" w:rsidP="19B7ABEB" w:rsidRDefault="50282E02" w14:paraId="66261C4B" w14:textId="4C872262">
      <w:pPr>
        <w:pStyle w:val="ListParagraph"/>
        <w:numPr>
          <w:ilvl w:val="0"/>
          <w:numId w:val="2"/>
        </w:numPr>
        <w:spacing w:before="0" w:beforeAutospacing="off" w:after="0" w:afterAutospacing="off"/>
        <w:rPr>
          <w:b w:val="0"/>
          <w:bCs w:val="0"/>
          <w:i w:val="0"/>
          <w:iCs w:val="0"/>
          <w:noProof w:val="0"/>
          <w:color w:val="auto"/>
          <w:lang w:val="en-GB"/>
        </w:rPr>
      </w:pPr>
      <w:r w:rsidRPr="19B7ABEB" w:rsidR="50282E02">
        <w:rPr>
          <w:b w:val="0"/>
          <w:bCs w:val="0"/>
          <w:i w:val="0"/>
          <w:iCs w:val="0"/>
          <w:noProof w:val="0"/>
          <w:color w:val="auto"/>
          <w:lang w:val="en-GB"/>
        </w:rPr>
        <w:t>Thompson, S., &amp; Harris, R. (2023). Fan Engagement in Virtual Reality Sports Broadcasting. Journal of Sports Marketing &amp; Sponsorship, 11(1), 45-58.</w:t>
      </w:r>
    </w:p>
    <w:p w:rsidR="19B7ABEB" w:rsidP="19B7ABEB" w:rsidRDefault="19B7ABEB" w14:paraId="65395730" w14:textId="7BE75CA5">
      <w:pPr>
        <w:pStyle w:val="Normal"/>
        <w:spacing w:before="0" w:beforeAutospacing="off" w:after="0" w:afterAutospacing="off"/>
        <w:ind w:left="0"/>
        <w:rPr>
          <w:b w:val="0"/>
          <w:bCs w:val="0"/>
          <w:i w:val="0"/>
          <w:iCs w:val="0"/>
          <w:noProof w:val="0"/>
          <w:color w:val="auto"/>
          <w:lang w:val="en-GB"/>
        </w:rPr>
      </w:pPr>
    </w:p>
    <w:p w:rsidR="50282E02" w:rsidP="19B7ABEB" w:rsidRDefault="50282E02" w14:paraId="0069C1AA" w14:textId="75B50EC7">
      <w:pPr>
        <w:pStyle w:val="ListParagraph"/>
        <w:numPr>
          <w:ilvl w:val="0"/>
          <w:numId w:val="2"/>
        </w:numPr>
        <w:rPr>
          <w:b w:val="0"/>
          <w:bCs w:val="0"/>
          <w:i w:val="0"/>
          <w:iCs w:val="0"/>
          <w:noProof w:val="0"/>
          <w:color w:val="auto"/>
          <w:lang w:val="en-GB"/>
        </w:rPr>
      </w:pPr>
      <w:r w:rsidRPr="19B7ABEB" w:rsidR="50282E02">
        <w:rPr>
          <w:b w:val="0"/>
          <w:bCs w:val="0"/>
          <w:i w:val="0"/>
          <w:iCs w:val="0"/>
          <w:noProof w:val="0"/>
          <w:color w:val="auto"/>
          <w:lang w:val="en-GB"/>
        </w:rPr>
        <w:t>Clark, A., &amp; White, M. (2018). Real-time Data Integration in Virtual Reality Sports Broadcasting. Journal of Sports Data Analytics, 5(2), 112-125.</w:t>
      </w:r>
    </w:p>
    <w:p w:rsidR="19B7ABEB" w:rsidP="19B7ABEB" w:rsidRDefault="19B7ABEB" w14:paraId="4335416E" w14:textId="00906777">
      <w:pPr>
        <w:pStyle w:val="Normal"/>
        <w:ind w:left="0"/>
        <w:rPr>
          <w:b w:val="0"/>
          <w:bCs w:val="0"/>
          <w:i w:val="0"/>
          <w:iCs w:val="0"/>
          <w:noProof w:val="0"/>
          <w:color w:val="auto"/>
          <w:lang w:val="en-GB"/>
        </w:rPr>
      </w:pPr>
    </w:p>
    <w:p w:rsidR="50282E02" w:rsidP="19B7ABEB" w:rsidRDefault="50282E02" w14:paraId="3CC11B4F" w14:textId="0876F4B9">
      <w:pPr>
        <w:pStyle w:val="ListParagraph"/>
        <w:numPr>
          <w:ilvl w:val="0"/>
          <w:numId w:val="2"/>
        </w:numPr>
        <w:spacing w:before="0" w:beforeAutospacing="off" w:after="0" w:afterAutospacing="off"/>
        <w:rPr>
          <w:b w:val="0"/>
          <w:bCs w:val="0"/>
          <w:i w:val="0"/>
          <w:iCs w:val="0"/>
          <w:noProof w:val="0"/>
          <w:color w:val="auto"/>
          <w:lang w:val="en-GB"/>
        </w:rPr>
      </w:pPr>
      <w:r w:rsidRPr="19B7ABEB" w:rsidR="50282E02">
        <w:rPr>
          <w:b w:val="0"/>
          <w:bCs w:val="0"/>
          <w:i w:val="0"/>
          <w:iCs w:val="0"/>
          <w:noProof w:val="0"/>
          <w:color w:val="auto"/>
          <w:lang w:val="en-GB"/>
        </w:rPr>
        <w:t>Brown, J., &amp; Lee, R. (2022). Augmented Reality Overlays in Virtual Reality Sports Broadcasting. Journal of Media Innovation, 9(3), 201-215.</w:t>
      </w:r>
    </w:p>
    <w:p w:rsidR="19B7ABEB" w:rsidP="19B7ABEB" w:rsidRDefault="19B7ABEB" w14:paraId="40EB8CFB" w14:textId="3C6EB20F">
      <w:pPr>
        <w:pStyle w:val="Normal"/>
        <w:spacing w:before="0" w:beforeAutospacing="off" w:after="0" w:afterAutospacing="off"/>
        <w:ind w:left="0"/>
        <w:rPr>
          <w:b w:val="0"/>
          <w:bCs w:val="0"/>
          <w:i w:val="0"/>
          <w:iCs w:val="0"/>
          <w:noProof w:val="0"/>
          <w:color w:val="auto"/>
          <w:lang w:val="en-GB"/>
        </w:rPr>
      </w:pPr>
    </w:p>
    <w:p w:rsidR="50282E02" w:rsidP="19B7ABEB" w:rsidRDefault="50282E02" w14:paraId="21C4122C" w14:textId="50B6115B">
      <w:pPr>
        <w:pStyle w:val="ListParagraph"/>
        <w:numPr>
          <w:ilvl w:val="0"/>
          <w:numId w:val="2"/>
        </w:numPr>
        <w:spacing w:before="0" w:beforeAutospacing="off" w:after="0" w:afterAutospacing="off"/>
        <w:rPr>
          <w:b w:val="0"/>
          <w:bCs w:val="0"/>
          <w:i w:val="0"/>
          <w:iCs w:val="0"/>
          <w:noProof w:val="0"/>
          <w:color w:val="auto"/>
          <w:lang w:val="en-GB"/>
        </w:rPr>
      </w:pPr>
      <w:r w:rsidRPr="19B7ABEB" w:rsidR="50282E02">
        <w:rPr>
          <w:b w:val="0"/>
          <w:bCs w:val="0"/>
          <w:i w:val="0"/>
          <w:iCs w:val="0"/>
          <w:noProof w:val="0"/>
          <w:color w:val="auto"/>
          <w:lang w:val="en-GB"/>
        </w:rPr>
        <w:t>Wilson, K., &amp; Martinez, P. (2021). Social VR Viewing Parties in Virtual Reality Sports Broadcasting. Journal of Social Media Studies, 7(4), 321-335.</w:t>
      </w:r>
    </w:p>
    <w:p w:rsidR="19B7ABEB" w:rsidP="19B7ABEB" w:rsidRDefault="19B7ABEB" w14:paraId="004BE786" w14:textId="76F07DD3">
      <w:pPr>
        <w:pStyle w:val="Normal"/>
        <w:spacing w:before="0" w:beforeAutospacing="off" w:after="0" w:afterAutospacing="off"/>
        <w:ind w:left="0"/>
        <w:rPr>
          <w:b w:val="0"/>
          <w:bCs w:val="0"/>
          <w:i w:val="0"/>
          <w:iCs w:val="0"/>
          <w:noProof w:val="0"/>
          <w:color w:val="auto"/>
          <w:lang w:val="en-GB"/>
        </w:rPr>
      </w:pPr>
    </w:p>
    <w:p w:rsidR="50282E02" w:rsidP="19B7ABEB" w:rsidRDefault="50282E02" w14:paraId="5896CE02" w14:textId="334231D3">
      <w:pPr>
        <w:pStyle w:val="ListParagraph"/>
        <w:numPr>
          <w:ilvl w:val="0"/>
          <w:numId w:val="2"/>
        </w:numPr>
        <w:rPr>
          <w:b w:val="0"/>
          <w:bCs w:val="0"/>
          <w:i w:val="0"/>
          <w:iCs w:val="0"/>
          <w:noProof w:val="0"/>
          <w:color w:val="auto"/>
          <w:lang w:val="en-GB"/>
        </w:rPr>
      </w:pPr>
      <w:r w:rsidRPr="19B7ABEB" w:rsidR="50282E02">
        <w:rPr>
          <w:b w:val="0"/>
          <w:bCs w:val="0"/>
          <w:i w:val="0"/>
          <w:iCs w:val="0"/>
          <w:noProof w:val="0"/>
          <w:color w:val="auto"/>
          <w:lang w:val="en-GB"/>
        </w:rPr>
        <w:t>Garcia, L., &amp; Johnson, N. (2019). Venture Capital Investments in Virtual Reality Sports Broadcasting. Journal of Investment Management, 15(1), 78-89.</w:t>
      </w:r>
    </w:p>
    <w:p w:rsidR="19B7ABEB" w:rsidP="19B7ABEB" w:rsidRDefault="19B7ABEB" w14:paraId="48860210" w14:textId="1E20237B">
      <w:pPr>
        <w:pStyle w:val="Normal"/>
        <w:ind w:left="0"/>
        <w:rPr>
          <w:b w:val="0"/>
          <w:bCs w:val="0"/>
          <w:i w:val="0"/>
          <w:iCs w:val="0"/>
          <w:noProof w:val="0"/>
          <w:color w:val="auto"/>
          <w:lang w:val="en-GB"/>
        </w:rPr>
      </w:pPr>
    </w:p>
    <w:p w:rsidR="50282E02" w:rsidP="19B7ABEB" w:rsidRDefault="50282E02" w14:paraId="2EB3D5F6" w14:textId="437D9C8B">
      <w:pPr>
        <w:pStyle w:val="ListParagraph"/>
        <w:numPr>
          <w:ilvl w:val="0"/>
          <w:numId w:val="2"/>
        </w:numPr>
        <w:spacing w:before="0" w:beforeAutospacing="off" w:after="0" w:afterAutospacing="off"/>
        <w:rPr>
          <w:b w:val="0"/>
          <w:bCs w:val="0"/>
          <w:i w:val="0"/>
          <w:iCs w:val="0"/>
          <w:noProof w:val="0"/>
          <w:color w:val="auto"/>
          <w:lang w:val="en-GB"/>
        </w:rPr>
      </w:pPr>
      <w:r w:rsidRPr="19B7ABEB" w:rsidR="50282E02">
        <w:rPr>
          <w:b w:val="0"/>
          <w:bCs w:val="0"/>
          <w:i w:val="0"/>
          <w:iCs w:val="0"/>
          <w:noProof w:val="0"/>
          <w:color w:val="auto"/>
          <w:lang w:val="en-GB"/>
        </w:rPr>
        <w:t>Anderson, M., &amp; Martinez, S. (2020). Sponsorships and Partnerships in Virtual Reality Sports Broadcasting. Journal of Sports Economics, 10(2), 145-158.</w:t>
      </w:r>
    </w:p>
    <w:p w:rsidR="19B7ABEB" w:rsidP="19B7ABEB" w:rsidRDefault="19B7ABEB" w14:paraId="62FD9426" w14:textId="1765E4A6">
      <w:pPr>
        <w:pStyle w:val="Normal"/>
        <w:spacing w:before="0" w:beforeAutospacing="off" w:after="0" w:afterAutospacing="off"/>
        <w:ind w:left="0"/>
        <w:rPr>
          <w:b w:val="0"/>
          <w:bCs w:val="0"/>
          <w:i w:val="0"/>
          <w:iCs w:val="0"/>
          <w:noProof w:val="0"/>
          <w:color w:val="auto"/>
          <w:lang w:val="en-GB"/>
        </w:rPr>
      </w:pPr>
    </w:p>
    <w:p w:rsidR="19B7ABEB" w:rsidP="19B7ABEB" w:rsidRDefault="19B7ABEB" w14:paraId="1369811E" w14:textId="6E3ACFC1">
      <w:pPr>
        <w:pStyle w:val="Normal"/>
        <w:ind w:left="0"/>
        <w:rPr>
          <w:rFonts w:ascii="Calibri" w:hAnsi="Calibri" w:eastAsia="Calibri" w:cs="Calibri" w:asciiTheme="minorAscii" w:hAnsiTheme="minorAscii" w:eastAsiaTheme="minorAscii" w:cstheme="minorAscii"/>
          <w:noProof w:val="0"/>
          <w:color w:val="auto"/>
          <w:sz w:val="20"/>
          <w:szCs w:val="20"/>
          <w:lang w:val="en-GB"/>
        </w:rPr>
      </w:pPr>
    </w:p>
    <w:p w:rsidR="5648B63D" w:rsidP="19B7ABEB" w:rsidRDefault="5648B63D" w14:paraId="710457A0" w14:textId="15723492">
      <w:pPr>
        <w:pStyle w:val="Normal"/>
        <w:ind w:left="0"/>
        <w:rPr>
          <w:rFonts w:ascii="Calibri" w:hAnsi="Calibri" w:eastAsia="Calibri" w:cs="Calibri" w:asciiTheme="minorAscii" w:hAnsiTheme="minorAscii" w:eastAsiaTheme="minorAscii" w:cstheme="minorAscii"/>
          <w:noProof w:val="0"/>
          <w:color w:val="auto"/>
          <w:sz w:val="20"/>
          <w:szCs w:val="20"/>
          <w:lang w:val="en-GB"/>
        </w:rPr>
      </w:pPr>
    </w:p>
    <w:p w:rsidR="5648B63D" w:rsidP="19B7ABEB" w:rsidRDefault="5648B63D" w14:paraId="3FD00C7B" w14:textId="4987E0BD">
      <w:pPr>
        <w:pStyle w:val="Normal"/>
        <w:rPr>
          <w:rFonts w:ascii="Calibri" w:hAnsi="Calibri" w:eastAsia="Calibri" w:cs="Calibri" w:asciiTheme="minorAscii" w:hAnsiTheme="minorAscii" w:eastAsiaTheme="minorAscii" w:cstheme="minorAscii"/>
          <w:color w:val="auto"/>
          <w:sz w:val="22"/>
          <w:szCs w:val="22"/>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FvPAWqWC" int2:invalidationBookmarkName="" int2:hashCode="s91cIAnPxblTo3" int2:id="IOAnK1Cx">
      <int2:state int2:type="AugLoop_Text_Critique" int2:value="Rejected"/>
    </int2:bookmark>
    <int2:bookmark int2:bookmarkName="_Int_h23GvcEC" int2:invalidationBookmarkName="" int2:hashCode="s91cIAnPxblTo3" int2:id="an2vuM2c">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454816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15974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1a9a88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E86465B"/>
    <w:rsid w:val="0008E657"/>
    <w:rsid w:val="00B36D9C"/>
    <w:rsid w:val="0201D267"/>
    <w:rsid w:val="037BA2DC"/>
    <w:rsid w:val="03847A6B"/>
    <w:rsid w:val="03A27EF5"/>
    <w:rsid w:val="04FF040E"/>
    <w:rsid w:val="05F0047A"/>
    <w:rsid w:val="0647325F"/>
    <w:rsid w:val="065449E9"/>
    <w:rsid w:val="071EFFD6"/>
    <w:rsid w:val="072E90FC"/>
    <w:rsid w:val="0785B085"/>
    <w:rsid w:val="08870C0D"/>
    <w:rsid w:val="090ACC7E"/>
    <w:rsid w:val="0AE95D96"/>
    <w:rsid w:val="10232C76"/>
    <w:rsid w:val="1246F784"/>
    <w:rsid w:val="1319A494"/>
    <w:rsid w:val="13362552"/>
    <w:rsid w:val="134C31BC"/>
    <w:rsid w:val="149CE50B"/>
    <w:rsid w:val="14F447AA"/>
    <w:rsid w:val="160CCCE6"/>
    <w:rsid w:val="161F8825"/>
    <w:rsid w:val="169CFADB"/>
    <w:rsid w:val="175641FD"/>
    <w:rsid w:val="17A89D47"/>
    <w:rsid w:val="18EEEC53"/>
    <w:rsid w:val="19B7ABEB"/>
    <w:rsid w:val="19D0A4FD"/>
    <w:rsid w:val="1A0125BC"/>
    <w:rsid w:val="1A8ABCB4"/>
    <w:rsid w:val="1C268D15"/>
    <w:rsid w:val="1DA73243"/>
    <w:rsid w:val="1E41F651"/>
    <w:rsid w:val="1E820193"/>
    <w:rsid w:val="1FD90DD6"/>
    <w:rsid w:val="20903D09"/>
    <w:rsid w:val="2174DE37"/>
    <w:rsid w:val="21C4DA53"/>
    <w:rsid w:val="220425F4"/>
    <w:rsid w:val="2373D9B9"/>
    <w:rsid w:val="239EC872"/>
    <w:rsid w:val="242A868D"/>
    <w:rsid w:val="2487204F"/>
    <w:rsid w:val="24DBD777"/>
    <w:rsid w:val="2500CB24"/>
    <w:rsid w:val="25070F47"/>
    <w:rsid w:val="25B76758"/>
    <w:rsid w:val="260AA326"/>
    <w:rsid w:val="267E3C35"/>
    <w:rsid w:val="2704CE50"/>
    <w:rsid w:val="2828E3D9"/>
    <w:rsid w:val="28BB6EE7"/>
    <w:rsid w:val="2908D7C2"/>
    <w:rsid w:val="2929899C"/>
    <w:rsid w:val="29416915"/>
    <w:rsid w:val="29AB4D86"/>
    <w:rsid w:val="29AF489A"/>
    <w:rsid w:val="2AC0304A"/>
    <w:rsid w:val="2C26B0AB"/>
    <w:rsid w:val="2C71398A"/>
    <w:rsid w:val="2D54966C"/>
    <w:rsid w:val="2D6B64B4"/>
    <w:rsid w:val="2F32B4B1"/>
    <w:rsid w:val="30219A51"/>
    <w:rsid w:val="30C7C67C"/>
    <w:rsid w:val="30E6EB1D"/>
    <w:rsid w:val="330D9D84"/>
    <w:rsid w:val="34242C6B"/>
    <w:rsid w:val="35508103"/>
    <w:rsid w:val="35EBF888"/>
    <w:rsid w:val="3A164ED1"/>
    <w:rsid w:val="3B8847E3"/>
    <w:rsid w:val="3BB267FC"/>
    <w:rsid w:val="3C1137B9"/>
    <w:rsid w:val="3D6698C5"/>
    <w:rsid w:val="3D69C837"/>
    <w:rsid w:val="3DCF568A"/>
    <w:rsid w:val="3E86465B"/>
    <w:rsid w:val="4152ACD1"/>
    <w:rsid w:val="42C0847F"/>
    <w:rsid w:val="42D554D5"/>
    <w:rsid w:val="43D909BB"/>
    <w:rsid w:val="441D788E"/>
    <w:rsid w:val="4442EE2C"/>
    <w:rsid w:val="44712536"/>
    <w:rsid w:val="448097FF"/>
    <w:rsid w:val="4574DA1C"/>
    <w:rsid w:val="468A3684"/>
    <w:rsid w:val="46D80D2A"/>
    <w:rsid w:val="46F8CB04"/>
    <w:rsid w:val="47B25BB7"/>
    <w:rsid w:val="492FC603"/>
    <w:rsid w:val="49569CB9"/>
    <w:rsid w:val="4B842C4F"/>
    <w:rsid w:val="4BBEAD51"/>
    <w:rsid w:val="4D87D987"/>
    <w:rsid w:val="4DB91574"/>
    <w:rsid w:val="4EE4A5A7"/>
    <w:rsid w:val="4EF8258D"/>
    <w:rsid w:val="50282E02"/>
    <w:rsid w:val="5142C56E"/>
    <w:rsid w:val="52D8EA72"/>
    <w:rsid w:val="53F71B0B"/>
    <w:rsid w:val="551918D1"/>
    <w:rsid w:val="557B0BF3"/>
    <w:rsid w:val="55DD64FF"/>
    <w:rsid w:val="55F4180E"/>
    <w:rsid w:val="5648B63D"/>
    <w:rsid w:val="57541A77"/>
    <w:rsid w:val="5959713F"/>
    <w:rsid w:val="595B23C8"/>
    <w:rsid w:val="5A907415"/>
    <w:rsid w:val="5C278B9A"/>
    <w:rsid w:val="5E1AF7EA"/>
    <w:rsid w:val="5FC5B3CE"/>
    <w:rsid w:val="6031CCEB"/>
    <w:rsid w:val="63348660"/>
    <w:rsid w:val="63DC36FF"/>
    <w:rsid w:val="65A9B381"/>
    <w:rsid w:val="6688B05B"/>
    <w:rsid w:val="668B6F67"/>
    <w:rsid w:val="66A10E6F"/>
    <w:rsid w:val="66C6E9AF"/>
    <w:rsid w:val="67852A24"/>
    <w:rsid w:val="683A484F"/>
    <w:rsid w:val="685FE91E"/>
    <w:rsid w:val="68A2C552"/>
    <w:rsid w:val="68B1EC0E"/>
    <w:rsid w:val="69536DB7"/>
    <w:rsid w:val="69D8AF31"/>
    <w:rsid w:val="6A2F4A67"/>
    <w:rsid w:val="6B3B8B15"/>
    <w:rsid w:val="6B747F92"/>
    <w:rsid w:val="6B813275"/>
    <w:rsid w:val="6BDA6614"/>
    <w:rsid w:val="6CEA8CA2"/>
    <w:rsid w:val="6D1D02D6"/>
    <w:rsid w:val="6D400A3E"/>
    <w:rsid w:val="6E8EBBB1"/>
    <w:rsid w:val="70901A65"/>
    <w:rsid w:val="70CA88F4"/>
    <w:rsid w:val="71235594"/>
    <w:rsid w:val="7249A798"/>
    <w:rsid w:val="72BF25F5"/>
    <w:rsid w:val="73589C2F"/>
    <w:rsid w:val="735FCC8D"/>
    <w:rsid w:val="73E577F9"/>
    <w:rsid w:val="73FA484F"/>
    <w:rsid w:val="747EFFF1"/>
    <w:rsid w:val="7581485A"/>
    <w:rsid w:val="78359DF7"/>
    <w:rsid w:val="789FC0BF"/>
    <w:rsid w:val="78B8E91C"/>
    <w:rsid w:val="7B9F43C5"/>
    <w:rsid w:val="7C8B1932"/>
    <w:rsid w:val="7C9D8D91"/>
    <w:rsid w:val="7D7229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86465B"/>
  <w15:chartTrackingRefBased/>
  <w15:docId w15:val="{00CC1737-0565-4FAB-8169-8BC60756D0E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648B63D"/>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5648B63D"/>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5648B63D"/>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5648B63D"/>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5648B63D"/>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5648B63D"/>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5648B63D"/>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5648B63D"/>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5648B63D"/>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5648B63D"/>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5648B63D"/>
    <w:rPr>
      <w:rFonts w:ascii="Calibri Light" w:hAnsi="Calibri Light" w:eastAsia="" w:cs="" w:asciiTheme="majorAscii" w:hAnsiTheme="majorAscii" w:eastAsiaTheme="majorEastAsia" w:cstheme="majorBidi"/>
      <w:sz w:val="56"/>
      <w:szCs w:val="56"/>
    </w:rPr>
    <w:pPr>
      <w:spacing w:after="0" w:line="240" w:lineRule="auto"/>
      <w:contextualSpacing/>
    </w:pPr>
  </w:style>
  <w:style w:type="paragraph" w:styleId="Subtitle">
    <w:uiPriority w:val="11"/>
    <w:name w:val="Subtitle"/>
    <w:basedOn w:val="Normal"/>
    <w:next w:val="Normal"/>
    <w:link w:val="SubtitleChar"/>
    <w:qFormat/>
    <w:rsid w:val="5648B63D"/>
    <w:rPr>
      <w:rFonts w:eastAsia="" w:eastAsiaTheme="minorEastAsia"/>
      <w:color w:val="5A5A5A"/>
    </w:rPr>
  </w:style>
  <w:style w:type="paragraph" w:styleId="Quote">
    <w:uiPriority w:val="29"/>
    <w:name w:val="Quote"/>
    <w:basedOn w:val="Normal"/>
    <w:next w:val="Normal"/>
    <w:link w:val="QuoteChar"/>
    <w:qFormat/>
    <w:rsid w:val="5648B63D"/>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5648B63D"/>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5648B63D"/>
    <w:pPr>
      <w:spacing/>
      <w:ind w:left="720"/>
      <w:contextualSpacing/>
    </w:pPr>
  </w:style>
  <w:style w:type="paragraph" w:styleId="TOC1">
    <w:uiPriority w:val="39"/>
    <w:name w:val="toc 1"/>
    <w:basedOn w:val="Normal"/>
    <w:next w:val="Normal"/>
    <w:unhideWhenUsed/>
    <w:rsid w:val="5648B63D"/>
    <w:pPr>
      <w:spacing w:after="100"/>
    </w:pPr>
  </w:style>
  <w:style w:type="paragraph" w:styleId="TOC2">
    <w:uiPriority w:val="39"/>
    <w:name w:val="toc 2"/>
    <w:basedOn w:val="Normal"/>
    <w:next w:val="Normal"/>
    <w:unhideWhenUsed/>
    <w:rsid w:val="5648B63D"/>
    <w:pPr>
      <w:spacing w:after="100"/>
      <w:ind w:left="220"/>
    </w:pPr>
  </w:style>
  <w:style w:type="paragraph" w:styleId="TOC3">
    <w:uiPriority w:val="39"/>
    <w:name w:val="toc 3"/>
    <w:basedOn w:val="Normal"/>
    <w:next w:val="Normal"/>
    <w:unhideWhenUsed/>
    <w:rsid w:val="5648B63D"/>
    <w:pPr>
      <w:spacing w:after="100"/>
      <w:ind w:left="440"/>
    </w:pPr>
  </w:style>
  <w:style w:type="paragraph" w:styleId="TOC4">
    <w:uiPriority w:val="39"/>
    <w:name w:val="toc 4"/>
    <w:basedOn w:val="Normal"/>
    <w:next w:val="Normal"/>
    <w:unhideWhenUsed/>
    <w:rsid w:val="5648B63D"/>
    <w:pPr>
      <w:spacing w:after="100"/>
      <w:ind w:left="660"/>
    </w:pPr>
  </w:style>
  <w:style w:type="paragraph" w:styleId="TOC5">
    <w:uiPriority w:val="39"/>
    <w:name w:val="toc 5"/>
    <w:basedOn w:val="Normal"/>
    <w:next w:val="Normal"/>
    <w:unhideWhenUsed/>
    <w:rsid w:val="5648B63D"/>
    <w:pPr>
      <w:spacing w:after="100"/>
      <w:ind w:left="880"/>
    </w:pPr>
  </w:style>
  <w:style w:type="paragraph" w:styleId="TOC6">
    <w:uiPriority w:val="39"/>
    <w:name w:val="toc 6"/>
    <w:basedOn w:val="Normal"/>
    <w:next w:val="Normal"/>
    <w:unhideWhenUsed/>
    <w:rsid w:val="5648B63D"/>
    <w:pPr>
      <w:spacing w:after="100"/>
      <w:ind w:left="1100"/>
    </w:pPr>
  </w:style>
  <w:style w:type="paragraph" w:styleId="TOC7">
    <w:uiPriority w:val="39"/>
    <w:name w:val="toc 7"/>
    <w:basedOn w:val="Normal"/>
    <w:next w:val="Normal"/>
    <w:unhideWhenUsed/>
    <w:rsid w:val="5648B63D"/>
    <w:pPr>
      <w:spacing w:after="100"/>
      <w:ind w:left="1320"/>
    </w:pPr>
  </w:style>
  <w:style w:type="paragraph" w:styleId="TOC8">
    <w:uiPriority w:val="39"/>
    <w:name w:val="toc 8"/>
    <w:basedOn w:val="Normal"/>
    <w:next w:val="Normal"/>
    <w:unhideWhenUsed/>
    <w:rsid w:val="5648B63D"/>
    <w:pPr>
      <w:spacing w:after="100"/>
      <w:ind w:left="1540"/>
    </w:pPr>
  </w:style>
  <w:style w:type="paragraph" w:styleId="TOC9">
    <w:uiPriority w:val="39"/>
    <w:name w:val="toc 9"/>
    <w:basedOn w:val="Normal"/>
    <w:next w:val="Normal"/>
    <w:unhideWhenUsed/>
    <w:rsid w:val="5648B63D"/>
    <w:pPr>
      <w:spacing w:after="100"/>
      <w:ind w:left="1760"/>
    </w:pPr>
  </w:style>
  <w:style w:type="paragraph" w:styleId="EndnoteText">
    <w:uiPriority w:val="99"/>
    <w:name w:val="endnote text"/>
    <w:basedOn w:val="Normal"/>
    <w:semiHidden/>
    <w:unhideWhenUsed/>
    <w:link w:val="EndnoteTextChar"/>
    <w:rsid w:val="5648B63D"/>
    <w:rPr>
      <w:sz w:val="20"/>
      <w:szCs w:val="20"/>
    </w:rPr>
    <w:pPr>
      <w:spacing w:after="0" w:line="240" w:lineRule="auto"/>
    </w:pPr>
  </w:style>
  <w:style w:type="paragraph" w:styleId="Footer">
    <w:uiPriority w:val="99"/>
    <w:name w:val="footer"/>
    <w:basedOn w:val="Normal"/>
    <w:unhideWhenUsed/>
    <w:link w:val="FooterChar"/>
    <w:rsid w:val="5648B63D"/>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5648B63D"/>
    <w:rPr>
      <w:sz w:val="20"/>
      <w:szCs w:val="20"/>
    </w:rPr>
    <w:pPr>
      <w:spacing w:after="0" w:line="240" w:lineRule="auto"/>
    </w:pPr>
  </w:style>
  <w:style w:type="paragraph" w:styleId="Header">
    <w:uiPriority w:val="99"/>
    <w:name w:val="header"/>
    <w:basedOn w:val="Normal"/>
    <w:unhideWhenUsed/>
    <w:link w:val="HeaderChar"/>
    <w:rsid w:val="5648B63D"/>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0f1990af68d14ffa" /><Relationship Type="http://schemas.openxmlformats.org/officeDocument/2006/relationships/image" Target="/media/image.png" Id="R54bef30e135447b8" /><Relationship Type="http://schemas.openxmlformats.org/officeDocument/2006/relationships/image" Target="/media/image2.png" Id="R3efbd78dcdec4a71" /><Relationship Type="http://schemas.openxmlformats.org/officeDocument/2006/relationships/image" Target="/media/image3.png" Id="Rb2181dc8d0864ec7" /><Relationship Type="http://schemas.openxmlformats.org/officeDocument/2006/relationships/image" Target="/media/image4.png" Id="R0611427368fe4346" /><Relationship Type="http://schemas.openxmlformats.org/officeDocument/2006/relationships/image" Target="/media/image5.png" Id="R818ce8f35d4c4c7d" /><Relationship Type="http://schemas.openxmlformats.org/officeDocument/2006/relationships/hyperlink" Target="https://doi.org/10.3389/fpsyg.2023.1240790" TargetMode="External" Id="R51356c0f7fac4120" /><Relationship Type="http://schemas.openxmlformats.org/officeDocument/2006/relationships/hyperlink" Target="https://doi.org/10.3390/jtaer17020036" TargetMode="External" Id="R33e1c99c94bd4287" /><Relationship Type="http://schemas.openxmlformats.org/officeDocument/2006/relationships/hyperlink" Target="https://sporttomorrow.com/10-powerful-reasons-why-vr-will-transform-sports/" TargetMode="External" Id="R560d43370b8c49db" /><Relationship Type="http://schemas.openxmlformats.org/officeDocument/2006/relationships/hyperlink" Target="https://www.scienceforsport.com/virtual-reality-for-sports-training/" TargetMode="External" Id="R5943398e5b61464b" /><Relationship Type="http://schemas.openxmlformats.org/officeDocument/2006/relationships/hyperlink" Target="https://www.viar360.com/5-sports-benefiting-virtual-reality/" TargetMode="External" Id="R1cc70591bf4746d3" /><Relationship Type="http://schemas.openxmlformats.org/officeDocument/2006/relationships/hyperlink" Target="https://www.skysports.com/football/news/11095/12927871/future-of-football-how-vr-ar-and-the-metaverse-could-change-the-fan-experience-beyond-recognition" TargetMode="External" Id="R9357b0e0f7ca4d69" /><Relationship Type="http://schemas.openxmlformats.org/officeDocument/2006/relationships/hyperlink" Target="https://www.linkedin.com/pulse/understanding-role-vr-sports-training-closer-look-part-i-znanye" TargetMode="External" Id="Rb6b458d9fddb45be" /><Relationship Type="http://schemas.openxmlformats.org/officeDocument/2006/relationships/hyperlink" Target="https://www.soluntech.com/blog/pros-and-cons-of-vr-in-sports-training" TargetMode="External" Id="Rc2aa8fe1c4ec4d75" /><Relationship Type="http://schemas.openxmlformats.org/officeDocument/2006/relationships/hyperlink" Target="https://www.virtualrealityexp.co.uk/vr-in-sport/" TargetMode="External" Id="R25bb52bde58c4507" /><Relationship Type="http://schemas.microsoft.com/office/2020/10/relationships/intelligence" Target="intelligence2.xml" Id="R12175b4682404f5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2024-03-07T10:10:06.0558103Z</dcterms:created>
  <dcterms:modified xsi:type="dcterms:W3CDTF">2024-03-24T17:30:39.6385222Z</dcterms:modified>
  <dc:creator>Jack Rees (2204851)</dc:creator>
  <lastModifiedBy>Jack Rees (2204851)</lastModifiedBy>
</coreProperties>
</file>