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12F4B" w14:textId="7B71E052" w:rsidR="00E27F26" w:rsidRDefault="00E27F26" w:rsidP="00E27F26">
      <w:pPr>
        <w:pStyle w:val="ListParagraph"/>
        <w:numPr>
          <w:ilvl w:val="0"/>
          <w:numId w:val="1"/>
        </w:numPr>
        <w:rPr>
          <w:u w:val="single"/>
        </w:rPr>
      </w:pPr>
      <w:r>
        <w:rPr>
          <w:u w:val="single"/>
        </w:rPr>
        <w:t>Identify a topic</w:t>
      </w:r>
      <w:r w:rsidR="00DF5A66">
        <w:rPr>
          <w:u w:val="single"/>
        </w:rPr>
        <w:t>/ Introduction</w:t>
      </w:r>
    </w:p>
    <w:p w14:paraId="6B6D8DAC" w14:textId="515BAB07" w:rsidR="00FC0267" w:rsidRDefault="00FC0267" w:rsidP="00DF5A66">
      <w:r>
        <w:t xml:space="preserve">This health Campaign step by step guide will explain how to create a health campaign and the positives and negatives associated with health campaigns. The methods into how the health campaign can change behaviours and attitudes will be explored and how society can make changes to their health healthily through health campaigns of any kind. </w:t>
      </w:r>
      <w:r w:rsidR="00211CAF">
        <w:t xml:space="preserve">The health campaign and </w:t>
      </w:r>
      <w:r w:rsidR="005306C2">
        <w:t>its</w:t>
      </w:r>
      <w:r w:rsidR="00211CAF">
        <w:t xml:space="preserve"> improvements focused upon in this </w:t>
      </w:r>
      <w:r w:rsidR="00F67D8C">
        <w:t>step-by-step</w:t>
      </w:r>
      <w:r w:rsidR="00211CAF">
        <w:t xml:space="preserve"> guide is the lack in full screening among sexually transmitted disease and infections screening and the increase this causes to positive HIV diagnosis due to lack of awareness. </w:t>
      </w:r>
      <w:r>
        <w:t>But as HIV can remain symptomless for up to 2 years after transmission as stated by National Health Service (2021)</w:t>
      </w:r>
      <w:r w:rsidR="00211CAF">
        <w:t xml:space="preserve"> many people are not being tested causing the strike for a new HIV pandemic. </w:t>
      </w:r>
    </w:p>
    <w:p w14:paraId="4CBE8906" w14:textId="3F912370" w:rsidR="00E27F26" w:rsidRPr="004B52DE" w:rsidRDefault="00E27F26" w:rsidP="004B52DE">
      <w:pPr>
        <w:pStyle w:val="ListParagraph"/>
        <w:numPr>
          <w:ilvl w:val="0"/>
          <w:numId w:val="1"/>
        </w:numPr>
        <w:rPr>
          <w:u w:val="single"/>
        </w:rPr>
      </w:pPr>
      <w:r w:rsidRPr="004B52DE">
        <w:rPr>
          <w:u w:val="single"/>
        </w:rPr>
        <w:t>How do we know there is a problem?</w:t>
      </w:r>
    </w:p>
    <w:p w14:paraId="68CA541A" w14:textId="571BCEB5" w:rsidR="00FC0267" w:rsidRDefault="00FC0267" w:rsidP="00FC0267">
      <w:r>
        <w:t xml:space="preserve">Since the beginning of the AIDS Pandemic In the early 1980’s many members of the lesbian, gay, bisexual, transgender and queer/questioning community have been evidently safe when participating in sexual activities as discusses Charest et al (2016) and Nicoll et al (2001). Although the test rate had risen and cases of HIV not developing into aids has dropped due to medical treatment available as explained by HIV. Gov (2021) there has been a rise in the number of positive tests for HIV in the United Kingdom with around 105,200 people living with HIV in 2019 and with a rising concern that due to the opening of most hospitality and social bubbles after the lockdowns imposed during the recent Covid -19 Pandemic that these positive tests for HIV will rise suggests National Aids Trust (2021). With this a societal group has formed and many of the </w:t>
      </w:r>
      <w:r w:rsidR="00F67D8C">
        <w:t>public</w:t>
      </w:r>
      <w:r>
        <w:t xml:space="preserve"> not living or knowing someone with HIV or its developed infection of AIDS being out of the societal group of homosexual and bi-men as seen in the television campaigns of the 1980’s as described by Kalichman et al (1997). With this it is not unusual to see that evidence suggests that the risk for gay or bisexual men are higher when contracting HIV as shown by Terrence Higgins Trust (2021). </w:t>
      </w:r>
    </w:p>
    <w:p w14:paraId="35096A2C" w14:textId="1DCC9A51" w:rsidR="00FC0267" w:rsidRDefault="00FC0267" w:rsidP="00FC0267">
      <w:r>
        <w:t xml:space="preserve">With this assumption in mind many women or transgender individuals are now at risk of missing out on diagnosis due to HIV and AIDS not being compulsory within </w:t>
      </w:r>
      <w:r w:rsidR="004A0B10">
        <w:t>a</w:t>
      </w:r>
      <w:r>
        <w:t xml:space="preserve"> sexually transmitted test. They are an option due to the blood test involved in either home packs or hospital appointments if you don’t show symptoms of either syphilis, Hepatitis or HIV as stated on NHS (2021). Compared to the 1980’s many are not having a full sexually transmitted infections and diseases screening for all possible diseases and infections as stated by Jackson et al (2019). </w:t>
      </w:r>
      <w:r w:rsidR="004A0B10">
        <w:t xml:space="preserve">This issue of non-full screening can be seen within sexual health screening in the NHS of women in the first trimester of pregnancy. Upon research and understanding it was found that with the right engagement at the right time during pregnancy, women with a diagnosis of HIV who engaged with their prenatal care had less risk of mother-to-child transmission as suggested by Momplaisir (2015). So, without a full screening for symptomless sexually transmitted disease can easily be displaced and a child can be born with HIV passed from the mother to the child through the womb. With these dangers imposed it is the start to the evidence showing a requirement for individuals to have a mandatory or offering of a full sexually transmitted diseases or infections screening even if they are symptomless rather than to be an option to only test for those you have symptoms of. </w:t>
      </w:r>
    </w:p>
    <w:p w14:paraId="4D48CCCC" w14:textId="7CE590DD" w:rsidR="005306C2" w:rsidRDefault="005306C2" w:rsidP="00FC0267"/>
    <w:p w14:paraId="0DF35790" w14:textId="4B72EABB" w:rsidR="005306C2" w:rsidRDefault="005306C2" w:rsidP="00FC0267"/>
    <w:p w14:paraId="12A3E359" w14:textId="345597E3" w:rsidR="005306C2" w:rsidRDefault="005306C2" w:rsidP="00FC0267"/>
    <w:p w14:paraId="52B0AF0A" w14:textId="77777777" w:rsidR="005306C2" w:rsidRDefault="005306C2" w:rsidP="00FC0267"/>
    <w:p w14:paraId="7E61F3E0" w14:textId="66F57A05" w:rsidR="00E27F26" w:rsidRPr="00DF5A66" w:rsidRDefault="00E27F26" w:rsidP="00DF5A66">
      <w:pPr>
        <w:pStyle w:val="ListParagraph"/>
        <w:numPr>
          <w:ilvl w:val="0"/>
          <w:numId w:val="1"/>
        </w:numPr>
        <w:rPr>
          <w:u w:val="single"/>
        </w:rPr>
      </w:pPr>
      <w:r w:rsidRPr="00DF5A66">
        <w:rPr>
          <w:u w:val="single"/>
        </w:rPr>
        <w:lastRenderedPageBreak/>
        <w:t>Is it a good idea?</w:t>
      </w:r>
    </w:p>
    <w:p w14:paraId="5B63E6FD" w14:textId="517AD97A" w:rsidR="00FC0267" w:rsidRPr="00FC0267" w:rsidRDefault="00FC0267" w:rsidP="00FC0267">
      <w:r>
        <w:t>With worries that many individuals not getting tested for HIV and AIDS, there is a high risk of many going undiagnosed with the infection of HIV and it not being treated leading to a new AIDS pandemic and risk of premature death</w:t>
      </w:r>
      <w:r w:rsidR="00DF5A66">
        <w:t xml:space="preserve"> (Nicoll et al, 2001). So, with a development and success in completing a health campaign to encourage or enforce full sexually transmitted diseases screening programs a reduction in premature deaths </w:t>
      </w:r>
      <w:r w:rsidR="00A849E2">
        <w:t>because of</w:t>
      </w:r>
      <w:r w:rsidR="00DF5A66">
        <w:t xml:space="preserve"> HIV developing into Aids. Alongside this many may be more health aware and avoid risky behaviours such as unprotective sex or needle sharing in which HIV is evident to have easy </w:t>
      </w:r>
      <w:r w:rsidR="00A849E2">
        <w:t>transmission</w:t>
      </w:r>
      <w:r w:rsidR="00046CFB">
        <w:t xml:space="preserve"> </w:t>
      </w:r>
      <w:r w:rsidR="00A849E2">
        <w:t xml:space="preserve">(HIV.GOV, 2021). </w:t>
      </w:r>
    </w:p>
    <w:p w14:paraId="12D8F155" w14:textId="77777777" w:rsidR="004A0B10" w:rsidRDefault="004A0B10" w:rsidP="004A0B10">
      <w:pPr>
        <w:rPr>
          <w:u w:val="single"/>
        </w:rPr>
      </w:pPr>
    </w:p>
    <w:p w14:paraId="0F766496" w14:textId="36E45AAD" w:rsidR="00E27F26" w:rsidRPr="004A0B10" w:rsidRDefault="00E27F26" w:rsidP="004A0B10">
      <w:pPr>
        <w:pStyle w:val="ListParagraph"/>
        <w:numPr>
          <w:ilvl w:val="0"/>
          <w:numId w:val="1"/>
        </w:numPr>
        <w:rPr>
          <w:u w:val="single"/>
        </w:rPr>
      </w:pPr>
      <w:r w:rsidRPr="004A0B10">
        <w:rPr>
          <w:u w:val="single"/>
        </w:rPr>
        <w:t>Audience</w:t>
      </w:r>
      <w:r w:rsidR="00A849E2" w:rsidRPr="004A0B10">
        <w:rPr>
          <w:u w:val="single"/>
        </w:rPr>
        <w:t xml:space="preserve"> and approach</w:t>
      </w:r>
    </w:p>
    <w:p w14:paraId="34F60326" w14:textId="347A6FA6" w:rsidR="00D76F09" w:rsidRDefault="00A849E2" w:rsidP="00A849E2">
      <w:r>
        <w:t xml:space="preserve">The main audience for the campaign to be advertised and enforced to </w:t>
      </w:r>
      <w:r w:rsidR="00046CFB">
        <w:t>is of the age bracket of 16-25. This is due to theorists such as Piaget</w:t>
      </w:r>
      <w:r w:rsidR="00355CB7">
        <w:t xml:space="preserve"> discussing that risk taking behaviours are mostly common in adolescent development (</w:t>
      </w:r>
      <w:r w:rsidR="00E65E0B">
        <w:t>NI PUTU, E.A, 2018)</w:t>
      </w:r>
      <w:r w:rsidR="00355CB7">
        <w:t xml:space="preserve">. This age bracket would also be the most appropriate due to the legal age for sex being 16 (AgeOfConsent, 2021). </w:t>
      </w:r>
      <w:r w:rsidR="00E65E0B">
        <w:t xml:space="preserve">With this age bracket being a concern </w:t>
      </w:r>
      <w:r w:rsidR="00D76F09">
        <w:t>for risky behaviours and activities this should cause a motion of automatic thinking as the young people develop into young adults. With stricter laws and policies concerning children staying in education or training until they are eighteen there has been an increase in university applications and offers. This provides an opportunity for university students to be aware of full screening programs as the students can be seen as becoming more independent when away from their homes with parents. (Salameh et al, 2014, Zubeyde and Komurcu, 2014</w:t>
      </w:r>
      <w:r w:rsidR="00235866">
        <w:t xml:space="preserve">, GOV.UK, 2021). </w:t>
      </w:r>
    </w:p>
    <w:p w14:paraId="2AFE5693" w14:textId="67CCFC04" w:rsidR="00E27F26" w:rsidRPr="00B82D24" w:rsidRDefault="00E27F26" w:rsidP="00B82D24">
      <w:pPr>
        <w:pStyle w:val="ListParagraph"/>
        <w:numPr>
          <w:ilvl w:val="0"/>
          <w:numId w:val="1"/>
        </w:numPr>
      </w:pPr>
      <w:r w:rsidRPr="00B82D24">
        <w:rPr>
          <w:u w:val="single"/>
        </w:rPr>
        <w:t>Has this been done before</w:t>
      </w:r>
      <w:r w:rsidR="00AB42A1" w:rsidRPr="00B82D24">
        <w:rPr>
          <w:u w:val="single"/>
        </w:rPr>
        <w:t xml:space="preserve"> and how effective was the campaign/</w:t>
      </w:r>
      <w:r w:rsidR="003719E7" w:rsidRPr="00B82D24">
        <w:rPr>
          <w:u w:val="single"/>
        </w:rPr>
        <w:t>campaigns?</w:t>
      </w:r>
      <w:r w:rsidR="00AB42A1" w:rsidRPr="00B82D24">
        <w:rPr>
          <w:u w:val="single"/>
        </w:rPr>
        <w:t xml:space="preserve"> </w:t>
      </w:r>
    </w:p>
    <w:p w14:paraId="3C25EA6C" w14:textId="21FA587C" w:rsidR="00D84414" w:rsidRDefault="00D84414" w:rsidP="00D84414">
      <w:r>
        <w:t xml:space="preserve">With evidence of the 1980’s campaign </w:t>
      </w:r>
      <w:r w:rsidR="00BB20B9">
        <w:t xml:space="preserve">reducing deaths of those with the developed version of HIV and with no treatment available at the time many health campaigns were created including the digital and televised campaign named ‘AIDS- don’t die of ignorance’ but was mainly emphasised on the fact that only gay men or bisexual men </w:t>
      </w:r>
      <w:r w:rsidR="00F67D8C">
        <w:t>were</w:t>
      </w:r>
      <w:r w:rsidR="00BB20B9">
        <w:t xml:space="preserve"> at risk of being infected. Celebrities where also known to have died due to the weakened immune system due to AIDS including Freddie Mercury contributed to the assumption and speculation that only known gay or bisexual men could contract the disease. (National Archives, 2016). </w:t>
      </w:r>
      <w:r w:rsidR="00443329">
        <w:t xml:space="preserve">With this came a </w:t>
      </w:r>
      <w:r w:rsidR="00AB42A1">
        <w:t>breakthrough</w:t>
      </w:r>
      <w:r w:rsidR="00443329">
        <w:t xml:space="preserve"> of speculation with Norman Fowler the Health Secretary between 1981-87 opted to make the public aware that anyone could contract HIV and AIDS after seeing the effects of the infectious process in both the United Kingdom and The United States of America. (Norman Fowler, 2011). From this backing from the health </w:t>
      </w:r>
      <w:r w:rsidR="00AB42A1">
        <w:t>secretary</w:t>
      </w:r>
      <w:r w:rsidR="00443329">
        <w:t xml:space="preserve"> a campaign was forwarded to Marg</w:t>
      </w:r>
      <w:r w:rsidR="00AB42A1">
        <w:t>a</w:t>
      </w:r>
      <w:r w:rsidR="00443329">
        <w:t xml:space="preserve">ret </w:t>
      </w:r>
      <w:r w:rsidR="00AB42A1">
        <w:t>Thatcher to find a cure for AIDS to stop the pandemic of AIDS from effecting more people in which a vaccine was then found to stop the development or postpone the development of HIV into AIDS in 1984 with the role out focused for within 2 years. Clinical trials took place in the United States which then rolled out into the United Kingdom in 1998 and worldwide to known HIV pandemic areas such as Uganda</w:t>
      </w:r>
      <w:r w:rsidR="00B82D24">
        <w:t xml:space="preserve"> </w:t>
      </w:r>
      <w:r w:rsidR="001F7C6D">
        <w:t>(National</w:t>
      </w:r>
      <w:r w:rsidR="00B82D24">
        <w:t xml:space="preserve"> Institute of Allergy and Infectious Diseases, 2018)</w:t>
      </w:r>
      <w:r w:rsidR="00AB42A1">
        <w:t xml:space="preserve">. From this information it is evident that health campaigns of this kind have been successful in stopping HIV becoming AIDS causing deaths but those contracting HIV was still high. </w:t>
      </w:r>
    </w:p>
    <w:p w14:paraId="7278508C" w14:textId="0CB6F0B1" w:rsidR="00E7210E" w:rsidRDefault="00E7210E" w:rsidP="00D84414"/>
    <w:p w14:paraId="613C6415" w14:textId="64D852CB" w:rsidR="00E7210E" w:rsidRDefault="00E7210E" w:rsidP="00D84414"/>
    <w:p w14:paraId="59ED156E" w14:textId="775BF513" w:rsidR="00E7210E" w:rsidRDefault="00E7210E" w:rsidP="00D84414"/>
    <w:p w14:paraId="2D01105B" w14:textId="35304A25" w:rsidR="00E27F26" w:rsidRPr="00E7210E" w:rsidRDefault="00E27F26" w:rsidP="00E7210E">
      <w:pPr>
        <w:pStyle w:val="ListParagraph"/>
        <w:numPr>
          <w:ilvl w:val="0"/>
          <w:numId w:val="1"/>
        </w:numPr>
        <w:rPr>
          <w:u w:val="single"/>
        </w:rPr>
      </w:pPr>
      <w:r w:rsidRPr="00E7210E">
        <w:rPr>
          <w:u w:val="single"/>
        </w:rPr>
        <w:lastRenderedPageBreak/>
        <w:t>What do we need to change?</w:t>
      </w:r>
    </w:p>
    <w:p w14:paraId="6549409D" w14:textId="1AE7BFFF" w:rsidR="003719E7" w:rsidRDefault="003719E7" w:rsidP="003719E7">
      <w:r>
        <w:t xml:space="preserve">The first step in any public health campaign is reportedly the process of finding the purpose to your health campaign and identifying how you would like your message to get across according to Maibach and Parrot (1995). </w:t>
      </w:r>
      <w:r w:rsidR="00F67D8C">
        <w:t>So,</w:t>
      </w:r>
      <w:r w:rsidR="007A115F">
        <w:t xml:space="preserve"> with that explained previously in this step by step guide we m</w:t>
      </w:r>
      <w:r w:rsidR="00211CAF">
        <w:t>u</w:t>
      </w:r>
      <w:r w:rsidR="007A115F">
        <w:t>st now discuss what could be used and changed from the previous campaign to make full screening for under twenty fives a success. The</w:t>
      </w:r>
      <w:r>
        <w:t xml:space="preserve"> problem now arising out of the previous campaign and with more availability of dating opportunities and spontaneous meetings of risky behaviours due to developing technologies</w:t>
      </w:r>
      <w:r w:rsidR="007A115F">
        <w:t xml:space="preserve"> is that many are seeing HIV as another sexually transmitted disease available to catch (Cates</w:t>
      </w:r>
      <w:r w:rsidR="00B82D24">
        <w:t xml:space="preserve">, 1991). </w:t>
      </w:r>
    </w:p>
    <w:p w14:paraId="12543B61" w14:textId="551BBE6E" w:rsidR="008C3A95" w:rsidRPr="0092071D" w:rsidRDefault="00E27F26" w:rsidP="0092071D">
      <w:pPr>
        <w:pStyle w:val="ListParagraph"/>
        <w:numPr>
          <w:ilvl w:val="0"/>
          <w:numId w:val="1"/>
        </w:numPr>
        <w:rPr>
          <w:u w:val="single"/>
        </w:rPr>
      </w:pPr>
      <w:r w:rsidRPr="0092071D">
        <w:rPr>
          <w:u w:val="single"/>
        </w:rPr>
        <w:t xml:space="preserve">What means where used and can be used </w:t>
      </w:r>
      <w:r w:rsidR="004B26F2" w:rsidRPr="0092071D">
        <w:rPr>
          <w:u w:val="single"/>
        </w:rPr>
        <w:t>for the future of this changed campaign?</w:t>
      </w:r>
      <w:r w:rsidR="003719E7" w:rsidRPr="0092071D">
        <w:rPr>
          <w:u w:val="single"/>
        </w:rPr>
        <w:t xml:space="preserve"> And how can we evaluate </w:t>
      </w:r>
      <w:r w:rsidR="00B82D24" w:rsidRPr="0092071D">
        <w:rPr>
          <w:u w:val="single"/>
        </w:rPr>
        <w:t>its</w:t>
      </w:r>
      <w:r w:rsidR="003719E7" w:rsidRPr="0092071D">
        <w:rPr>
          <w:u w:val="single"/>
        </w:rPr>
        <w:t xml:space="preserve"> effectiveness with metrics?</w:t>
      </w:r>
    </w:p>
    <w:p w14:paraId="124BF196" w14:textId="0675814A" w:rsidR="002C729C" w:rsidRDefault="002C729C" w:rsidP="0092071D">
      <w:pPr>
        <w:jc w:val="both"/>
      </w:pPr>
      <w:r>
        <w:t xml:space="preserve">There are four main models and approaches when it comes to health campaigns and depending on your aim and outcomes of your health campaign can depend on how you approach the </w:t>
      </w:r>
      <w:r w:rsidR="00F67D8C">
        <w:t>public</w:t>
      </w:r>
      <w:r>
        <w:t xml:space="preserve">.  The first approach is known as the medical approach to a health campaign. This is where people or clients are aimed at using the benefits of their health and to be freed from medically defined disabilities or diseases. So, for in the instance of this health campaign this approach could be used with doctors and medical professionals becoming persuasive with asking clients to do a full screening and to which they can say it will benefit them if they are unsure in if they have any sexually transmitted diseases or infections as we know many undiagnosed HIV diagnosis turn to Aids with the last stage of Aids being death. This approach could also be seen as scaremongering to some clients of health professionals, so caution is needed with the support of several other approaches. (Kumar and Preetha 2012). </w:t>
      </w:r>
    </w:p>
    <w:p w14:paraId="6215594E" w14:textId="4E560F9D" w:rsidR="0092071D" w:rsidRDefault="002C729C" w:rsidP="0092071D">
      <w:r>
        <w:t xml:space="preserve">Another approach is the Educational Approach taken within some health campaigns. As reported by Ewles and Simnett (2003). As vaccinations are still not available for HIV there is no way of controlling the outbreaks happening within communities, but Anti- retroviral treatment is available to those in the later stages of HIV where individuals are more infectious, education upon the transmission of HIV and other sexually transmitted infections. This will only prolong the epidemic of HIV and aids for so long though so many health campaigns for both testing and safe sex have taken place. With an educational approach to a </w:t>
      </w:r>
      <w:r w:rsidR="0092071D">
        <w:t xml:space="preserve">health campaign individuals </w:t>
      </w:r>
      <w:r>
        <w:t>are educated into the understanding of a health concern which helps individuals understand and educates them to understand and make well informed choices independently. There are some downsides to this approach with reports of many individuals feeling pressured or preached at by health care professionals and risks of biased or misinformation to come into contact through digital media meaning some individuals are pressured and educated the wrong information (Hwb Wales 2021) With regards to this health campaign of getting more individuals to get a full sexually transmitted infections and diseases screening the education of this healthy behaviour and opinion change can be educated through primary to secondary school as a way of tackling the risk of HIV and Aids in any risky behaviours as a young person. This age range could be targeted due to one of the main adolescent changes in behaviour being risk taking and partaking in risk making behaviours. With this, young people could be educated into making the decision to have a full screening from a young age and it be introduced to them as a good healthy habit as they age into adults.</w:t>
      </w:r>
      <w:r w:rsidR="0092071D">
        <w:t xml:space="preserve"> Both approaches can be used to utilise the current AIDS and HIV campaigns</w:t>
      </w:r>
      <w:r w:rsidR="00953BB9">
        <w:t>.</w:t>
      </w:r>
    </w:p>
    <w:p w14:paraId="56A1E33C" w14:textId="77777777" w:rsidR="00F67D8C" w:rsidRDefault="00F67D8C" w:rsidP="0092071D"/>
    <w:p w14:paraId="583C4940" w14:textId="77777777" w:rsidR="00953BB9" w:rsidRDefault="00953BB9" w:rsidP="0092071D"/>
    <w:p w14:paraId="28666843" w14:textId="3038E8E9" w:rsidR="00211CAF" w:rsidRPr="00211CAF" w:rsidRDefault="00211CAF" w:rsidP="00211CAF"/>
    <w:p w14:paraId="22381B41" w14:textId="344E68B9" w:rsidR="00B82D24" w:rsidRDefault="00CA405B" w:rsidP="00B82D24">
      <w:pPr>
        <w:pStyle w:val="ListParagraph"/>
        <w:numPr>
          <w:ilvl w:val="0"/>
          <w:numId w:val="1"/>
        </w:numPr>
        <w:rPr>
          <w:u w:val="single"/>
        </w:rPr>
      </w:pPr>
      <w:r>
        <w:rPr>
          <w:u w:val="single"/>
        </w:rPr>
        <w:lastRenderedPageBreak/>
        <w:t xml:space="preserve">The metrics and media used to promote the updated health campaign. </w:t>
      </w:r>
    </w:p>
    <w:p w14:paraId="3F14579A" w14:textId="0D42BA33" w:rsidR="00CA405B" w:rsidRDefault="00CA405B" w:rsidP="00CA405B">
      <w:r>
        <w:t xml:space="preserve">With reference to the televised media adverts of AIDS awareness proven to be a success as stated by </w:t>
      </w:r>
      <w:r w:rsidR="00367C72">
        <w:t>Kelly (2011) there is a new possibility that after the current Covid-19 pandemic</w:t>
      </w:r>
      <w:r w:rsidR="00953BB9">
        <w:t xml:space="preserve"> that there will be a rise in HIV and Aids infections as stated by Brown et al (2021). </w:t>
      </w:r>
      <w:r w:rsidR="00F67D8C">
        <w:t>The</w:t>
      </w:r>
      <w:r w:rsidR="00953BB9">
        <w:t xml:space="preserve"> media to use within the campaign we are adapting here would be to approach newspaper tabloids and social media to approach the audiences identified as vulnerable to infection as discussed in the previous steps. Interaction with social media posts can be measured and used as the metric stage of this </w:t>
      </w:r>
      <w:r w:rsidR="00F67D8C">
        <w:t>step-by-step</w:t>
      </w:r>
      <w:r w:rsidR="00953BB9">
        <w:t xml:space="preserve"> guide to ensure guidance that advertisements are being seen and then compared to hopefully a success in more HIV and AIDS testing in sexual health departments across the United Kingdom. </w:t>
      </w:r>
    </w:p>
    <w:p w14:paraId="1A73BF28" w14:textId="3CD409B8" w:rsidR="00953BB9" w:rsidRDefault="00953BB9" w:rsidP="00CA405B">
      <w:pPr>
        <w:rPr>
          <w:u w:val="single"/>
        </w:rPr>
      </w:pPr>
      <w:r>
        <w:rPr>
          <w:u w:val="single"/>
        </w:rPr>
        <w:t>Conclusion</w:t>
      </w:r>
    </w:p>
    <w:p w14:paraId="2D85B37C" w14:textId="16B55E40" w:rsidR="00953BB9" w:rsidRPr="00953BB9" w:rsidRDefault="00953BB9" w:rsidP="00CA405B">
      <w:r>
        <w:t xml:space="preserve">In conclusion, with these steps taken to adapt the current HIV and AIDS campaign and a change into the process of testing for all sexually transmitted diseases and infection screen across the United Kingdom awareness should follow </w:t>
      </w:r>
      <w:r w:rsidR="00F67D8C">
        <w:t xml:space="preserve">of the deadly diseases and more testing and awareness of safe sex will follow. </w:t>
      </w:r>
    </w:p>
    <w:p w14:paraId="7A72EA86" w14:textId="77777777" w:rsidR="00AA2D6C" w:rsidRDefault="00AA2D6C">
      <w:pPr>
        <w:rPr>
          <w:u w:val="single"/>
        </w:rPr>
      </w:pPr>
    </w:p>
    <w:p w14:paraId="6E88C078" w14:textId="77777777" w:rsidR="00AA2D6C" w:rsidRDefault="00AA2D6C">
      <w:pPr>
        <w:rPr>
          <w:u w:val="single"/>
        </w:rPr>
      </w:pPr>
    </w:p>
    <w:p w14:paraId="0BB98ADC" w14:textId="77777777" w:rsidR="00AA2D6C" w:rsidRDefault="00AA2D6C">
      <w:pPr>
        <w:rPr>
          <w:u w:val="single"/>
        </w:rPr>
      </w:pPr>
    </w:p>
    <w:p w14:paraId="68EF24DA" w14:textId="77777777" w:rsidR="00AA2D6C" w:rsidRDefault="00AA2D6C">
      <w:pPr>
        <w:rPr>
          <w:u w:val="single"/>
        </w:rPr>
      </w:pPr>
    </w:p>
    <w:p w14:paraId="0D52F5EA" w14:textId="77777777" w:rsidR="00AA2D6C" w:rsidRDefault="00AA2D6C">
      <w:pPr>
        <w:rPr>
          <w:u w:val="single"/>
        </w:rPr>
      </w:pPr>
    </w:p>
    <w:p w14:paraId="130512AE" w14:textId="77777777" w:rsidR="00AA2D6C" w:rsidRDefault="00AA2D6C">
      <w:pPr>
        <w:rPr>
          <w:u w:val="single"/>
        </w:rPr>
      </w:pPr>
    </w:p>
    <w:p w14:paraId="53BE2EEE" w14:textId="77777777" w:rsidR="00AA2D6C" w:rsidRDefault="00AA2D6C">
      <w:pPr>
        <w:rPr>
          <w:u w:val="single"/>
        </w:rPr>
      </w:pPr>
    </w:p>
    <w:p w14:paraId="29E60A28" w14:textId="77777777" w:rsidR="00AA2D6C" w:rsidRDefault="00AA2D6C">
      <w:pPr>
        <w:rPr>
          <w:u w:val="single"/>
        </w:rPr>
      </w:pPr>
    </w:p>
    <w:p w14:paraId="68C4FC94" w14:textId="77777777" w:rsidR="00AA2D6C" w:rsidRDefault="00AA2D6C">
      <w:pPr>
        <w:rPr>
          <w:u w:val="single"/>
        </w:rPr>
      </w:pPr>
    </w:p>
    <w:p w14:paraId="5F8368A2" w14:textId="77777777" w:rsidR="00AA2D6C" w:rsidRDefault="00AA2D6C">
      <w:pPr>
        <w:rPr>
          <w:u w:val="single"/>
        </w:rPr>
      </w:pPr>
    </w:p>
    <w:p w14:paraId="169D45DA" w14:textId="77777777" w:rsidR="00AA2D6C" w:rsidRDefault="00AA2D6C">
      <w:pPr>
        <w:rPr>
          <w:u w:val="single"/>
        </w:rPr>
      </w:pPr>
    </w:p>
    <w:p w14:paraId="10AB5805" w14:textId="77777777" w:rsidR="00AA2D6C" w:rsidRDefault="00AA2D6C">
      <w:pPr>
        <w:rPr>
          <w:u w:val="single"/>
        </w:rPr>
      </w:pPr>
    </w:p>
    <w:p w14:paraId="2D1127F8" w14:textId="77777777" w:rsidR="00AA2D6C" w:rsidRDefault="00AA2D6C">
      <w:pPr>
        <w:rPr>
          <w:u w:val="single"/>
        </w:rPr>
      </w:pPr>
    </w:p>
    <w:p w14:paraId="0E555565" w14:textId="77777777" w:rsidR="00AA2D6C" w:rsidRDefault="00AA2D6C">
      <w:pPr>
        <w:rPr>
          <w:u w:val="single"/>
        </w:rPr>
      </w:pPr>
    </w:p>
    <w:p w14:paraId="44106322" w14:textId="77777777" w:rsidR="00AA2D6C" w:rsidRDefault="00AA2D6C">
      <w:pPr>
        <w:rPr>
          <w:u w:val="single"/>
        </w:rPr>
      </w:pPr>
    </w:p>
    <w:p w14:paraId="03F23206" w14:textId="77777777" w:rsidR="00AA2D6C" w:rsidRDefault="00AA2D6C">
      <w:pPr>
        <w:rPr>
          <w:u w:val="single"/>
        </w:rPr>
      </w:pPr>
    </w:p>
    <w:p w14:paraId="2BEAFE2B" w14:textId="77777777" w:rsidR="00AA2D6C" w:rsidRDefault="00AA2D6C">
      <w:pPr>
        <w:rPr>
          <w:u w:val="single"/>
        </w:rPr>
      </w:pPr>
    </w:p>
    <w:p w14:paraId="460E52C9" w14:textId="77777777" w:rsidR="00AA2D6C" w:rsidRDefault="00AA2D6C">
      <w:pPr>
        <w:rPr>
          <w:u w:val="single"/>
        </w:rPr>
      </w:pPr>
    </w:p>
    <w:p w14:paraId="1BFAC841" w14:textId="77777777" w:rsidR="00AA2D6C" w:rsidRDefault="00AA2D6C">
      <w:pPr>
        <w:rPr>
          <w:u w:val="single"/>
        </w:rPr>
      </w:pPr>
    </w:p>
    <w:p w14:paraId="1BB7A29A" w14:textId="77777777" w:rsidR="00AA2D6C" w:rsidRDefault="00AA2D6C">
      <w:pPr>
        <w:rPr>
          <w:u w:val="single"/>
        </w:rPr>
      </w:pPr>
    </w:p>
    <w:p w14:paraId="57EDF59A" w14:textId="77777777" w:rsidR="00F67D8C" w:rsidRDefault="00F67D8C">
      <w:pPr>
        <w:rPr>
          <w:u w:val="single"/>
        </w:rPr>
      </w:pPr>
    </w:p>
    <w:p w14:paraId="5499B435" w14:textId="5EF3E99D" w:rsidR="00E27F26" w:rsidRDefault="00BB20B9" w:rsidP="00F67D8C">
      <w:pPr>
        <w:jc w:val="center"/>
        <w:rPr>
          <w:u w:val="single"/>
        </w:rPr>
      </w:pPr>
      <w:r>
        <w:rPr>
          <w:u w:val="single"/>
        </w:rPr>
        <w:t>References</w:t>
      </w:r>
    </w:p>
    <w:p w14:paraId="58292267" w14:textId="707A8014" w:rsidR="00BB20B9" w:rsidRDefault="00BB20B9" w:rsidP="004A0B10">
      <w:pPr>
        <w:pStyle w:val="ListParagraph"/>
        <w:numPr>
          <w:ilvl w:val="0"/>
          <w:numId w:val="3"/>
        </w:numPr>
      </w:pPr>
      <w:r>
        <w:t xml:space="preserve">The National Archives. (2016). </w:t>
      </w:r>
      <w:r w:rsidRPr="004A0B10">
        <w:rPr>
          <w:i/>
          <w:iCs/>
        </w:rPr>
        <w:t>The AIDS health campaign</w:t>
      </w:r>
      <w:r>
        <w:t xml:space="preserve">. </w:t>
      </w:r>
      <w:r w:rsidR="004A0B10">
        <w:t xml:space="preserve">[Online] Available </w:t>
      </w:r>
      <w:r w:rsidR="00F67D8C">
        <w:t>at:</w:t>
      </w:r>
      <w:r w:rsidR="004A0B10">
        <w:t xml:space="preserve"> </w:t>
      </w:r>
      <w:r w:rsidR="004A0B10" w:rsidRPr="004A0B10">
        <w:t>https://blog.nationalarchives.gov.uk/aids-health-campaign/</w:t>
      </w:r>
      <w:r w:rsidR="004A0B10">
        <w:t>. (Accessed 13</w:t>
      </w:r>
      <w:r w:rsidR="004A0B10" w:rsidRPr="004A0B10">
        <w:rPr>
          <w:vertAlign w:val="superscript"/>
        </w:rPr>
        <w:t>th</w:t>
      </w:r>
      <w:r w:rsidR="004A0B10">
        <w:t xml:space="preserve"> December 2021). </w:t>
      </w:r>
    </w:p>
    <w:p w14:paraId="4C4465EA" w14:textId="3597A763" w:rsidR="004A0B10" w:rsidRDefault="00443329" w:rsidP="004A0B10">
      <w:pPr>
        <w:pStyle w:val="ListParagraph"/>
        <w:numPr>
          <w:ilvl w:val="0"/>
          <w:numId w:val="3"/>
        </w:numPr>
      </w:pPr>
      <w:r>
        <w:t xml:space="preserve">Norman Fowler. (2011). </w:t>
      </w:r>
      <w:r>
        <w:rPr>
          <w:i/>
          <w:iCs/>
        </w:rPr>
        <w:t>HIV/AIDS</w:t>
      </w:r>
      <w:r>
        <w:t xml:space="preserve">. [Online] Available at: </w:t>
      </w:r>
      <w:r w:rsidRPr="00443329">
        <w:t>https://normanfowler.com/hiv-aids/</w:t>
      </w:r>
      <w:r>
        <w:t>. (Accessed 13</w:t>
      </w:r>
      <w:r w:rsidRPr="00443329">
        <w:rPr>
          <w:vertAlign w:val="superscript"/>
        </w:rPr>
        <w:t>th</w:t>
      </w:r>
      <w:r>
        <w:t xml:space="preserve"> December 2021). </w:t>
      </w:r>
    </w:p>
    <w:p w14:paraId="15FD6080" w14:textId="4EB30973" w:rsidR="00B82D24" w:rsidRDefault="00B82D24" w:rsidP="004A0B10">
      <w:pPr>
        <w:pStyle w:val="ListParagraph"/>
        <w:numPr>
          <w:ilvl w:val="0"/>
          <w:numId w:val="3"/>
        </w:numPr>
      </w:pPr>
      <w:r>
        <w:t xml:space="preserve">Cates, W.  (1991). “Teenagers and sexual risk taking: The best of times and the worst of times”. </w:t>
      </w:r>
      <w:r>
        <w:rPr>
          <w:i/>
          <w:iCs/>
        </w:rPr>
        <w:t>Journal of Adolescent Health</w:t>
      </w:r>
      <w:r>
        <w:t>. Volume 12. (2) PP. 84-94.</w:t>
      </w:r>
    </w:p>
    <w:p w14:paraId="457E64CE" w14:textId="20412F33" w:rsidR="00B82D24" w:rsidRDefault="00B82D24" w:rsidP="004A0B10">
      <w:pPr>
        <w:pStyle w:val="ListParagraph"/>
        <w:numPr>
          <w:ilvl w:val="0"/>
          <w:numId w:val="3"/>
        </w:numPr>
      </w:pPr>
      <w:r>
        <w:t>National Institute of Allergy and Infectious Diseases. (2018</w:t>
      </w:r>
      <w:r w:rsidR="00211CAF">
        <w:t xml:space="preserve">) </w:t>
      </w:r>
      <w:r w:rsidR="00211CAF">
        <w:rPr>
          <w:i/>
          <w:iCs/>
        </w:rPr>
        <w:t>History</w:t>
      </w:r>
      <w:r>
        <w:rPr>
          <w:i/>
          <w:iCs/>
        </w:rPr>
        <w:t xml:space="preserve"> of HIV Vaccine Research</w:t>
      </w:r>
      <w:r>
        <w:t xml:space="preserve"> [Online]. Available </w:t>
      </w:r>
      <w:r w:rsidR="00211CAF">
        <w:t>at:</w:t>
      </w:r>
      <w:r>
        <w:t xml:space="preserve"> </w:t>
      </w:r>
      <w:r w:rsidRPr="00B82D24">
        <w:t>https://www.niaid.nih.gov/diseases-conditions/hiv-vaccine-research-history</w:t>
      </w:r>
      <w:r>
        <w:t>. (Accessed 13</w:t>
      </w:r>
      <w:r w:rsidRPr="00B82D24">
        <w:rPr>
          <w:vertAlign w:val="superscript"/>
        </w:rPr>
        <w:t>th</w:t>
      </w:r>
      <w:r>
        <w:t xml:space="preserve"> December 2021). </w:t>
      </w:r>
    </w:p>
    <w:p w14:paraId="428352C8" w14:textId="0F18401F" w:rsidR="002C729C" w:rsidRDefault="002C729C" w:rsidP="002C729C">
      <w:pPr>
        <w:pStyle w:val="ListParagraph"/>
        <w:numPr>
          <w:ilvl w:val="0"/>
          <w:numId w:val="3"/>
        </w:numPr>
        <w:spacing w:line="256" w:lineRule="auto"/>
      </w:pPr>
      <w:r>
        <w:t xml:space="preserve">Charest, M., Kleinplatz, P.j. and Lund, J.I.  (2016) </w:t>
      </w:r>
      <w:r w:rsidR="00F67D8C">
        <w:t>“Sexual</w:t>
      </w:r>
      <w:r>
        <w:t xml:space="preserve"> Health Information disparities between heterosexual and LGBTQ+ young adults: Implications for sexual health. </w:t>
      </w:r>
      <w:r>
        <w:rPr>
          <w:i/>
          <w:iCs/>
        </w:rPr>
        <w:t>Journals of The University of Toronto Press</w:t>
      </w:r>
      <w:r>
        <w:t>. Volume 25. Issue 2. PP. 74-85.</w:t>
      </w:r>
    </w:p>
    <w:p w14:paraId="430B9A06" w14:textId="77777777" w:rsidR="002C729C" w:rsidRDefault="002C729C" w:rsidP="002C729C">
      <w:pPr>
        <w:pStyle w:val="ListParagraph"/>
        <w:numPr>
          <w:ilvl w:val="0"/>
          <w:numId w:val="3"/>
        </w:numPr>
        <w:spacing w:line="256" w:lineRule="auto"/>
      </w:pPr>
      <w:r>
        <w:t xml:space="preserve">Clarke, A., Friese, C. and Washburn, R. (2015) </w:t>
      </w:r>
      <w:r>
        <w:rPr>
          <w:i/>
          <w:iCs/>
        </w:rPr>
        <w:t>Situational Analysis in Practice</w:t>
      </w:r>
      <w:r>
        <w:t xml:space="preserve">. Left Coast Press: Walnut Creek. </w:t>
      </w:r>
    </w:p>
    <w:p w14:paraId="2F20AA14" w14:textId="77777777" w:rsidR="002C729C" w:rsidRDefault="002C729C" w:rsidP="002C729C">
      <w:pPr>
        <w:pStyle w:val="ListParagraph"/>
        <w:numPr>
          <w:ilvl w:val="0"/>
          <w:numId w:val="3"/>
        </w:numPr>
        <w:spacing w:line="256" w:lineRule="auto"/>
      </w:pPr>
      <w:r>
        <w:t xml:space="preserve">Gagon, M., Jacob, J.D. and Holmes, D. (2010) “Governing through (in) security: a critical analysis of a fear-based public health campaign”. </w:t>
      </w:r>
      <w:r>
        <w:rPr>
          <w:i/>
          <w:iCs/>
        </w:rPr>
        <w:t>Critical Public Health</w:t>
      </w:r>
      <w:r>
        <w:t xml:space="preserve">. Volume 20. Issue 2. PP 245-256. </w:t>
      </w:r>
    </w:p>
    <w:p w14:paraId="13298933" w14:textId="77777777" w:rsidR="002C729C" w:rsidRDefault="002C729C" w:rsidP="002C729C">
      <w:pPr>
        <w:pStyle w:val="ListParagraph"/>
        <w:numPr>
          <w:ilvl w:val="0"/>
          <w:numId w:val="3"/>
        </w:numPr>
        <w:spacing w:line="256" w:lineRule="auto"/>
      </w:pPr>
      <w:r>
        <w:t xml:space="preserve">HIV.Gov. (2021) </w:t>
      </w:r>
      <w:r>
        <w:rPr>
          <w:i/>
          <w:iCs/>
        </w:rPr>
        <w:t>A Timeline of HIV and AIDS</w:t>
      </w:r>
      <w:r>
        <w:t>. [Online] Available at: https://www.hiv.gov/hiv-basics/overview/history/hiv-and-aids-timeline. (Accessed 26</w:t>
      </w:r>
      <w:r>
        <w:rPr>
          <w:vertAlign w:val="superscript"/>
        </w:rPr>
        <w:t>th</w:t>
      </w:r>
      <w:r>
        <w:t xml:space="preserve"> November 2021). </w:t>
      </w:r>
    </w:p>
    <w:p w14:paraId="3B812B64" w14:textId="77777777" w:rsidR="002C729C" w:rsidRDefault="002C729C" w:rsidP="002C729C">
      <w:pPr>
        <w:pStyle w:val="ListParagraph"/>
        <w:numPr>
          <w:ilvl w:val="0"/>
          <w:numId w:val="3"/>
        </w:numPr>
        <w:spacing w:line="256" w:lineRule="auto"/>
      </w:pPr>
      <w:r>
        <w:t xml:space="preserve">Jackson, L., Thorley, N., Munetsi, L. and Ross, J. “P089 Evaluating online and clinic-based STI screening services: a case study of umbrella sexual health services UK.” </w:t>
      </w:r>
      <w:r>
        <w:rPr>
          <w:i/>
          <w:iCs/>
        </w:rPr>
        <w:t xml:space="preserve">Sexually transmitted infections”. </w:t>
      </w:r>
      <w:r>
        <w:t>Volume 95. Issue 1. PP 112.</w:t>
      </w:r>
    </w:p>
    <w:p w14:paraId="656A6834" w14:textId="77777777" w:rsidR="002C729C" w:rsidRDefault="002C729C" w:rsidP="002C729C">
      <w:pPr>
        <w:pStyle w:val="ListParagraph"/>
        <w:numPr>
          <w:ilvl w:val="0"/>
          <w:numId w:val="3"/>
        </w:numPr>
        <w:spacing w:line="256" w:lineRule="auto"/>
      </w:pPr>
      <w:r>
        <w:t xml:space="preserve">Klaichman, S.C., Kelly, J.A. Morgan, M. and Rompa, D. (1997) “Fatalism, current life satisfaction, and risk for HIV infection among gay and bisexual men”. </w:t>
      </w:r>
      <w:r>
        <w:rPr>
          <w:i/>
          <w:iCs/>
        </w:rPr>
        <w:t>Journal of Consulting and Clinical Psychology</w:t>
      </w:r>
      <w:r>
        <w:t xml:space="preserve">. Volume 65. Issue 4. PP. 542-546. </w:t>
      </w:r>
    </w:p>
    <w:p w14:paraId="3E2C7AAB" w14:textId="77777777" w:rsidR="002C729C" w:rsidRDefault="002C729C" w:rsidP="002C729C">
      <w:pPr>
        <w:pStyle w:val="ListParagraph"/>
        <w:numPr>
          <w:ilvl w:val="0"/>
          <w:numId w:val="3"/>
        </w:numPr>
        <w:spacing w:line="256" w:lineRule="auto"/>
      </w:pPr>
      <w:r>
        <w:t xml:space="preserve">Maibach, E. and Parrott, R.L. (1995) </w:t>
      </w:r>
      <w:r>
        <w:rPr>
          <w:i/>
          <w:iCs/>
        </w:rPr>
        <w:t xml:space="preserve">Designing Health Messages: Approaches from communication Theory and Public Health Practice. </w:t>
      </w:r>
      <w:r>
        <w:t xml:space="preserve">SAGE Publications: London. </w:t>
      </w:r>
    </w:p>
    <w:p w14:paraId="4B6ABB8D" w14:textId="77777777" w:rsidR="002C729C" w:rsidRDefault="002C729C" w:rsidP="002C729C">
      <w:pPr>
        <w:pStyle w:val="ListParagraph"/>
        <w:numPr>
          <w:ilvl w:val="0"/>
          <w:numId w:val="3"/>
        </w:numPr>
        <w:spacing w:line="256" w:lineRule="auto"/>
      </w:pPr>
      <w:r>
        <w:t xml:space="preserve">Maibach, E., Flora, J.A. and Nass, C. (2009) “Changes in Self-Efficacy and Health Behaviour in Response to a Minimal Contact Community Health Campaign”. </w:t>
      </w:r>
      <w:r>
        <w:rPr>
          <w:i/>
          <w:iCs/>
        </w:rPr>
        <w:t>Health Communication.</w:t>
      </w:r>
      <w:r>
        <w:t xml:space="preserve"> Volume 3. Issue 1. PP. 1-15.</w:t>
      </w:r>
    </w:p>
    <w:p w14:paraId="58A9EA5C" w14:textId="54E37DA2" w:rsidR="002C729C" w:rsidRDefault="00F67D8C" w:rsidP="002C729C">
      <w:pPr>
        <w:pStyle w:val="ListParagraph"/>
        <w:numPr>
          <w:ilvl w:val="0"/>
          <w:numId w:val="3"/>
        </w:numPr>
        <w:spacing w:line="256" w:lineRule="auto"/>
      </w:pPr>
      <w:r>
        <w:t>Momplaisir, F.M.</w:t>
      </w:r>
      <w:r w:rsidR="002C729C">
        <w:t xml:space="preserve">, </w:t>
      </w:r>
      <w:r>
        <w:t>Brady, K</w:t>
      </w:r>
      <w:r w:rsidR="002C729C">
        <w:t xml:space="preserve">.A, </w:t>
      </w:r>
      <w:r>
        <w:t>Fekete, T.</w:t>
      </w:r>
      <w:r w:rsidR="002C729C">
        <w:t xml:space="preserve">, Thompson, D.R., Roux, </w:t>
      </w:r>
      <w:r>
        <w:t>A, D.</w:t>
      </w:r>
      <w:r w:rsidR="002C729C">
        <w:t xml:space="preserve"> and </w:t>
      </w:r>
      <w:r>
        <w:t>Yehia, B.R.</w:t>
      </w:r>
      <w:r w:rsidR="002C729C">
        <w:t xml:space="preserve"> (2015) </w:t>
      </w:r>
      <w:r>
        <w:t>“Time</w:t>
      </w:r>
      <w:r w:rsidR="002C729C">
        <w:t xml:space="preserve"> of HIV Diagnosis and Engagement in Prenatal Care Impact Virologic Outcomes of Pregnant Women with HIV. </w:t>
      </w:r>
      <w:r w:rsidR="002C729C">
        <w:rPr>
          <w:i/>
          <w:iCs/>
        </w:rPr>
        <w:t>PLOS ONE</w:t>
      </w:r>
      <w:r w:rsidR="002C729C">
        <w:t xml:space="preserve">. </w:t>
      </w:r>
    </w:p>
    <w:p w14:paraId="0990B8F8" w14:textId="77777777" w:rsidR="002C729C" w:rsidRDefault="002C729C" w:rsidP="002C729C">
      <w:pPr>
        <w:pStyle w:val="ListParagraph"/>
        <w:numPr>
          <w:ilvl w:val="0"/>
          <w:numId w:val="3"/>
        </w:numPr>
        <w:spacing w:line="256" w:lineRule="auto"/>
      </w:pPr>
      <w:r>
        <w:t xml:space="preserve">National Aids Trust. (2021) </w:t>
      </w:r>
      <w:r>
        <w:rPr>
          <w:i/>
          <w:iCs/>
        </w:rPr>
        <w:t>HIV in the UK statistics</w:t>
      </w:r>
      <w:r>
        <w:t>. [Online] Available at: https://www.nat.org.uk/about-hiv/hiv-statistics. (Accessed 26</w:t>
      </w:r>
      <w:r>
        <w:rPr>
          <w:vertAlign w:val="superscript"/>
        </w:rPr>
        <w:t>th</w:t>
      </w:r>
      <w:r>
        <w:t xml:space="preserve"> November 2021). </w:t>
      </w:r>
    </w:p>
    <w:p w14:paraId="1014CB01" w14:textId="77777777" w:rsidR="002C729C" w:rsidRDefault="002C729C" w:rsidP="002C729C">
      <w:pPr>
        <w:pStyle w:val="ListParagraph"/>
        <w:numPr>
          <w:ilvl w:val="0"/>
          <w:numId w:val="3"/>
        </w:numPr>
        <w:spacing w:line="256" w:lineRule="auto"/>
      </w:pPr>
      <w:r>
        <w:t xml:space="preserve">National Health Service (2021) </w:t>
      </w:r>
      <w:r>
        <w:rPr>
          <w:i/>
          <w:iCs/>
        </w:rPr>
        <w:t>Sexually transmitted infections</w:t>
      </w:r>
      <w:r>
        <w:t>. [Online] Available at: https://www.nhs.uk/conditions/sexually-transmitted-infections-stis/. (Accessed 26</w:t>
      </w:r>
      <w:r>
        <w:rPr>
          <w:vertAlign w:val="superscript"/>
        </w:rPr>
        <w:t>th</w:t>
      </w:r>
      <w:r>
        <w:t xml:space="preserve"> November 2021). </w:t>
      </w:r>
    </w:p>
    <w:p w14:paraId="08BC8EBA" w14:textId="77777777" w:rsidR="002C729C" w:rsidRDefault="002C729C" w:rsidP="002C729C">
      <w:pPr>
        <w:pStyle w:val="ListParagraph"/>
        <w:numPr>
          <w:ilvl w:val="0"/>
          <w:numId w:val="3"/>
        </w:numPr>
        <w:spacing w:line="256" w:lineRule="auto"/>
      </w:pPr>
      <w:r>
        <w:t xml:space="preserve">National Health Service. (2021). </w:t>
      </w:r>
      <w:r>
        <w:rPr>
          <w:i/>
          <w:iCs/>
        </w:rPr>
        <w:t xml:space="preserve">How soon do STI symptoms appear? </w:t>
      </w:r>
      <w:r>
        <w:t>[Online] Available at: https://www.nhs.uk/common-health-questions/sexual-health/how-soon-do-sti-symptoms-appear/. (Accessed 26</w:t>
      </w:r>
      <w:r>
        <w:rPr>
          <w:vertAlign w:val="superscript"/>
        </w:rPr>
        <w:t>th</w:t>
      </w:r>
      <w:r>
        <w:t xml:space="preserve"> November 2021). </w:t>
      </w:r>
    </w:p>
    <w:p w14:paraId="44BC333D" w14:textId="77777777" w:rsidR="002C729C" w:rsidRDefault="002C729C" w:rsidP="002C729C">
      <w:pPr>
        <w:pStyle w:val="ListParagraph"/>
        <w:numPr>
          <w:ilvl w:val="0"/>
          <w:numId w:val="3"/>
        </w:numPr>
        <w:spacing w:line="256" w:lineRule="auto"/>
      </w:pPr>
      <w:r>
        <w:t xml:space="preserve">Nicoll, A., Hughes, G., Donelly, M., Livingstone, S., Angelis, D., Fenton, K., Evans, B., Gill, O, N. and Catchpole, M. (2001) “Assessing the Impact of national anti-HIV sexual health </w:t>
      </w:r>
      <w:r>
        <w:lastRenderedPageBreak/>
        <w:t xml:space="preserve">Campaigns: trends in the transmission of HIV and other sexually transmitted infections in England”. </w:t>
      </w:r>
      <w:r>
        <w:rPr>
          <w:i/>
          <w:iCs/>
        </w:rPr>
        <w:t>Sexually Transmitted Infections</w:t>
      </w:r>
      <w:r>
        <w:t xml:space="preserve">. Volume 77. Issue 4. </w:t>
      </w:r>
    </w:p>
    <w:p w14:paraId="03067172" w14:textId="77777777" w:rsidR="002C729C" w:rsidRDefault="002C729C" w:rsidP="002C729C">
      <w:pPr>
        <w:pStyle w:val="ListParagraph"/>
        <w:numPr>
          <w:ilvl w:val="0"/>
          <w:numId w:val="3"/>
        </w:numPr>
        <w:spacing w:line="256" w:lineRule="auto"/>
      </w:pPr>
      <w:r>
        <w:t xml:space="preserve">Terrance Higgins Trust (2021). </w:t>
      </w:r>
      <w:r>
        <w:rPr>
          <w:i/>
          <w:iCs/>
        </w:rPr>
        <w:t xml:space="preserve"> HIV statistics</w:t>
      </w:r>
      <w:r>
        <w:t>. [Online] Available at: https://www.tht.org.uk/hiv-and-sexual-health/about-hiv/hiv-statistics. (Accessed 26</w:t>
      </w:r>
      <w:r>
        <w:rPr>
          <w:vertAlign w:val="superscript"/>
        </w:rPr>
        <w:t>th</w:t>
      </w:r>
      <w:r>
        <w:t xml:space="preserve"> November 2021). </w:t>
      </w:r>
    </w:p>
    <w:p w14:paraId="293AE46D" w14:textId="77777777" w:rsidR="002C729C" w:rsidRDefault="002C729C" w:rsidP="002C729C">
      <w:pPr>
        <w:pStyle w:val="ListParagraph"/>
        <w:numPr>
          <w:ilvl w:val="0"/>
          <w:numId w:val="3"/>
        </w:numPr>
        <w:spacing w:line="256" w:lineRule="auto"/>
      </w:pPr>
      <w:r>
        <w:t xml:space="preserve">Tones, K. and Green, J. (2010) </w:t>
      </w:r>
      <w:r>
        <w:rPr>
          <w:i/>
          <w:iCs/>
        </w:rPr>
        <w:t>Health Promotion: Planning and strategies</w:t>
      </w:r>
      <w:r>
        <w:t xml:space="preserve">. Sage Publications: London. </w:t>
      </w:r>
    </w:p>
    <w:p w14:paraId="535A046A" w14:textId="504BF8CE" w:rsidR="002C729C" w:rsidRDefault="00CA405B" w:rsidP="002C729C">
      <w:pPr>
        <w:pStyle w:val="ListParagraph"/>
        <w:numPr>
          <w:ilvl w:val="0"/>
          <w:numId w:val="3"/>
        </w:numPr>
        <w:spacing w:line="256" w:lineRule="auto"/>
      </w:pPr>
      <w:r>
        <w:t xml:space="preserve">Kelly. (2011). </w:t>
      </w:r>
      <w:r>
        <w:rPr>
          <w:i/>
          <w:iCs/>
        </w:rPr>
        <w:t xml:space="preserve">HIV/Aids: Why were the campaigns successful in the West? </w:t>
      </w:r>
      <w:r>
        <w:t xml:space="preserve">[Online]. Available at: </w:t>
      </w:r>
      <w:r w:rsidRPr="00CA405B">
        <w:t>https://www.bbc.co.uk/news/magazine-15886670</w:t>
      </w:r>
      <w:r>
        <w:t xml:space="preserve">. (Accessed </w:t>
      </w:r>
      <w:r w:rsidR="00756282">
        <w:t>30</w:t>
      </w:r>
      <w:r w:rsidR="00756282" w:rsidRPr="00756282">
        <w:rPr>
          <w:vertAlign w:val="superscript"/>
        </w:rPr>
        <w:t>th</w:t>
      </w:r>
      <w:r w:rsidR="00756282">
        <w:t xml:space="preserve"> December 2021). </w:t>
      </w:r>
    </w:p>
    <w:p w14:paraId="0D94DFE4" w14:textId="0BE5D165" w:rsidR="00756282" w:rsidRDefault="00953BB9" w:rsidP="002C729C">
      <w:pPr>
        <w:pStyle w:val="ListParagraph"/>
        <w:numPr>
          <w:ilvl w:val="0"/>
          <w:numId w:val="3"/>
        </w:numPr>
        <w:spacing w:line="256" w:lineRule="auto"/>
      </w:pPr>
      <w:r>
        <w:t xml:space="preserve">Brown, L.B., Spinelli, M.A. and Ghandi, M. (2021). “The interplay between HIV and COVID-19: summary of the data and responses to date”. </w:t>
      </w:r>
      <w:r>
        <w:rPr>
          <w:i/>
          <w:iCs/>
        </w:rPr>
        <w:t>Current Opinion in HIV and AIDS</w:t>
      </w:r>
      <w:r>
        <w:t>. Volume 16. (1). PP63-73.</w:t>
      </w:r>
    </w:p>
    <w:p w14:paraId="6965290D" w14:textId="77777777" w:rsidR="00953BB9" w:rsidRDefault="00953BB9" w:rsidP="002C729C">
      <w:pPr>
        <w:pStyle w:val="ListParagraph"/>
        <w:numPr>
          <w:ilvl w:val="0"/>
          <w:numId w:val="3"/>
        </w:numPr>
        <w:spacing w:line="256" w:lineRule="auto"/>
      </w:pPr>
    </w:p>
    <w:p w14:paraId="7FBC7C15" w14:textId="77777777" w:rsidR="002C729C" w:rsidRPr="00BB20B9" w:rsidRDefault="002C729C" w:rsidP="004A0B10">
      <w:pPr>
        <w:pStyle w:val="ListParagraph"/>
        <w:numPr>
          <w:ilvl w:val="0"/>
          <w:numId w:val="3"/>
        </w:numPr>
      </w:pPr>
    </w:p>
    <w:p w14:paraId="3C4C66A1" w14:textId="5A0A0B79" w:rsidR="00E27F26" w:rsidRDefault="00E27F26"/>
    <w:p w14:paraId="4E670AC1" w14:textId="62147A3C" w:rsidR="00E27F26" w:rsidRDefault="00E27F26"/>
    <w:p w14:paraId="46A22DC2" w14:textId="56C23CC6" w:rsidR="00E27F26" w:rsidRDefault="00E27F26"/>
    <w:p w14:paraId="74A254D6" w14:textId="129D9EF0" w:rsidR="00E27F26" w:rsidRDefault="00E27F26"/>
    <w:p w14:paraId="6C8120F3" w14:textId="77777777" w:rsidR="00E27F26" w:rsidRDefault="00E27F26">
      <w:pPr>
        <w:rPr>
          <w:u w:val="single"/>
        </w:rPr>
      </w:pPr>
    </w:p>
    <w:p w14:paraId="342D8C55" w14:textId="77777777" w:rsidR="00E27F26" w:rsidRDefault="00E27F26">
      <w:pPr>
        <w:rPr>
          <w:u w:val="single"/>
        </w:rPr>
      </w:pPr>
    </w:p>
    <w:p w14:paraId="4BB17032" w14:textId="77777777" w:rsidR="00E27F26" w:rsidRDefault="00E27F26">
      <w:pPr>
        <w:rPr>
          <w:u w:val="single"/>
        </w:rPr>
      </w:pPr>
    </w:p>
    <w:p w14:paraId="76B8268E" w14:textId="77777777" w:rsidR="00E27F26" w:rsidRDefault="00E27F26">
      <w:pPr>
        <w:rPr>
          <w:u w:val="single"/>
        </w:rPr>
      </w:pPr>
    </w:p>
    <w:p w14:paraId="10CFC383" w14:textId="77777777" w:rsidR="00E27F26" w:rsidRDefault="00E27F26">
      <w:pPr>
        <w:rPr>
          <w:u w:val="single"/>
        </w:rPr>
      </w:pPr>
    </w:p>
    <w:p w14:paraId="59185097" w14:textId="77777777" w:rsidR="00E27F26" w:rsidRDefault="00E27F26">
      <w:pPr>
        <w:rPr>
          <w:u w:val="single"/>
        </w:rPr>
      </w:pPr>
    </w:p>
    <w:p w14:paraId="5672509D" w14:textId="77777777" w:rsidR="00E27F26" w:rsidRDefault="00E27F26">
      <w:pPr>
        <w:rPr>
          <w:u w:val="single"/>
        </w:rPr>
      </w:pPr>
    </w:p>
    <w:p w14:paraId="54789BE6" w14:textId="77777777" w:rsidR="00E27F26" w:rsidRDefault="00E27F26">
      <w:pPr>
        <w:rPr>
          <w:u w:val="single"/>
        </w:rPr>
      </w:pPr>
    </w:p>
    <w:p w14:paraId="53EF950C" w14:textId="2935C1BB" w:rsidR="00E27F26" w:rsidRDefault="00E27F26">
      <w:pPr>
        <w:rPr>
          <w:u w:val="single"/>
        </w:rPr>
      </w:pPr>
    </w:p>
    <w:p w14:paraId="111768E7" w14:textId="77777777" w:rsidR="00E27F26" w:rsidRDefault="00E27F26" w:rsidP="00E27F26"/>
    <w:p w14:paraId="0E55EAA5" w14:textId="77777777" w:rsidR="00E27F26" w:rsidRPr="00E27F26" w:rsidRDefault="00E27F26"/>
    <w:sectPr w:rsidR="00E27F26" w:rsidRPr="00E27F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80194"/>
    <w:multiLevelType w:val="hybridMultilevel"/>
    <w:tmpl w:val="5066AA8E"/>
    <w:lvl w:ilvl="0" w:tplc="71D09FE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8DD3D85"/>
    <w:multiLevelType w:val="hybridMultilevel"/>
    <w:tmpl w:val="5D92FDB8"/>
    <w:lvl w:ilvl="0" w:tplc="2FBEE2B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127ED"/>
    <w:multiLevelType w:val="hybridMultilevel"/>
    <w:tmpl w:val="6136B76A"/>
    <w:lvl w:ilvl="0" w:tplc="159676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3471A9"/>
    <w:multiLevelType w:val="hybridMultilevel"/>
    <w:tmpl w:val="940E672C"/>
    <w:lvl w:ilvl="0" w:tplc="4F106E9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787"/>
    <w:rsid w:val="00012362"/>
    <w:rsid w:val="00046CFB"/>
    <w:rsid w:val="0008319D"/>
    <w:rsid w:val="000C5ADA"/>
    <w:rsid w:val="001F7C6D"/>
    <w:rsid w:val="00211CAF"/>
    <w:rsid w:val="00235866"/>
    <w:rsid w:val="002651F3"/>
    <w:rsid w:val="002C729C"/>
    <w:rsid w:val="00355CB7"/>
    <w:rsid w:val="00365C43"/>
    <w:rsid w:val="00367C72"/>
    <w:rsid w:val="003719E7"/>
    <w:rsid w:val="003D77D6"/>
    <w:rsid w:val="00443329"/>
    <w:rsid w:val="004A0B10"/>
    <w:rsid w:val="004B26F2"/>
    <w:rsid w:val="004B52DE"/>
    <w:rsid w:val="00517213"/>
    <w:rsid w:val="005306C2"/>
    <w:rsid w:val="00564787"/>
    <w:rsid w:val="005A660A"/>
    <w:rsid w:val="005F7675"/>
    <w:rsid w:val="006971F3"/>
    <w:rsid w:val="00756282"/>
    <w:rsid w:val="007A115F"/>
    <w:rsid w:val="007C7E2D"/>
    <w:rsid w:val="008C3A95"/>
    <w:rsid w:val="0092071D"/>
    <w:rsid w:val="00953BB9"/>
    <w:rsid w:val="009A0F5E"/>
    <w:rsid w:val="00A849E2"/>
    <w:rsid w:val="00AA2D6C"/>
    <w:rsid w:val="00AB42A1"/>
    <w:rsid w:val="00B82D24"/>
    <w:rsid w:val="00B854D1"/>
    <w:rsid w:val="00BB20B9"/>
    <w:rsid w:val="00C10E9D"/>
    <w:rsid w:val="00C464F6"/>
    <w:rsid w:val="00CA405B"/>
    <w:rsid w:val="00D30BCF"/>
    <w:rsid w:val="00D76F09"/>
    <w:rsid w:val="00D84414"/>
    <w:rsid w:val="00DB3632"/>
    <w:rsid w:val="00DF5A66"/>
    <w:rsid w:val="00E27F26"/>
    <w:rsid w:val="00E65E0B"/>
    <w:rsid w:val="00E7210E"/>
    <w:rsid w:val="00E8169F"/>
    <w:rsid w:val="00EA4FCA"/>
    <w:rsid w:val="00F67D8C"/>
    <w:rsid w:val="00F74380"/>
    <w:rsid w:val="00FC0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F3721"/>
  <w15:chartTrackingRefBased/>
  <w15:docId w15:val="{E70BE723-8C16-4F40-953E-029B55C57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7F26"/>
    <w:pPr>
      <w:ind w:left="720"/>
      <w:contextualSpacing/>
    </w:pPr>
  </w:style>
  <w:style w:type="character" w:styleId="Hyperlink">
    <w:name w:val="Hyperlink"/>
    <w:basedOn w:val="DefaultParagraphFont"/>
    <w:uiPriority w:val="99"/>
    <w:unhideWhenUsed/>
    <w:rsid w:val="004A0B10"/>
    <w:rPr>
      <w:color w:val="0563C1" w:themeColor="hyperlink"/>
      <w:u w:val="single"/>
    </w:rPr>
  </w:style>
  <w:style w:type="character" w:styleId="UnresolvedMention">
    <w:name w:val="Unresolved Mention"/>
    <w:basedOn w:val="DefaultParagraphFont"/>
    <w:uiPriority w:val="99"/>
    <w:semiHidden/>
    <w:unhideWhenUsed/>
    <w:rsid w:val="004A0B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248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21d447421c3e4b7164d5064bde7acc02">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e9b9ff0073ff0a133cc334607a2cdc72"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8B32F1-36FD-411C-A2B7-8BFD349AA30F}">
  <ds:schemaRefs>
    <ds:schemaRef ds:uri="http://schemas.microsoft.com/sharepoint/v3/contenttype/forms"/>
  </ds:schemaRefs>
</ds:datastoreItem>
</file>

<file path=customXml/itemProps2.xml><?xml version="1.0" encoding="utf-8"?>
<ds:datastoreItem xmlns:ds="http://schemas.openxmlformats.org/officeDocument/2006/customXml" ds:itemID="{AAC265D1-21C8-4DCC-B9C0-CCAB3336E57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E7D253-CA0E-4921-B426-10323E9429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2362</Words>
  <Characters>13467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Ann Bailey (1810168)</dc:creator>
  <cp:keywords/>
  <dc:description/>
  <cp:lastModifiedBy>sophiebaileyswansea@gmail.com</cp:lastModifiedBy>
  <cp:revision>2</cp:revision>
  <dcterms:created xsi:type="dcterms:W3CDTF">2022-01-03T19:54:00Z</dcterms:created>
  <dcterms:modified xsi:type="dcterms:W3CDTF">2022-01-03T19:54:00Z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