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387FCE7" w14:textId="77777777" w:rsidR="004E777A" w:rsidRPr="00205536" w:rsidRDefault="00205536">
      <w:pPr>
        <w:rPr>
          <w:rFonts w:ascii="Arial" w:hAnsi="Arial" w:cs="Arial"/>
        </w:rPr>
      </w:pPr>
      <w:r w:rsidRPr="00205536">
        <w:rPr>
          <w:rFonts w:ascii="Arial" w:hAnsi="Arial" w:cs="Arial"/>
        </w:rPr>
        <w:t>Islam and Education</w:t>
      </w:r>
      <w:bookmarkStart w:id="0" w:name="_GoBack"/>
      <w:bookmarkEnd w:id="0"/>
    </w:p>
    <w:p w14:paraId="52FE0362" w14:textId="77777777" w:rsidR="00205536" w:rsidRPr="00205536" w:rsidRDefault="00205536">
      <w:pPr>
        <w:rPr>
          <w:rFonts w:ascii="Arial" w:hAnsi="Arial" w:cs="Arial"/>
        </w:rPr>
      </w:pPr>
    </w:p>
    <w:p w14:paraId="5EF1304A" w14:textId="7B882205" w:rsidR="00441C70" w:rsidRDefault="00205536">
      <w:pPr>
        <w:rPr>
          <w:rFonts w:ascii="Arial" w:hAnsi="Arial" w:cs="Arial"/>
        </w:rPr>
      </w:pPr>
      <w:r w:rsidRPr="00205536">
        <w:rPr>
          <w:rFonts w:ascii="Arial" w:hAnsi="Arial" w:cs="Arial"/>
        </w:rPr>
        <w:t xml:space="preserve">Islamic religious education developed </w:t>
      </w:r>
      <w:r w:rsidR="0093732E">
        <w:rPr>
          <w:rFonts w:ascii="Arial" w:hAnsi="Arial" w:cs="Arial"/>
        </w:rPr>
        <w:t xml:space="preserve">during </w:t>
      </w:r>
      <w:r>
        <w:rPr>
          <w:rFonts w:ascii="Arial" w:hAnsi="Arial" w:cs="Arial"/>
        </w:rPr>
        <w:t xml:space="preserve">pre-modern time </w:t>
      </w:r>
      <w:r w:rsidR="00170A08">
        <w:rPr>
          <w:rFonts w:ascii="Arial" w:hAnsi="Arial" w:cs="Arial"/>
        </w:rPr>
        <w:t>in the Muslim world</w:t>
      </w:r>
      <w:r w:rsidR="00052BBB">
        <w:rPr>
          <w:rFonts w:ascii="Arial" w:hAnsi="Arial" w:cs="Arial"/>
        </w:rPr>
        <w:t xml:space="preserve"> </w:t>
      </w:r>
      <w:r w:rsidRPr="00205536">
        <w:rPr>
          <w:rFonts w:ascii="Arial" w:hAnsi="Arial" w:cs="Arial"/>
        </w:rPr>
        <w:t>as a very specific form of master/disciple</w:t>
      </w:r>
      <w:r w:rsidR="00310670">
        <w:rPr>
          <w:rFonts w:ascii="Arial" w:hAnsi="Arial" w:cs="Arial"/>
        </w:rPr>
        <w:t xml:space="preserve"> learning known as the m</w:t>
      </w:r>
      <w:r w:rsidR="0093732E">
        <w:rPr>
          <w:rFonts w:ascii="Arial" w:hAnsi="Arial" w:cs="Arial"/>
        </w:rPr>
        <w:t>adrasa. This model remains in place, surviving changes incurred during both secularisation and nationalism</w:t>
      </w:r>
      <w:r w:rsidR="004D29D4">
        <w:rPr>
          <w:rFonts w:ascii="Arial" w:hAnsi="Arial" w:cs="Arial"/>
        </w:rPr>
        <w:t xml:space="preserve">. I </w:t>
      </w:r>
      <w:r w:rsidR="004E777A">
        <w:rPr>
          <w:rFonts w:ascii="Arial" w:hAnsi="Arial" w:cs="Arial"/>
        </w:rPr>
        <w:t>loo</w:t>
      </w:r>
      <w:r w:rsidR="004D29D4">
        <w:rPr>
          <w:rFonts w:ascii="Arial" w:hAnsi="Arial" w:cs="Arial"/>
        </w:rPr>
        <w:t xml:space="preserve">k firstly at the developments in </w:t>
      </w:r>
      <w:r w:rsidR="004E777A">
        <w:rPr>
          <w:rFonts w:ascii="Arial" w:hAnsi="Arial" w:cs="Arial"/>
        </w:rPr>
        <w:t xml:space="preserve">Islamic education in </w:t>
      </w:r>
      <w:r w:rsidR="00170A08">
        <w:rPr>
          <w:rFonts w:ascii="Arial" w:hAnsi="Arial" w:cs="Arial"/>
        </w:rPr>
        <w:t xml:space="preserve">the </w:t>
      </w:r>
      <w:r w:rsidR="004E777A">
        <w:rPr>
          <w:rFonts w:ascii="Arial" w:hAnsi="Arial" w:cs="Arial"/>
        </w:rPr>
        <w:t xml:space="preserve">Muslim world as these will affect how </w:t>
      </w:r>
      <w:r w:rsidR="004D29D4">
        <w:rPr>
          <w:rFonts w:ascii="Arial" w:hAnsi="Arial" w:cs="Arial"/>
        </w:rPr>
        <w:t xml:space="preserve">Muslims </w:t>
      </w:r>
      <w:r w:rsidR="004E777A">
        <w:rPr>
          <w:rFonts w:ascii="Arial" w:hAnsi="Arial" w:cs="Arial"/>
        </w:rPr>
        <w:t>acces</w:t>
      </w:r>
      <w:r w:rsidR="00052BBB">
        <w:rPr>
          <w:rFonts w:ascii="Arial" w:hAnsi="Arial" w:cs="Arial"/>
        </w:rPr>
        <w:t xml:space="preserve">s </w:t>
      </w:r>
      <w:r w:rsidR="004D29D4">
        <w:rPr>
          <w:rFonts w:ascii="Arial" w:hAnsi="Arial" w:cs="Arial"/>
        </w:rPr>
        <w:t>religious instruction</w:t>
      </w:r>
      <w:r w:rsidR="00427B6A">
        <w:rPr>
          <w:rFonts w:ascii="Arial" w:hAnsi="Arial" w:cs="Arial"/>
        </w:rPr>
        <w:t xml:space="preserve"> in the West, </w:t>
      </w:r>
      <w:r w:rsidR="003B2834">
        <w:rPr>
          <w:rFonts w:ascii="Arial" w:hAnsi="Arial" w:cs="Arial"/>
        </w:rPr>
        <w:t xml:space="preserve">and </w:t>
      </w:r>
      <w:r w:rsidR="00052BBB">
        <w:rPr>
          <w:rFonts w:ascii="Arial" w:hAnsi="Arial" w:cs="Arial"/>
        </w:rPr>
        <w:t xml:space="preserve">then discuss briefly </w:t>
      </w:r>
      <w:r w:rsidR="00DC71BB">
        <w:rPr>
          <w:rFonts w:ascii="Arial" w:hAnsi="Arial" w:cs="Arial"/>
        </w:rPr>
        <w:t>the channels of</w:t>
      </w:r>
      <w:r w:rsidR="00605EE5">
        <w:rPr>
          <w:rFonts w:ascii="Arial" w:hAnsi="Arial" w:cs="Arial"/>
        </w:rPr>
        <w:t xml:space="preserve"> Islamic learning in the UK.</w:t>
      </w:r>
    </w:p>
    <w:p w14:paraId="71655008" w14:textId="77777777" w:rsidR="00441C70" w:rsidRDefault="00441C70">
      <w:pPr>
        <w:rPr>
          <w:rFonts w:ascii="Arial" w:hAnsi="Arial" w:cs="Arial"/>
        </w:rPr>
      </w:pPr>
    </w:p>
    <w:p w14:paraId="75D49BCB" w14:textId="6E7D2940" w:rsidR="00205536" w:rsidRDefault="001E1D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05EE5">
        <w:rPr>
          <w:rFonts w:ascii="Arial" w:hAnsi="Arial" w:cs="Arial"/>
        </w:rPr>
        <w:t xml:space="preserve">gaining and </w:t>
      </w:r>
      <w:r>
        <w:rPr>
          <w:rFonts w:ascii="Arial" w:hAnsi="Arial" w:cs="Arial"/>
        </w:rPr>
        <w:t>tr</w:t>
      </w:r>
      <w:r w:rsidR="00605EE5">
        <w:rPr>
          <w:rFonts w:ascii="Arial" w:hAnsi="Arial" w:cs="Arial"/>
        </w:rPr>
        <w:t xml:space="preserve">ansmission of learning is </w:t>
      </w:r>
      <w:r w:rsidR="009C1AE8">
        <w:rPr>
          <w:rFonts w:ascii="Arial" w:hAnsi="Arial" w:cs="Arial"/>
        </w:rPr>
        <w:t xml:space="preserve">a worshipful act and </w:t>
      </w:r>
      <w:r>
        <w:rPr>
          <w:rFonts w:ascii="Arial" w:hAnsi="Arial" w:cs="Arial"/>
        </w:rPr>
        <w:t>an imp</w:t>
      </w:r>
      <w:r w:rsidR="009C1AE8">
        <w:rPr>
          <w:rFonts w:ascii="Arial" w:hAnsi="Arial" w:cs="Arial"/>
        </w:rPr>
        <w:t>ortant part of lived Islam. T</w:t>
      </w:r>
      <w:r>
        <w:rPr>
          <w:rFonts w:ascii="Arial" w:hAnsi="Arial" w:cs="Arial"/>
        </w:rPr>
        <w:t>his can be seen in the growth, from the tenth century, of l</w:t>
      </w:r>
      <w:r w:rsidR="00586695">
        <w:rPr>
          <w:rFonts w:ascii="Arial" w:hAnsi="Arial" w:cs="Arial"/>
        </w:rPr>
        <w:t>ocal madrasas</w:t>
      </w:r>
      <w:r w:rsidR="009C1AE8">
        <w:rPr>
          <w:rFonts w:ascii="Arial" w:hAnsi="Arial" w:cs="Arial"/>
        </w:rPr>
        <w:t xml:space="preserve">, whose </w:t>
      </w:r>
      <w:r>
        <w:rPr>
          <w:rFonts w:ascii="Arial" w:hAnsi="Arial" w:cs="Arial"/>
        </w:rPr>
        <w:t xml:space="preserve">main purpose </w:t>
      </w:r>
      <w:r w:rsidR="009C1AE8">
        <w:rPr>
          <w:rFonts w:ascii="Arial" w:hAnsi="Arial" w:cs="Arial"/>
        </w:rPr>
        <w:t>was</w:t>
      </w:r>
      <w:r w:rsidR="002E2F3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teaching</w:t>
      </w:r>
      <w:r w:rsidR="00427B6A">
        <w:rPr>
          <w:rFonts w:ascii="Arial" w:hAnsi="Arial" w:cs="Arial"/>
        </w:rPr>
        <w:t xml:space="preserve"> and learning of fiqh: </w:t>
      </w:r>
      <w:r>
        <w:rPr>
          <w:rFonts w:ascii="Arial" w:hAnsi="Arial" w:cs="Arial"/>
        </w:rPr>
        <w:t>the interpreta</w:t>
      </w:r>
      <w:r w:rsidR="00575FA9">
        <w:rPr>
          <w:rFonts w:ascii="Arial" w:hAnsi="Arial" w:cs="Arial"/>
        </w:rPr>
        <w:t>tion of the legal code. The form</w:t>
      </w:r>
      <w:r>
        <w:rPr>
          <w:rFonts w:ascii="Arial" w:hAnsi="Arial" w:cs="Arial"/>
        </w:rPr>
        <w:t xml:space="preserve"> of these madrasas is r</w:t>
      </w:r>
      <w:r w:rsidR="00721108">
        <w:rPr>
          <w:rFonts w:ascii="Arial" w:hAnsi="Arial" w:cs="Arial"/>
        </w:rPr>
        <w:t xml:space="preserve">eminiscent of </w:t>
      </w:r>
      <w:r w:rsidR="00575FA9">
        <w:rPr>
          <w:rFonts w:ascii="Arial" w:hAnsi="Arial" w:cs="Arial"/>
        </w:rPr>
        <w:t xml:space="preserve"> Jewish yeshivas</w:t>
      </w:r>
      <w:r w:rsidR="00700F78">
        <w:rPr>
          <w:rFonts w:ascii="Arial" w:hAnsi="Arial" w:cs="Arial"/>
        </w:rPr>
        <w:t xml:space="preserve">: </w:t>
      </w:r>
      <w:r w:rsidR="00575FA9">
        <w:rPr>
          <w:rFonts w:ascii="Arial" w:hAnsi="Arial" w:cs="Arial"/>
        </w:rPr>
        <w:t>they were fre</w:t>
      </w:r>
      <w:r w:rsidR="00427B6A">
        <w:rPr>
          <w:rFonts w:ascii="Arial" w:hAnsi="Arial" w:cs="Arial"/>
        </w:rPr>
        <w:t xml:space="preserve">quently built as part of </w:t>
      </w:r>
      <w:r w:rsidR="00575FA9">
        <w:rPr>
          <w:rFonts w:ascii="Arial" w:hAnsi="Arial" w:cs="Arial"/>
        </w:rPr>
        <w:t xml:space="preserve">a place of worship, and learning consisted of a master teaching predominantly young males. </w:t>
      </w:r>
      <w:r w:rsidR="00AF060F">
        <w:rPr>
          <w:rFonts w:ascii="Arial" w:hAnsi="Arial" w:cs="Arial"/>
        </w:rPr>
        <w:t>The</w:t>
      </w:r>
      <w:r w:rsidR="00B91D98">
        <w:rPr>
          <w:rFonts w:ascii="Arial" w:hAnsi="Arial" w:cs="Arial"/>
        </w:rPr>
        <w:t xml:space="preserve"> madras</w:t>
      </w:r>
      <w:r w:rsidR="00046079">
        <w:rPr>
          <w:rFonts w:ascii="Arial" w:hAnsi="Arial" w:cs="Arial"/>
        </w:rPr>
        <w:t>a</w:t>
      </w:r>
      <w:r w:rsidR="00B91D98">
        <w:rPr>
          <w:rFonts w:ascii="Arial" w:hAnsi="Arial" w:cs="Arial"/>
        </w:rPr>
        <w:t xml:space="preserve"> </w:t>
      </w:r>
      <w:r w:rsidR="00762C2B">
        <w:rPr>
          <w:rFonts w:ascii="Arial" w:hAnsi="Arial" w:cs="Arial"/>
        </w:rPr>
        <w:t>was financed</w:t>
      </w:r>
      <w:r w:rsidR="00BD5AFD">
        <w:rPr>
          <w:rFonts w:ascii="Arial" w:hAnsi="Arial" w:cs="Arial"/>
        </w:rPr>
        <w:t xml:space="preserve"> by</w:t>
      </w:r>
      <w:r w:rsidR="0039435F">
        <w:rPr>
          <w:rFonts w:ascii="Arial" w:hAnsi="Arial" w:cs="Arial"/>
        </w:rPr>
        <w:t xml:space="preserve"> a charitable endowment</w:t>
      </w:r>
      <w:r w:rsidR="0039435F">
        <w:rPr>
          <w:rStyle w:val="FootnoteReference"/>
          <w:rFonts w:ascii="Arial" w:hAnsi="Arial" w:cs="Arial"/>
        </w:rPr>
        <w:footnoteReference w:id="1"/>
      </w:r>
      <w:r w:rsidR="0063257B">
        <w:rPr>
          <w:rFonts w:ascii="Arial" w:hAnsi="Arial" w:cs="Arial"/>
        </w:rPr>
        <w:t xml:space="preserve"> and </w:t>
      </w:r>
      <w:r w:rsidR="00B91D98">
        <w:rPr>
          <w:rFonts w:ascii="Arial" w:hAnsi="Arial" w:cs="Arial"/>
        </w:rPr>
        <w:t xml:space="preserve">took its reputation from the </w:t>
      </w:r>
      <w:r w:rsidR="00427B6A">
        <w:rPr>
          <w:rFonts w:ascii="Arial" w:hAnsi="Arial" w:cs="Arial"/>
        </w:rPr>
        <w:t xml:space="preserve">resident </w:t>
      </w:r>
      <w:r w:rsidR="00B91D98">
        <w:rPr>
          <w:rFonts w:ascii="Arial" w:hAnsi="Arial" w:cs="Arial"/>
        </w:rPr>
        <w:t xml:space="preserve">master </w:t>
      </w:r>
      <w:r w:rsidR="00586695">
        <w:rPr>
          <w:rFonts w:ascii="Arial" w:hAnsi="Arial" w:cs="Arial"/>
        </w:rPr>
        <w:t xml:space="preserve">and </w:t>
      </w:r>
      <w:r w:rsidR="00427B6A">
        <w:rPr>
          <w:rFonts w:ascii="Arial" w:hAnsi="Arial" w:cs="Arial"/>
        </w:rPr>
        <w:t xml:space="preserve">from </w:t>
      </w:r>
      <w:r w:rsidR="00B91D98">
        <w:rPr>
          <w:rFonts w:ascii="Arial" w:hAnsi="Arial" w:cs="Arial"/>
        </w:rPr>
        <w:t xml:space="preserve">evidence of </w:t>
      </w:r>
      <w:r w:rsidR="00AF060F">
        <w:rPr>
          <w:rFonts w:ascii="Arial" w:hAnsi="Arial" w:cs="Arial"/>
        </w:rPr>
        <w:t xml:space="preserve">the continuous transmission of study from one </w:t>
      </w:r>
      <w:r w:rsidR="00D77CD6">
        <w:rPr>
          <w:rFonts w:ascii="Arial" w:hAnsi="Arial" w:cs="Arial"/>
        </w:rPr>
        <w:t>recognised</w:t>
      </w:r>
      <w:r w:rsidR="00605EE5">
        <w:rPr>
          <w:rFonts w:ascii="Arial" w:hAnsi="Arial" w:cs="Arial"/>
        </w:rPr>
        <w:t xml:space="preserve"> </w:t>
      </w:r>
      <w:r w:rsidR="00AF060F">
        <w:rPr>
          <w:rFonts w:ascii="Arial" w:hAnsi="Arial" w:cs="Arial"/>
        </w:rPr>
        <w:t>shaykh to another. This form of lea</w:t>
      </w:r>
      <w:r w:rsidR="00B91D98">
        <w:rPr>
          <w:rFonts w:ascii="Arial" w:hAnsi="Arial" w:cs="Arial"/>
        </w:rPr>
        <w:t>r</w:t>
      </w:r>
      <w:r w:rsidR="00AF060F">
        <w:rPr>
          <w:rFonts w:ascii="Arial" w:hAnsi="Arial" w:cs="Arial"/>
        </w:rPr>
        <w:t xml:space="preserve">ning </w:t>
      </w:r>
      <w:r w:rsidR="00427B6A">
        <w:rPr>
          <w:rFonts w:ascii="Arial" w:hAnsi="Arial" w:cs="Arial"/>
        </w:rPr>
        <w:t>could be</w:t>
      </w:r>
      <w:r w:rsidR="00B91D98">
        <w:rPr>
          <w:rFonts w:ascii="Arial" w:hAnsi="Arial" w:cs="Arial"/>
        </w:rPr>
        <w:t xml:space="preserve"> the first steps towards literacy, but could also include int</w:t>
      </w:r>
      <w:r w:rsidR="00AF060F">
        <w:rPr>
          <w:rFonts w:ascii="Arial" w:hAnsi="Arial" w:cs="Arial"/>
        </w:rPr>
        <w:t>ermediate and advanced learners who</w:t>
      </w:r>
      <w:r w:rsidR="00046079">
        <w:rPr>
          <w:rFonts w:ascii="Arial" w:hAnsi="Arial" w:cs="Arial"/>
        </w:rPr>
        <w:t xml:space="preserve"> lodged at the institution and</w:t>
      </w:r>
      <w:r w:rsidR="00AF060F">
        <w:rPr>
          <w:rFonts w:ascii="Arial" w:hAnsi="Arial" w:cs="Arial"/>
        </w:rPr>
        <w:t xml:space="preserve"> ‘graduated’ with an ijaza or</w:t>
      </w:r>
      <w:r w:rsidR="00B91D98">
        <w:rPr>
          <w:rFonts w:ascii="Arial" w:hAnsi="Arial" w:cs="Arial"/>
        </w:rPr>
        <w:t xml:space="preserve"> </w:t>
      </w:r>
      <w:r w:rsidR="00AF060F">
        <w:rPr>
          <w:rFonts w:ascii="Arial" w:hAnsi="Arial" w:cs="Arial"/>
        </w:rPr>
        <w:t>certificate</w:t>
      </w:r>
      <w:r w:rsidR="00B91D98">
        <w:rPr>
          <w:rFonts w:ascii="Arial" w:hAnsi="Arial" w:cs="Arial"/>
        </w:rPr>
        <w:t xml:space="preserve"> signifying the books studied</w:t>
      </w:r>
      <w:r w:rsidR="003C67AB">
        <w:rPr>
          <w:rFonts w:ascii="Arial" w:hAnsi="Arial" w:cs="Arial"/>
        </w:rPr>
        <w:t xml:space="preserve"> and</w:t>
      </w:r>
      <w:r w:rsidR="00B91D98">
        <w:rPr>
          <w:rFonts w:ascii="Arial" w:hAnsi="Arial" w:cs="Arial"/>
        </w:rPr>
        <w:t xml:space="preserve"> </w:t>
      </w:r>
      <w:r w:rsidR="003C67AB">
        <w:rPr>
          <w:rFonts w:ascii="Arial" w:hAnsi="Arial" w:cs="Arial"/>
        </w:rPr>
        <w:t>th</w:t>
      </w:r>
      <w:r w:rsidR="00605EE5">
        <w:rPr>
          <w:rFonts w:ascii="Arial" w:hAnsi="Arial" w:cs="Arial"/>
        </w:rPr>
        <w:t>e authorisation to transmit</w:t>
      </w:r>
      <w:r w:rsidR="003C67AB">
        <w:rPr>
          <w:rFonts w:ascii="Arial" w:hAnsi="Arial" w:cs="Arial"/>
        </w:rPr>
        <w:t xml:space="preserve"> learning.</w:t>
      </w:r>
    </w:p>
    <w:p w14:paraId="6F1054CF" w14:textId="77777777" w:rsidR="003C67AB" w:rsidRDefault="003C67AB">
      <w:pPr>
        <w:rPr>
          <w:rFonts w:ascii="Arial" w:hAnsi="Arial" w:cs="Arial"/>
        </w:rPr>
      </w:pPr>
    </w:p>
    <w:p w14:paraId="609279D1" w14:textId="095D25FB" w:rsidR="003C67AB" w:rsidRDefault="002E2F39">
      <w:pPr>
        <w:rPr>
          <w:rFonts w:ascii="Arial" w:hAnsi="Arial" w:cs="Arial"/>
        </w:rPr>
      </w:pPr>
      <w:r>
        <w:rPr>
          <w:rFonts w:ascii="Arial" w:hAnsi="Arial" w:cs="Arial"/>
        </w:rPr>
        <w:t>The madrasa form was</w:t>
      </w:r>
      <w:r w:rsidR="0008107C">
        <w:rPr>
          <w:rFonts w:ascii="Arial" w:hAnsi="Arial" w:cs="Arial"/>
        </w:rPr>
        <w:t xml:space="preserve"> found throughout</w:t>
      </w:r>
      <w:r w:rsidR="003C67AB">
        <w:rPr>
          <w:rFonts w:ascii="Arial" w:hAnsi="Arial" w:cs="Arial"/>
        </w:rPr>
        <w:t xml:space="preserve"> the Muslim world</w:t>
      </w:r>
      <w:r w:rsidR="001B1374">
        <w:rPr>
          <w:rFonts w:ascii="Arial" w:hAnsi="Arial" w:cs="Arial"/>
        </w:rPr>
        <w:t xml:space="preserve">, a dense network of colleges </w:t>
      </w:r>
      <w:r w:rsidR="003C67AB">
        <w:rPr>
          <w:rFonts w:ascii="Arial" w:hAnsi="Arial" w:cs="Arial"/>
        </w:rPr>
        <w:t>responsible for (</w:t>
      </w:r>
      <w:r>
        <w:rPr>
          <w:rFonts w:ascii="Arial" w:hAnsi="Arial" w:cs="Arial"/>
        </w:rPr>
        <w:t xml:space="preserve">predominantly </w:t>
      </w:r>
      <w:r w:rsidR="003C67AB">
        <w:rPr>
          <w:rFonts w:ascii="Arial" w:hAnsi="Arial" w:cs="Arial"/>
        </w:rPr>
        <w:t>rote) learning of the Qur’an, but also fo</w:t>
      </w:r>
      <w:r w:rsidR="001A64F1">
        <w:rPr>
          <w:rFonts w:ascii="Arial" w:hAnsi="Arial" w:cs="Arial"/>
        </w:rPr>
        <w:t>r lively</w:t>
      </w:r>
      <w:r w:rsidR="003C67AB">
        <w:rPr>
          <w:rFonts w:ascii="Arial" w:hAnsi="Arial" w:cs="Arial"/>
        </w:rPr>
        <w:t xml:space="preserve"> </w:t>
      </w:r>
      <w:r w:rsidR="001A64F1">
        <w:rPr>
          <w:rFonts w:ascii="Arial" w:hAnsi="Arial" w:cs="Arial"/>
        </w:rPr>
        <w:t>discussion on understanding</w:t>
      </w:r>
      <w:r w:rsidR="003C67AB">
        <w:rPr>
          <w:rFonts w:ascii="Arial" w:hAnsi="Arial" w:cs="Arial"/>
        </w:rPr>
        <w:t xml:space="preserve"> and philosophy</w:t>
      </w:r>
      <w:r w:rsidR="001A64F1">
        <w:rPr>
          <w:rFonts w:ascii="Arial" w:hAnsi="Arial" w:cs="Arial"/>
        </w:rPr>
        <w:t xml:space="preserve">. The </w:t>
      </w:r>
      <w:r w:rsidR="006272B7">
        <w:rPr>
          <w:rFonts w:ascii="Arial" w:hAnsi="Arial" w:cs="Arial"/>
        </w:rPr>
        <w:t xml:space="preserve">Al-Azar </w:t>
      </w:r>
      <w:r w:rsidR="001B1374">
        <w:rPr>
          <w:rFonts w:ascii="Arial" w:hAnsi="Arial" w:cs="Arial"/>
        </w:rPr>
        <w:t xml:space="preserve">centre of learning in </w:t>
      </w:r>
      <w:r w:rsidR="001A64F1">
        <w:rPr>
          <w:rFonts w:ascii="Arial" w:hAnsi="Arial" w:cs="Arial"/>
        </w:rPr>
        <w:t>Medieval Cairo wa</w:t>
      </w:r>
      <w:r w:rsidR="003C67AB">
        <w:rPr>
          <w:rFonts w:ascii="Arial" w:hAnsi="Arial" w:cs="Arial"/>
        </w:rPr>
        <w:t xml:space="preserve">s </w:t>
      </w:r>
      <w:r w:rsidR="001A64F1">
        <w:rPr>
          <w:rFonts w:ascii="Arial" w:hAnsi="Arial" w:cs="Arial"/>
        </w:rPr>
        <w:t>a powerful example of the form, with 4 enclaves round its mosque representing the four schools of Islamic thought</w:t>
      </w:r>
      <w:r w:rsidR="00046079">
        <w:rPr>
          <w:rStyle w:val="FootnoteReference"/>
          <w:rFonts w:ascii="Arial" w:hAnsi="Arial" w:cs="Arial"/>
        </w:rPr>
        <w:footnoteReference w:id="2"/>
      </w:r>
      <w:r w:rsidR="00046079">
        <w:rPr>
          <w:rFonts w:ascii="Arial" w:hAnsi="Arial" w:cs="Arial"/>
        </w:rPr>
        <w:t>. M</w:t>
      </w:r>
      <w:r w:rsidR="001A64F1">
        <w:rPr>
          <w:rFonts w:ascii="Arial" w:hAnsi="Arial" w:cs="Arial"/>
        </w:rPr>
        <w:t>any madrasas, however, fulfilled the less vibrant role of small rural schools</w:t>
      </w:r>
      <w:r w:rsidR="00046079">
        <w:rPr>
          <w:rFonts w:ascii="Arial" w:hAnsi="Arial" w:cs="Arial"/>
        </w:rPr>
        <w:t xml:space="preserve">, </w:t>
      </w:r>
      <w:r w:rsidR="0008107C">
        <w:rPr>
          <w:rFonts w:ascii="Arial" w:hAnsi="Arial" w:cs="Arial"/>
        </w:rPr>
        <w:t>and remained</w:t>
      </w:r>
      <w:r w:rsidR="0039435F">
        <w:rPr>
          <w:rFonts w:ascii="Arial" w:hAnsi="Arial" w:cs="Arial"/>
        </w:rPr>
        <w:t xml:space="preserve"> </w:t>
      </w:r>
      <w:r w:rsidR="00046079">
        <w:rPr>
          <w:rFonts w:ascii="Arial" w:hAnsi="Arial" w:cs="Arial"/>
        </w:rPr>
        <w:t>‘the bastions of Islamic traditionalism’</w:t>
      </w:r>
      <w:r w:rsidR="00427B6A">
        <w:rPr>
          <w:rStyle w:val="FootnoteReference"/>
          <w:rFonts w:ascii="Arial" w:hAnsi="Arial" w:cs="Arial"/>
        </w:rPr>
        <w:footnoteReference w:id="3"/>
      </w:r>
      <w:r w:rsidR="00046079">
        <w:rPr>
          <w:rFonts w:ascii="Arial" w:hAnsi="Arial" w:cs="Arial"/>
        </w:rPr>
        <w:t>.</w:t>
      </w:r>
      <w:r w:rsidR="00427B6A">
        <w:rPr>
          <w:rFonts w:ascii="Arial" w:hAnsi="Arial" w:cs="Arial"/>
        </w:rPr>
        <w:t xml:space="preserve"> T</w:t>
      </w:r>
      <w:r w:rsidR="0039435F">
        <w:rPr>
          <w:rFonts w:ascii="Arial" w:hAnsi="Arial" w:cs="Arial"/>
        </w:rPr>
        <w:t>he success of the madrasa schools</w:t>
      </w:r>
      <w:r w:rsidR="00BD5AFD">
        <w:rPr>
          <w:rFonts w:ascii="Arial" w:hAnsi="Arial" w:cs="Arial"/>
        </w:rPr>
        <w:t xml:space="preserve"> was minimised</w:t>
      </w:r>
      <w:r w:rsidR="00160381">
        <w:rPr>
          <w:rFonts w:ascii="Arial" w:hAnsi="Arial" w:cs="Arial"/>
        </w:rPr>
        <w:t xml:space="preserve"> in the </w:t>
      </w:r>
      <w:r w:rsidR="00427B6A">
        <w:rPr>
          <w:rFonts w:ascii="Arial" w:hAnsi="Arial" w:cs="Arial"/>
        </w:rPr>
        <w:t xml:space="preserve">Twentieth Century </w:t>
      </w:r>
      <w:r w:rsidR="00160381">
        <w:rPr>
          <w:rFonts w:ascii="Arial" w:hAnsi="Arial" w:cs="Arial"/>
        </w:rPr>
        <w:t>era of m</w:t>
      </w:r>
      <w:r w:rsidR="00427B6A">
        <w:rPr>
          <w:rFonts w:ascii="Arial" w:hAnsi="Arial" w:cs="Arial"/>
        </w:rPr>
        <w:t>ass educational reform, but</w:t>
      </w:r>
      <w:r w:rsidR="00160381">
        <w:rPr>
          <w:rFonts w:ascii="Arial" w:hAnsi="Arial" w:cs="Arial"/>
        </w:rPr>
        <w:t xml:space="preserve"> ‘this most pivotal of Islamic institutions’</w:t>
      </w:r>
      <w:r w:rsidR="00160381">
        <w:rPr>
          <w:rStyle w:val="FootnoteReference"/>
          <w:rFonts w:ascii="Arial" w:hAnsi="Arial" w:cs="Arial"/>
        </w:rPr>
        <w:footnoteReference w:id="4"/>
      </w:r>
      <w:r w:rsidR="0016038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has been widely reinstated</w:t>
      </w:r>
      <w:r w:rsidR="00160381">
        <w:rPr>
          <w:rFonts w:ascii="Arial" w:hAnsi="Arial" w:cs="Arial"/>
        </w:rPr>
        <w:t xml:space="preserve"> as part of Is</w:t>
      </w:r>
      <w:r>
        <w:rPr>
          <w:rFonts w:ascii="Arial" w:hAnsi="Arial" w:cs="Arial"/>
        </w:rPr>
        <w:t>lamic revitalization</w:t>
      </w:r>
      <w:r w:rsidR="00721108">
        <w:rPr>
          <w:rFonts w:ascii="Arial" w:hAnsi="Arial" w:cs="Arial"/>
        </w:rPr>
        <w:t xml:space="preserve">: there are, for example, </w:t>
      </w:r>
      <w:r w:rsidR="009C1AE8">
        <w:rPr>
          <w:rFonts w:ascii="Arial" w:hAnsi="Arial" w:cs="Arial"/>
        </w:rPr>
        <w:t>10,000</w:t>
      </w:r>
      <w:r w:rsidR="00D07774">
        <w:rPr>
          <w:rFonts w:ascii="Arial" w:hAnsi="Arial" w:cs="Arial"/>
        </w:rPr>
        <w:t xml:space="preserve"> madrasa</w:t>
      </w:r>
      <w:r w:rsidR="00D77CD6">
        <w:rPr>
          <w:rFonts w:ascii="Arial" w:hAnsi="Arial" w:cs="Arial"/>
        </w:rPr>
        <w:t>s</w:t>
      </w:r>
      <w:r w:rsidR="00D07774">
        <w:rPr>
          <w:rFonts w:ascii="Arial" w:hAnsi="Arial" w:cs="Arial"/>
        </w:rPr>
        <w:t xml:space="preserve"> at present in Pakistan</w:t>
      </w:r>
      <w:r w:rsidR="00D07774">
        <w:rPr>
          <w:rStyle w:val="FootnoteReference"/>
          <w:rFonts w:ascii="Arial" w:hAnsi="Arial" w:cs="Arial"/>
        </w:rPr>
        <w:footnoteReference w:id="5"/>
      </w:r>
      <w:r w:rsidR="009C1AE8">
        <w:rPr>
          <w:rFonts w:ascii="Arial" w:hAnsi="Arial" w:cs="Arial"/>
        </w:rPr>
        <w:t>.</w:t>
      </w:r>
      <w:r w:rsidR="00EF77C0">
        <w:rPr>
          <w:rFonts w:ascii="Arial" w:hAnsi="Arial" w:cs="Arial"/>
        </w:rPr>
        <w:t xml:space="preserve"> </w:t>
      </w:r>
    </w:p>
    <w:p w14:paraId="05E7B4F9" w14:textId="77777777" w:rsidR="008F1B17" w:rsidRDefault="008F1B17">
      <w:pPr>
        <w:rPr>
          <w:rFonts w:ascii="Arial" w:hAnsi="Arial" w:cs="Arial"/>
        </w:rPr>
      </w:pPr>
    </w:p>
    <w:p w14:paraId="0A59436B" w14:textId="74CDA191" w:rsidR="008F1B17" w:rsidRDefault="00ED4E71">
      <w:pPr>
        <w:rPr>
          <w:rFonts w:ascii="Arial" w:hAnsi="Arial" w:cs="Arial"/>
        </w:rPr>
      </w:pPr>
      <w:r>
        <w:rPr>
          <w:rFonts w:ascii="Arial" w:hAnsi="Arial" w:cs="Arial"/>
        </w:rPr>
        <w:t>Colonialization</w:t>
      </w:r>
      <w:r w:rsidR="00427B6A">
        <w:rPr>
          <w:rFonts w:ascii="Arial" w:hAnsi="Arial" w:cs="Arial"/>
        </w:rPr>
        <w:t>,</w:t>
      </w:r>
      <w:r w:rsidR="009E6839">
        <w:rPr>
          <w:rFonts w:ascii="Arial" w:hAnsi="Arial" w:cs="Arial"/>
        </w:rPr>
        <w:t xml:space="preserve"> especially </w:t>
      </w:r>
      <w:r w:rsidR="006272B7">
        <w:rPr>
          <w:rFonts w:ascii="Arial" w:hAnsi="Arial" w:cs="Arial"/>
        </w:rPr>
        <w:t xml:space="preserve">the British in Egypt and India, and the French in Tunisia and Algeria, </w:t>
      </w:r>
      <w:r w:rsidR="008F1B17">
        <w:rPr>
          <w:rFonts w:ascii="Arial" w:hAnsi="Arial" w:cs="Arial"/>
        </w:rPr>
        <w:t>introduced the</w:t>
      </w:r>
      <w:r w:rsidR="001F3A3B">
        <w:rPr>
          <w:rFonts w:ascii="Arial" w:hAnsi="Arial" w:cs="Arial"/>
        </w:rPr>
        <w:t xml:space="preserve"> modernization and reform of Islamic Education, da</w:t>
      </w:r>
      <w:r w:rsidR="008F1B17">
        <w:rPr>
          <w:rFonts w:ascii="Arial" w:hAnsi="Arial" w:cs="Arial"/>
        </w:rPr>
        <w:t>ting principally from the late N</w:t>
      </w:r>
      <w:r w:rsidR="001F3A3B">
        <w:rPr>
          <w:rFonts w:ascii="Arial" w:hAnsi="Arial" w:cs="Arial"/>
        </w:rPr>
        <w:t xml:space="preserve">ineteenth Century. </w:t>
      </w:r>
      <w:r w:rsidR="006B092D">
        <w:rPr>
          <w:rFonts w:ascii="Arial" w:hAnsi="Arial" w:cs="Arial"/>
        </w:rPr>
        <w:t>Inte</w:t>
      </w:r>
      <w:r w:rsidR="00584144">
        <w:rPr>
          <w:rFonts w:ascii="Arial" w:hAnsi="Arial" w:cs="Arial"/>
        </w:rPr>
        <w:t>rest in Western governa</w:t>
      </w:r>
      <w:r w:rsidR="009E6839">
        <w:rPr>
          <w:rFonts w:ascii="Arial" w:hAnsi="Arial" w:cs="Arial"/>
        </w:rPr>
        <w:t xml:space="preserve">nce was originally based on </w:t>
      </w:r>
      <w:r w:rsidR="00584144">
        <w:rPr>
          <w:rFonts w:ascii="Arial" w:hAnsi="Arial" w:cs="Arial"/>
        </w:rPr>
        <w:t>European milita</w:t>
      </w:r>
      <w:r w:rsidR="008F1B17">
        <w:rPr>
          <w:rFonts w:ascii="Arial" w:hAnsi="Arial" w:cs="Arial"/>
        </w:rPr>
        <w:t>ry strength; by the end of the N</w:t>
      </w:r>
      <w:r w:rsidR="00584144">
        <w:rPr>
          <w:rFonts w:ascii="Arial" w:hAnsi="Arial" w:cs="Arial"/>
        </w:rPr>
        <w:t>in</w:t>
      </w:r>
      <w:r w:rsidR="00804C80">
        <w:rPr>
          <w:rFonts w:ascii="Arial" w:hAnsi="Arial" w:cs="Arial"/>
        </w:rPr>
        <w:t>e</w:t>
      </w:r>
      <w:r w:rsidR="008F1B17">
        <w:rPr>
          <w:rFonts w:ascii="Arial" w:hAnsi="Arial" w:cs="Arial"/>
        </w:rPr>
        <w:t>teenth C</w:t>
      </w:r>
      <w:r w:rsidR="00584144">
        <w:rPr>
          <w:rFonts w:ascii="Arial" w:hAnsi="Arial" w:cs="Arial"/>
        </w:rPr>
        <w:t>entury this interest had turned to education. Primary and secondary schools were opened in the cities in Egypt and Sudan, with British mission schools as the</w:t>
      </w:r>
      <w:r w:rsidR="00427B6A">
        <w:rPr>
          <w:rFonts w:ascii="Arial" w:hAnsi="Arial" w:cs="Arial"/>
        </w:rPr>
        <w:t>ir</w:t>
      </w:r>
      <w:r w:rsidR="00584144">
        <w:rPr>
          <w:rFonts w:ascii="Arial" w:hAnsi="Arial" w:cs="Arial"/>
        </w:rPr>
        <w:t xml:space="preserve"> model: colleges operated by Jesuits and nuns accepted Muslim pupils</w:t>
      </w:r>
      <w:r w:rsidR="00276D40">
        <w:rPr>
          <w:rFonts w:ascii="Arial" w:hAnsi="Arial" w:cs="Arial"/>
        </w:rPr>
        <w:t>. In Mor</w:t>
      </w:r>
      <w:r w:rsidR="00584144">
        <w:rPr>
          <w:rFonts w:ascii="Arial" w:hAnsi="Arial" w:cs="Arial"/>
        </w:rPr>
        <w:t>o</w:t>
      </w:r>
      <w:r w:rsidR="00276D40">
        <w:rPr>
          <w:rFonts w:ascii="Arial" w:hAnsi="Arial" w:cs="Arial"/>
        </w:rPr>
        <w:t>c</w:t>
      </w:r>
      <w:r w:rsidR="00584144">
        <w:rPr>
          <w:rFonts w:ascii="Arial" w:hAnsi="Arial" w:cs="Arial"/>
        </w:rPr>
        <w:t xml:space="preserve">co, ‘Franco-Muslim’ </w:t>
      </w:r>
      <w:r w:rsidR="00584144">
        <w:rPr>
          <w:rFonts w:ascii="Arial" w:hAnsi="Arial" w:cs="Arial"/>
        </w:rPr>
        <w:lastRenderedPageBreak/>
        <w:t>schools</w:t>
      </w:r>
      <w:r w:rsidR="00584144">
        <w:rPr>
          <w:rStyle w:val="FootnoteReference"/>
          <w:rFonts w:ascii="Arial" w:hAnsi="Arial" w:cs="Arial"/>
        </w:rPr>
        <w:footnoteReference w:id="6"/>
      </w:r>
      <w:r w:rsidR="00276D40">
        <w:rPr>
          <w:rFonts w:ascii="Arial" w:hAnsi="Arial" w:cs="Arial"/>
        </w:rPr>
        <w:t xml:space="preserve"> provided modern but principally secular curricula. The interest in education i</w:t>
      </w:r>
      <w:r w:rsidR="008F1B17">
        <w:rPr>
          <w:rFonts w:ascii="Arial" w:hAnsi="Arial" w:cs="Arial"/>
        </w:rPr>
        <w:t>n the Arab world was linked to</w:t>
      </w:r>
      <w:r w:rsidR="00276D40">
        <w:rPr>
          <w:rFonts w:ascii="Arial" w:hAnsi="Arial" w:cs="Arial"/>
        </w:rPr>
        <w:t xml:space="preserve"> nationalism and </w:t>
      </w:r>
      <w:r w:rsidR="008F1B17">
        <w:rPr>
          <w:rFonts w:ascii="Arial" w:hAnsi="Arial" w:cs="Arial"/>
        </w:rPr>
        <w:t xml:space="preserve">to </w:t>
      </w:r>
      <w:r w:rsidR="00276D40">
        <w:rPr>
          <w:rFonts w:ascii="Arial" w:hAnsi="Arial" w:cs="Arial"/>
        </w:rPr>
        <w:t>the search for equality –</w:t>
      </w:r>
      <w:r w:rsidR="008416DE">
        <w:rPr>
          <w:rFonts w:ascii="Arial" w:hAnsi="Arial" w:cs="Arial"/>
        </w:rPr>
        <w:t xml:space="preserve"> b</w:t>
      </w:r>
      <w:r w:rsidR="00276D40">
        <w:rPr>
          <w:rFonts w:ascii="Arial" w:hAnsi="Arial" w:cs="Arial"/>
        </w:rPr>
        <w:t>y the mid 20</w:t>
      </w:r>
      <w:r w:rsidR="00276D40" w:rsidRPr="00276D40">
        <w:rPr>
          <w:rFonts w:ascii="Arial" w:hAnsi="Arial" w:cs="Arial"/>
          <w:vertAlign w:val="superscript"/>
        </w:rPr>
        <w:t>th</w:t>
      </w:r>
      <w:r w:rsidR="00276D40">
        <w:rPr>
          <w:rFonts w:ascii="Arial" w:hAnsi="Arial" w:cs="Arial"/>
        </w:rPr>
        <w:t xml:space="preserve"> Century ‘even in the most conserv</w:t>
      </w:r>
      <w:r w:rsidR="00D77CD6">
        <w:rPr>
          <w:rFonts w:ascii="Arial" w:hAnsi="Arial" w:cs="Arial"/>
        </w:rPr>
        <w:t xml:space="preserve">ative societies of the Arabian </w:t>
      </w:r>
    </w:p>
    <w:p w14:paraId="4E32770C" w14:textId="5586B166" w:rsidR="00ED4E71" w:rsidRDefault="008F1B17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276D40">
        <w:rPr>
          <w:rFonts w:ascii="Arial" w:hAnsi="Arial" w:cs="Arial"/>
        </w:rPr>
        <w:t>eninsular</w:t>
      </w:r>
      <w:r w:rsidR="00105486">
        <w:rPr>
          <w:rFonts w:ascii="Arial" w:hAnsi="Arial" w:cs="Arial"/>
        </w:rPr>
        <w:t>, girls</w:t>
      </w:r>
      <w:r w:rsidR="00276D40">
        <w:rPr>
          <w:rFonts w:ascii="Arial" w:hAnsi="Arial" w:cs="Arial"/>
        </w:rPr>
        <w:t xml:space="preserve"> were now going to school’</w:t>
      </w:r>
      <w:r w:rsidR="00276D40">
        <w:rPr>
          <w:rStyle w:val="FootnoteReference"/>
          <w:rFonts w:ascii="Arial" w:hAnsi="Arial" w:cs="Arial"/>
        </w:rPr>
        <w:footnoteReference w:id="7"/>
      </w:r>
      <w:r w:rsidR="00D77CD6">
        <w:rPr>
          <w:rFonts w:ascii="Arial" w:hAnsi="Arial" w:cs="Arial"/>
        </w:rPr>
        <w:t>. L</w:t>
      </w:r>
      <w:r w:rsidR="00276D40">
        <w:rPr>
          <w:rFonts w:ascii="Arial" w:hAnsi="Arial" w:cs="Arial"/>
        </w:rPr>
        <w:t xml:space="preserve">earning </w:t>
      </w:r>
      <w:r w:rsidR="00AD5041">
        <w:rPr>
          <w:rFonts w:ascii="Arial" w:hAnsi="Arial" w:cs="Arial"/>
        </w:rPr>
        <w:t xml:space="preserve">concentrated on </w:t>
      </w:r>
      <w:r w:rsidR="00276D40">
        <w:rPr>
          <w:rFonts w:ascii="Arial" w:hAnsi="Arial" w:cs="Arial"/>
        </w:rPr>
        <w:t xml:space="preserve">the ability to apply for good government jobs – parents as stakeholders were interested in their children leading pious, but also </w:t>
      </w:r>
      <w:r>
        <w:rPr>
          <w:rFonts w:ascii="Arial" w:hAnsi="Arial" w:cs="Arial"/>
        </w:rPr>
        <w:t>successful, lives.  Islamic education</w:t>
      </w:r>
      <w:r w:rsidR="00276D40">
        <w:rPr>
          <w:rFonts w:ascii="Arial" w:hAnsi="Arial" w:cs="Arial"/>
        </w:rPr>
        <w:t xml:space="preserve"> was therefore incorporated into state schools with, for example</w:t>
      </w:r>
      <w:r w:rsidR="00721108">
        <w:rPr>
          <w:rFonts w:ascii="Arial" w:hAnsi="Arial" w:cs="Arial"/>
        </w:rPr>
        <w:t>,</w:t>
      </w:r>
      <w:r w:rsidR="00276D40">
        <w:rPr>
          <w:rFonts w:ascii="Arial" w:hAnsi="Arial" w:cs="Arial"/>
        </w:rPr>
        <w:t xml:space="preserve"> the madrasa of Tunis becoming</w:t>
      </w:r>
      <w:r w:rsidR="008416DE">
        <w:rPr>
          <w:rFonts w:ascii="Arial" w:hAnsi="Arial" w:cs="Arial"/>
        </w:rPr>
        <w:t xml:space="preserve"> </w:t>
      </w:r>
      <w:r w:rsidR="00804C80">
        <w:rPr>
          <w:rFonts w:ascii="Arial" w:hAnsi="Arial" w:cs="Arial"/>
        </w:rPr>
        <w:t>a university departm</w:t>
      </w:r>
      <w:r w:rsidR="00427B6A">
        <w:rPr>
          <w:rFonts w:ascii="Arial" w:hAnsi="Arial" w:cs="Arial"/>
        </w:rPr>
        <w:t>ent. Mass education provision, as</w:t>
      </w:r>
      <w:r w:rsidR="00804C80">
        <w:rPr>
          <w:rFonts w:ascii="Arial" w:hAnsi="Arial" w:cs="Arial"/>
        </w:rPr>
        <w:t xml:space="preserve"> one of the first tasks </w:t>
      </w:r>
      <w:r>
        <w:rPr>
          <w:rFonts w:ascii="Arial" w:hAnsi="Arial" w:cs="Arial"/>
        </w:rPr>
        <w:t xml:space="preserve">that </w:t>
      </w:r>
      <w:r w:rsidR="00804C80">
        <w:rPr>
          <w:rFonts w:ascii="Arial" w:hAnsi="Arial" w:cs="Arial"/>
        </w:rPr>
        <w:t>newly modernised governments set themselves</w:t>
      </w:r>
      <w:r w:rsidR="00D77CD6">
        <w:rPr>
          <w:rFonts w:ascii="Arial" w:hAnsi="Arial" w:cs="Arial"/>
        </w:rPr>
        <w:t>,</w:t>
      </w:r>
      <w:r w:rsidR="00804C80">
        <w:rPr>
          <w:rFonts w:ascii="Arial" w:hAnsi="Arial" w:cs="Arial"/>
        </w:rPr>
        <w:t xml:space="preserve"> meant that classes were </w:t>
      </w:r>
      <w:r w:rsidR="00D77CD6">
        <w:rPr>
          <w:rFonts w:ascii="Arial" w:hAnsi="Arial" w:cs="Arial"/>
        </w:rPr>
        <w:t xml:space="preserve">often </w:t>
      </w:r>
      <w:r w:rsidR="00804C80">
        <w:rPr>
          <w:rFonts w:ascii="Arial" w:hAnsi="Arial" w:cs="Arial"/>
        </w:rPr>
        <w:t>large, and teachers only minimally trained in order to cope with the increasing numbers</w:t>
      </w:r>
      <w:r w:rsidR="00804C80">
        <w:rPr>
          <w:rStyle w:val="FootnoteReference"/>
          <w:rFonts w:ascii="Arial" w:hAnsi="Arial" w:cs="Arial"/>
        </w:rPr>
        <w:footnoteReference w:id="8"/>
      </w:r>
      <w:r w:rsidR="00804C80">
        <w:rPr>
          <w:rFonts w:ascii="Arial" w:hAnsi="Arial" w:cs="Arial"/>
        </w:rPr>
        <w:t>.</w:t>
      </w:r>
    </w:p>
    <w:p w14:paraId="3E534C2D" w14:textId="77777777" w:rsidR="00D77CD6" w:rsidRDefault="00D77CD6" w:rsidP="002B3701">
      <w:pPr>
        <w:rPr>
          <w:rFonts w:ascii="Arial" w:hAnsi="Arial" w:cs="Arial"/>
        </w:rPr>
      </w:pPr>
    </w:p>
    <w:p w14:paraId="0D143D7E" w14:textId="36FEFEA7" w:rsidR="007E59EF" w:rsidRDefault="00D77CD6" w:rsidP="007E59EF">
      <w:p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AD5041">
        <w:rPr>
          <w:rFonts w:ascii="Arial" w:hAnsi="Arial" w:cs="Arial"/>
        </w:rPr>
        <w:t xml:space="preserve">odernizing nations of the Islamic world moved to separate </w:t>
      </w:r>
      <w:r w:rsidR="00804C80">
        <w:rPr>
          <w:rFonts w:ascii="Arial" w:hAnsi="Arial" w:cs="Arial"/>
        </w:rPr>
        <w:t>secular and religious learning, seeing traditional Islamic education as too</w:t>
      </w:r>
      <w:r w:rsidR="002268C5">
        <w:rPr>
          <w:rFonts w:ascii="Arial" w:hAnsi="Arial" w:cs="Arial"/>
        </w:rPr>
        <w:t xml:space="preserve"> rigid and too narrow. </w:t>
      </w:r>
      <w:r w:rsidR="007E59EF">
        <w:rPr>
          <w:rFonts w:ascii="Arial" w:hAnsi="Arial" w:cs="Arial"/>
        </w:rPr>
        <w:t xml:space="preserve">For </w:t>
      </w:r>
      <w:r w:rsidR="008F1B17">
        <w:rPr>
          <w:rFonts w:ascii="Arial" w:hAnsi="Arial" w:cs="Arial"/>
        </w:rPr>
        <w:t>religious education, these</w:t>
      </w:r>
      <w:r w:rsidR="007E59EF">
        <w:rPr>
          <w:rFonts w:ascii="Arial" w:hAnsi="Arial" w:cs="Arial"/>
        </w:rPr>
        <w:t xml:space="preserve"> states looked to Western Europe rather than Muslim madrasas for thei</w:t>
      </w:r>
      <w:r w:rsidR="008F1B17">
        <w:rPr>
          <w:rFonts w:ascii="Arial" w:hAnsi="Arial" w:cs="Arial"/>
        </w:rPr>
        <w:t xml:space="preserve">r </w:t>
      </w:r>
      <w:r w:rsidR="00427B6A">
        <w:rPr>
          <w:rFonts w:ascii="Arial" w:hAnsi="Arial" w:cs="Arial"/>
        </w:rPr>
        <w:t>educational template</w:t>
      </w:r>
      <w:r w:rsidR="007E59EF">
        <w:rPr>
          <w:rStyle w:val="FootnoteReference"/>
          <w:rFonts w:ascii="Arial" w:hAnsi="Arial" w:cs="Arial"/>
        </w:rPr>
        <w:footnoteReference w:id="9"/>
      </w:r>
      <w:r w:rsidR="007E59EF">
        <w:rPr>
          <w:rFonts w:ascii="Arial" w:hAnsi="Arial" w:cs="Arial"/>
        </w:rPr>
        <w:t xml:space="preserve">. </w:t>
      </w:r>
      <w:r w:rsidR="00AD5041">
        <w:rPr>
          <w:rFonts w:ascii="Arial" w:hAnsi="Arial" w:cs="Arial"/>
        </w:rPr>
        <w:t>Madrasa teachers</w:t>
      </w:r>
      <w:r w:rsidR="002268C5">
        <w:rPr>
          <w:rFonts w:ascii="Arial" w:hAnsi="Arial" w:cs="Arial"/>
        </w:rPr>
        <w:t>, previously the learned elite,</w:t>
      </w:r>
      <w:r w:rsidR="00AD5041">
        <w:rPr>
          <w:rFonts w:ascii="Arial" w:hAnsi="Arial" w:cs="Arial"/>
        </w:rPr>
        <w:t xml:space="preserve"> </w:t>
      </w:r>
      <w:r w:rsidR="002268C5">
        <w:rPr>
          <w:rFonts w:ascii="Arial" w:hAnsi="Arial" w:cs="Arial"/>
        </w:rPr>
        <w:t xml:space="preserve">were pitched against </w:t>
      </w:r>
      <w:r w:rsidR="00AD5041">
        <w:rPr>
          <w:rFonts w:ascii="Arial" w:hAnsi="Arial" w:cs="Arial"/>
        </w:rPr>
        <w:t>modern educationalist</w:t>
      </w:r>
      <w:r w:rsidR="002268C5">
        <w:rPr>
          <w:rFonts w:ascii="Arial" w:hAnsi="Arial" w:cs="Arial"/>
        </w:rPr>
        <w:t>s</w:t>
      </w:r>
      <w:r w:rsidR="008F1B17">
        <w:rPr>
          <w:rFonts w:ascii="Arial" w:hAnsi="Arial" w:cs="Arial"/>
        </w:rPr>
        <w:t>,</w:t>
      </w:r>
      <w:r w:rsidR="002268C5">
        <w:rPr>
          <w:rFonts w:ascii="Arial" w:hAnsi="Arial" w:cs="Arial"/>
        </w:rPr>
        <w:t xml:space="preserve"> leading </w:t>
      </w:r>
      <w:r w:rsidR="008F1B17">
        <w:rPr>
          <w:rFonts w:ascii="Arial" w:hAnsi="Arial" w:cs="Arial"/>
        </w:rPr>
        <w:t xml:space="preserve">to a </w:t>
      </w:r>
      <w:r w:rsidR="00AD5041">
        <w:rPr>
          <w:rFonts w:ascii="Arial" w:hAnsi="Arial" w:cs="Arial"/>
        </w:rPr>
        <w:t xml:space="preserve">decline in the status </w:t>
      </w:r>
      <w:r w:rsidR="008F1B17">
        <w:rPr>
          <w:rFonts w:ascii="Arial" w:hAnsi="Arial" w:cs="Arial"/>
        </w:rPr>
        <w:t xml:space="preserve">of the former </w:t>
      </w:r>
      <w:r w:rsidR="00AD5041">
        <w:rPr>
          <w:rFonts w:ascii="Arial" w:hAnsi="Arial" w:cs="Arial"/>
        </w:rPr>
        <w:t xml:space="preserve">and </w:t>
      </w:r>
      <w:r w:rsidR="002B3701">
        <w:rPr>
          <w:rFonts w:ascii="Arial" w:hAnsi="Arial" w:cs="Arial"/>
        </w:rPr>
        <w:t>a</w:t>
      </w:r>
      <w:r w:rsidR="008F1B17">
        <w:rPr>
          <w:rFonts w:ascii="Arial" w:hAnsi="Arial" w:cs="Arial"/>
        </w:rPr>
        <w:t>n increased</w:t>
      </w:r>
      <w:r>
        <w:rPr>
          <w:rFonts w:ascii="Arial" w:hAnsi="Arial" w:cs="Arial"/>
        </w:rPr>
        <w:t xml:space="preserve"> </w:t>
      </w:r>
      <w:r w:rsidR="002B3701">
        <w:rPr>
          <w:rFonts w:ascii="Arial" w:hAnsi="Arial" w:cs="Arial"/>
        </w:rPr>
        <w:t>amount of standardisation and control</w:t>
      </w:r>
      <w:r w:rsidR="002B3701">
        <w:rPr>
          <w:rStyle w:val="FootnoteReference"/>
          <w:rFonts w:ascii="Arial" w:hAnsi="Arial" w:cs="Arial"/>
        </w:rPr>
        <w:footnoteReference w:id="10"/>
      </w:r>
      <w:r w:rsidR="002B3701">
        <w:rPr>
          <w:rFonts w:ascii="Arial" w:hAnsi="Arial" w:cs="Arial"/>
        </w:rPr>
        <w:t xml:space="preserve">. There was a consequent reduction </w:t>
      </w:r>
      <w:r w:rsidR="008F1B17">
        <w:rPr>
          <w:rFonts w:ascii="Arial" w:hAnsi="Arial" w:cs="Arial"/>
        </w:rPr>
        <w:t>in</w:t>
      </w:r>
      <w:r w:rsidR="002B3701">
        <w:rPr>
          <w:rFonts w:ascii="Arial" w:hAnsi="Arial" w:cs="Arial"/>
        </w:rPr>
        <w:t xml:space="preserve"> the </w:t>
      </w:r>
      <w:r w:rsidR="00AD5041">
        <w:rPr>
          <w:rFonts w:ascii="Arial" w:hAnsi="Arial" w:cs="Arial"/>
        </w:rPr>
        <w:t>availability of Qur’anic studies as opposed to mode</w:t>
      </w:r>
      <w:r w:rsidR="003B288E">
        <w:rPr>
          <w:rFonts w:ascii="Arial" w:hAnsi="Arial" w:cs="Arial"/>
        </w:rPr>
        <w:t xml:space="preserve">rn mathematics and sciences. </w:t>
      </w:r>
      <w:r w:rsidR="002268C5">
        <w:rPr>
          <w:rFonts w:ascii="Arial" w:hAnsi="Arial" w:cs="Arial"/>
        </w:rPr>
        <w:t>Also the content of what was being taught within religious education changed: the concept of European Law was set alongside Shari’ah Law, challenging</w:t>
      </w:r>
      <w:r>
        <w:rPr>
          <w:rFonts w:ascii="Arial" w:hAnsi="Arial" w:cs="Arial"/>
        </w:rPr>
        <w:t xml:space="preserve"> and re-interpreting the latter, with the introduction of </w:t>
      </w:r>
      <w:r w:rsidR="002268C5">
        <w:rPr>
          <w:rFonts w:ascii="Arial" w:hAnsi="Arial" w:cs="Arial"/>
        </w:rPr>
        <w:t>theory into religious knowledge – moving it beyond memorised lists of fiqh towards a new framework</w:t>
      </w:r>
      <w:r w:rsidR="002268C5">
        <w:rPr>
          <w:rStyle w:val="FootnoteReference"/>
          <w:rFonts w:ascii="Arial" w:hAnsi="Arial" w:cs="Arial"/>
        </w:rPr>
        <w:footnoteReference w:id="11"/>
      </w:r>
      <w:r w:rsidR="002268C5">
        <w:rPr>
          <w:rFonts w:ascii="Arial" w:hAnsi="Arial" w:cs="Arial"/>
        </w:rPr>
        <w:t xml:space="preserve">. </w:t>
      </w:r>
      <w:r w:rsidR="003B288E">
        <w:rPr>
          <w:rFonts w:ascii="Arial" w:hAnsi="Arial" w:cs="Arial"/>
        </w:rPr>
        <w:t>A number o</w:t>
      </w:r>
      <w:r w:rsidR="002268C5">
        <w:rPr>
          <w:rFonts w:ascii="Arial" w:hAnsi="Arial" w:cs="Arial"/>
        </w:rPr>
        <w:t>f exceptions to the</w:t>
      </w:r>
      <w:r w:rsidR="00742CA3">
        <w:rPr>
          <w:rFonts w:ascii="Arial" w:hAnsi="Arial" w:cs="Arial"/>
        </w:rPr>
        <w:t xml:space="preserve"> secular/religious dichotomy arose, possibly as resistance against M</w:t>
      </w:r>
      <w:r w:rsidR="003B288E">
        <w:rPr>
          <w:rFonts w:ascii="Arial" w:hAnsi="Arial" w:cs="Arial"/>
        </w:rPr>
        <w:t>iss</w:t>
      </w:r>
      <w:r w:rsidR="002268C5">
        <w:rPr>
          <w:rFonts w:ascii="Arial" w:hAnsi="Arial" w:cs="Arial"/>
        </w:rPr>
        <w:t>i</w:t>
      </w:r>
      <w:r w:rsidR="003B288E">
        <w:rPr>
          <w:rFonts w:ascii="Arial" w:hAnsi="Arial" w:cs="Arial"/>
        </w:rPr>
        <w:t>on Christianity</w:t>
      </w:r>
      <w:r w:rsidR="002B3701">
        <w:rPr>
          <w:rFonts w:ascii="Arial" w:hAnsi="Arial" w:cs="Arial"/>
        </w:rPr>
        <w:t xml:space="preserve"> and</w:t>
      </w:r>
      <w:r w:rsidR="002B3701" w:rsidRPr="002B3701">
        <w:rPr>
          <w:rFonts w:ascii="Arial" w:hAnsi="Arial" w:cs="Arial"/>
        </w:rPr>
        <w:t xml:space="preserve"> </w:t>
      </w:r>
      <w:r w:rsidR="002B3701">
        <w:rPr>
          <w:rFonts w:ascii="Arial" w:hAnsi="Arial" w:cs="Arial"/>
        </w:rPr>
        <w:t>particularly in areas where a secular state refused to provide sufficient religious education.</w:t>
      </w:r>
      <w:r w:rsidR="007E59EF">
        <w:rPr>
          <w:rFonts w:ascii="Arial" w:hAnsi="Arial" w:cs="Arial"/>
        </w:rPr>
        <w:t xml:space="preserve"> </w:t>
      </w:r>
      <w:r w:rsidR="003B288E">
        <w:rPr>
          <w:rFonts w:ascii="Arial" w:hAnsi="Arial" w:cs="Arial"/>
        </w:rPr>
        <w:t>The greates</w:t>
      </w:r>
      <w:r w:rsidR="00742CA3">
        <w:rPr>
          <w:rFonts w:ascii="Arial" w:hAnsi="Arial" w:cs="Arial"/>
        </w:rPr>
        <w:t>t</w:t>
      </w:r>
      <w:r w:rsidR="003B288E">
        <w:rPr>
          <w:rFonts w:ascii="Arial" w:hAnsi="Arial" w:cs="Arial"/>
        </w:rPr>
        <w:t xml:space="preserve"> example of </w:t>
      </w:r>
      <w:r w:rsidR="007E59EF">
        <w:rPr>
          <w:rFonts w:ascii="Arial" w:hAnsi="Arial" w:cs="Arial"/>
        </w:rPr>
        <w:t>this was the revivalist creation of Deobandi schools, originally in India in 1867</w:t>
      </w:r>
      <w:r w:rsidR="007E59EF">
        <w:rPr>
          <w:rStyle w:val="FootnoteReference"/>
          <w:rFonts w:ascii="Arial" w:hAnsi="Arial" w:cs="Arial"/>
        </w:rPr>
        <w:footnoteReference w:id="12"/>
      </w:r>
      <w:r w:rsidR="007E59EF">
        <w:rPr>
          <w:rFonts w:ascii="Arial" w:hAnsi="Arial" w:cs="Arial"/>
        </w:rPr>
        <w:t>, but spreading to Pakistan, Bangladesh, Nigeria</w:t>
      </w:r>
      <w:r w:rsidR="007E59EF">
        <w:rPr>
          <w:rStyle w:val="FootnoteReference"/>
          <w:rFonts w:ascii="Arial" w:hAnsi="Arial" w:cs="Arial"/>
        </w:rPr>
        <w:footnoteReference w:id="13"/>
      </w:r>
      <w:r w:rsidR="007E59EF">
        <w:rPr>
          <w:rFonts w:ascii="Arial" w:hAnsi="Arial" w:cs="Arial"/>
        </w:rPr>
        <w:t>, and recently, the UK</w:t>
      </w:r>
      <w:r w:rsidR="007E59EF">
        <w:rPr>
          <w:rStyle w:val="FootnoteReference"/>
          <w:rFonts w:ascii="Arial" w:hAnsi="Arial" w:cs="Arial"/>
        </w:rPr>
        <w:footnoteReference w:id="14"/>
      </w:r>
      <w:r w:rsidR="007E59EF">
        <w:rPr>
          <w:rFonts w:ascii="Arial" w:hAnsi="Arial" w:cs="Arial"/>
        </w:rPr>
        <w:t xml:space="preserve">. </w:t>
      </w:r>
    </w:p>
    <w:p w14:paraId="6F7C30C5" w14:textId="77777777" w:rsidR="00427B6A" w:rsidRDefault="00427B6A" w:rsidP="007E59EF">
      <w:pPr>
        <w:rPr>
          <w:rFonts w:ascii="Arial" w:hAnsi="Arial" w:cs="Arial"/>
        </w:rPr>
      </w:pPr>
    </w:p>
    <w:p w14:paraId="5C87D1BB" w14:textId="34180D5A" w:rsidR="007E59EF" w:rsidRDefault="007E59EF" w:rsidP="007E59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late twentieth century has seen, in Muslim states, a </w:t>
      </w:r>
      <w:r w:rsidR="009E6839">
        <w:rPr>
          <w:rFonts w:ascii="Arial" w:hAnsi="Arial" w:cs="Arial"/>
        </w:rPr>
        <w:t>desire to purify</w:t>
      </w:r>
      <w:r>
        <w:rPr>
          <w:rFonts w:ascii="Arial" w:hAnsi="Arial" w:cs="Arial"/>
        </w:rPr>
        <w:t xml:space="preserve"> Islamic learning, a movement that could be dated from the return of Khomeni to Iran in</w:t>
      </w:r>
      <w:r w:rsidR="00F743B7">
        <w:rPr>
          <w:rFonts w:ascii="Arial" w:hAnsi="Arial" w:cs="Arial"/>
        </w:rPr>
        <w:t xml:space="preserve"> 1979. The hawzas (Iranian </w:t>
      </w:r>
      <w:r w:rsidR="005000B7">
        <w:rPr>
          <w:rFonts w:ascii="Arial" w:hAnsi="Arial" w:cs="Arial"/>
        </w:rPr>
        <w:t>madrasa)</w:t>
      </w:r>
      <w:r w:rsidR="00D7250C">
        <w:rPr>
          <w:rFonts w:ascii="Arial" w:hAnsi="Arial" w:cs="Arial"/>
        </w:rPr>
        <w:t xml:space="preserve"> streng</w:t>
      </w:r>
      <w:r w:rsidR="005000B7">
        <w:rPr>
          <w:rFonts w:ascii="Arial" w:hAnsi="Arial" w:cs="Arial"/>
        </w:rPr>
        <w:t>then</w:t>
      </w:r>
      <w:r w:rsidR="00BB7DB6">
        <w:rPr>
          <w:rFonts w:ascii="Arial" w:hAnsi="Arial" w:cs="Arial"/>
        </w:rPr>
        <w:t>ed</w:t>
      </w:r>
      <w:r w:rsidR="00D7250C">
        <w:rPr>
          <w:rFonts w:ascii="Arial" w:hAnsi="Arial" w:cs="Arial"/>
        </w:rPr>
        <w:t xml:space="preserve"> thei</w:t>
      </w:r>
      <w:r w:rsidR="00F743B7">
        <w:rPr>
          <w:rFonts w:ascii="Arial" w:hAnsi="Arial" w:cs="Arial"/>
        </w:rPr>
        <w:t>r position under</w:t>
      </w:r>
      <w:r w:rsidR="00D7250C">
        <w:rPr>
          <w:rFonts w:ascii="Arial" w:hAnsi="Arial" w:cs="Arial"/>
        </w:rPr>
        <w:t xml:space="preserve"> the Ayatollah, </w:t>
      </w:r>
      <w:r w:rsidR="005000B7">
        <w:rPr>
          <w:rFonts w:ascii="Arial" w:hAnsi="Arial" w:cs="Arial"/>
        </w:rPr>
        <w:t>and, taking advantage of increased literacy, more devotional books were published in the Islamic states, making ‘all modern disciplines Islamic’</w:t>
      </w:r>
      <w:r w:rsidR="005000B7">
        <w:rPr>
          <w:rStyle w:val="FootnoteReference"/>
          <w:rFonts w:ascii="Arial" w:hAnsi="Arial" w:cs="Arial"/>
        </w:rPr>
        <w:footnoteReference w:id="15"/>
      </w:r>
      <w:r w:rsidR="005000B7">
        <w:rPr>
          <w:rFonts w:ascii="Arial" w:hAnsi="Arial" w:cs="Arial"/>
        </w:rPr>
        <w:t>. The climate of a return to pure Islam was echoed in the increased growth of madrasa</w:t>
      </w:r>
      <w:r w:rsidR="00D77CD6">
        <w:rPr>
          <w:rFonts w:ascii="Arial" w:hAnsi="Arial" w:cs="Arial"/>
        </w:rPr>
        <w:t>s</w:t>
      </w:r>
      <w:r w:rsidR="005000B7">
        <w:rPr>
          <w:rFonts w:ascii="Arial" w:hAnsi="Arial" w:cs="Arial"/>
        </w:rPr>
        <w:t xml:space="preserve"> in Pakistan, and the formation there in the 1990s of the Taleban group overtaking major areas of Afghanistan</w:t>
      </w:r>
      <w:r w:rsidR="00EE53DD">
        <w:rPr>
          <w:rFonts w:ascii="Arial" w:hAnsi="Arial" w:cs="Arial"/>
        </w:rPr>
        <w:t>. The madrasas of the early twenty-fi</w:t>
      </w:r>
      <w:r w:rsidR="00D77CD6">
        <w:rPr>
          <w:rFonts w:ascii="Arial" w:hAnsi="Arial" w:cs="Arial"/>
        </w:rPr>
        <w:t>r</w:t>
      </w:r>
      <w:r w:rsidR="00EE53DD">
        <w:rPr>
          <w:rFonts w:ascii="Arial" w:hAnsi="Arial" w:cs="Arial"/>
        </w:rPr>
        <w:t xml:space="preserve">st century, though returning to the role of centres </w:t>
      </w:r>
      <w:r w:rsidR="008F1B17">
        <w:rPr>
          <w:rFonts w:ascii="Arial" w:hAnsi="Arial" w:cs="Arial"/>
        </w:rPr>
        <w:t>of knowledge, a</w:t>
      </w:r>
      <w:r w:rsidR="00EE53DD">
        <w:rPr>
          <w:rFonts w:ascii="Arial" w:hAnsi="Arial" w:cs="Arial"/>
        </w:rPr>
        <w:t xml:space="preserve">re run by different sponsors and ideologies than the rural madrasas of the pre-modern era: </w:t>
      </w:r>
      <w:r w:rsidR="005000B7">
        <w:rPr>
          <w:rFonts w:ascii="Arial" w:hAnsi="Arial" w:cs="Arial"/>
        </w:rPr>
        <w:t xml:space="preserve"> </w:t>
      </w:r>
      <w:r w:rsidR="00EE53DD">
        <w:rPr>
          <w:rFonts w:ascii="Arial" w:hAnsi="Arial" w:cs="Arial"/>
        </w:rPr>
        <w:t>the schools are no longer about patrons supporting one particular shaykh, but about traditional and universal Qur’anic values: ‘the insistence that there is just one objective and invariant Islamic Law’</w:t>
      </w:r>
      <w:r w:rsidR="00EE53DD">
        <w:rPr>
          <w:rStyle w:val="FootnoteReference"/>
          <w:rFonts w:ascii="Arial" w:hAnsi="Arial" w:cs="Arial"/>
        </w:rPr>
        <w:footnoteReference w:id="16"/>
      </w:r>
      <w:r w:rsidR="00E31A83">
        <w:rPr>
          <w:rFonts w:ascii="Arial" w:hAnsi="Arial" w:cs="Arial"/>
        </w:rPr>
        <w:t>. Turkey, one of the fiercest champions of Modernity,</w:t>
      </w:r>
      <w:r w:rsidR="00877168">
        <w:rPr>
          <w:rFonts w:ascii="Arial" w:hAnsi="Arial" w:cs="Arial"/>
        </w:rPr>
        <w:t xml:space="preserve"> has now rescinded laws controlling </w:t>
      </w:r>
      <w:r w:rsidR="00E31A83">
        <w:rPr>
          <w:rFonts w:ascii="Arial" w:hAnsi="Arial" w:cs="Arial"/>
        </w:rPr>
        <w:t xml:space="preserve">head-covering in public, and Turkish state </w:t>
      </w:r>
      <w:r w:rsidR="00877168">
        <w:rPr>
          <w:rFonts w:ascii="Arial" w:hAnsi="Arial" w:cs="Arial"/>
        </w:rPr>
        <w:t>schools will no longer teach Darwinist theories</w:t>
      </w:r>
      <w:r w:rsidR="00E31A83">
        <w:rPr>
          <w:rFonts w:ascii="Arial" w:hAnsi="Arial" w:cs="Arial"/>
        </w:rPr>
        <w:t xml:space="preserve"> as of 2019</w:t>
      </w:r>
      <w:r w:rsidR="0080707E">
        <w:rPr>
          <w:rStyle w:val="FootnoteReference"/>
          <w:rFonts w:ascii="Arial" w:hAnsi="Arial" w:cs="Arial"/>
        </w:rPr>
        <w:footnoteReference w:id="17"/>
      </w:r>
      <w:r w:rsidR="0080707E">
        <w:rPr>
          <w:rFonts w:ascii="Arial" w:hAnsi="Arial" w:cs="Arial"/>
        </w:rPr>
        <w:t>.</w:t>
      </w:r>
    </w:p>
    <w:p w14:paraId="3723FC33" w14:textId="77777777" w:rsidR="0080707E" w:rsidRDefault="0080707E" w:rsidP="007E59EF">
      <w:pPr>
        <w:rPr>
          <w:rFonts w:ascii="Arial" w:hAnsi="Arial" w:cs="Arial"/>
        </w:rPr>
      </w:pPr>
    </w:p>
    <w:p w14:paraId="5B76B65D" w14:textId="2B507E22" w:rsidR="0080707E" w:rsidRDefault="0080707E" w:rsidP="007E59EF">
      <w:pPr>
        <w:rPr>
          <w:rFonts w:ascii="Arial" w:hAnsi="Arial" w:cs="Arial"/>
        </w:rPr>
      </w:pPr>
      <w:r>
        <w:rPr>
          <w:rFonts w:ascii="Arial" w:hAnsi="Arial" w:cs="Arial"/>
        </w:rPr>
        <w:t>In Britain, the pre-modern madrasa form of one pious teacher and</w:t>
      </w:r>
      <w:r w:rsidR="0061498D">
        <w:rPr>
          <w:rFonts w:ascii="Arial" w:hAnsi="Arial" w:cs="Arial"/>
        </w:rPr>
        <w:t xml:space="preserve"> minimal resources, is superseded by the wish to learn from the global ‘ulama – a characteristic facilitated by access to internet s</w:t>
      </w:r>
      <w:r w:rsidR="004D29D4">
        <w:rPr>
          <w:rFonts w:ascii="Arial" w:hAnsi="Arial" w:cs="Arial"/>
        </w:rPr>
        <w:t>ermons and blogs</w:t>
      </w:r>
      <w:r w:rsidR="0061498D">
        <w:rPr>
          <w:rFonts w:ascii="Arial" w:hAnsi="Arial" w:cs="Arial"/>
        </w:rPr>
        <w:t>.</w:t>
      </w:r>
      <w:r w:rsidR="009922B0">
        <w:rPr>
          <w:rFonts w:ascii="Arial" w:hAnsi="Arial" w:cs="Arial"/>
        </w:rPr>
        <w:t xml:space="preserve"> N</w:t>
      </w:r>
      <w:r w:rsidR="0061498D">
        <w:rPr>
          <w:rFonts w:ascii="Arial" w:hAnsi="Arial" w:cs="Arial"/>
        </w:rPr>
        <w:t>umbers of radical voic</w:t>
      </w:r>
      <w:r w:rsidR="00462165">
        <w:rPr>
          <w:rFonts w:ascii="Arial" w:hAnsi="Arial" w:cs="Arial"/>
        </w:rPr>
        <w:t>es are minimal, though there exist</w:t>
      </w:r>
      <w:r w:rsidR="0061498D">
        <w:rPr>
          <w:rFonts w:ascii="Arial" w:hAnsi="Arial" w:cs="Arial"/>
        </w:rPr>
        <w:t xml:space="preserve"> four </w:t>
      </w:r>
      <w:r w:rsidR="00CF65F9">
        <w:rPr>
          <w:rFonts w:ascii="Arial" w:hAnsi="Arial" w:cs="Arial"/>
        </w:rPr>
        <w:t xml:space="preserve">different paths available towards </w:t>
      </w:r>
      <w:r w:rsidR="00462165">
        <w:rPr>
          <w:rFonts w:ascii="Arial" w:hAnsi="Arial" w:cs="Arial"/>
        </w:rPr>
        <w:t xml:space="preserve">Islamic </w:t>
      </w:r>
      <w:r w:rsidR="00CF65F9">
        <w:rPr>
          <w:rFonts w:ascii="Arial" w:hAnsi="Arial" w:cs="Arial"/>
        </w:rPr>
        <w:t>knowledge. The</w:t>
      </w:r>
      <w:r w:rsidR="008D75C4">
        <w:rPr>
          <w:rFonts w:ascii="Arial" w:hAnsi="Arial" w:cs="Arial"/>
        </w:rPr>
        <w:t>se institutions are based in those</w:t>
      </w:r>
      <w:r w:rsidR="00CF65F9">
        <w:rPr>
          <w:rFonts w:ascii="Arial" w:hAnsi="Arial" w:cs="Arial"/>
        </w:rPr>
        <w:t xml:space="preserve"> areas of </w:t>
      </w:r>
      <w:r w:rsidR="008D75C4">
        <w:rPr>
          <w:rFonts w:ascii="Arial" w:hAnsi="Arial" w:cs="Arial"/>
        </w:rPr>
        <w:t xml:space="preserve">England with </w:t>
      </w:r>
      <w:r w:rsidR="00CF65F9">
        <w:rPr>
          <w:rFonts w:ascii="Arial" w:hAnsi="Arial" w:cs="Arial"/>
        </w:rPr>
        <w:t>major Musli</w:t>
      </w:r>
      <w:r w:rsidR="008D75C4">
        <w:rPr>
          <w:rFonts w:ascii="Arial" w:hAnsi="Arial" w:cs="Arial"/>
        </w:rPr>
        <w:t>m populations: for example</w:t>
      </w:r>
      <w:r w:rsidR="00EF304F">
        <w:rPr>
          <w:rFonts w:ascii="Arial" w:hAnsi="Arial" w:cs="Arial"/>
        </w:rPr>
        <w:t>,</w:t>
      </w:r>
      <w:r w:rsidR="008D75C4">
        <w:rPr>
          <w:rFonts w:ascii="Arial" w:hAnsi="Arial" w:cs="Arial"/>
        </w:rPr>
        <w:t xml:space="preserve"> London, Bradford, Luton, </w:t>
      </w:r>
      <w:r w:rsidR="00CF65F9">
        <w:rPr>
          <w:rFonts w:ascii="Arial" w:hAnsi="Arial" w:cs="Arial"/>
        </w:rPr>
        <w:t xml:space="preserve">Birmingham, Oldham and Leicester. The first path is that of the faith school. </w:t>
      </w:r>
      <w:r w:rsidR="00586695">
        <w:rPr>
          <w:rFonts w:ascii="Arial" w:hAnsi="Arial" w:cs="Arial"/>
        </w:rPr>
        <w:t>T</w:t>
      </w:r>
      <w:r w:rsidR="00CF65F9">
        <w:rPr>
          <w:rFonts w:ascii="Arial" w:hAnsi="Arial" w:cs="Arial"/>
        </w:rPr>
        <w:t xml:space="preserve">hese </w:t>
      </w:r>
      <w:r w:rsidR="004D29D4">
        <w:rPr>
          <w:rFonts w:ascii="Arial" w:hAnsi="Arial" w:cs="Arial"/>
        </w:rPr>
        <w:t xml:space="preserve">27 </w:t>
      </w:r>
      <w:r w:rsidR="00CF65F9">
        <w:rPr>
          <w:rFonts w:ascii="Arial" w:hAnsi="Arial" w:cs="Arial"/>
        </w:rPr>
        <w:t>primary and secondary scho</w:t>
      </w:r>
      <w:r w:rsidR="00F72AB8">
        <w:rPr>
          <w:rFonts w:ascii="Arial" w:hAnsi="Arial" w:cs="Arial"/>
        </w:rPr>
        <w:t xml:space="preserve">ols are </w:t>
      </w:r>
      <w:r w:rsidR="008D75C4">
        <w:rPr>
          <w:rFonts w:ascii="Arial" w:hAnsi="Arial" w:cs="Arial"/>
        </w:rPr>
        <w:t>bound by the B</w:t>
      </w:r>
      <w:r w:rsidR="00CF65F9">
        <w:rPr>
          <w:rFonts w:ascii="Arial" w:hAnsi="Arial" w:cs="Arial"/>
        </w:rPr>
        <w:t>ritish curriculum and by OFTED inspe</w:t>
      </w:r>
      <w:r w:rsidR="008D75C4">
        <w:rPr>
          <w:rFonts w:ascii="Arial" w:hAnsi="Arial" w:cs="Arial"/>
        </w:rPr>
        <w:t>c</w:t>
      </w:r>
      <w:r w:rsidR="004D29D4">
        <w:rPr>
          <w:rFonts w:ascii="Arial" w:hAnsi="Arial" w:cs="Arial"/>
        </w:rPr>
        <w:t>tions</w:t>
      </w:r>
      <w:r w:rsidR="008D75C4">
        <w:rPr>
          <w:rStyle w:val="FootnoteReference"/>
          <w:rFonts w:ascii="Arial" w:hAnsi="Arial" w:cs="Arial"/>
        </w:rPr>
        <w:footnoteReference w:id="18"/>
      </w:r>
      <w:r w:rsidR="009626B6">
        <w:rPr>
          <w:rFonts w:ascii="Arial" w:hAnsi="Arial" w:cs="Arial"/>
        </w:rPr>
        <w:t xml:space="preserve">. </w:t>
      </w:r>
      <w:r w:rsidR="00860F43">
        <w:rPr>
          <w:rFonts w:ascii="Arial" w:hAnsi="Arial" w:cs="Arial"/>
        </w:rPr>
        <w:t xml:space="preserve">Secondly, there are higher education colleges to train Muslim chaplains </w:t>
      </w:r>
      <w:r w:rsidR="004D29D4">
        <w:rPr>
          <w:rFonts w:ascii="Arial" w:hAnsi="Arial" w:cs="Arial"/>
        </w:rPr>
        <w:t>or Islamic teachers</w:t>
      </w:r>
      <w:r w:rsidR="00462165">
        <w:rPr>
          <w:rFonts w:ascii="Arial" w:hAnsi="Arial" w:cs="Arial"/>
        </w:rPr>
        <w:t xml:space="preserve">. The third facility is the Houses of Learning </w:t>
      </w:r>
      <w:r w:rsidR="00586695">
        <w:rPr>
          <w:rFonts w:ascii="Arial" w:hAnsi="Arial" w:cs="Arial"/>
        </w:rPr>
        <w:t>derived closely from the m</w:t>
      </w:r>
      <w:r w:rsidR="00462165">
        <w:rPr>
          <w:rFonts w:ascii="Arial" w:hAnsi="Arial" w:cs="Arial"/>
        </w:rPr>
        <w:t>adrasa form, usually Deobandi in the</w:t>
      </w:r>
      <w:r w:rsidR="00721108">
        <w:rPr>
          <w:rFonts w:ascii="Arial" w:hAnsi="Arial" w:cs="Arial"/>
        </w:rPr>
        <w:t>ir</w:t>
      </w:r>
      <w:r w:rsidR="00462165">
        <w:rPr>
          <w:rFonts w:ascii="Arial" w:hAnsi="Arial" w:cs="Arial"/>
        </w:rPr>
        <w:t xml:space="preserve"> emphasis on</w:t>
      </w:r>
      <w:r w:rsidR="004D29D4">
        <w:rPr>
          <w:rFonts w:ascii="Arial" w:hAnsi="Arial" w:cs="Arial"/>
        </w:rPr>
        <w:t xml:space="preserve"> </w:t>
      </w:r>
      <w:r w:rsidR="00462165">
        <w:rPr>
          <w:rFonts w:ascii="Arial" w:hAnsi="Arial" w:cs="Arial"/>
        </w:rPr>
        <w:t>jurisprudence and particular dress codes. The last channel to learning is the informal mosque group, a circle of Muslims in discussion with an imam.</w:t>
      </w:r>
    </w:p>
    <w:p w14:paraId="1869FCAC" w14:textId="77777777" w:rsidR="0094555D" w:rsidRDefault="0094555D" w:rsidP="007E59EF">
      <w:pPr>
        <w:rPr>
          <w:rFonts w:ascii="Arial" w:hAnsi="Arial" w:cs="Arial"/>
        </w:rPr>
      </w:pPr>
    </w:p>
    <w:p w14:paraId="4DF561A2" w14:textId="2E30EE98" w:rsidR="002F5FD4" w:rsidRDefault="0001263E" w:rsidP="002F5FD4">
      <w:pPr>
        <w:rPr>
          <w:rFonts w:ascii="Arial" w:hAnsi="Arial" w:cs="Arial"/>
        </w:rPr>
      </w:pPr>
      <w:r>
        <w:rPr>
          <w:rFonts w:ascii="Arial" w:hAnsi="Arial" w:cs="Arial"/>
        </w:rPr>
        <w:t>Islamic religious education</w:t>
      </w:r>
      <w:r w:rsidR="00527FC6">
        <w:rPr>
          <w:rFonts w:ascii="Arial" w:hAnsi="Arial" w:cs="Arial"/>
        </w:rPr>
        <w:t xml:space="preserve"> has changed as the society</w:t>
      </w:r>
      <w:r w:rsidR="002248C5">
        <w:rPr>
          <w:rFonts w:ascii="Arial" w:hAnsi="Arial" w:cs="Arial"/>
        </w:rPr>
        <w:t xml:space="preserve"> in which it is embedded </w:t>
      </w:r>
      <w:r w:rsidR="00587DC1">
        <w:rPr>
          <w:rFonts w:ascii="Arial" w:hAnsi="Arial" w:cs="Arial"/>
        </w:rPr>
        <w:t xml:space="preserve">has </w:t>
      </w:r>
      <w:r w:rsidR="002248C5">
        <w:rPr>
          <w:rFonts w:ascii="Arial" w:hAnsi="Arial" w:cs="Arial"/>
        </w:rPr>
        <w:t>changed. New goals will contextualise</w:t>
      </w:r>
      <w:r w:rsidR="001F7672">
        <w:rPr>
          <w:rFonts w:ascii="Arial" w:hAnsi="Arial" w:cs="Arial"/>
        </w:rPr>
        <w:t xml:space="preserve"> </w:t>
      </w:r>
      <w:r w:rsidR="002248C5">
        <w:rPr>
          <w:rFonts w:ascii="Arial" w:hAnsi="Arial" w:cs="Arial"/>
        </w:rPr>
        <w:t>the knowledge to be prioritised</w:t>
      </w:r>
      <w:r w:rsidR="00022777">
        <w:rPr>
          <w:rFonts w:ascii="Arial" w:hAnsi="Arial" w:cs="Arial"/>
        </w:rPr>
        <w:t xml:space="preserve">, </w:t>
      </w:r>
      <w:r w:rsidR="002248C5">
        <w:rPr>
          <w:rFonts w:ascii="Arial" w:hAnsi="Arial" w:cs="Arial"/>
        </w:rPr>
        <w:t xml:space="preserve">whether it is modernisation and government jobs, or, as in the West, the need for inclusion, tempered by policies such as </w:t>
      </w:r>
      <w:r w:rsidR="00587DC1">
        <w:rPr>
          <w:rFonts w:ascii="Arial" w:hAnsi="Arial" w:cs="Arial"/>
        </w:rPr>
        <w:t>the Prevent agenda. Institutions of Muslim learning</w:t>
      </w:r>
      <w:r w:rsidR="002248C5">
        <w:rPr>
          <w:rFonts w:ascii="Arial" w:hAnsi="Arial" w:cs="Arial"/>
        </w:rPr>
        <w:t xml:space="preserve"> </w:t>
      </w:r>
      <w:r w:rsidR="00587DC1">
        <w:rPr>
          <w:rFonts w:ascii="Arial" w:hAnsi="Arial" w:cs="Arial"/>
        </w:rPr>
        <w:t xml:space="preserve">are </w:t>
      </w:r>
      <w:r w:rsidR="009922B0">
        <w:rPr>
          <w:rFonts w:ascii="Arial" w:hAnsi="Arial" w:cs="Arial"/>
        </w:rPr>
        <w:t xml:space="preserve">naturally as varied as </w:t>
      </w:r>
      <w:r w:rsidR="00784A7F">
        <w:rPr>
          <w:rFonts w:ascii="Arial" w:hAnsi="Arial" w:cs="Arial"/>
        </w:rPr>
        <w:t xml:space="preserve">the </w:t>
      </w:r>
      <w:r w:rsidR="00587DC1">
        <w:rPr>
          <w:rFonts w:ascii="Arial" w:hAnsi="Arial" w:cs="Arial"/>
        </w:rPr>
        <w:t>strands of Islam, but postmodern Islamic education</w:t>
      </w:r>
      <w:r w:rsidR="001A201F">
        <w:rPr>
          <w:rFonts w:ascii="Arial" w:hAnsi="Arial" w:cs="Arial"/>
        </w:rPr>
        <w:t>,</w:t>
      </w:r>
      <w:r w:rsidR="00587DC1">
        <w:rPr>
          <w:rFonts w:ascii="Arial" w:hAnsi="Arial" w:cs="Arial"/>
        </w:rPr>
        <w:t xml:space="preserve"> generally</w:t>
      </w:r>
      <w:r w:rsidR="001A201F">
        <w:rPr>
          <w:rFonts w:ascii="Arial" w:hAnsi="Arial" w:cs="Arial"/>
        </w:rPr>
        <w:t>,</w:t>
      </w:r>
      <w:r w:rsidR="00587DC1">
        <w:rPr>
          <w:rFonts w:ascii="Arial" w:hAnsi="Arial" w:cs="Arial"/>
        </w:rPr>
        <w:t xml:space="preserve"> reflects a move away from standardised </w:t>
      </w:r>
      <w:r w:rsidR="00EB3169">
        <w:rPr>
          <w:rFonts w:ascii="Arial" w:hAnsi="Arial" w:cs="Arial"/>
        </w:rPr>
        <w:t xml:space="preserve">curricula, and towards </w:t>
      </w:r>
      <w:r w:rsidR="003B6D93">
        <w:rPr>
          <w:rFonts w:ascii="Arial" w:hAnsi="Arial" w:cs="Arial"/>
        </w:rPr>
        <w:t>a</w:t>
      </w:r>
      <w:r w:rsidR="00CD7CFF">
        <w:rPr>
          <w:rFonts w:ascii="Arial" w:hAnsi="Arial" w:cs="Arial"/>
        </w:rPr>
        <w:t xml:space="preserve"> </w:t>
      </w:r>
      <w:r w:rsidR="002F5FD4">
        <w:rPr>
          <w:rFonts w:ascii="Arial" w:hAnsi="Arial" w:cs="Arial"/>
        </w:rPr>
        <w:t xml:space="preserve">renewed and </w:t>
      </w:r>
      <w:r w:rsidR="00CD7CFF">
        <w:rPr>
          <w:rFonts w:ascii="Arial" w:hAnsi="Arial" w:cs="Arial"/>
        </w:rPr>
        <w:t>global</w:t>
      </w:r>
      <w:r w:rsidR="002F5FD4">
        <w:rPr>
          <w:rFonts w:ascii="Arial" w:hAnsi="Arial" w:cs="Arial"/>
        </w:rPr>
        <w:t xml:space="preserve"> return to</w:t>
      </w:r>
      <w:r w:rsidR="001A201F">
        <w:rPr>
          <w:rFonts w:ascii="Arial" w:hAnsi="Arial" w:cs="Arial"/>
        </w:rPr>
        <w:t xml:space="preserve"> religious foundations.</w:t>
      </w:r>
      <w:r w:rsidR="002F5FD4">
        <w:rPr>
          <w:rFonts w:ascii="Arial" w:hAnsi="Arial" w:cs="Arial"/>
        </w:rPr>
        <w:t xml:space="preserve"> </w:t>
      </w:r>
    </w:p>
    <w:p w14:paraId="78BF3043" w14:textId="77777777" w:rsidR="00204F6E" w:rsidRDefault="00204F6E" w:rsidP="002F5FD4">
      <w:pPr>
        <w:rPr>
          <w:rFonts w:ascii="Arial" w:hAnsi="Arial" w:cs="Arial"/>
        </w:rPr>
      </w:pPr>
    </w:p>
    <w:p w14:paraId="59AB7AC4" w14:textId="77777777" w:rsidR="00204F6E" w:rsidRDefault="00204F6E" w:rsidP="002F5FD4">
      <w:pPr>
        <w:rPr>
          <w:rFonts w:ascii="Arial" w:hAnsi="Arial" w:cs="Arial"/>
        </w:rPr>
      </w:pPr>
    </w:p>
    <w:p w14:paraId="229197EF" w14:textId="77777777" w:rsidR="00204F6E" w:rsidRDefault="00204F6E" w:rsidP="002F5FD4">
      <w:pPr>
        <w:rPr>
          <w:rFonts w:ascii="Arial" w:hAnsi="Arial" w:cs="Arial"/>
        </w:rPr>
      </w:pPr>
    </w:p>
    <w:p w14:paraId="467E606C" w14:textId="77777777" w:rsidR="00204F6E" w:rsidRDefault="00204F6E" w:rsidP="002F5FD4">
      <w:pPr>
        <w:rPr>
          <w:rFonts w:ascii="Arial" w:hAnsi="Arial" w:cs="Arial"/>
        </w:rPr>
      </w:pPr>
    </w:p>
    <w:p w14:paraId="7945FCB4" w14:textId="77777777" w:rsidR="00204F6E" w:rsidRDefault="00204F6E" w:rsidP="002F5FD4">
      <w:pPr>
        <w:rPr>
          <w:rFonts w:ascii="Arial" w:hAnsi="Arial" w:cs="Arial"/>
        </w:rPr>
      </w:pPr>
    </w:p>
    <w:p w14:paraId="0CFC6DB2" w14:textId="77777777" w:rsidR="00204F6E" w:rsidRDefault="00204F6E" w:rsidP="002F5FD4">
      <w:pPr>
        <w:rPr>
          <w:rFonts w:ascii="Arial" w:hAnsi="Arial" w:cs="Arial"/>
        </w:rPr>
      </w:pPr>
    </w:p>
    <w:p w14:paraId="4B08F325" w14:textId="77777777" w:rsidR="00204F6E" w:rsidRDefault="00204F6E" w:rsidP="002F5FD4">
      <w:pPr>
        <w:rPr>
          <w:rFonts w:ascii="Arial" w:hAnsi="Arial" w:cs="Arial"/>
        </w:rPr>
      </w:pPr>
    </w:p>
    <w:p w14:paraId="3164B619" w14:textId="77777777" w:rsidR="00204F6E" w:rsidRDefault="00204F6E" w:rsidP="002F5FD4">
      <w:pPr>
        <w:rPr>
          <w:rFonts w:ascii="Arial" w:hAnsi="Arial" w:cs="Arial"/>
        </w:rPr>
      </w:pPr>
    </w:p>
    <w:p w14:paraId="7FAAA6E2" w14:textId="77777777" w:rsidR="00204F6E" w:rsidRDefault="00204F6E" w:rsidP="002F5FD4">
      <w:pPr>
        <w:rPr>
          <w:rFonts w:ascii="Arial" w:hAnsi="Arial" w:cs="Arial"/>
        </w:rPr>
      </w:pPr>
    </w:p>
    <w:p w14:paraId="50D12915" w14:textId="77777777" w:rsidR="00204F6E" w:rsidRDefault="00204F6E" w:rsidP="002F5FD4">
      <w:pPr>
        <w:rPr>
          <w:rFonts w:ascii="Arial" w:hAnsi="Arial" w:cs="Arial"/>
        </w:rPr>
      </w:pPr>
    </w:p>
    <w:p w14:paraId="0321E393" w14:textId="77777777" w:rsidR="00204F6E" w:rsidRDefault="00204F6E" w:rsidP="002F5FD4">
      <w:pPr>
        <w:rPr>
          <w:rFonts w:ascii="Arial" w:hAnsi="Arial" w:cs="Arial"/>
        </w:rPr>
      </w:pPr>
    </w:p>
    <w:p w14:paraId="462422D1" w14:textId="77777777" w:rsidR="00204F6E" w:rsidRDefault="00204F6E" w:rsidP="002F5FD4">
      <w:pPr>
        <w:rPr>
          <w:rFonts w:ascii="Arial" w:hAnsi="Arial" w:cs="Arial"/>
        </w:rPr>
      </w:pPr>
    </w:p>
    <w:p w14:paraId="73589067" w14:textId="77777777" w:rsidR="00204F6E" w:rsidRDefault="00204F6E" w:rsidP="002F5FD4">
      <w:pPr>
        <w:rPr>
          <w:rFonts w:ascii="Arial" w:hAnsi="Arial" w:cs="Arial"/>
        </w:rPr>
      </w:pPr>
    </w:p>
    <w:p w14:paraId="27A8C684" w14:textId="77777777" w:rsidR="00204F6E" w:rsidRDefault="00204F6E" w:rsidP="002F5FD4">
      <w:pPr>
        <w:rPr>
          <w:rFonts w:ascii="Arial" w:hAnsi="Arial" w:cs="Arial"/>
        </w:rPr>
      </w:pPr>
    </w:p>
    <w:p w14:paraId="10D47C9D" w14:textId="77777777" w:rsidR="00204F6E" w:rsidRDefault="00204F6E" w:rsidP="002F5FD4">
      <w:pPr>
        <w:rPr>
          <w:rFonts w:ascii="Arial" w:hAnsi="Arial" w:cs="Arial"/>
        </w:rPr>
      </w:pPr>
    </w:p>
    <w:p w14:paraId="42BD5187" w14:textId="77777777" w:rsidR="00204F6E" w:rsidRDefault="00204F6E" w:rsidP="002F5FD4">
      <w:pPr>
        <w:rPr>
          <w:rFonts w:ascii="Arial" w:hAnsi="Arial" w:cs="Arial"/>
        </w:rPr>
      </w:pPr>
    </w:p>
    <w:p w14:paraId="73ED6E3F" w14:textId="44D631A9" w:rsidR="00204F6E" w:rsidRDefault="00204F6E" w:rsidP="002F5FD4">
      <w:pPr>
        <w:rPr>
          <w:rFonts w:ascii="Arial" w:hAnsi="Arial" w:cs="Arial"/>
        </w:rPr>
      </w:pPr>
      <w:r>
        <w:rPr>
          <w:rFonts w:ascii="Arial" w:hAnsi="Arial" w:cs="Arial"/>
        </w:rPr>
        <w:t>Bibliography:</w:t>
      </w:r>
    </w:p>
    <w:p w14:paraId="76AB6EA7" w14:textId="77777777" w:rsidR="00204F6E" w:rsidRDefault="00204F6E" w:rsidP="002F5FD4">
      <w:pPr>
        <w:rPr>
          <w:rFonts w:ascii="Arial" w:hAnsi="Arial" w:cs="Arial"/>
        </w:rPr>
      </w:pPr>
    </w:p>
    <w:p w14:paraId="1AFC43BB" w14:textId="77777777" w:rsidR="00204F6E" w:rsidRDefault="00204F6E" w:rsidP="007E59EF">
      <w:pPr>
        <w:rPr>
          <w:rFonts w:ascii="Arial" w:hAnsi="Arial" w:cs="Arial"/>
        </w:rPr>
      </w:pPr>
    </w:p>
    <w:p w14:paraId="700F0F46" w14:textId="77777777" w:rsidR="007B3E1B" w:rsidRDefault="00E40AC7" w:rsidP="007B3E1B">
      <w:pPr>
        <w:pStyle w:val="FootnoteText"/>
        <w:rPr>
          <w:rFonts w:ascii="Arial" w:hAnsi="Arial" w:cs="Arial"/>
          <w:i/>
        </w:rPr>
      </w:pPr>
      <w:r w:rsidRPr="007B3E1B">
        <w:rPr>
          <w:rFonts w:ascii="Arial" w:hAnsi="Arial" w:cs="Arial"/>
        </w:rPr>
        <w:t xml:space="preserve"> </w:t>
      </w:r>
      <w:r w:rsidR="00076833" w:rsidRPr="007B3E1B">
        <w:rPr>
          <w:rFonts w:ascii="Arial" w:hAnsi="Arial" w:cs="Arial"/>
        </w:rPr>
        <w:t>Ali. M., ‘Far from Mecca’, in Kenney, J. and E. Moosa (eds), ‘</w:t>
      </w:r>
      <w:r w:rsidR="00076833" w:rsidRPr="007B3E1B">
        <w:rPr>
          <w:rFonts w:ascii="Arial" w:hAnsi="Arial" w:cs="Arial"/>
          <w:i/>
        </w:rPr>
        <w:t>Islam in the Modern</w:t>
      </w:r>
    </w:p>
    <w:p w14:paraId="5ABF0FCF" w14:textId="3AEA7F8C" w:rsidR="00204F6E" w:rsidRPr="007B3E1B" w:rsidRDefault="007B3E1B" w:rsidP="007B3E1B">
      <w:pPr>
        <w:pStyle w:val="FootnoteText"/>
        <w:rPr>
          <w:rFonts w:ascii="Arial" w:hAnsi="Arial" w:cs="Arial"/>
        </w:rPr>
      </w:pPr>
      <w:r>
        <w:rPr>
          <w:rFonts w:ascii="Arial" w:hAnsi="Arial" w:cs="Arial"/>
          <w:i/>
        </w:rPr>
        <w:t xml:space="preserve">            </w:t>
      </w:r>
      <w:r w:rsidR="00076833" w:rsidRPr="007B3E1B">
        <w:rPr>
          <w:rFonts w:ascii="Arial" w:hAnsi="Arial" w:cs="Arial"/>
          <w:i/>
        </w:rPr>
        <w:t xml:space="preserve"> World’</w:t>
      </w:r>
      <w:r w:rsidR="00076833" w:rsidRPr="007B3E1B">
        <w:rPr>
          <w:rFonts w:ascii="Arial" w:hAnsi="Arial" w:cs="Arial"/>
        </w:rPr>
        <w:t>, Routledge, Oxford, 2014</w:t>
      </w:r>
    </w:p>
    <w:p w14:paraId="1CC7D6DA" w14:textId="77777777" w:rsidR="007B3E1B" w:rsidRDefault="00076833" w:rsidP="00076833">
      <w:pPr>
        <w:pStyle w:val="FootnoteText"/>
        <w:rPr>
          <w:rFonts w:ascii="Arial" w:hAnsi="Arial" w:cs="Arial"/>
        </w:rPr>
      </w:pPr>
      <w:r w:rsidRPr="007B3E1B">
        <w:rPr>
          <w:rFonts w:ascii="Arial" w:hAnsi="Arial" w:cs="Arial"/>
        </w:rPr>
        <w:t>Hefner. R., ‘Introduction: Culture, politics and the future of Muslim Education’ in</w:t>
      </w:r>
    </w:p>
    <w:p w14:paraId="3C3874FB" w14:textId="77777777" w:rsidR="007B3E1B" w:rsidRDefault="007B3E1B" w:rsidP="007B3E1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076833" w:rsidRPr="007B3E1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     </w:t>
      </w:r>
      <w:r w:rsidR="00076833" w:rsidRPr="007B3E1B">
        <w:rPr>
          <w:rFonts w:ascii="Arial" w:hAnsi="Arial" w:cs="Arial"/>
        </w:rPr>
        <w:t>Hefner, R</w:t>
      </w:r>
      <w:r w:rsidR="00076833" w:rsidRPr="007B3E1B">
        <w:rPr>
          <w:rFonts w:ascii="Arial" w:hAnsi="Arial" w:cs="Arial"/>
        </w:rPr>
        <w:t>.</w:t>
      </w:r>
      <w:r w:rsidR="00076833" w:rsidRPr="007B3E1B">
        <w:rPr>
          <w:rFonts w:ascii="Arial" w:hAnsi="Arial" w:cs="Arial"/>
        </w:rPr>
        <w:t xml:space="preserve"> and M</w:t>
      </w:r>
      <w:r w:rsidR="00076833" w:rsidRPr="007B3E1B">
        <w:rPr>
          <w:rFonts w:ascii="Arial" w:hAnsi="Arial" w:cs="Arial"/>
        </w:rPr>
        <w:t>.</w:t>
      </w:r>
      <w:r w:rsidR="00076833" w:rsidRPr="007B3E1B">
        <w:rPr>
          <w:rFonts w:ascii="Arial" w:hAnsi="Arial" w:cs="Arial"/>
        </w:rPr>
        <w:t xml:space="preserve"> Zaman (eds), ‘</w:t>
      </w:r>
      <w:r w:rsidR="00076833" w:rsidRPr="007B3E1B">
        <w:rPr>
          <w:rFonts w:ascii="Arial" w:hAnsi="Arial" w:cs="Arial"/>
          <w:i/>
        </w:rPr>
        <w:t>Schooling Islam’</w:t>
      </w:r>
      <w:r w:rsidR="00076833" w:rsidRPr="007B3E1B">
        <w:rPr>
          <w:rFonts w:ascii="Arial" w:hAnsi="Arial" w:cs="Arial"/>
        </w:rPr>
        <w:t>, Princeton University Press,</w:t>
      </w:r>
    </w:p>
    <w:p w14:paraId="6ECE5ED9" w14:textId="491E27D8" w:rsidR="00204F6E" w:rsidRPr="007B3E1B" w:rsidRDefault="007B3E1B" w:rsidP="007B3E1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076833" w:rsidRPr="007B3E1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  </w:t>
      </w:r>
      <w:r w:rsidR="00076833" w:rsidRPr="007B3E1B">
        <w:rPr>
          <w:rFonts w:ascii="Arial" w:hAnsi="Arial" w:cs="Arial"/>
        </w:rPr>
        <w:t>New</w:t>
      </w:r>
      <w:r>
        <w:rPr>
          <w:rFonts w:ascii="Arial" w:hAnsi="Arial" w:cs="Arial"/>
        </w:rPr>
        <w:t xml:space="preserve"> </w:t>
      </w:r>
      <w:r w:rsidR="00076833" w:rsidRPr="007B3E1B">
        <w:rPr>
          <w:rFonts w:ascii="Arial" w:hAnsi="Arial" w:cs="Arial"/>
        </w:rPr>
        <w:t>Jersey, 2007</w:t>
      </w:r>
    </w:p>
    <w:p w14:paraId="7E19A530" w14:textId="6FFAEECC" w:rsidR="00204F6E" w:rsidRPr="007B3E1B" w:rsidRDefault="00076833" w:rsidP="002F5FD4">
      <w:pPr>
        <w:rPr>
          <w:rFonts w:ascii="Arial" w:hAnsi="Arial" w:cs="Arial"/>
        </w:rPr>
      </w:pPr>
      <w:r w:rsidRPr="007B3E1B">
        <w:rPr>
          <w:rFonts w:ascii="Arial" w:hAnsi="Arial" w:cs="Arial"/>
        </w:rPr>
        <w:t>Hourani. A. ‘</w:t>
      </w:r>
      <w:r w:rsidRPr="007B3E1B">
        <w:rPr>
          <w:rFonts w:ascii="Arial" w:hAnsi="Arial" w:cs="Arial"/>
          <w:i/>
        </w:rPr>
        <w:t>A history of the Arab Peoples’</w:t>
      </w:r>
      <w:r w:rsidRPr="007B3E1B">
        <w:rPr>
          <w:rFonts w:ascii="Arial" w:hAnsi="Arial" w:cs="Arial"/>
        </w:rPr>
        <w:t>, Faber and Faber, London</w:t>
      </w:r>
      <w:r w:rsidRPr="007B3E1B">
        <w:rPr>
          <w:rFonts w:ascii="Arial" w:hAnsi="Arial" w:cs="Arial"/>
        </w:rPr>
        <w:t>,</w:t>
      </w:r>
      <w:r w:rsidRPr="007B3E1B">
        <w:rPr>
          <w:rFonts w:ascii="Arial" w:hAnsi="Arial" w:cs="Arial"/>
        </w:rPr>
        <w:t xml:space="preserve"> 1991</w:t>
      </w:r>
      <w:r w:rsidR="00204F6E" w:rsidRPr="007B3E1B">
        <w:rPr>
          <w:rFonts w:ascii="Arial" w:hAnsi="Arial" w:cs="Arial"/>
        </w:rPr>
        <w:t xml:space="preserve"> </w:t>
      </w:r>
    </w:p>
    <w:p w14:paraId="24EB5BD1" w14:textId="77777777" w:rsidR="007B3E1B" w:rsidRDefault="00076833" w:rsidP="00076833">
      <w:pPr>
        <w:pStyle w:val="FootnoteText"/>
        <w:rPr>
          <w:rFonts w:ascii="Arial" w:hAnsi="Arial" w:cs="Arial"/>
        </w:rPr>
      </w:pPr>
      <w:r w:rsidRPr="007B3E1B">
        <w:rPr>
          <w:rFonts w:ascii="Arial" w:hAnsi="Arial" w:cs="Arial"/>
        </w:rPr>
        <w:t>Long, R and P. Bolton, ‘</w:t>
      </w:r>
      <w:r w:rsidRPr="007B3E1B">
        <w:rPr>
          <w:rFonts w:ascii="Arial" w:hAnsi="Arial" w:cs="Arial"/>
          <w:i/>
        </w:rPr>
        <w:t>Faith schools in England’</w:t>
      </w:r>
      <w:r w:rsidRPr="007B3E1B">
        <w:rPr>
          <w:rFonts w:ascii="Arial" w:hAnsi="Arial" w:cs="Arial"/>
        </w:rPr>
        <w:t>, House of Commons Briefing</w:t>
      </w:r>
    </w:p>
    <w:p w14:paraId="38E3141B" w14:textId="07E5FEF3" w:rsidR="00204F6E" w:rsidRPr="007B3E1B" w:rsidRDefault="007B3E1B" w:rsidP="007B3E1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="00076833" w:rsidRPr="007B3E1B">
        <w:rPr>
          <w:rFonts w:ascii="Arial" w:hAnsi="Arial" w:cs="Arial"/>
        </w:rPr>
        <w:t xml:space="preserve"> Paper 06972, 13/3/17</w:t>
      </w:r>
    </w:p>
    <w:p w14:paraId="1D72603C" w14:textId="77777777" w:rsidR="007B3E1B" w:rsidRDefault="00076833" w:rsidP="007E59EF">
      <w:pPr>
        <w:rPr>
          <w:rFonts w:ascii="Arial" w:hAnsi="Arial" w:cs="Arial"/>
        </w:rPr>
      </w:pPr>
      <w:r w:rsidRPr="007B3E1B">
        <w:rPr>
          <w:rFonts w:ascii="Arial" w:hAnsi="Arial" w:cs="Arial"/>
        </w:rPr>
        <w:t>Mandaville, P. ‘Islamic Education in Britain’, in Hefner, R.</w:t>
      </w:r>
      <w:r w:rsidRPr="007B3E1B">
        <w:rPr>
          <w:rFonts w:ascii="Arial" w:hAnsi="Arial" w:cs="Arial"/>
        </w:rPr>
        <w:t xml:space="preserve"> </w:t>
      </w:r>
      <w:r w:rsidRPr="007B3E1B">
        <w:rPr>
          <w:rFonts w:ascii="Arial" w:hAnsi="Arial" w:cs="Arial"/>
        </w:rPr>
        <w:t xml:space="preserve">and M. Zaman (eds), </w:t>
      </w:r>
    </w:p>
    <w:p w14:paraId="7A871869" w14:textId="4C44B591" w:rsidR="00204F6E" w:rsidRPr="007B3E1B" w:rsidRDefault="007B3E1B" w:rsidP="007E59EF">
      <w:pPr>
        <w:rPr>
          <w:rFonts w:ascii="Arial" w:hAnsi="Arial" w:cs="Arial"/>
          <w:i/>
        </w:rPr>
      </w:pPr>
      <w:r>
        <w:rPr>
          <w:rFonts w:ascii="Arial" w:hAnsi="Arial" w:cs="Arial"/>
        </w:rPr>
        <w:t xml:space="preserve">          </w:t>
      </w:r>
      <w:r w:rsidR="00076833" w:rsidRPr="007B3E1B">
        <w:rPr>
          <w:rFonts w:ascii="Arial" w:hAnsi="Arial" w:cs="Arial"/>
        </w:rPr>
        <w:t>‘</w:t>
      </w:r>
      <w:r w:rsidR="00076833" w:rsidRPr="007B3E1B">
        <w:rPr>
          <w:rFonts w:ascii="Arial" w:hAnsi="Arial" w:cs="Arial"/>
          <w:i/>
        </w:rPr>
        <w:t>SchoolingIslam’</w:t>
      </w:r>
      <w:r w:rsidR="00076833" w:rsidRPr="007B3E1B">
        <w:rPr>
          <w:rFonts w:ascii="Arial" w:hAnsi="Arial" w:cs="Arial"/>
        </w:rPr>
        <w:t>, Princeton University Press, New Jersey, 2007</w:t>
      </w:r>
    </w:p>
    <w:p w14:paraId="02F65FEF" w14:textId="77777777" w:rsidR="007B3E1B" w:rsidRDefault="00076833" w:rsidP="00076833">
      <w:pPr>
        <w:pStyle w:val="FootnoteText"/>
        <w:rPr>
          <w:rFonts w:ascii="Arial" w:hAnsi="Arial" w:cs="Arial"/>
        </w:rPr>
      </w:pPr>
      <w:r w:rsidRPr="007B3E1B">
        <w:rPr>
          <w:rFonts w:ascii="Arial" w:hAnsi="Arial" w:cs="Arial"/>
        </w:rPr>
        <w:t>Tayob, A.’ Politics and Islamization in African public spheres’ in Kenney, J. and E.</w:t>
      </w:r>
    </w:p>
    <w:p w14:paraId="561FD607" w14:textId="6714EE9E" w:rsidR="00076833" w:rsidRPr="007B3E1B" w:rsidRDefault="007B3E1B" w:rsidP="00076833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076833" w:rsidRPr="007B3E1B">
        <w:rPr>
          <w:rFonts w:ascii="Arial" w:hAnsi="Arial" w:cs="Arial"/>
        </w:rPr>
        <w:t xml:space="preserve"> Moosa</w:t>
      </w:r>
      <w:r>
        <w:rPr>
          <w:rFonts w:ascii="Arial" w:hAnsi="Arial" w:cs="Arial"/>
        </w:rPr>
        <w:t xml:space="preserve"> </w:t>
      </w:r>
      <w:r w:rsidR="00076833" w:rsidRPr="007B3E1B">
        <w:rPr>
          <w:rFonts w:ascii="Arial" w:hAnsi="Arial" w:cs="Arial"/>
        </w:rPr>
        <w:t>(eds), ‘</w:t>
      </w:r>
      <w:r w:rsidR="00076833" w:rsidRPr="007B3E1B">
        <w:rPr>
          <w:rFonts w:ascii="Arial" w:hAnsi="Arial" w:cs="Arial"/>
          <w:i/>
        </w:rPr>
        <w:t>Islam in the Modern World’</w:t>
      </w:r>
      <w:r w:rsidR="00076833" w:rsidRPr="007B3E1B">
        <w:rPr>
          <w:rFonts w:ascii="Arial" w:hAnsi="Arial" w:cs="Arial"/>
        </w:rPr>
        <w:t>, Routledge, Oxford, 2014</w:t>
      </w:r>
    </w:p>
    <w:p w14:paraId="291302A2" w14:textId="77777777" w:rsidR="007B3E1B" w:rsidRDefault="00076833" w:rsidP="00076833">
      <w:pPr>
        <w:pStyle w:val="FootnoteText"/>
        <w:rPr>
          <w:rFonts w:ascii="Arial" w:hAnsi="Arial" w:cs="Arial"/>
        </w:rPr>
      </w:pPr>
      <w:r w:rsidRPr="007B3E1B">
        <w:rPr>
          <w:rFonts w:ascii="Arial" w:hAnsi="Arial" w:cs="Arial"/>
        </w:rPr>
        <w:t xml:space="preserve">Walbridge, J. ‘Madrasa’ in </w:t>
      </w:r>
      <w:r w:rsidRPr="007B3E1B">
        <w:rPr>
          <w:rFonts w:ascii="Arial" w:hAnsi="Arial" w:cs="Arial"/>
          <w:i/>
        </w:rPr>
        <w:t>‘The Encyclopaedia of Islam and the Muslim World’</w:t>
      </w:r>
      <w:r w:rsidRPr="007B3E1B">
        <w:rPr>
          <w:rFonts w:ascii="Arial" w:hAnsi="Arial" w:cs="Arial"/>
        </w:rPr>
        <w:t xml:space="preserve">, </w:t>
      </w:r>
    </w:p>
    <w:p w14:paraId="556DC7A4" w14:textId="03918D11" w:rsidR="00076833" w:rsidRPr="007B3E1B" w:rsidRDefault="007B3E1B" w:rsidP="00076833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076833" w:rsidRPr="007B3E1B">
        <w:rPr>
          <w:rFonts w:ascii="Arial" w:hAnsi="Arial" w:cs="Arial"/>
        </w:rPr>
        <w:t xml:space="preserve">Martin, </w:t>
      </w:r>
      <w:r>
        <w:rPr>
          <w:rFonts w:ascii="Arial" w:hAnsi="Arial" w:cs="Arial"/>
        </w:rPr>
        <w:t xml:space="preserve">R. </w:t>
      </w:r>
      <w:r w:rsidR="00076833" w:rsidRPr="007B3E1B">
        <w:rPr>
          <w:rFonts w:ascii="Arial" w:hAnsi="Arial" w:cs="Arial"/>
        </w:rPr>
        <w:t>(ed) Macmillan, New York, 2004</w:t>
      </w:r>
    </w:p>
    <w:p w14:paraId="01DD7236" w14:textId="77777777" w:rsidR="007B3E1B" w:rsidRDefault="00076833" w:rsidP="00076833">
      <w:pPr>
        <w:rPr>
          <w:rFonts w:ascii="Arial" w:hAnsi="Arial" w:cs="Arial"/>
        </w:rPr>
      </w:pPr>
      <w:r w:rsidRPr="007B3E1B">
        <w:rPr>
          <w:rFonts w:ascii="Arial" w:hAnsi="Arial" w:cs="Arial"/>
        </w:rPr>
        <w:t>Zeghal, M. ‘The multiple faces of Islamic education’</w:t>
      </w:r>
      <w:r w:rsidRPr="007B3E1B">
        <w:rPr>
          <w:rFonts w:ascii="Arial" w:hAnsi="Arial" w:cs="Arial"/>
        </w:rPr>
        <w:t xml:space="preserve"> in Kenney, J; and E Moosa</w:t>
      </w:r>
    </w:p>
    <w:p w14:paraId="6F5FB8DB" w14:textId="2ACA2186" w:rsidR="00076833" w:rsidRPr="007B3E1B" w:rsidRDefault="007B3E1B" w:rsidP="00076833">
      <w:pPr>
        <w:rPr>
          <w:rFonts w:ascii="Arial" w:hAnsi="Arial" w:cs="Arial"/>
          <w:i/>
        </w:rPr>
      </w:pPr>
      <w:r>
        <w:rPr>
          <w:rFonts w:ascii="Arial" w:hAnsi="Arial" w:cs="Arial"/>
        </w:rPr>
        <w:t xml:space="preserve">        </w:t>
      </w:r>
      <w:r w:rsidR="00076833" w:rsidRPr="007B3E1B">
        <w:rPr>
          <w:rFonts w:ascii="Arial" w:hAnsi="Arial" w:cs="Arial"/>
        </w:rPr>
        <w:t xml:space="preserve"> </w:t>
      </w:r>
      <w:r w:rsidR="00076833" w:rsidRPr="007B3E1B">
        <w:rPr>
          <w:rFonts w:ascii="Arial" w:hAnsi="Arial" w:cs="Arial"/>
        </w:rPr>
        <w:t>(eds), ‘</w:t>
      </w:r>
      <w:r w:rsidR="00076833" w:rsidRPr="007B3E1B">
        <w:rPr>
          <w:rFonts w:ascii="Arial" w:hAnsi="Arial" w:cs="Arial"/>
          <w:i/>
        </w:rPr>
        <w:t>Islam</w:t>
      </w:r>
      <w:r>
        <w:rPr>
          <w:rFonts w:ascii="Arial" w:hAnsi="Arial" w:cs="Arial"/>
          <w:i/>
        </w:rPr>
        <w:t xml:space="preserve"> </w:t>
      </w:r>
      <w:r w:rsidR="00076833" w:rsidRPr="007B3E1B">
        <w:rPr>
          <w:rFonts w:ascii="Arial" w:hAnsi="Arial" w:cs="Arial"/>
          <w:i/>
        </w:rPr>
        <w:t>in the Modern World’</w:t>
      </w:r>
      <w:r w:rsidR="00076833" w:rsidRPr="007B3E1B">
        <w:rPr>
          <w:rFonts w:ascii="Arial" w:hAnsi="Arial" w:cs="Arial"/>
        </w:rPr>
        <w:t>, Routledge, Oxford, 2014</w:t>
      </w:r>
    </w:p>
    <w:p w14:paraId="789CAD34" w14:textId="28EBFEBD" w:rsidR="00204F6E" w:rsidRPr="007B3E1B" w:rsidRDefault="00204F6E" w:rsidP="002F5FD4">
      <w:pPr>
        <w:rPr>
          <w:rFonts w:ascii="Arial" w:hAnsi="Arial" w:cs="Arial"/>
        </w:rPr>
      </w:pPr>
    </w:p>
    <w:p w14:paraId="207E7413" w14:textId="77777777" w:rsidR="00E40AC7" w:rsidRPr="007B3E1B" w:rsidRDefault="00E40AC7" w:rsidP="002F5FD4">
      <w:pPr>
        <w:rPr>
          <w:rFonts w:ascii="Arial" w:hAnsi="Arial" w:cs="Arial"/>
        </w:rPr>
      </w:pPr>
    </w:p>
    <w:p w14:paraId="2E37B147" w14:textId="77777777" w:rsidR="00E40AC7" w:rsidRDefault="00E40AC7" w:rsidP="002F5FD4">
      <w:pPr>
        <w:rPr>
          <w:rFonts w:ascii="Arial" w:hAnsi="Arial" w:cs="Arial"/>
        </w:rPr>
      </w:pPr>
    </w:p>
    <w:p w14:paraId="2998C95C" w14:textId="77777777" w:rsidR="00E40AC7" w:rsidRDefault="00E40AC7" w:rsidP="002F5FD4">
      <w:pPr>
        <w:rPr>
          <w:rFonts w:ascii="Arial" w:hAnsi="Arial" w:cs="Arial"/>
        </w:rPr>
      </w:pPr>
    </w:p>
    <w:p w14:paraId="65719CB8" w14:textId="77777777" w:rsidR="00E40AC7" w:rsidRDefault="00E40AC7" w:rsidP="002F5FD4">
      <w:pPr>
        <w:rPr>
          <w:rFonts w:ascii="Arial" w:hAnsi="Arial" w:cs="Arial"/>
        </w:rPr>
      </w:pPr>
    </w:p>
    <w:p w14:paraId="742A9DAE" w14:textId="29EE807D" w:rsidR="00E40AC7" w:rsidRDefault="008A38FA" w:rsidP="00E40AC7">
      <w:pPr>
        <w:pStyle w:val="FootnoteText"/>
      </w:pPr>
      <w:hyperlink r:id="rId7" w:history="1">
        <w:r w:rsidR="00E40AC7" w:rsidRPr="000D5B42">
          <w:rPr>
            <w:rStyle w:val="Hyperlink"/>
          </w:rPr>
          <w:t>www.reuters.com/article/us-turkey-education-evolution/turkey-to-stop-teaching-evolution-theory-in-high-schools-education-board-idUSKBN19E1RA</w:t>
        </w:r>
      </w:hyperlink>
    </w:p>
    <w:p w14:paraId="693D97E3" w14:textId="77777777" w:rsidR="00E40AC7" w:rsidRDefault="00E40AC7" w:rsidP="00E40AC7">
      <w:pPr>
        <w:pStyle w:val="FootnoteText"/>
      </w:pPr>
    </w:p>
    <w:p w14:paraId="30F92EE0" w14:textId="3DC40717" w:rsidR="00E40AC7" w:rsidRDefault="00E40AC7" w:rsidP="00E40AC7">
      <w:pPr>
        <w:pStyle w:val="FootnoteText"/>
      </w:pPr>
      <w:r>
        <w:t>downloaded 31/1/18</w:t>
      </w:r>
    </w:p>
    <w:p w14:paraId="529637ED" w14:textId="77777777" w:rsidR="00E40AC7" w:rsidRDefault="00E40AC7" w:rsidP="002F5FD4">
      <w:pPr>
        <w:rPr>
          <w:rFonts w:ascii="Arial" w:hAnsi="Arial" w:cs="Arial"/>
        </w:rPr>
      </w:pPr>
    </w:p>
    <w:p w14:paraId="2DAD9A5B" w14:textId="77777777" w:rsidR="00204F6E" w:rsidRDefault="00204F6E" w:rsidP="002F5FD4">
      <w:pPr>
        <w:rPr>
          <w:rFonts w:ascii="Arial" w:hAnsi="Arial" w:cs="Arial"/>
        </w:rPr>
      </w:pPr>
    </w:p>
    <w:p w14:paraId="78074F46" w14:textId="77777777" w:rsidR="00204F6E" w:rsidRDefault="00204F6E" w:rsidP="002F5FD4">
      <w:pPr>
        <w:rPr>
          <w:rFonts w:ascii="Arial" w:hAnsi="Arial" w:cs="Arial"/>
        </w:rPr>
      </w:pPr>
    </w:p>
    <w:p w14:paraId="4B7935CD" w14:textId="77777777" w:rsidR="00204F6E" w:rsidRDefault="00204F6E" w:rsidP="002F5FD4">
      <w:pPr>
        <w:rPr>
          <w:rFonts w:ascii="Arial" w:hAnsi="Arial" w:cs="Arial"/>
        </w:rPr>
      </w:pPr>
    </w:p>
    <w:p w14:paraId="0411DF9B" w14:textId="77777777" w:rsidR="00204F6E" w:rsidRDefault="00204F6E" w:rsidP="002F5FD4">
      <w:pPr>
        <w:rPr>
          <w:rFonts w:ascii="Arial" w:hAnsi="Arial" w:cs="Arial"/>
        </w:rPr>
      </w:pPr>
    </w:p>
    <w:p w14:paraId="59B76791" w14:textId="77777777" w:rsidR="007E59EF" w:rsidRPr="00205536" w:rsidRDefault="007E59EF" w:rsidP="007E59EF">
      <w:pPr>
        <w:rPr>
          <w:rFonts w:ascii="Arial" w:hAnsi="Arial" w:cs="Arial"/>
        </w:rPr>
      </w:pPr>
    </w:p>
    <w:p w14:paraId="66221C48" w14:textId="77777777" w:rsidR="006D47EB" w:rsidRDefault="006D47EB">
      <w:pPr>
        <w:rPr>
          <w:rFonts w:ascii="Arial" w:hAnsi="Arial" w:cs="Arial"/>
        </w:rPr>
      </w:pPr>
    </w:p>
    <w:p w14:paraId="45A3DBAF" w14:textId="77777777" w:rsidR="006D47EB" w:rsidRDefault="006D47EB">
      <w:pPr>
        <w:rPr>
          <w:rFonts w:ascii="Arial" w:hAnsi="Arial" w:cs="Arial"/>
        </w:rPr>
      </w:pPr>
    </w:p>
    <w:p w14:paraId="3A2FA722" w14:textId="77777777" w:rsidR="006D47EB" w:rsidRDefault="006D47EB">
      <w:pPr>
        <w:rPr>
          <w:rFonts w:ascii="Arial" w:hAnsi="Arial" w:cs="Arial"/>
        </w:rPr>
      </w:pPr>
    </w:p>
    <w:p w14:paraId="3F631AA8" w14:textId="77777777" w:rsidR="003C67AB" w:rsidRPr="00205536" w:rsidRDefault="003C67AB">
      <w:pPr>
        <w:rPr>
          <w:rFonts w:ascii="Arial" w:hAnsi="Arial" w:cs="Arial"/>
        </w:rPr>
      </w:pPr>
    </w:p>
    <w:sectPr w:rsidR="003C67AB" w:rsidRPr="00205536" w:rsidSect="0062449E">
      <w:footerReference w:type="even" r:id="rId8"/>
      <w:foot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B81CD2" w14:textId="77777777" w:rsidR="008A38FA" w:rsidRDefault="008A38FA" w:rsidP="00441C70">
      <w:r>
        <w:separator/>
      </w:r>
    </w:p>
  </w:endnote>
  <w:endnote w:type="continuationSeparator" w:id="0">
    <w:p w14:paraId="79B56430" w14:textId="77777777" w:rsidR="008A38FA" w:rsidRDefault="008A38FA" w:rsidP="00441C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019DBCD" w14:textId="77777777" w:rsidR="007B3E1B" w:rsidRDefault="007B3E1B" w:rsidP="000D5B42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51E8D28" w14:textId="77777777" w:rsidR="007B3E1B" w:rsidRDefault="007B3E1B" w:rsidP="007B3E1B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6AD744" w14:textId="77777777" w:rsidR="007B3E1B" w:rsidRDefault="007B3E1B" w:rsidP="000D5B42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A38FA">
      <w:rPr>
        <w:rStyle w:val="PageNumber"/>
        <w:noProof/>
      </w:rPr>
      <w:t>1</w:t>
    </w:r>
    <w:r>
      <w:rPr>
        <w:rStyle w:val="PageNumber"/>
      </w:rPr>
      <w:fldChar w:fldCharType="end"/>
    </w:r>
  </w:p>
  <w:p w14:paraId="7B5693A3" w14:textId="77777777" w:rsidR="007B3E1B" w:rsidRDefault="007B3E1B" w:rsidP="007B3E1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D79C778" w14:textId="77777777" w:rsidR="008A38FA" w:rsidRDefault="008A38FA" w:rsidP="00441C70">
      <w:r>
        <w:separator/>
      </w:r>
    </w:p>
  </w:footnote>
  <w:footnote w:type="continuationSeparator" w:id="0">
    <w:p w14:paraId="722E8956" w14:textId="77777777" w:rsidR="008A38FA" w:rsidRDefault="008A38FA" w:rsidP="00441C70">
      <w:r>
        <w:continuationSeparator/>
      </w:r>
    </w:p>
  </w:footnote>
  <w:footnote w:id="1">
    <w:p w14:paraId="6391D031" w14:textId="14881340" w:rsidR="00ED4E71" w:rsidRDefault="0039435F">
      <w:pPr>
        <w:pStyle w:val="FootnoteText"/>
      </w:pPr>
      <w:r>
        <w:rPr>
          <w:rStyle w:val="FootnoteReference"/>
        </w:rPr>
        <w:footnoteRef/>
      </w:r>
      <w:r w:rsidR="00ED4E71">
        <w:t xml:space="preserve"> Walbridge, J. ‘</w:t>
      </w:r>
      <w:r>
        <w:t>Madrasa</w:t>
      </w:r>
      <w:r w:rsidR="00ED4E71">
        <w:t xml:space="preserve">’ in </w:t>
      </w:r>
      <w:r w:rsidR="00ED4E71" w:rsidRPr="00ED4E71">
        <w:rPr>
          <w:i/>
        </w:rPr>
        <w:t>‘T</w:t>
      </w:r>
      <w:r w:rsidRPr="00ED4E71">
        <w:rPr>
          <w:i/>
        </w:rPr>
        <w:t xml:space="preserve">he Encyclopaedia </w:t>
      </w:r>
      <w:r w:rsidR="00ED4E71" w:rsidRPr="00ED4E71">
        <w:rPr>
          <w:i/>
        </w:rPr>
        <w:t>of Islam and the Muslim World’</w:t>
      </w:r>
      <w:r w:rsidR="00ED4E71">
        <w:t>, M</w:t>
      </w:r>
      <w:r>
        <w:t>artin, R.</w:t>
      </w:r>
    </w:p>
    <w:p w14:paraId="5CA5C6AD" w14:textId="76BECBE0" w:rsidR="0039435F" w:rsidRDefault="00ED4E71">
      <w:pPr>
        <w:pStyle w:val="FootnoteText"/>
      </w:pPr>
      <w:r>
        <w:t xml:space="preserve"> </w:t>
      </w:r>
      <w:r w:rsidR="0039435F">
        <w:t xml:space="preserve"> (e</w:t>
      </w:r>
      <w:r w:rsidR="0063257B">
        <w:t>d) Macmillan, New York, 2004, Vol 2: 418</w:t>
      </w:r>
    </w:p>
  </w:footnote>
  <w:footnote w:id="2">
    <w:p w14:paraId="40E3536A" w14:textId="10FBDA5D" w:rsidR="00046079" w:rsidRDefault="00046079">
      <w:pPr>
        <w:pStyle w:val="FootnoteText"/>
      </w:pPr>
      <w:r>
        <w:rPr>
          <w:rStyle w:val="FootnoteReference"/>
        </w:rPr>
        <w:footnoteRef/>
      </w:r>
      <w:r>
        <w:t xml:space="preserve"> Hourani. A. ‘</w:t>
      </w:r>
      <w:r w:rsidRPr="0039435F">
        <w:rPr>
          <w:i/>
        </w:rPr>
        <w:t>A history of the Arab Peoples’</w:t>
      </w:r>
      <w:r>
        <w:t>, Faber and Faber, London 1991: 163</w:t>
      </w:r>
    </w:p>
  </w:footnote>
  <w:footnote w:id="3">
    <w:p w14:paraId="6394D810" w14:textId="77777777" w:rsidR="00427B6A" w:rsidRDefault="00427B6A" w:rsidP="00427B6A">
      <w:pPr>
        <w:pStyle w:val="FootnoteText"/>
      </w:pPr>
      <w:r>
        <w:rPr>
          <w:rStyle w:val="FootnoteReference"/>
        </w:rPr>
        <w:footnoteRef/>
      </w:r>
      <w:r>
        <w:t xml:space="preserve"> Ali. M., ‘Far from Mecca’, in Kenney, J. and E. Moosa (eds), ‘</w:t>
      </w:r>
      <w:r w:rsidRPr="0039435F">
        <w:rPr>
          <w:i/>
        </w:rPr>
        <w:t>Islam in the Modern World’</w:t>
      </w:r>
      <w:r>
        <w:t xml:space="preserve">, </w:t>
      </w:r>
    </w:p>
    <w:p w14:paraId="327A5CEF" w14:textId="6031BC12" w:rsidR="00427B6A" w:rsidRDefault="00427B6A" w:rsidP="00427B6A">
      <w:pPr>
        <w:pStyle w:val="FootnoteText"/>
      </w:pPr>
      <w:r>
        <w:t xml:space="preserve">  Routledge, Oxford, 2014: 415</w:t>
      </w:r>
    </w:p>
  </w:footnote>
  <w:footnote w:id="4">
    <w:p w14:paraId="02BFE65B" w14:textId="77777777" w:rsidR="006D47EB" w:rsidRDefault="00160381">
      <w:pPr>
        <w:pStyle w:val="FootnoteText"/>
      </w:pPr>
      <w:r>
        <w:rPr>
          <w:rStyle w:val="FootnoteReference"/>
        </w:rPr>
        <w:footnoteRef/>
      </w:r>
      <w:r>
        <w:t xml:space="preserve"> Hefner. R.</w:t>
      </w:r>
      <w:r w:rsidR="00D85D20">
        <w:t>,</w:t>
      </w:r>
      <w:r>
        <w:t xml:space="preserve"> ‘Introduction</w:t>
      </w:r>
      <w:r w:rsidR="006D47EB">
        <w:t>: Culture, politics and the future of Muslim Education</w:t>
      </w:r>
      <w:r>
        <w:t>’</w:t>
      </w:r>
      <w:r w:rsidR="00D85D20">
        <w:t xml:space="preserve"> in Hefner, R </w:t>
      </w:r>
      <w:r w:rsidR="006D47EB">
        <w:t xml:space="preserve"> </w:t>
      </w:r>
    </w:p>
    <w:p w14:paraId="5B8722C4" w14:textId="56AF6FEC" w:rsidR="00160381" w:rsidRDefault="006D47EB">
      <w:pPr>
        <w:pStyle w:val="FootnoteText"/>
      </w:pPr>
      <w:r>
        <w:t xml:space="preserve">  </w:t>
      </w:r>
      <w:r w:rsidR="00D85D20">
        <w:t>and M Zaman (</w:t>
      </w:r>
      <w:r w:rsidR="00160381">
        <w:t>eds), ‘</w:t>
      </w:r>
      <w:r w:rsidR="00160381" w:rsidRPr="00D85D20">
        <w:rPr>
          <w:i/>
        </w:rPr>
        <w:t>Schooling Islam’</w:t>
      </w:r>
      <w:r w:rsidR="00160381">
        <w:t xml:space="preserve">, </w:t>
      </w:r>
      <w:r w:rsidR="00D85D20">
        <w:t>Princeton</w:t>
      </w:r>
      <w:r>
        <w:t xml:space="preserve"> University P</w:t>
      </w:r>
      <w:r w:rsidR="00D85D20">
        <w:t>ress, New Jersey, 2007: 1</w:t>
      </w:r>
    </w:p>
  </w:footnote>
  <w:footnote w:id="5">
    <w:p w14:paraId="48946C23" w14:textId="767F7CD2" w:rsidR="00D07774" w:rsidRDefault="00D07774">
      <w:pPr>
        <w:pStyle w:val="FootnoteText"/>
      </w:pPr>
      <w:r>
        <w:rPr>
          <w:rStyle w:val="FootnoteReference"/>
        </w:rPr>
        <w:footnoteRef/>
      </w:r>
      <w:r>
        <w:t xml:space="preserve"> Hefner, R., ibid: 1</w:t>
      </w:r>
    </w:p>
  </w:footnote>
  <w:footnote w:id="6">
    <w:p w14:paraId="7BE9F5D4" w14:textId="45FA2DD4" w:rsidR="00584144" w:rsidRDefault="00584144">
      <w:pPr>
        <w:pStyle w:val="FootnoteText"/>
      </w:pPr>
      <w:r>
        <w:rPr>
          <w:rStyle w:val="FootnoteReference"/>
        </w:rPr>
        <w:footnoteRef/>
      </w:r>
      <w:r>
        <w:t xml:space="preserve"> Hourani, A., ibid: 326</w:t>
      </w:r>
    </w:p>
  </w:footnote>
  <w:footnote w:id="7">
    <w:p w14:paraId="781E71F0" w14:textId="228E76F0" w:rsidR="00276D40" w:rsidRDefault="00276D40">
      <w:pPr>
        <w:pStyle w:val="FootnoteText"/>
      </w:pPr>
      <w:r>
        <w:rPr>
          <w:rStyle w:val="FootnoteReference"/>
        </w:rPr>
        <w:footnoteRef/>
      </w:r>
      <w:r w:rsidR="00742CA3">
        <w:t xml:space="preserve"> Hourani, A, ibid</w:t>
      </w:r>
      <w:r>
        <w:t>: 439</w:t>
      </w:r>
    </w:p>
  </w:footnote>
  <w:footnote w:id="8">
    <w:p w14:paraId="73144B5F" w14:textId="71124D6F" w:rsidR="00804C80" w:rsidRDefault="00804C80">
      <w:pPr>
        <w:pStyle w:val="FootnoteText"/>
      </w:pPr>
      <w:r>
        <w:rPr>
          <w:rStyle w:val="FootnoteReference"/>
        </w:rPr>
        <w:footnoteRef/>
      </w:r>
      <w:r>
        <w:t xml:space="preserve"> Hourani, A. ibid: 389</w:t>
      </w:r>
    </w:p>
  </w:footnote>
  <w:footnote w:id="9">
    <w:p w14:paraId="4F1B439E" w14:textId="43B80D5E" w:rsidR="007E59EF" w:rsidRDefault="007E59EF">
      <w:pPr>
        <w:pStyle w:val="FootnoteText"/>
      </w:pPr>
      <w:r>
        <w:rPr>
          <w:rStyle w:val="FootnoteReference"/>
        </w:rPr>
        <w:footnoteRef/>
      </w:r>
      <w:r>
        <w:t xml:space="preserve"> Hefner, R. ibid” 14</w:t>
      </w:r>
    </w:p>
  </w:footnote>
  <w:footnote w:id="10">
    <w:p w14:paraId="7A3C1499" w14:textId="46F73EFD" w:rsidR="002B3701" w:rsidRDefault="002B3701">
      <w:pPr>
        <w:pStyle w:val="FootnoteText"/>
      </w:pPr>
      <w:r>
        <w:rPr>
          <w:rStyle w:val="FootnoteReference"/>
        </w:rPr>
        <w:footnoteRef/>
      </w:r>
      <w:r>
        <w:t xml:space="preserve"> Hefner, R. ibid</w:t>
      </w:r>
    </w:p>
  </w:footnote>
  <w:footnote w:id="11">
    <w:p w14:paraId="6AC22AD6" w14:textId="77777777" w:rsidR="005159F1" w:rsidRDefault="002268C5">
      <w:pPr>
        <w:pStyle w:val="FootnoteText"/>
      </w:pPr>
      <w:r>
        <w:rPr>
          <w:rStyle w:val="FootnoteReference"/>
        </w:rPr>
        <w:footnoteRef/>
      </w:r>
      <w:r>
        <w:t xml:space="preserve"> Zeghal, M. ‘The multiple faces of Islamic education’ in Kenney, J. and E. Moosa (eds), ibid: </w:t>
      </w:r>
    </w:p>
    <w:p w14:paraId="07931ECD" w14:textId="658CBDEF" w:rsidR="002268C5" w:rsidRDefault="002B3701">
      <w:pPr>
        <w:pStyle w:val="FootnoteText"/>
      </w:pPr>
      <w:r>
        <w:t xml:space="preserve">   </w:t>
      </w:r>
      <w:r w:rsidR="005159F1">
        <w:t>134</w:t>
      </w:r>
    </w:p>
  </w:footnote>
  <w:footnote w:id="12">
    <w:p w14:paraId="6C0D1CE2" w14:textId="77777777" w:rsidR="007E59EF" w:rsidRDefault="007E59EF" w:rsidP="007E59EF">
      <w:pPr>
        <w:pStyle w:val="FootnoteText"/>
      </w:pPr>
      <w:r>
        <w:rPr>
          <w:rStyle w:val="FootnoteReference"/>
        </w:rPr>
        <w:footnoteRef/>
      </w:r>
      <w:r>
        <w:t xml:space="preserve"> Zeghal, M. ibid: 130 </w:t>
      </w:r>
    </w:p>
  </w:footnote>
  <w:footnote w:id="13">
    <w:p w14:paraId="4E1A09EE" w14:textId="0D458F09" w:rsidR="007E59EF" w:rsidRDefault="007E59EF" w:rsidP="007E59EF">
      <w:pPr>
        <w:pStyle w:val="FootnoteText"/>
      </w:pPr>
      <w:r>
        <w:rPr>
          <w:rStyle w:val="FootnoteReference"/>
        </w:rPr>
        <w:footnoteRef/>
      </w:r>
      <w:r>
        <w:t xml:space="preserve"> Tayob, A.’ Politics and Islamization</w:t>
      </w:r>
      <w:r w:rsidR="00076833">
        <w:t xml:space="preserve"> in African public spheres’ in </w:t>
      </w:r>
      <w:r>
        <w:t>Kenney, J. and E. Moosa</w:t>
      </w:r>
    </w:p>
    <w:p w14:paraId="57FBC4CE" w14:textId="77777777" w:rsidR="007E59EF" w:rsidRDefault="007E59EF" w:rsidP="007E59EF">
      <w:pPr>
        <w:pStyle w:val="FootnoteText"/>
      </w:pPr>
      <w:r>
        <w:t xml:space="preserve">    (eds), ibid: 434</w:t>
      </w:r>
    </w:p>
  </w:footnote>
  <w:footnote w:id="14">
    <w:p w14:paraId="70B9E867" w14:textId="77777777" w:rsidR="007E59EF" w:rsidRDefault="007E59EF" w:rsidP="007E59EF">
      <w:pPr>
        <w:pStyle w:val="FootnoteText"/>
      </w:pPr>
      <w:r>
        <w:rPr>
          <w:rStyle w:val="FootnoteReference"/>
        </w:rPr>
        <w:footnoteRef/>
      </w:r>
      <w:r>
        <w:t xml:space="preserve"> Mandaville, P. ‘Islamic Education in Britain’, in Hefner, R. ibid: 237</w:t>
      </w:r>
    </w:p>
  </w:footnote>
  <w:footnote w:id="15">
    <w:p w14:paraId="4371C1DC" w14:textId="6776C68C" w:rsidR="005000B7" w:rsidRDefault="005000B7">
      <w:pPr>
        <w:pStyle w:val="FootnoteText"/>
      </w:pPr>
      <w:r>
        <w:rPr>
          <w:rStyle w:val="FootnoteReference"/>
        </w:rPr>
        <w:footnoteRef/>
      </w:r>
      <w:r w:rsidR="00204F6E">
        <w:t xml:space="preserve"> Ze</w:t>
      </w:r>
      <w:r>
        <w:t>ghal, M. ibid: 141</w:t>
      </w:r>
    </w:p>
  </w:footnote>
  <w:footnote w:id="16">
    <w:p w14:paraId="48E86E04" w14:textId="5E3BC5E0" w:rsidR="00EE53DD" w:rsidRDefault="00EE53DD">
      <w:pPr>
        <w:pStyle w:val="FootnoteText"/>
      </w:pPr>
      <w:r>
        <w:rPr>
          <w:rStyle w:val="FootnoteReference"/>
        </w:rPr>
        <w:footnoteRef/>
      </w:r>
      <w:r>
        <w:t xml:space="preserve"> Hefner, R. ibid: 21</w:t>
      </w:r>
    </w:p>
  </w:footnote>
  <w:footnote w:id="17">
    <w:p w14:paraId="569B34F1" w14:textId="5262630B" w:rsidR="00E40AC7" w:rsidRPr="00E40AC7" w:rsidRDefault="0080707E">
      <w:pPr>
        <w:pStyle w:val="FootnoteText"/>
        <w:rPr>
          <w:color w:val="0070C0"/>
        </w:rPr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E40AC7" w:rsidRPr="00E40AC7">
          <w:rPr>
            <w:rStyle w:val="Hyperlink"/>
            <w:color w:val="0070C0"/>
          </w:rPr>
          <w:t>www.reuters.com/article/us-turkey-education-evolution/turkey-to-stop-teaching-</w:t>
        </w:r>
      </w:hyperlink>
    </w:p>
    <w:p w14:paraId="78D2FD8B" w14:textId="4A7C992A" w:rsidR="00E40AC7" w:rsidRPr="00E40AC7" w:rsidRDefault="00E40AC7">
      <w:pPr>
        <w:pStyle w:val="FootnoteText"/>
        <w:rPr>
          <w:color w:val="0070C0"/>
          <w:u w:val="single"/>
        </w:rPr>
      </w:pPr>
      <w:r>
        <w:t xml:space="preserve">    </w:t>
      </w:r>
      <w:r w:rsidR="0080707E" w:rsidRPr="00E40AC7">
        <w:rPr>
          <w:color w:val="0070C0"/>
          <w:u w:val="single"/>
        </w:rPr>
        <w:t>evolution-theory-in-high-schools-education-board-idUSKBN19E1RA</w:t>
      </w:r>
    </w:p>
  </w:footnote>
  <w:footnote w:id="18">
    <w:p w14:paraId="361E2FA6" w14:textId="77777777" w:rsidR="008D75C4" w:rsidRDefault="008D75C4">
      <w:pPr>
        <w:pStyle w:val="FootnoteText"/>
      </w:pPr>
      <w:r>
        <w:rPr>
          <w:rStyle w:val="FootnoteReference"/>
        </w:rPr>
        <w:footnoteRef/>
      </w:r>
      <w:r>
        <w:t xml:space="preserve"> Long, R and P. Bolton, ‘</w:t>
      </w:r>
      <w:r w:rsidRPr="008D75C4">
        <w:rPr>
          <w:i/>
        </w:rPr>
        <w:t>Faith schools in England’</w:t>
      </w:r>
      <w:r>
        <w:t xml:space="preserve">, House of Commons Briefing Paper </w:t>
      </w:r>
    </w:p>
    <w:p w14:paraId="0765E178" w14:textId="6A0DA77F" w:rsidR="008D75C4" w:rsidRDefault="008D75C4">
      <w:pPr>
        <w:pStyle w:val="FootnoteText"/>
      </w:pPr>
      <w:r>
        <w:t xml:space="preserve">    06972, 13/3/17: 15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7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5536"/>
    <w:rsid w:val="00010E45"/>
    <w:rsid w:val="0001263E"/>
    <w:rsid w:val="00022777"/>
    <w:rsid w:val="00046079"/>
    <w:rsid w:val="00052BBB"/>
    <w:rsid w:val="00076833"/>
    <w:rsid w:val="0008107C"/>
    <w:rsid w:val="000A0096"/>
    <w:rsid w:val="000E4729"/>
    <w:rsid w:val="00105486"/>
    <w:rsid w:val="0011540D"/>
    <w:rsid w:val="00150D7B"/>
    <w:rsid w:val="00151952"/>
    <w:rsid w:val="00160381"/>
    <w:rsid w:val="00170A08"/>
    <w:rsid w:val="001A201F"/>
    <w:rsid w:val="001A64F1"/>
    <w:rsid w:val="001B1374"/>
    <w:rsid w:val="001E1D3C"/>
    <w:rsid w:val="001F3A3B"/>
    <w:rsid w:val="001F7672"/>
    <w:rsid w:val="00204F6E"/>
    <w:rsid w:val="00205536"/>
    <w:rsid w:val="002248C5"/>
    <w:rsid w:val="002268C5"/>
    <w:rsid w:val="00276D40"/>
    <w:rsid w:val="00282C15"/>
    <w:rsid w:val="002B3701"/>
    <w:rsid w:val="002C7037"/>
    <w:rsid w:val="002E2F39"/>
    <w:rsid w:val="002F5FD4"/>
    <w:rsid w:val="00310670"/>
    <w:rsid w:val="0039435F"/>
    <w:rsid w:val="003B2834"/>
    <w:rsid w:val="003B288E"/>
    <w:rsid w:val="003B6D93"/>
    <w:rsid w:val="003C67AB"/>
    <w:rsid w:val="00402338"/>
    <w:rsid w:val="00427B6A"/>
    <w:rsid w:val="00434543"/>
    <w:rsid w:val="00441C70"/>
    <w:rsid w:val="00462165"/>
    <w:rsid w:val="00463BC0"/>
    <w:rsid w:val="00476790"/>
    <w:rsid w:val="004C79E4"/>
    <w:rsid w:val="004D29D4"/>
    <w:rsid w:val="004E3799"/>
    <w:rsid w:val="004E777A"/>
    <w:rsid w:val="005000B7"/>
    <w:rsid w:val="005159F1"/>
    <w:rsid w:val="00527FC6"/>
    <w:rsid w:val="00536C7B"/>
    <w:rsid w:val="00575FA9"/>
    <w:rsid w:val="00584144"/>
    <w:rsid w:val="00586695"/>
    <w:rsid w:val="00587DC1"/>
    <w:rsid w:val="005D77AA"/>
    <w:rsid w:val="00605EE5"/>
    <w:rsid w:val="0061498D"/>
    <w:rsid w:val="0062449E"/>
    <w:rsid w:val="006272B7"/>
    <w:rsid w:val="0063257B"/>
    <w:rsid w:val="00643774"/>
    <w:rsid w:val="006509BA"/>
    <w:rsid w:val="00674850"/>
    <w:rsid w:val="00697CC8"/>
    <w:rsid w:val="006B092D"/>
    <w:rsid w:val="006D47EB"/>
    <w:rsid w:val="006F7F47"/>
    <w:rsid w:val="00700F78"/>
    <w:rsid w:val="00721108"/>
    <w:rsid w:val="00723C6A"/>
    <w:rsid w:val="00742CA3"/>
    <w:rsid w:val="00762C2B"/>
    <w:rsid w:val="00784A7F"/>
    <w:rsid w:val="00786F9C"/>
    <w:rsid w:val="007B3E1B"/>
    <w:rsid w:val="007E59EF"/>
    <w:rsid w:val="008010CA"/>
    <w:rsid w:val="00804C80"/>
    <w:rsid w:val="0080707E"/>
    <w:rsid w:val="008110BB"/>
    <w:rsid w:val="008416DE"/>
    <w:rsid w:val="0085502B"/>
    <w:rsid w:val="00860F43"/>
    <w:rsid w:val="00877168"/>
    <w:rsid w:val="008A38FA"/>
    <w:rsid w:val="008A7194"/>
    <w:rsid w:val="008D75C4"/>
    <w:rsid w:val="008F1B17"/>
    <w:rsid w:val="0093732E"/>
    <w:rsid w:val="0094555D"/>
    <w:rsid w:val="009626B6"/>
    <w:rsid w:val="00980FEE"/>
    <w:rsid w:val="0098100C"/>
    <w:rsid w:val="00982E7C"/>
    <w:rsid w:val="009922B0"/>
    <w:rsid w:val="009B119F"/>
    <w:rsid w:val="009C1AE8"/>
    <w:rsid w:val="009E6839"/>
    <w:rsid w:val="00A13B24"/>
    <w:rsid w:val="00AD5041"/>
    <w:rsid w:val="00AF060F"/>
    <w:rsid w:val="00B56E08"/>
    <w:rsid w:val="00B91D98"/>
    <w:rsid w:val="00BB7DB6"/>
    <w:rsid w:val="00BD3607"/>
    <w:rsid w:val="00BD5AFD"/>
    <w:rsid w:val="00BE2A31"/>
    <w:rsid w:val="00CD7CFF"/>
    <w:rsid w:val="00CE0604"/>
    <w:rsid w:val="00CF65F9"/>
    <w:rsid w:val="00D07774"/>
    <w:rsid w:val="00D44BDC"/>
    <w:rsid w:val="00D7250C"/>
    <w:rsid w:val="00D77CD6"/>
    <w:rsid w:val="00D85D20"/>
    <w:rsid w:val="00D937BF"/>
    <w:rsid w:val="00DA38DC"/>
    <w:rsid w:val="00DC71BB"/>
    <w:rsid w:val="00E05EEF"/>
    <w:rsid w:val="00E31A83"/>
    <w:rsid w:val="00E40AC7"/>
    <w:rsid w:val="00EA3114"/>
    <w:rsid w:val="00EB3169"/>
    <w:rsid w:val="00EB7123"/>
    <w:rsid w:val="00ED4E71"/>
    <w:rsid w:val="00EE53DD"/>
    <w:rsid w:val="00EF304F"/>
    <w:rsid w:val="00EF77C0"/>
    <w:rsid w:val="00F72AB8"/>
    <w:rsid w:val="00F743B7"/>
    <w:rsid w:val="00FB3A7F"/>
    <w:rsid w:val="00FC51B5"/>
    <w:rsid w:val="00FE1D80"/>
    <w:rsid w:val="00FF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C5FF9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441C70"/>
  </w:style>
  <w:style w:type="character" w:customStyle="1" w:styleId="FootnoteTextChar">
    <w:name w:val="Footnote Text Char"/>
    <w:basedOn w:val="DefaultParagraphFont"/>
    <w:link w:val="FootnoteText"/>
    <w:uiPriority w:val="99"/>
    <w:rsid w:val="00441C70"/>
    <w:rPr>
      <w:lang w:val="en-GB"/>
    </w:rPr>
  </w:style>
  <w:style w:type="character" w:styleId="FootnoteReference">
    <w:name w:val="footnote reference"/>
    <w:basedOn w:val="DefaultParagraphFont"/>
    <w:uiPriority w:val="99"/>
    <w:unhideWhenUsed/>
    <w:rsid w:val="00441C7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0707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40AC7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7B3E1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3E1B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7B3E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268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6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://www.reuters.com/article/us-turkey-education-evolution/turkey-to-stop-teaching-evolution-theory-in-high-schools-education-board-idUSKBN19E1RA" TargetMode="Externa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reuters.com/article/us-turkey-education-evolution/turkey-to-stop-teaching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A4F27B60-82F4-8A4A-B2B5-7A1F8A4F2E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583</TotalTime>
  <Pages>4</Pages>
  <Words>1364</Words>
  <Characters>7776</Characters>
  <Application>Microsoft Macintosh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9122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Ulrich</dc:creator>
  <cp:keywords/>
  <dc:description/>
  <cp:lastModifiedBy>linda Ulrich</cp:lastModifiedBy>
  <cp:revision>54</cp:revision>
  <cp:lastPrinted>2018-02-01T20:47:00Z</cp:lastPrinted>
  <dcterms:created xsi:type="dcterms:W3CDTF">2018-01-29T19:55:00Z</dcterms:created>
  <dcterms:modified xsi:type="dcterms:W3CDTF">2018-02-01T20:58:00Z</dcterms:modified>
</cp:coreProperties>
</file>