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520528" w14:textId="77777777" w:rsidR="00E864B3" w:rsidRPr="00260E7C" w:rsidRDefault="00E864B3">
      <w:pPr>
        <w:spacing w:before="200" w:after="200"/>
        <w:ind w:firstLine="0"/>
        <w:jc w:val="center"/>
        <w:rPr>
          <w:b/>
          <w:color w:val="000000" w:themeColor="text1"/>
          <w:sz w:val="36"/>
          <w:szCs w:val="36"/>
          <w:lang w:val="en-GB"/>
        </w:rPr>
      </w:pPr>
    </w:p>
    <w:p w14:paraId="329CAA1F" w14:textId="77777777" w:rsidR="00E864B3" w:rsidRPr="00406E64" w:rsidRDefault="00E864B3">
      <w:pPr>
        <w:spacing w:before="200" w:after="200"/>
        <w:ind w:firstLine="0"/>
        <w:jc w:val="center"/>
        <w:rPr>
          <w:b/>
          <w:bCs/>
          <w:color w:val="000000" w:themeColor="text1"/>
          <w:sz w:val="36"/>
          <w:szCs w:val="36"/>
          <w:lang w:val="en-GB"/>
        </w:rPr>
      </w:pPr>
    </w:p>
    <w:p w14:paraId="3F3731E4" w14:textId="5E12D368" w:rsidR="00E864B3" w:rsidRPr="00406E64" w:rsidRDefault="00406E64">
      <w:pPr>
        <w:spacing w:before="200" w:after="200"/>
        <w:ind w:firstLine="0"/>
        <w:jc w:val="center"/>
        <w:rPr>
          <w:b/>
          <w:bCs/>
          <w:color w:val="000000" w:themeColor="text1"/>
          <w:sz w:val="36"/>
          <w:szCs w:val="36"/>
          <w:lang w:val="en-GB"/>
        </w:rPr>
      </w:pPr>
      <w:r w:rsidRPr="00406E64">
        <w:rPr>
          <w:b/>
          <w:bCs/>
          <w:sz w:val="36"/>
          <w:szCs w:val="36"/>
        </w:rPr>
        <w:t>Case Study: The Seacrest Lodge</w:t>
      </w:r>
    </w:p>
    <w:p w14:paraId="60A1D91E" w14:textId="77777777" w:rsidR="00EE5747" w:rsidRPr="00406E64" w:rsidRDefault="00DD5FB1">
      <w:pPr>
        <w:spacing w:before="200" w:after="200"/>
        <w:ind w:firstLine="0"/>
        <w:jc w:val="center"/>
        <w:rPr>
          <w:b/>
          <w:color w:val="000000" w:themeColor="text1"/>
          <w:sz w:val="36"/>
          <w:szCs w:val="36"/>
          <w:lang w:val="en-GB"/>
        </w:rPr>
      </w:pPr>
      <w:r w:rsidRPr="00406E64">
        <w:rPr>
          <w:b/>
          <w:color w:val="000000" w:themeColor="text1"/>
          <w:sz w:val="36"/>
          <w:szCs w:val="36"/>
          <w:lang w:val="en-GB"/>
        </w:rPr>
        <w:t>Module Name:</w:t>
      </w:r>
    </w:p>
    <w:p w14:paraId="4381CE5F" w14:textId="7F119584" w:rsidR="00E864B3" w:rsidRPr="00406E64" w:rsidRDefault="00DD5FB1">
      <w:pPr>
        <w:spacing w:before="200" w:after="200"/>
        <w:ind w:firstLine="0"/>
        <w:jc w:val="center"/>
        <w:rPr>
          <w:bCs/>
          <w:color w:val="000000" w:themeColor="text1"/>
          <w:sz w:val="36"/>
          <w:szCs w:val="36"/>
          <w:lang w:val="en-GB"/>
        </w:rPr>
      </w:pPr>
      <w:r w:rsidRPr="00406E64">
        <w:rPr>
          <w:bCs/>
          <w:color w:val="000000" w:themeColor="text1"/>
          <w:sz w:val="36"/>
          <w:szCs w:val="36"/>
          <w:lang w:val="en-GB"/>
        </w:rPr>
        <w:t xml:space="preserve"> Financial Management for the Hotel Industry</w:t>
      </w:r>
    </w:p>
    <w:p w14:paraId="65D6E47B" w14:textId="77777777" w:rsidR="00E864B3" w:rsidRPr="00406E64" w:rsidRDefault="00DD5FB1">
      <w:pPr>
        <w:spacing w:before="200" w:after="200"/>
        <w:ind w:firstLine="0"/>
        <w:jc w:val="center"/>
        <w:rPr>
          <w:b/>
          <w:color w:val="000000" w:themeColor="text1"/>
          <w:sz w:val="36"/>
          <w:szCs w:val="36"/>
          <w:lang w:val="en-GB"/>
        </w:rPr>
      </w:pPr>
      <w:r w:rsidRPr="00406E64">
        <w:rPr>
          <w:b/>
          <w:color w:val="000000" w:themeColor="text1"/>
          <w:sz w:val="36"/>
          <w:szCs w:val="36"/>
          <w:lang w:val="en-GB"/>
        </w:rPr>
        <w:t>Module Code: BMIH5007</w:t>
      </w:r>
    </w:p>
    <w:p w14:paraId="000837F3" w14:textId="7E4FE265" w:rsidR="00E864B3" w:rsidRPr="00406E64" w:rsidRDefault="00DD5FB1">
      <w:pPr>
        <w:spacing w:before="200" w:after="200"/>
        <w:ind w:firstLine="0"/>
        <w:jc w:val="center"/>
        <w:rPr>
          <w:bCs/>
          <w:color w:val="000000" w:themeColor="text1"/>
          <w:sz w:val="36"/>
          <w:szCs w:val="36"/>
          <w:lang w:val="en-GB"/>
        </w:rPr>
      </w:pPr>
      <w:r w:rsidRPr="00406E64">
        <w:rPr>
          <w:bCs/>
          <w:color w:val="000000" w:themeColor="text1"/>
          <w:sz w:val="36"/>
          <w:szCs w:val="36"/>
          <w:lang w:val="en-GB"/>
        </w:rPr>
        <w:t>Student Name:</w:t>
      </w:r>
    </w:p>
    <w:p w14:paraId="66CF25E2" w14:textId="6F05A541" w:rsidR="00EE5747" w:rsidRPr="00260E7C" w:rsidRDefault="00EE5747">
      <w:pPr>
        <w:spacing w:before="200" w:after="200"/>
        <w:ind w:firstLine="0"/>
        <w:jc w:val="center"/>
        <w:rPr>
          <w:b/>
          <w:color w:val="000000" w:themeColor="text1"/>
          <w:sz w:val="36"/>
          <w:szCs w:val="36"/>
          <w:lang w:val="en-GB"/>
        </w:rPr>
      </w:pPr>
      <w:r>
        <w:rPr>
          <w:b/>
          <w:color w:val="000000" w:themeColor="text1"/>
          <w:sz w:val="36"/>
          <w:szCs w:val="36"/>
          <w:lang w:val="en-GB"/>
        </w:rPr>
        <w:t>Alexandra Beatrice Crisan</w:t>
      </w:r>
    </w:p>
    <w:p w14:paraId="56572304" w14:textId="77777777" w:rsidR="00260E7C" w:rsidRPr="00406E64" w:rsidRDefault="00DD5FB1">
      <w:pPr>
        <w:spacing w:before="200" w:after="200"/>
        <w:ind w:firstLine="0"/>
        <w:jc w:val="center"/>
        <w:rPr>
          <w:bCs/>
          <w:color w:val="000000" w:themeColor="text1"/>
          <w:sz w:val="36"/>
          <w:szCs w:val="36"/>
          <w:lang w:val="en-GB"/>
        </w:rPr>
      </w:pPr>
      <w:r w:rsidRPr="00406E64">
        <w:rPr>
          <w:bCs/>
          <w:color w:val="000000" w:themeColor="text1"/>
          <w:sz w:val="36"/>
          <w:szCs w:val="36"/>
          <w:lang w:val="en-GB"/>
        </w:rPr>
        <w:t>Student ID:</w:t>
      </w:r>
    </w:p>
    <w:p w14:paraId="51124D47" w14:textId="42CA4089" w:rsidR="00406E64" w:rsidRDefault="00406E64">
      <w:pPr>
        <w:spacing w:before="200" w:after="200"/>
        <w:ind w:firstLine="0"/>
        <w:jc w:val="center"/>
        <w:rPr>
          <w:b/>
          <w:color w:val="000000" w:themeColor="text1"/>
          <w:sz w:val="36"/>
          <w:szCs w:val="36"/>
          <w:lang w:val="en-GB"/>
        </w:rPr>
      </w:pPr>
      <w:r>
        <w:rPr>
          <w:b/>
          <w:color w:val="000000" w:themeColor="text1"/>
          <w:sz w:val="36"/>
          <w:szCs w:val="36"/>
          <w:lang w:val="en-GB"/>
        </w:rPr>
        <w:t>2208395</w:t>
      </w:r>
    </w:p>
    <w:p w14:paraId="185761B6" w14:textId="682AD1A5" w:rsidR="00406E64" w:rsidRPr="00406E64" w:rsidRDefault="00406E64" w:rsidP="00406E64">
      <w:pPr>
        <w:spacing w:before="200" w:after="200"/>
        <w:ind w:firstLine="0"/>
        <w:rPr>
          <w:sz w:val="36"/>
          <w:szCs w:val="36"/>
        </w:rPr>
      </w:pPr>
      <w:r w:rsidRPr="00406E64">
        <w:rPr>
          <w:color w:val="000000" w:themeColor="text1"/>
          <w:sz w:val="36"/>
          <w:szCs w:val="36"/>
          <w:lang w:val="en-GB"/>
        </w:rPr>
        <w:t xml:space="preserve">                                        </w:t>
      </w:r>
      <w:r w:rsidRPr="00406E64">
        <w:rPr>
          <w:sz w:val="36"/>
          <w:szCs w:val="36"/>
        </w:rPr>
        <w:t xml:space="preserve">Module Lead: </w:t>
      </w:r>
    </w:p>
    <w:p w14:paraId="7CCD3F8A" w14:textId="32BD0436" w:rsidR="00406E64" w:rsidRDefault="00406E64">
      <w:pPr>
        <w:spacing w:before="200" w:after="200"/>
        <w:ind w:firstLine="0"/>
        <w:jc w:val="center"/>
        <w:rPr>
          <w:b/>
          <w:bCs/>
          <w:sz w:val="36"/>
          <w:szCs w:val="36"/>
        </w:rPr>
      </w:pPr>
      <w:r w:rsidRPr="00406E64">
        <w:rPr>
          <w:b/>
          <w:bCs/>
          <w:sz w:val="36"/>
          <w:szCs w:val="36"/>
        </w:rPr>
        <w:t>Tristan Hawkins</w:t>
      </w:r>
    </w:p>
    <w:p w14:paraId="5CB63CFF" w14:textId="6B2905A0" w:rsidR="00406E64" w:rsidRPr="00406E64" w:rsidRDefault="00406E64">
      <w:pPr>
        <w:spacing w:before="200" w:after="200"/>
        <w:ind w:firstLine="0"/>
        <w:jc w:val="center"/>
        <w:rPr>
          <w:sz w:val="36"/>
          <w:szCs w:val="36"/>
        </w:rPr>
      </w:pPr>
      <w:r w:rsidRPr="00406E64">
        <w:rPr>
          <w:sz w:val="36"/>
          <w:szCs w:val="36"/>
        </w:rPr>
        <w:t xml:space="preserve">Word count: </w:t>
      </w:r>
    </w:p>
    <w:p w14:paraId="1870CAF6" w14:textId="7BF796F6" w:rsidR="00406E64" w:rsidRPr="00406E64" w:rsidRDefault="00406E64">
      <w:pPr>
        <w:spacing w:before="200" w:after="200"/>
        <w:ind w:firstLine="0"/>
        <w:jc w:val="center"/>
        <w:rPr>
          <w:b/>
          <w:bCs/>
          <w:color w:val="000000" w:themeColor="text1"/>
          <w:sz w:val="36"/>
          <w:szCs w:val="36"/>
          <w:lang w:val="en-GB"/>
        </w:rPr>
      </w:pPr>
      <w:r>
        <w:rPr>
          <w:b/>
          <w:bCs/>
          <w:sz w:val="36"/>
          <w:szCs w:val="36"/>
        </w:rPr>
        <w:t>2136</w:t>
      </w:r>
    </w:p>
    <w:p w14:paraId="40470181" w14:textId="77777777" w:rsidR="00EE5747" w:rsidRPr="00260E7C" w:rsidRDefault="00EE5747">
      <w:pPr>
        <w:spacing w:before="200" w:after="200"/>
        <w:ind w:firstLine="0"/>
        <w:jc w:val="center"/>
        <w:rPr>
          <w:b/>
          <w:color w:val="000000" w:themeColor="text1"/>
          <w:sz w:val="36"/>
          <w:szCs w:val="36"/>
          <w:lang w:val="en-GB"/>
        </w:rPr>
      </w:pPr>
    </w:p>
    <w:p w14:paraId="39A4F78D" w14:textId="0BB2EB7D" w:rsidR="00EE5747" w:rsidRPr="00406E64" w:rsidRDefault="00260E7C" w:rsidP="00406E64">
      <w:pPr>
        <w:rPr>
          <w:b/>
          <w:color w:val="000000" w:themeColor="text1"/>
          <w:sz w:val="36"/>
          <w:szCs w:val="36"/>
          <w:lang w:val="en-GB"/>
        </w:rPr>
      </w:pPr>
      <w:r w:rsidRPr="00260E7C">
        <w:rPr>
          <w:b/>
          <w:color w:val="000000" w:themeColor="text1"/>
          <w:sz w:val="36"/>
          <w:szCs w:val="36"/>
          <w:lang w:val="en-GB"/>
        </w:rPr>
        <w:br w:type="page"/>
      </w:r>
      <w:r w:rsidR="00586622" w:rsidRPr="00EE5747">
        <w:rPr>
          <w:b/>
          <w:color w:val="000000" w:themeColor="text1"/>
          <w:szCs w:val="36"/>
          <w:lang w:val="en-GB"/>
        </w:rPr>
        <w:lastRenderedPageBreak/>
        <w:t>Executive Sum</w:t>
      </w:r>
      <w:r w:rsidR="00EE5747">
        <w:rPr>
          <w:b/>
          <w:color w:val="000000" w:themeColor="text1"/>
          <w:szCs w:val="36"/>
          <w:lang w:val="en-GB"/>
        </w:rPr>
        <w:t xml:space="preserve">mary </w:t>
      </w:r>
    </w:p>
    <w:p w14:paraId="08B9BCE2" w14:textId="77777777" w:rsidR="00EE5747" w:rsidRPr="00EE5747" w:rsidRDefault="00EE5747" w:rsidP="00EE5747">
      <w:pPr>
        <w:rPr>
          <w:color w:val="000000" w:themeColor="text1"/>
          <w:szCs w:val="36"/>
          <w:lang w:val="en-GB"/>
        </w:rPr>
      </w:pPr>
    </w:p>
    <w:p w14:paraId="4A2C939C" w14:textId="10689DD3" w:rsidR="00722DAB" w:rsidRPr="00EE5747" w:rsidRDefault="00EE5747" w:rsidP="00EE5747">
      <w:pPr>
        <w:rPr>
          <w:color w:val="000000" w:themeColor="text1"/>
          <w:sz w:val="36"/>
          <w:szCs w:val="36"/>
          <w:lang w:val="en-GB"/>
        </w:rPr>
      </w:pPr>
      <w:r w:rsidRPr="00EE5747">
        <w:rPr>
          <w:color w:val="000000" w:themeColor="text1"/>
          <w:szCs w:val="36"/>
          <w:lang w:val="en-GB"/>
        </w:rPr>
        <w:t xml:space="preserve">This study </w:t>
      </w:r>
      <w:r w:rsidR="00BC0DBF">
        <w:rPr>
          <w:color w:val="000000" w:themeColor="text1"/>
          <w:szCs w:val="36"/>
          <w:lang w:val="en-GB"/>
        </w:rPr>
        <w:t>not only analyses the financial performance of Seacrest Lodge, a hospitality business, but also proposes strategies to enhance its future profitability and financial health. The recent decline, marked by reduced occupancy rates, falling revenues, and declining customer satisfaction, is a shared concern that can be addressed through collective effort. Revenue dropped from £1,200,000 in 2021 to £950,000 in 2023, while operating expenses increased from £900,000 in 2021 to £1,100,000 in 2023. Consequently, net income fell from £300,000 in 2021 to a loss of £150,000 in 2023, indicating high operational costs and poor customer service. Total assets decreased from £2,150,000 in 2021 to £1,850,000 in 2023, and equity reduced from £620,000 to £300,000, highlighting poor asset management and liquidity challenges. The core issues identified include high operational spending due to pandemic-related safety measures, declining average room and occupancy rates, outdated amenities, and insufficient funding. To address these issues, the turnaround strategies include leveraging social media to enhance brand image and attract customers, updating marketing materials with refreshed branding and high-quality content, upgrading facilities and services based on guest feedback, implementing a feedback system for continuous improvement, reviewing and reducing operational inefficiencies, implementing dynamic pricing to optimise room rates, focusing on crowdfunding and equity financing, investing in advanced technologies for better advertising and operations, and engaging with the local community through collaborations and event participation. By revitalising its brand, improving services, managing costs, securing better funding, and engaging with the community, Seacrest Lodge can enhance its financial performance and achieve long-term sustainability in the hospitality industry. The success of these strategies relies on the active participation and support of the community.</w:t>
      </w:r>
      <w:r w:rsidR="00722DAB" w:rsidRPr="00EE5747">
        <w:rPr>
          <w:color w:val="000000" w:themeColor="text1"/>
          <w:sz w:val="36"/>
          <w:szCs w:val="36"/>
          <w:lang w:val="en-GB"/>
        </w:rPr>
        <w:br w:type="page"/>
      </w:r>
    </w:p>
    <w:sdt>
      <w:sdtPr>
        <w:rPr>
          <w:rFonts w:ascii="Times New Roman" w:eastAsia="Times New Roman" w:hAnsi="Times New Roman" w:cs="Times New Roman"/>
          <w:color w:val="000000" w:themeColor="text1"/>
          <w:sz w:val="24"/>
          <w:szCs w:val="24"/>
          <w:lang w:val="en-GB"/>
        </w:rPr>
        <w:id w:val="-1581287606"/>
        <w:docPartObj>
          <w:docPartGallery w:val="Table of Contents"/>
          <w:docPartUnique/>
        </w:docPartObj>
      </w:sdtPr>
      <w:sdtEndPr>
        <w:rPr>
          <w:b/>
          <w:bCs/>
          <w:noProof/>
        </w:rPr>
      </w:sdtEndPr>
      <w:sdtContent>
        <w:p w14:paraId="2B27B4EB" w14:textId="77777777" w:rsidR="00722DAB" w:rsidRPr="00EE5747" w:rsidRDefault="00722DAB" w:rsidP="00722DAB">
          <w:pPr>
            <w:pStyle w:val="TOCHeading"/>
            <w:spacing w:after="240" w:line="360" w:lineRule="auto"/>
            <w:jc w:val="center"/>
            <w:rPr>
              <w:rFonts w:ascii="Times New Roman" w:hAnsi="Times New Roman" w:cs="Times New Roman"/>
              <w:b/>
              <w:color w:val="000000" w:themeColor="text1"/>
              <w:sz w:val="24"/>
              <w:szCs w:val="24"/>
              <w:lang w:val="en-GB"/>
            </w:rPr>
          </w:pPr>
          <w:r w:rsidRPr="00EE5747">
            <w:rPr>
              <w:rFonts w:ascii="Times New Roman" w:hAnsi="Times New Roman" w:cs="Times New Roman"/>
              <w:b/>
              <w:color w:val="000000" w:themeColor="text1"/>
              <w:sz w:val="24"/>
              <w:szCs w:val="24"/>
              <w:lang w:val="en-GB"/>
            </w:rPr>
            <w:t>Table of Contents</w:t>
          </w:r>
        </w:p>
        <w:p w14:paraId="2D546EC5" w14:textId="77777777" w:rsidR="00D35583" w:rsidRPr="00EE5747" w:rsidRDefault="00722DAB">
          <w:pPr>
            <w:pStyle w:val="TOC1"/>
            <w:tabs>
              <w:tab w:val="right" w:leader="dot" w:pos="9350"/>
            </w:tabs>
            <w:rPr>
              <w:rFonts w:asciiTheme="minorHAnsi" w:eastAsiaTheme="minorEastAsia" w:hAnsiTheme="minorHAnsi" w:cstheme="minorBidi"/>
              <w:noProof/>
              <w:color w:val="000000" w:themeColor="text1"/>
              <w:sz w:val="22"/>
              <w:szCs w:val="22"/>
              <w:lang w:val="en-IN" w:eastAsia="en-IN"/>
            </w:rPr>
          </w:pPr>
          <w:r w:rsidRPr="00EE5747">
            <w:rPr>
              <w:color w:val="000000" w:themeColor="text1"/>
              <w:lang w:val="en-GB"/>
            </w:rPr>
            <w:fldChar w:fldCharType="begin"/>
          </w:r>
          <w:r w:rsidRPr="00EE5747">
            <w:rPr>
              <w:color w:val="000000" w:themeColor="text1"/>
              <w:lang w:val="en-GB"/>
            </w:rPr>
            <w:instrText xml:space="preserve"> TOC \o "1-3" \h \z \u </w:instrText>
          </w:r>
          <w:r w:rsidRPr="00EE5747">
            <w:rPr>
              <w:color w:val="000000" w:themeColor="text1"/>
              <w:lang w:val="en-GB"/>
            </w:rPr>
            <w:fldChar w:fldCharType="separate"/>
          </w:r>
          <w:hyperlink w:anchor="_Toc167729671" w:history="1">
            <w:r w:rsidR="00D35583" w:rsidRPr="00EE5747">
              <w:rPr>
                <w:rStyle w:val="Hyperlink"/>
                <w:noProof/>
                <w:color w:val="000000" w:themeColor="text1"/>
                <w:lang w:val="en-GB"/>
              </w:rPr>
              <w:t>Introduction</w:t>
            </w:r>
            <w:r w:rsidR="00D35583" w:rsidRPr="00EE5747">
              <w:rPr>
                <w:noProof/>
                <w:webHidden/>
                <w:color w:val="000000" w:themeColor="text1"/>
              </w:rPr>
              <w:tab/>
            </w:r>
            <w:r w:rsidR="00D35583" w:rsidRPr="00EE5747">
              <w:rPr>
                <w:noProof/>
                <w:webHidden/>
                <w:color w:val="000000" w:themeColor="text1"/>
              </w:rPr>
              <w:fldChar w:fldCharType="begin"/>
            </w:r>
            <w:r w:rsidR="00D35583" w:rsidRPr="00EE5747">
              <w:rPr>
                <w:noProof/>
                <w:webHidden/>
                <w:color w:val="000000" w:themeColor="text1"/>
              </w:rPr>
              <w:instrText xml:space="preserve"> PAGEREF _Toc167729671 \h </w:instrText>
            </w:r>
            <w:r w:rsidR="00D35583" w:rsidRPr="00EE5747">
              <w:rPr>
                <w:noProof/>
                <w:webHidden/>
                <w:color w:val="000000" w:themeColor="text1"/>
              </w:rPr>
            </w:r>
            <w:r w:rsidR="00D35583" w:rsidRPr="00EE5747">
              <w:rPr>
                <w:noProof/>
                <w:webHidden/>
                <w:color w:val="000000" w:themeColor="text1"/>
              </w:rPr>
              <w:fldChar w:fldCharType="separate"/>
            </w:r>
            <w:r w:rsidR="00D35583" w:rsidRPr="00EE5747">
              <w:rPr>
                <w:noProof/>
                <w:webHidden/>
                <w:color w:val="000000" w:themeColor="text1"/>
              </w:rPr>
              <w:t>4</w:t>
            </w:r>
            <w:r w:rsidR="00D35583" w:rsidRPr="00EE5747">
              <w:rPr>
                <w:noProof/>
                <w:webHidden/>
                <w:color w:val="000000" w:themeColor="text1"/>
              </w:rPr>
              <w:fldChar w:fldCharType="end"/>
            </w:r>
          </w:hyperlink>
        </w:p>
        <w:p w14:paraId="1B2A356A" w14:textId="77777777" w:rsidR="00D35583" w:rsidRPr="00EE5747" w:rsidRDefault="00000000">
          <w:pPr>
            <w:pStyle w:val="TOC1"/>
            <w:tabs>
              <w:tab w:val="right" w:leader="dot" w:pos="9350"/>
            </w:tabs>
            <w:rPr>
              <w:rFonts w:asciiTheme="minorHAnsi" w:eastAsiaTheme="minorEastAsia" w:hAnsiTheme="minorHAnsi" w:cstheme="minorBidi"/>
              <w:noProof/>
              <w:color w:val="000000" w:themeColor="text1"/>
              <w:sz w:val="22"/>
              <w:szCs w:val="22"/>
              <w:lang w:val="en-IN" w:eastAsia="en-IN"/>
            </w:rPr>
          </w:pPr>
          <w:hyperlink w:anchor="_Toc167729672" w:history="1">
            <w:r w:rsidR="00D35583" w:rsidRPr="00EE5747">
              <w:rPr>
                <w:rStyle w:val="Hyperlink"/>
                <w:noProof/>
                <w:color w:val="000000" w:themeColor="text1"/>
                <w:lang w:val="en-GB"/>
              </w:rPr>
              <w:t>Evaluation of the financial performance of Secret Lodge</w:t>
            </w:r>
            <w:r w:rsidR="00D35583" w:rsidRPr="00EE5747">
              <w:rPr>
                <w:noProof/>
                <w:webHidden/>
                <w:color w:val="000000" w:themeColor="text1"/>
              </w:rPr>
              <w:tab/>
            </w:r>
            <w:r w:rsidR="00D35583" w:rsidRPr="00EE5747">
              <w:rPr>
                <w:noProof/>
                <w:webHidden/>
                <w:color w:val="000000" w:themeColor="text1"/>
              </w:rPr>
              <w:fldChar w:fldCharType="begin"/>
            </w:r>
            <w:r w:rsidR="00D35583" w:rsidRPr="00EE5747">
              <w:rPr>
                <w:noProof/>
                <w:webHidden/>
                <w:color w:val="000000" w:themeColor="text1"/>
              </w:rPr>
              <w:instrText xml:space="preserve"> PAGEREF _Toc167729672 \h </w:instrText>
            </w:r>
            <w:r w:rsidR="00D35583" w:rsidRPr="00EE5747">
              <w:rPr>
                <w:noProof/>
                <w:webHidden/>
                <w:color w:val="000000" w:themeColor="text1"/>
              </w:rPr>
            </w:r>
            <w:r w:rsidR="00D35583" w:rsidRPr="00EE5747">
              <w:rPr>
                <w:noProof/>
                <w:webHidden/>
                <w:color w:val="000000" w:themeColor="text1"/>
              </w:rPr>
              <w:fldChar w:fldCharType="separate"/>
            </w:r>
            <w:r w:rsidR="00D35583" w:rsidRPr="00EE5747">
              <w:rPr>
                <w:noProof/>
                <w:webHidden/>
                <w:color w:val="000000" w:themeColor="text1"/>
              </w:rPr>
              <w:t>4</w:t>
            </w:r>
            <w:r w:rsidR="00D35583" w:rsidRPr="00EE5747">
              <w:rPr>
                <w:noProof/>
                <w:webHidden/>
                <w:color w:val="000000" w:themeColor="text1"/>
              </w:rPr>
              <w:fldChar w:fldCharType="end"/>
            </w:r>
          </w:hyperlink>
        </w:p>
        <w:p w14:paraId="3D4FDFAD" w14:textId="77777777" w:rsidR="00D35583" w:rsidRPr="00EE5747" w:rsidRDefault="00000000">
          <w:pPr>
            <w:pStyle w:val="TOC2"/>
            <w:tabs>
              <w:tab w:val="right" w:leader="dot" w:pos="9350"/>
            </w:tabs>
            <w:rPr>
              <w:rFonts w:asciiTheme="minorHAnsi" w:eastAsiaTheme="minorEastAsia" w:hAnsiTheme="minorHAnsi" w:cstheme="minorBidi"/>
              <w:noProof/>
              <w:color w:val="000000" w:themeColor="text1"/>
              <w:sz w:val="22"/>
              <w:szCs w:val="22"/>
              <w:lang w:val="en-IN" w:eastAsia="en-IN"/>
            </w:rPr>
          </w:pPr>
          <w:hyperlink w:anchor="_Toc167729673" w:history="1">
            <w:r w:rsidR="00D35583" w:rsidRPr="00EE5747">
              <w:rPr>
                <w:rStyle w:val="Hyperlink"/>
                <w:noProof/>
                <w:color w:val="000000" w:themeColor="text1"/>
                <w:lang w:val="en-GB"/>
              </w:rPr>
              <w:t>Income statement</w:t>
            </w:r>
            <w:r w:rsidR="00D35583" w:rsidRPr="00EE5747">
              <w:rPr>
                <w:noProof/>
                <w:webHidden/>
                <w:color w:val="000000" w:themeColor="text1"/>
              </w:rPr>
              <w:tab/>
            </w:r>
            <w:r w:rsidR="00D35583" w:rsidRPr="00EE5747">
              <w:rPr>
                <w:noProof/>
                <w:webHidden/>
                <w:color w:val="000000" w:themeColor="text1"/>
              </w:rPr>
              <w:fldChar w:fldCharType="begin"/>
            </w:r>
            <w:r w:rsidR="00D35583" w:rsidRPr="00EE5747">
              <w:rPr>
                <w:noProof/>
                <w:webHidden/>
                <w:color w:val="000000" w:themeColor="text1"/>
              </w:rPr>
              <w:instrText xml:space="preserve"> PAGEREF _Toc167729673 \h </w:instrText>
            </w:r>
            <w:r w:rsidR="00D35583" w:rsidRPr="00EE5747">
              <w:rPr>
                <w:noProof/>
                <w:webHidden/>
                <w:color w:val="000000" w:themeColor="text1"/>
              </w:rPr>
            </w:r>
            <w:r w:rsidR="00D35583" w:rsidRPr="00EE5747">
              <w:rPr>
                <w:noProof/>
                <w:webHidden/>
                <w:color w:val="000000" w:themeColor="text1"/>
              </w:rPr>
              <w:fldChar w:fldCharType="separate"/>
            </w:r>
            <w:r w:rsidR="00D35583" w:rsidRPr="00EE5747">
              <w:rPr>
                <w:noProof/>
                <w:webHidden/>
                <w:color w:val="000000" w:themeColor="text1"/>
              </w:rPr>
              <w:t>4</w:t>
            </w:r>
            <w:r w:rsidR="00D35583" w:rsidRPr="00EE5747">
              <w:rPr>
                <w:noProof/>
                <w:webHidden/>
                <w:color w:val="000000" w:themeColor="text1"/>
              </w:rPr>
              <w:fldChar w:fldCharType="end"/>
            </w:r>
          </w:hyperlink>
        </w:p>
        <w:p w14:paraId="3C44C438" w14:textId="77777777" w:rsidR="00D35583" w:rsidRPr="00EE5747" w:rsidRDefault="00000000">
          <w:pPr>
            <w:pStyle w:val="TOC2"/>
            <w:tabs>
              <w:tab w:val="right" w:leader="dot" w:pos="9350"/>
            </w:tabs>
            <w:rPr>
              <w:rFonts w:asciiTheme="minorHAnsi" w:eastAsiaTheme="minorEastAsia" w:hAnsiTheme="minorHAnsi" w:cstheme="minorBidi"/>
              <w:noProof/>
              <w:color w:val="000000" w:themeColor="text1"/>
              <w:sz w:val="22"/>
              <w:szCs w:val="22"/>
              <w:lang w:val="en-IN" w:eastAsia="en-IN"/>
            </w:rPr>
          </w:pPr>
          <w:hyperlink w:anchor="_Toc167729674" w:history="1">
            <w:r w:rsidR="00D35583" w:rsidRPr="00EE5747">
              <w:rPr>
                <w:rStyle w:val="Hyperlink"/>
                <w:noProof/>
                <w:color w:val="000000" w:themeColor="text1"/>
                <w:lang w:val="en-GB"/>
              </w:rPr>
              <w:t>Balance Sheet</w:t>
            </w:r>
            <w:r w:rsidR="00D35583" w:rsidRPr="00EE5747">
              <w:rPr>
                <w:noProof/>
                <w:webHidden/>
                <w:color w:val="000000" w:themeColor="text1"/>
              </w:rPr>
              <w:tab/>
            </w:r>
            <w:r w:rsidR="00D35583" w:rsidRPr="00EE5747">
              <w:rPr>
                <w:noProof/>
                <w:webHidden/>
                <w:color w:val="000000" w:themeColor="text1"/>
              </w:rPr>
              <w:fldChar w:fldCharType="begin"/>
            </w:r>
            <w:r w:rsidR="00D35583" w:rsidRPr="00EE5747">
              <w:rPr>
                <w:noProof/>
                <w:webHidden/>
                <w:color w:val="000000" w:themeColor="text1"/>
              </w:rPr>
              <w:instrText xml:space="preserve"> PAGEREF _Toc167729674 \h </w:instrText>
            </w:r>
            <w:r w:rsidR="00D35583" w:rsidRPr="00EE5747">
              <w:rPr>
                <w:noProof/>
                <w:webHidden/>
                <w:color w:val="000000" w:themeColor="text1"/>
              </w:rPr>
            </w:r>
            <w:r w:rsidR="00D35583" w:rsidRPr="00EE5747">
              <w:rPr>
                <w:noProof/>
                <w:webHidden/>
                <w:color w:val="000000" w:themeColor="text1"/>
              </w:rPr>
              <w:fldChar w:fldCharType="separate"/>
            </w:r>
            <w:r w:rsidR="00D35583" w:rsidRPr="00EE5747">
              <w:rPr>
                <w:noProof/>
                <w:webHidden/>
                <w:color w:val="000000" w:themeColor="text1"/>
              </w:rPr>
              <w:t>5</w:t>
            </w:r>
            <w:r w:rsidR="00D35583" w:rsidRPr="00EE5747">
              <w:rPr>
                <w:noProof/>
                <w:webHidden/>
                <w:color w:val="000000" w:themeColor="text1"/>
              </w:rPr>
              <w:fldChar w:fldCharType="end"/>
            </w:r>
          </w:hyperlink>
        </w:p>
        <w:p w14:paraId="3528600D" w14:textId="77777777" w:rsidR="00D35583" w:rsidRPr="00EE5747" w:rsidRDefault="00000000">
          <w:pPr>
            <w:pStyle w:val="TOC1"/>
            <w:tabs>
              <w:tab w:val="right" w:leader="dot" w:pos="9350"/>
            </w:tabs>
            <w:rPr>
              <w:rFonts w:asciiTheme="minorHAnsi" w:eastAsiaTheme="minorEastAsia" w:hAnsiTheme="minorHAnsi" w:cstheme="minorBidi"/>
              <w:noProof/>
              <w:color w:val="000000" w:themeColor="text1"/>
              <w:sz w:val="22"/>
              <w:szCs w:val="22"/>
              <w:lang w:val="en-IN" w:eastAsia="en-IN"/>
            </w:rPr>
          </w:pPr>
          <w:hyperlink w:anchor="_Toc167729675" w:history="1">
            <w:r w:rsidR="00D35583" w:rsidRPr="00EE5747">
              <w:rPr>
                <w:rStyle w:val="Hyperlink"/>
                <w:noProof/>
                <w:color w:val="000000" w:themeColor="text1"/>
                <w:lang w:val="en-GB"/>
              </w:rPr>
              <w:t>Analysing core reasons behind the decline in organisational profitability</w:t>
            </w:r>
            <w:r w:rsidR="00D35583" w:rsidRPr="00EE5747">
              <w:rPr>
                <w:noProof/>
                <w:webHidden/>
                <w:color w:val="000000" w:themeColor="text1"/>
              </w:rPr>
              <w:tab/>
            </w:r>
            <w:r w:rsidR="00D35583" w:rsidRPr="00EE5747">
              <w:rPr>
                <w:noProof/>
                <w:webHidden/>
                <w:color w:val="000000" w:themeColor="text1"/>
              </w:rPr>
              <w:fldChar w:fldCharType="begin"/>
            </w:r>
            <w:r w:rsidR="00D35583" w:rsidRPr="00EE5747">
              <w:rPr>
                <w:noProof/>
                <w:webHidden/>
                <w:color w:val="000000" w:themeColor="text1"/>
              </w:rPr>
              <w:instrText xml:space="preserve"> PAGEREF _Toc167729675 \h </w:instrText>
            </w:r>
            <w:r w:rsidR="00D35583" w:rsidRPr="00EE5747">
              <w:rPr>
                <w:noProof/>
                <w:webHidden/>
                <w:color w:val="000000" w:themeColor="text1"/>
              </w:rPr>
            </w:r>
            <w:r w:rsidR="00D35583" w:rsidRPr="00EE5747">
              <w:rPr>
                <w:noProof/>
                <w:webHidden/>
                <w:color w:val="000000" w:themeColor="text1"/>
              </w:rPr>
              <w:fldChar w:fldCharType="separate"/>
            </w:r>
            <w:r w:rsidR="00D35583" w:rsidRPr="00EE5747">
              <w:rPr>
                <w:noProof/>
                <w:webHidden/>
                <w:color w:val="000000" w:themeColor="text1"/>
              </w:rPr>
              <w:t>7</w:t>
            </w:r>
            <w:r w:rsidR="00D35583" w:rsidRPr="00EE5747">
              <w:rPr>
                <w:noProof/>
                <w:webHidden/>
                <w:color w:val="000000" w:themeColor="text1"/>
              </w:rPr>
              <w:fldChar w:fldCharType="end"/>
            </w:r>
          </w:hyperlink>
        </w:p>
        <w:p w14:paraId="68F9A60A" w14:textId="77777777" w:rsidR="00D35583" w:rsidRPr="00EE5747" w:rsidRDefault="00000000">
          <w:pPr>
            <w:pStyle w:val="TOC1"/>
            <w:tabs>
              <w:tab w:val="right" w:leader="dot" w:pos="9350"/>
            </w:tabs>
            <w:rPr>
              <w:rFonts w:asciiTheme="minorHAnsi" w:eastAsiaTheme="minorEastAsia" w:hAnsiTheme="minorHAnsi" w:cstheme="minorBidi"/>
              <w:noProof/>
              <w:color w:val="000000" w:themeColor="text1"/>
              <w:sz w:val="22"/>
              <w:szCs w:val="22"/>
              <w:lang w:val="en-IN" w:eastAsia="en-IN"/>
            </w:rPr>
          </w:pPr>
          <w:hyperlink w:anchor="_Toc167729676" w:history="1">
            <w:r w:rsidR="00D35583" w:rsidRPr="00EE5747">
              <w:rPr>
                <w:rStyle w:val="Hyperlink"/>
                <w:noProof/>
                <w:color w:val="000000" w:themeColor="text1"/>
                <w:lang w:val="en-GB"/>
              </w:rPr>
              <w:t>Comprehensive Turnaround strategy to revitalise the financial health of The Seacrest Lodge</w:t>
            </w:r>
            <w:r w:rsidR="00D35583" w:rsidRPr="00EE5747">
              <w:rPr>
                <w:noProof/>
                <w:webHidden/>
                <w:color w:val="000000" w:themeColor="text1"/>
              </w:rPr>
              <w:tab/>
            </w:r>
            <w:r w:rsidR="00D35583" w:rsidRPr="00EE5747">
              <w:rPr>
                <w:noProof/>
                <w:webHidden/>
                <w:color w:val="000000" w:themeColor="text1"/>
              </w:rPr>
              <w:fldChar w:fldCharType="begin"/>
            </w:r>
            <w:r w:rsidR="00D35583" w:rsidRPr="00EE5747">
              <w:rPr>
                <w:noProof/>
                <w:webHidden/>
                <w:color w:val="000000" w:themeColor="text1"/>
              </w:rPr>
              <w:instrText xml:space="preserve"> PAGEREF _Toc167729676 \h </w:instrText>
            </w:r>
            <w:r w:rsidR="00D35583" w:rsidRPr="00EE5747">
              <w:rPr>
                <w:noProof/>
                <w:webHidden/>
                <w:color w:val="000000" w:themeColor="text1"/>
              </w:rPr>
            </w:r>
            <w:r w:rsidR="00D35583" w:rsidRPr="00EE5747">
              <w:rPr>
                <w:noProof/>
                <w:webHidden/>
                <w:color w:val="000000" w:themeColor="text1"/>
              </w:rPr>
              <w:fldChar w:fldCharType="separate"/>
            </w:r>
            <w:r w:rsidR="00D35583" w:rsidRPr="00EE5747">
              <w:rPr>
                <w:noProof/>
                <w:webHidden/>
                <w:color w:val="000000" w:themeColor="text1"/>
              </w:rPr>
              <w:t>7</w:t>
            </w:r>
            <w:r w:rsidR="00D35583" w:rsidRPr="00EE5747">
              <w:rPr>
                <w:noProof/>
                <w:webHidden/>
                <w:color w:val="000000" w:themeColor="text1"/>
              </w:rPr>
              <w:fldChar w:fldCharType="end"/>
            </w:r>
          </w:hyperlink>
        </w:p>
        <w:p w14:paraId="4C63CD3C" w14:textId="77777777" w:rsidR="00D35583" w:rsidRPr="00EE5747" w:rsidRDefault="00000000">
          <w:pPr>
            <w:pStyle w:val="TOC1"/>
            <w:tabs>
              <w:tab w:val="right" w:leader="dot" w:pos="9350"/>
            </w:tabs>
            <w:rPr>
              <w:rFonts w:asciiTheme="minorHAnsi" w:eastAsiaTheme="minorEastAsia" w:hAnsiTheme="minorHAnsi" w:cstheme="minorBidi"/>
              <w:noProof/>
              <w:color w:val="000000" w:themeColor="text1"/>
              <w:sz w:val="22"/>
              <w:szCs w:val="22"/>
              <w:lang w:val="en-IN" w:eastAsia="en-IN"/>
            </w:rPr>
          </w:pPr>
          <w:hyperlink w:anchor="_Toc167729677" w:history="1">
            <w:r w:rsidR="00D35583" w:rsidRPr="00EE5747">
              <w:rPr>
                <w:rStyle w:val="Hyperlink"/>
                <w:noProof/>
                <w:color w:val="000000" w:themeColor="text1"/>
                <w:lang w:val="en-GB"/>
              </w:rPr>
              <w:t>Conclusion</w:t>
            </w:r>
            <w:r w:rsidR="00D35583" w:rsidRPr="00EE5747">
              <w:rPr>
                <w:noProof/>
                <w:webHidden/>
                <w:color w:val="000000" w:themeColor="text1"/>
              </w:rPr>
              <w:tab/>
            </w:r>
            <w:r w:rsidR="00D35583" w:rsidRPr="00EE5747">
              <w:rPr>
                <w:noProof/>
                <w:webHidden/>
                <w:color w:val="000000" w:themeColor="text1"/>
              </w:rPr>
              <w:fldChar w:fldCharType="begin"/>
            </w:r>
            <w:r w:rsidR="00D35583" w:rsidRPr="00EE5747">
              <w:rPr>
                <w:noProof/>
                <w:webHidden/>
                <w:color w:val="000000" w:themeColor="text1"/>
              </w:rPr>
              <w:instrText xml:space="preserve"> PAGEREF _Toc167729677 \h </w:instrText>
            </w:r>
            <w:r w:rsidR="00D35583" w:rsidRPr="00EE5747">
              <w:rPr>
                <w:noProof/>
                <w:webHidden/>
                <w:color w:val="000000" w:themeColor="text1"/>
              </w:rPr>
            </w:r>
            <w:r w:rsidR="00D35583" w:rsidRPr="00EE5747">
              <w:rPr>
                <w:noProof/>
                <w:webHidden/>
                <w:color w:val="000000" w:themeColor="text1"/>
              </w:rPr>
              <w:fldChar w:fldCharType="separate"/>
            </w:r>
            <w:r w:rsidR="00D35583" w:rsidRPr="00EE5747">
              <w:rPr>
                <w:noProof/>
                <w:webHidden/>
                <w:color w:val="000000" w:themeColor="text1"/>
              </w:rPr>
              <w:t>10</w:t>
            </w:r>
            <w:r w:rsidR="00D35583" w:rsidRPr="00EE5747">
              <w:rPr>
                <w:noProof/>
                <w:webHidden/>
                <w:color w:val="000000" w:themeColor="text1"/>
              </w:rPr>
              <w:fldChar w:fldCharType="end"/>
            </w:r>
          </w:hyperlink>
        </w:p>
        <w:p w14:paraId="2BC55D73" w14:textId="77777777" w:rsidR="00D35583" w:rsidRPr="00EE5747" w:rsidRDefault="00000000">
          <w:pPr>
            <w:pStyle w:val="TOC1"/>
            <w:tabs>
              <w:tab w:val="right" w:leader="dot" w:pos="9350"/>
            </w:tabs>
            <w:rPr>
              <w:rFonts w:asciiTheme="minorHAnsi" w:eastAsiaTheme="minorEastAsia" w:hAnsiTheme="minorHAnsi" w:cstheme="minorBidi"/>
              <w:noProof/>
              <w:color w:val="000000" w:themeColor="text1"/>
              <w:sz w:val="22"/>
              <w:szCs w:val="22"/>
              <w:lang w:val="en-IN" w:eastAsia="en-IN"/>
            </w:rPr>
          </w:pPr>
          <w:hyperlink w:anchor="_Toc167729678" w:history="1">
            <w:r w:rsidR="00D35583" w:rsidRPr="00EE5747">
              <w:rPr>
                <w:rStyle w:val="Hyperlink"/>
                <w:noProof/>
                <w:color w:val="000000" w:themeColor="text1"/>
                <w:lang w:val="en-GB"/>
              </w:rPr>
              <w:t>Reference List</w:t>
            </w:r>
            <w:r w:rsidR="00D35583" w:rsidRPr="00EE5747">
              <w:rPr>
                <w:noProof/>
                <w:webHidden/>
                <w:color w:val="000000" w:themeColor="text1"/>
              </w:rPr>
              <w:tab/>
            </w:r>
            <w:r w:rsidR="00D35583" w:rsidRPr="00EE5747">
              <w:rPr>
                <w:noProof/>
                <w:webHidden/>
                <w:color w:val="000000" w:themeColor="text1"/>
              </w:rPr>
              <w:fldChar w:fldCharType="begin"/>
            </w:r>
            <w:r w:rsidR="00D35583" w:rsidRPr="00EE5747">
              <w:rPr>
                <w:noProof/>
                <w:webHidden/>
                <w:color w:val="000000" w:themeColor="text1"/>
              </w:rPr>
              <w:instrText xml:space="preserve"> PAGEREF _Toc167729678 \h </w:instrText>
            </w:r>
            <w:r w:rsidR="00D35583" w:rsidRPr="00EE5747">
              <w:rPr>
                <w:noProof/>
                <w:webHidden/>
                <w:color w:val="000000" w:themeColor="text1"/>
              </w:rPr>
            </w:r>
            <w:r w:rsidR="00D35583" w:rsidRPr="00EE5747">
              <w:rPr>
                <w:noProof/>
                <w:webHidden/>
                <w:color w:val="000000" w:themeColor="text1"/>
              </w:rPr>
              <w:fldChar w:fldCharType="separate"/>
            </w:r>
            <w:r w:rsidR="00D35583" w:rsidRPr="00EE5747">
              <w:rPr>
                <w:noProof/>
                <w:webHidden/>
                <w:color w:val="000000" w:themeColor="text1"/>
              </w:rPr>
              <w:t>11</w:t>
            </w:r>
            <w:r w:rsidR="00D35583" w:rsidRPr="00EE5747">
              <w:rPr>
                <w:noProof/>
                <w:webHidden/>
                <w:color w:val="000000" w:themeColor="text1"/>
              </w:rPr>
              <w:fldChar w:fldCharType="end"/>
            </w:r>
          </w:hyperlink>
        </w:p>
        <w:p w14:paraId="4D9ED8C5" w14:textId="77777777" w:rsidR="00722DAB" w:rsidRPr="00EE5747" w:rsidRDefault="00722DAB" w:rsidP="00722DAB">
          <w:pPr>
            <w:rPr>
              <w:color w:val="000000" w:themeColor="text1"/>
              <w:lang w:val="en-GB"/>
            </w:rPr>
          </w:pPr>
          <w:r w:rsidRPr="00EE5747">
            <w:rPr>
              <w:b/>
              <w:bCs/>
              <w:noProof/>
              <w:color w:val="000000" w:themeColor="text1"/>
              <w:lang w:val="en-GB"/>
            </w:rPr>
            <w:fldChar w:fldCharType="end"/>
          </w:r>
        </w:p>
      </w:sdtContent>
    </w:sdt>
    <w:p w14:paraId="61EEEF28" w14:textId="77777777" w:rsidR="00E864B3" w:rsidRPr="00EE5747" w:rsidRDefault="00E864B3">
      <w:pPr>
        <w:spacing w:before="200" w:after="200"/>
        <w:ind w:firstLine="0"/>
        <w:jc w:val="center"/>
        <w:rPr>
          <w:color w:val="000000" w:themeColor="text1"/>
          <w:lang w:val="en-GB"/>
        </w:rPr>
      </w:pPr>
    </w:p>
    <w:p w14:paraId="2659B975" w14:textId="77777777" w:rsidR="00E864B3" w:rsidRPr="00EE5747" w:rsidRDefault="00DD5FB1">
      <w:pPr>
        <w:pStyle w:val="Heading1"/>
        <w:rPr>
          <w:color w:val="000000" w:themeColor="text1"/>
          <w:lang w:val="en-GB"/>
        </w:rPr>
      </w:pPr>
      <w:bookmarkStart w:id="0" w:name="_u00xjvpd3mgz" w:colFirst="0" w:colLast="0"/>
      <w:bookmarkEnd w:id="0"/>
      <w:r w:rsidRPr="00EE5747">
        <w:rPr>
          <w:color w:val="000000" w:themeColor="text1"/>
          <w:lang w:val="en-GB"/>
        </w:rPr>
        <w:br w:type="page"/>
      </w:r>
    </w:p>
    <w:p w14:paraId="5B2C94DE" w14:textId="77777777" w:rsidR="00E864B3" w:rsidRPr="00EE5747" w:rsidRDefault="00722DAB" w:rsidP="00AA6CA1">
      <w:pPr>
        <w:pStyle w:val="Heading1"/>
        <w:rPr>
          <w:color w:val="000000" w:themeColor="text1"/>
          <w:lang w:val="en-GB"/>
        </w:rPr>
      </w:pPr>
      <w:bookmarkStart w:id="1" w:name="_fjri9vcgw1bc" w:colFirst="0" w:colLast="0"/>
      <w:bookmarkStart w:id="2" w:name="_Toc167729671"/>
      <w:bookmarkEnd w:id="1"/>
      <w:r w:rsidRPr="00EE5747">
        <w:rPr>
          <w:color w:val="000000" w:themeColor="text1"/>
          <w:lang w:val="en-GB"/>
        </w:rPr>
        <w:lastRenderedPageBreak/>
        <w:t>Introduction</w:t>
      </w:r>
      <w:bookmarkEnd w:id="2"/>
    </w:p>
    <w:p w14:paraId="585800E8" w14:textId="22F7D211" w:rsidR="00E864B3" w:rsidRPr="00EE5747" w:rsidRDefault="00DD5FB1">
      <w:pPr>
        <w:ind w:firstLine="0"/>
        <w:rPr>
          <w:color w:val="000000" w:themeColor="text1"/>
          <w:lang w:val="en-GB"/>
        </w:rPr>
      </w:pPr>
      <w:r w:rsidRPr="00EE5747">
        <w:rPr>
          <w:color w:val="000000" w:themeColor="text1"/>
          <w:lang w:val="en-GB"/>
        </w:rPr>
        <w:t>The entire study aims to analyse the financial performance of an organisation</w:t>
      </w:r>
      <w:r w:rsidR="00BC0DBF">
        <w:rPr>
          <w:color w:val="000000" w:themeColor="text1"/>
          <w:lang w:val="en-GB"/>
        </w:rPr>
        <w:t>, namely Seacrest Lodge, that operates</w:t>
      </w:r>
      <w:r w:rsidRPr="00EE5747">
        <w:rPr>
          <w:color w:val="000000" w:themeColor="text1"/>
          <w:lang w:val="en-GB"/>
        </w:rPr>
        <w:t xml:space="preserve"> its business in the hospitality industry. Financial performance analysis is a significant aspect of making appropriate financial decisions for future growth and the expectation of gaining high financial returns (Barauskaite and Streimikiene, 2021). The Seacrest Lodge, once a thriving holiday destination, has experienced a significant decline in recent years, marked by decreasing occupancy rates, declining revenue, and diminishing customer satisfaction. This decline can be attributed to several factors, including increased competition from newer resorts, shifting customer preferences, and ineffective cost management practices. Concerning the reason behind the decline in profitability</w:t>
      </w:r>
      <w:r w:rsidR="00BC0DBF">
        <w:rPr>
          <w:color w:val="000000" w:themeColor="text1"/>
          <w:lang w:val="en-GB"/>
        </w:rPr>
        <w:t xml:space="preserve">, the study will identify the key areas that need to be improved to achieve </w:t>
      </w:r>
      <w:r w:rsidRPr="00EE5747">
        <w:rPr>
          <w:color w:val="000000" w:themeColor="text1"/>
          <w:lang w:val="en-GB"/>
        </w:rPr>
        <w:t>better financial outcomes in the future. Based on that, comprehensive turnaround strategies also will be developed</w:t>
      </w:r>
      <w:r w:rsidR="00BC0DBF">
        <w:rPr>
          <w:color w:val="000000" w:themeColor="text1"/>
          <w:lang w:val="en-GB"/>
        </w:rPr>
        <w:t>, including improving the services system</w:t>
      </w:r>
      <w:r w:rsidRPr="00EE5747">
        <w:rPr>
          <w:color w:val="000000" w:themeColor="text1"/>
          <w:lang w:val="en-GB"/>
        </w:rPr>
        <w:t xml:space="preserve"> and marketing management system by leveraging social media platforms and more to revitalise its profitability in the upcoming financial period. </w:t>
      </w:r>
    </w:p>
    <w:p w14:paraId="4327B293" w14:textId="77777777" w:rsidR="00E864B3" w:rsidRPr="00EE5747" w:rsidRDefault="00DD5FB1" w:rsidP="00AA6CA1">
      <w:pPr>
        <w:pStyle w:val="Heading1"/>
        <w:rPr>
          <w:color w:val="000000" w:themeColor="text1"/>
          <w:lang w:val="en-GB"/>
        </w:rPr>
      </w:pPr>
      <w:bookmarkStart w:id="3" w:name="_487vxmc34t7u" w:colFirst="0" w:colLast="0"/>
      <w:bookmarkStart w:id="4" w:name="_Toc167729672"/>
      <w:bookmarkEnd w:id="3"/>
      <w:r w:rsidRPr="00EE5747">
        <w:rPr>
          <w:color w:val="000000" w:themeColor="text1"/>
          <w:lang w:val="en-GB"/>
        </w:rPr>
        <w:t>Evaluation of the financial performance of Secret Lodge</w:t>
      </w:r>
      <w:bookmarkEnd w:id="4"/>
    </w:p>
    <w:p w14:paraId="64FA99A0" w14:textId="77777777" w:rsidR="00E864B3" w:rsidRPr="00EE5747" w:rsidRDefault="00DD5FB1" w:rsidP="00AA6CA1">
      <w:pPr>
        <w:pStyle w:val="Heading2"/>
        <w:rPr>
          <w:color w:val="000000" w:themeColor="text1"/>
          <w:lang w:val="en-GB"/>
        </w:rPr>
      </w:pPr>
      <w:bookmarkStart w:id="5" w:name="_42pz2e1hvjqs" w:colFirst="0" w:colLast="0"/>
      <w:bookmarkStart w:id="6" w:name="_Toc167729673"/>
      <w:bookmarkEnd w:id="5"/>
      <w:r w:rsidRPr="00EE5747">
        <w:rPr>
          <w:color w:val="000000" w:themeColor="text1"/>
          <w:lang w:val="en-GB"/>
        </w:rPr>
        <w:t>Income statement</w:t>
      </w:r>
      <w:bookmarkEnd w:id="6"/>
    </w:p>
    <w:p w14:paraId="7CE4825C" w14:textId="6634FE90" w:rsidR="00E864B3" w:rsidRPr="00EE5747" w:rsidRDefault="00DD5FB1" w:rsidP="00AA6CA1">
      <w:pPr>
        <w:rPr>
          <w:color w:val="000000" w:themeColor="text1"/>
          <w:lang w:val="en-GB"/>
        </w:rPr>
      </w:pPr>
      <w:r w:rsidRPr="00EE5747">
        <w:rPr>
          <w:color w:val="000000" w:themeColor="text1"/>
          <w:lang w:val="en-GB"/>
        </w:rPr>
        <w:t xml:space="preserve">An income statement supports financial analysts </w:t>
      </w:r>
      <w:r w:rsidR="00BC0DBF">
        <w:rPr>
          <w:color w:val="000000" w:themeColor="text1"/>
          <w:lang w:val="en-GB"/>
        </w:rPr>
        <w:t>in recognising the profitability of a company by maintaining its operational spending over a financial period with a comparison of the revenue generated</w:t>
      </w:r>
      <w:r w:rsidRPr="00EE5747">
        <w:rPr>
          <w:color w:val="000000" w:themeColor="text1"/>
          <w:lang w:val="en-GB"/>
        </w:rPr>
        <w:t xml:space="preserve">. By developing an income </w:t>
      </w:r>
      <w:r w:rsidR="00DC0F9F" w:rsidRPr="00EE5747">
        <w:rPr>
          <w:color w:val="000000" w:themeColor="text1"/>
          <w:lang w:val="en-GB"/>
        </w:rPr>
        <w:t>statement,</w:t>
      </w:r>
      <w:r w:rsidRPr="00EE5747">
        <w:rPr>
          <w:color w:val="000000" w:themeColor="text1"/>
          <w:lang w:val="en-GB"/>
        </w:rPr>
        <w:t xml:space="preserve"> the financial analyst can represent organisational cost control systems over its operational activities and increase profitability (Drury, 2021). In this present case, considering all the financial information of the Sea Crest Lodge</w:t>
      </w:r>
      <w:r w:rsidR="00BC0DBF">
        <w:rPr>
          <w:color w:val="000000" w:themeColor="text1"/>
          <w:lang w:val="en-GB"/>
        </w:rPr>
        <w:t>,</w:t>
      </w:r>
      <w:r w:rsidRPr="00EE5747">
        <w:rPr>
          <w:color w:val="000000" w:themeColor="text1"/>
          <w:lang w:val="en-GB"/>
        </w:rPr>
        <w:t xml:space="preserve"> the income statement has been developed for three consecutive financial years since 2021. </w:t>
      </w:r>
    </w:p>
    <w:p w14:paraId="656A118F" w14:textId="77777777" w:rsidR="00E864B3" w:rsidRPr="00EE5747" w:rsidRDefault="00DD5FB1" w:rsidP="00AA6CA1">
      <w:pPr>
        <w:rPr>
          <w:color w:val="000000" w:themeColor="text1"/>
          <w:lang w:val="en-GB"/>
        </w:rPr>
      </w:pPr>
      <w:r w:rsidRPr="00EE5747">
        <w:rPr>
          <w:noProof/>
          <w:color w:val="000000" w:themeColor="text1"/>
          <w:lang w:val="en-IN" w:eastAsia="en-IN"/>
        </w:rPr>
        <w:drawing>
          <wp:inline distT="114300" distB="114300" distL="114300" distR="114300" wp14:anchorId="600C82FF" wp14:editId="5B0A5CC2">
            <wp:extent cx="5057775" cy="8477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057775" cy="847725"/>
                    </a:xfrm>
                    <a:prstGeom prst="rect">
                      <a:avLst/>
                    </a:prstGeom>
                    <a:ln/>
                  </pic:spPr>
                </pic:pic>
              </a:graphicData>
            </a:graphic>
          </wp:inline>
        </w:drawing>
      </w:r>
    </w:p>
    <w:p w14:paraId="31308AD2" w14:textId="77777777" w:rsidR="00E864B3" w:rsidRPr="00EE5747" w:rsidRDefault="00DD5FB1" w:rsidP="00AA6CA1">
      <w:pPr>
        <w:rPr>
          <w:b/>
          <w:color w:val="000000" w:themeColor="text1"/>
          <w:lang w:val="en-GB"/>
        </w:rPr>
      </w:pPr>
      <w:r w:rsidRPr="00EE5747">
        <w:rPr>
          <w:b/>
          <w:color w:val="000000" w:themeColor="text1"/>
          <w:lang w:val="en-GB"/>
        </w:rPr>
        <w:t>Figure 1: Income statement</w:t>
      </w:r>
    </w:p>
    <w:p w14:paraId="2E4A5509" w14:textId="77777777" w:rsidR="00E864B3" w:rsidRPr="00EE5747" w:rsidRDefault="00DD5FB1" w:rsidP="00AA6CA1">
      <w:pPr>
        <w:rPr>
          <w:color w:val="000000" w:themeColor="text1"/>
          <w:lang w:val="en-GB"/>
        </w:rPr>
      </w:pPr>
      <w:r w:rsidRPr="00EE5747">
        <w:rPr>
          <w:color w:val="000000" w:themeColor="text1"/>
          <w:lang w:val="en-GB"/>
        </w:rPr>
        <w:lastRenderedPageBreak/>
        <w:t>(Source: Self-developed)</w:t>
      </w:r>
    </w:p>
    <w:p w14:paraId="74ACFD54" w14:textId="77777777" w:rsidR="00E864B3" w:rsidRPr="00EE5747" w:rsidRDefault="00DD5FB1" w:rsidP="00AA6CA1">
      <w:pPr>
        <w:rPr>
          <w:color w:val="000000" w:themeColor="text1"/>
          <w:lang w:val="en-GB"/>
        </w:rPr>
      </w:pPr>
      <w:r w:rsidRPr="00EE5747">
        <w:rPr>
          <w:color w:val="000000" w:themeColor="text1"/>
          <w:lang w:val="en-GB"/>
        </w:rPr>
        <w:t xml:space="preserve">The financial performance of The Seacrest Lodge has shown a concerning trend over the past three years, based on The Seacrest Lodge Annual Financial Report, 2023 Revenue has steadily decreased from £1,200,000 in 2021 to £950,000 in 2023, while operating expenses have increased to £1,100,000 in 2023. This has resulted in a significant decrease in net income, from £300,000 in 2021 to a loss of £150,000 in 2023, indicating operational inefficiency. As per the above figure, it also has been recognised that the organisation has a poor control system over its operational activities which increased the total operational spending of the business over a financial period. Consequently, the firm faced high operating expenses at £1,100,000 in 2023 whereas it was only at £900,000 in the year 2021. Moreover, the company also faced severe complexities in increasing its sales due to a poor customer service system as a result the firm experienced a decline in generating revenue over consecutive years. The outcome implies the company maintained poor financial performance over the year 2023 as compared to its preceding years. </w:t>
      </w:r>
    </w:p>
    <w:p w14:paraId="2B7F6F29" w14:textId="1F620C12" w:rsidR="00E864B3" w:rsidRPr="00EE5747" w:rsidRDefault="00DD5FB1" w:rsidP="00AA6CA1">
      <w:pPr>
        <w:rPr>
          <w:color w:val="000000" w:themeColor="text1"/>
          <w:lang w:val="en-GB"/>
        </w:rPr>
      </w:pPr>
      <w:r w:rsidRPr="00EE5747">
        <w:rPr>
          <w:color w:val="000000" w:themeColor="text1"/>
          <w:lang w:val="en-GB"/>
        </w:rPr>
        <w:t xml:space="preserve">On the other hand, an income statement has a few limitations since all the earnings of the business are reported in the income statement based on accounting standards and rules (Seal, 2019). At this point, it does not reflect the actual cash in the changing hands of the business which is not great to make effective financial decisions by analysing its financial performance accurately. </w:t>
      </w:r>
    </w:p>
    <w:p w14:paraId="52D8443F" w14:textId="77777777" w:rsidR="00E864B3" w:rsidRPr="00EE5747" w:rsidRDefault="00DD5FB1" w:rsidP="00AA6CA1">
      <w:pPr>
        <w:pStyle w:val="Heading2"/>
        <w:rPr>
          <w:color w:val="000000" w:themeColor="text1"/>
          <w:lang w:val="en-GB"/>
        </w:rPr>
      </w:pPr>
      <w:bookmarkStart w:id="7" w:name="_1sppc12dcju" w:colFirst="0" w:colLast="0"/>
      <w:bookmarkStart w:id="8" w:name="_Toc167729674"/>
      <w:bookmarkEnd w:id="7"/>
      <w:r w:rsidRPr="00EE5747">
        <w:rPr>
          <w:color w:val="000000" w:themeColor="text1"/>
          <w:lang w:val="en-GB"/>
        </w:rPr>
        <w:t>Balance Sheet</w:t>
      </w:r>
      <w:bookmarkEnd w:id="8"/>
      <w:r w:rsidRPr="00EE5747">
        <w:rPr>
          <w:color w:val="000000" w:themeColor="text1"/>
          <w:lang w:val="en-GB"/>
        </w:rPr>
        <w:t xml:space="preserve"> </w:t>
      </w:r>
    </w:p>
    <w:p w14:paraId="4DBF023F" w14:textId="77777777" w:rsidR="00E864B3" w:rsidRPr="00EE5747" w:rsidRDefault="00DD5FB1" w:rsidP="00AA6CA1">
      <w:pPr>
        <w:rPr>
          <w:color w:val="000000" w:themeColor="text1"/>
          <w:lang w:val="en-GB"/>
        </w:rPr>
      </w:pPr>
      <w:r w:rsidRPr="00EE5747">
        <w:rPr>
          <w:color w:val="000000" w:themeColor="text1"/>
          <w:lang w:val="en-GB"/>
        </w:rPr>
        <w:t xml:space="preserve">A balance sheet represents organisational financial strength to reduce its financial obligation by using its assets and equity. Financial analysts can represent organisational liquidity and solvency positions as well as assets management efficiency to potential investors by representing a balance sheet (Walker, 2021). In this present case considering all the financial information of assets, equity and liability a balance sheet has been prepared for the Seacrest Lodge and it is going to be analysed below with detailed information. </w:t>
      </w:r>
    </w:p>
    <w:p w14:paraId="33C6112A" w14:textId="77777777" w:rsidR="00E864B3" w:rsidRPr="00EE5747" w:rsidRDefault="00DD5FB1" w:rsidP="00AA6CA1">
      <w:pPr>
        <w:rPr>
          <w:color w:val="000000" w:themeColor="text1"/>
          <w:lang w:val="en-GB"/>
        </w:rPr>
      </w:pPr>
      <w:r w:rsidRPr="00EE5747">
        <w:rPr>
          <w:noProof/>
          <w:color w:val="000000" w:themeColor="text1"/>
          <w:lang w:val="en-IN" w:eastAsia="en-IN"/>
        </w:rPr>
        <w:lastRenderedPageBreak/>
        <w:drawing>
          <wp:inline distT="114300" distB="114300" distL="114300" distR="114300" wp14:anchorId="37955C70" wp14:editId="780805FB">
            <wp:extent cx="5067300" cy="12382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067300" cy="1238250"/>
                    </a:xfrm>
                    <a:prstGeom prst="rect">
                      <a:avLst/>
                    </a:prstGeom>
                    <a:ln/>
                  </pic:spPr>
                </pic:pic>
              </a:graphicData>
            </a:graphic>
          </wp:inline>
        </w:drawing>
      </w:r>
    </w:p>
    <w:p w14:paraId="508D4FC6" w14:textId="77777777" w:rsidR="00E864B3" w:rsidRPr="00EE5747" w:rsidRDefault="00DD5FB1" w:rsidP="00AA6CA1">
      <w:pPr>
        <w:rPr>
          <w:color w:val="000000" w:themeColor="text1"/>
          <w:lang w:val="en-GB"/>
        </w:rPr>
      </w:pPr>
      <w:r w:rsidRPr="00EE5747">
        <w:rPr>
          <w:noProof/>
          <w:color w:val="000000" w:themeColor="text1"/>
          <w:lang w:val="en-IN" w:eastAsia="en-IN"/>
        </w:rPr>
        <w:drawing>
          <wp:inline distT="114300" distB="114300" distL="114300" distR="114300" wp14:anchorId="66DA7175" wp14:editId="653F7855">
            <wp:extent cx="5057775" cy="8572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057775" cy="857250"/>
                    </a:xfrm>
                    <a:prstGeom prst="rect">
                      <a:avLst/>
                    </a:prstGeom>
                    <a:ln/>
                  </pic:spPr>
                </pic:pic>
              </a:graphicData>
            </a:graphic>
          </wp:inline>
        </w:drawing>
      </w:r>
    </w:p>
    <w:p w14:paraId="583A3EC3" w14:textId="77777777" w:rsidR="00E864B3" w:rsidRPr="00EE5747" w:rsidRDefault="00DD5FB1" w:rsidP="00AA6CA1">
      <w:pPr>
        <w:rPr>
          <w:b/>
          <w:color w:val="000000" w:themeColor="text1"/>
          <w:lang w:val="en-GB"/>
        </w:rPr>
      </w:pPr>
      <w:r w:rsidRPr="00EE5747">
        <w:rPr>
          <w:b/>
          <w:color w:val="000000" w:themeColor="text1"/>
          <w:lang w:val="en-GB"/>
        </w:rPr>
        <w:t xml:space="preserve">Figure 2: Balance Sheet </w:t>
      </w:r>
    </w:p>
    <w:p w14:paraId="4D86A4E4" w14:textId="77777777" w:rsidR="00E864B3" w:rsidRPr="00EE5747" w:rsidRDefault="00DD5FB1" w:rsidP="00AA6CA1">
      <w:pPr>
        <w:rPr>
          <w:color w:val="000000" w:themeColor="text1"/>
          <w:lang w:val="en-GB"/>
        </w:rPr>
      </w:pPr>
      <w:r w:rsidRPr="00EE5747">
        <w:rPr>
          <w:color w:val="000000" w:themeColor="text1"/>
          <w:lang w:val="en-GB"/>
        </w:rPr>
        <w:t>(Source: Self-developed)</w:t>
      </w:r>
    </w:p>
    <w:p w14:paraId="4170A7CE" w14:textId="77777777" w:rsidR="00E864B3" w:rsidRPr="00EE5747" w:rsidRDefault="00DD5FB1" w:rsidP="00AA6CA1">
      <w:pPr>
        <w:rPr>
          <w:color w:val="000000" w:themeColor="text1"/>
          <w:lang w:val="en-GB"/>
        </w:rPr>
      </w:pPr>
      <w:r w:rsidRPr="00EE5747">
        <w:rPr>
          <w:color w:val="000000" w:themeColor="text1"/>
          <w:lang w:val="en-GB"/>
        </w:rPr>
        <w:t xml:space="preserve">As per the above figure, it is recognised that the company decreased its total assets from £2,150,00 in 2021 to £1,850,000 in the year 2023. At this point, the outcome implies the company maintained a poor asset management system over consecutive financial years. The decreasing trend in cash reserves, property value, and equity, coupled with increasing liabilities, indicates potential liquidity challenges and underlying financial strain. The reduction in property and equipment value from £2,000,000 in 2021 to £1,800,000 in 2023 reflects potential divestment or depreciation of assets, necessitating a review of asset management strategies. While the consistent long-term debt level of £1,500,000 across the three years indicates a stable capital structure, the declining equity from £620,000 in 2021 to £300,000 in 2023 highlights a declining financial position and potential erosion of shareholder value. The Seacrest Lodge may have failed to innovate and modernise its offerings to meet the evolving needs and preferences of customers. Outdated amenities and services could have led to decreased customer satisfaction and a loss of competitive edge (Rosenbaum and Briley, 2000). Therefore, the outcome of the financial statement reflects the company has had poor financial strength over the financial years to meet its financial obligation with an effective asset management system. </w:t>
      </w:r>
    </w:p>
    <w:p w14:paraId="19E24FAC" w14:textId="77777777" w:rsidR="00E864B3" w:rsidRPr="00EE5747" w:rsidRDefault="00DD5FB1" w:rsidP="00AA6CA1">
      <w:pPr>
        <w:rPr>
          <w:color w:val="000000" w:themeColor="text1"/>
          <w:lang w:val="en-GB"/>
        </w:rPr>
      </w:pPr>
      <w:r w:rsidRPr="00EE5747">
        <w:rPr>
          <w:color w:val="000000" w:themeColor="text1"/>
          <w:lang w:val="en-GB"/>
        </w:rPr>
        <w:t xml:space="preserve">On the contrary, due to a few limitations the financial analyst often faces complexities in analysing the financial performance of a business by analysing only the balance sheet (Atrill and McLaney, </w:t>
      </w:r>
      <w:r w:rsidRPr="00EE5747">
        <w:rPr>
          <w:color w:val="000000" w:themeColor="text1"/>
          <w:lang w:val="en-GB"/>
        </w:rPr>
        <w:lastRenderedPageBreak/>
        <w:t xml:space="preserve">2021). Since all the assets are recorded in the balance sheet at their historical cost and the omission of valuable non-monetary assets can be found it may affect accurate financial decisions for future financial growth. </w:t>
      </w:r>
    </w:p>
    <w:p w14:paraId="1A17380D" w14:textId="77777777" w:rsidR="00E864B3" w:rsidRPr="00EE5747" w:rsidRDefault="00DD5FB1" w:rsidP="00AA6CA1">
      <w:pPr>
        <w:pStyle w:val="Heading1"/>
        <w:rPr>
          <w:color w:val="000000" w:themeColor="text1"/>
          <w:lang w:val="en-GB"/>
        </w:rPr>
      </w:pPr>
      <w:bookmarkStart w:id="9" w:name="_twjfsxe4wgrf" w:colFirst="0" w:colLast="0"/>
      <w:bookmarkStart w:id="10" w:name="_Toc167729675"/>
      <w:bookmarkEnd w:id="9"/>
      <w:r w:rsidRPr="00EE5747">
        <w:rPr>
          <w:color w:val="000000" w:themeColor="text1"/>
          <w:lang w:val="en-GB"/>
        </w:rPr>
        <w:t>Analysing core reasons behind the decline in organisational profitability</w:t>
      </w:r>
      <w:bookmarkEnd w:id="10"/>
    </w:p>
    <w:p w14:paraId="07CE17E7" w14:textId="77777777" w:rsidR="00E864B3" w:rsidRPr="00EE5747" w:rsidRDefault="00DD5FB1" w:rsidP="00AA6CA1">
      <w:pPr>
        <w:rPr>
          <w:color w:val="000000" w:themeColor="text1"/>
          <w:lang w:val="en-GB"/>
        </w:rPr>
      </w:pPr>
      <w:r w:rsidRPr="00EE5747">
        <w:rPr>
          <w:color w:val="000000" w:themeColor="text1"/>
          <w:lang w:val="en-GB"/>
        </w:rPr>
        <w:t xml:space="preserve">Focusing on the overall financial performance of the company it has been recognised that the company declined its profitability over the year 2023 as compared to its preceding years including 2021 and 2022. The major reason behind the decline in profitability is high operational spending over a financial period. </w:t>
      </w:r>
      <w:r w:rsidR="002B761A" w:rsidRPr="00EE5747">
        <w:rPr>
          <w:color w:val="000000" w:themeColor="text1"/>
          <w:lang w:val="en-GB"/>
        </w:rPr>
        <w:t xml:space="preserve">The global pandemic situation of COVID-19 </w:t>
      </w:r>
      <w:r w:rsidRPr="00EE5747">
        <w:rPr>
          <w:color w:val="000000" w:themeColor="text1"/>
          <w:lang w:val="en-GB"/>
        </w:rPr>
        <w:t>is a global since 2020</w:t>
      </w:r>
      <w:r w:rsidR="002B761A" w:rsidRPr="00EE5747">
        <w:rPr>
          <w:color w:val="000000" w:themeColor="text1"/>
          <w:lang w:val="en-GB"/>
        </w:rPr>
        <w:t xml:space="preserve"> that affected overall earnings of hospitality industry and cause poor financial performance with lower profitability (Malikah, 2021)</w:t>
      </w:r>
      <w:r w:rsidRPr="00EE5747">
        <w:rPr>
          <w:color w:val="000000" w:themeColor="text1"/>
          <w:lang w:val="en-GB"/>
        </w:rPr>
        <w:t>. At this point, the hotel organisations had to increase precautions to ensure customers safe and secure services and the entire process increased its operational spending over the financial years</w:t>
      </w:r>
      <w:r w:rsidR="00F803A5" w:rsidRPr="00EE5747">
        <w:rPr>
          <w:color w:val="000000" w:themeColor="text1"/>
          <w:lang w:val="en-GB"/>
        </w:rPr>
        <w:t xml:space="preserve"> for success (Guilding, 2014)</w:t>
      </w:r>
      <w:r w:rsidRPr="00EE5747">
        <w:rPr>
          <w:color w:val="000000" w:themeColor="text1"/>
          <w:lang w:val="en-GB"/>
        </w:rPr>
        <w:t>. On the other hand, due to a poor funding process, the company also faced severe issues in providing better guest services at their favourable budget which decreased its customer satisfaction levels in consecutive periods.</w:t>
      </w:r>
      <w:r w:rsidR="00151CAB" w:rsidRPr="00EE5747">
        <w:rPr>
          <w:color w:val="000000" w:themeColor="text1"/>
          <w:lang w:val="en-GB"/>
        </w:rPr>
        <w:t xml:space="preserve"> Increasing operational spending over a financial year indicates i</w:t>
      </w:r>
      <w:r w:rsidRPr="00EE5747">
        <w:rPr>
          <w:color w:val="000000" w:themeColor="text1"/>
          <w:lang w:val="en-GB"/>
        </w:rPr>
        <w:t>neffective cost management practices</w:t>
      </w:r>
      <w:r w:rsidR="00151CAB" w:rsidRPr="00EE5747">
        <w:rPr>
          <w:color w:val="000000" w:themeColor="text1"/>
          <w:lang w:val="en-GB"/>
        </w:rPr>
        <w:t xml:space="preserve"> in an organisation which cause poor profitability in the upcoming situation (Adhikara</w:t>
      </w:r>
      <w:r w:rsidR="00280914" w:rsidRPr="00EE5747">
        <w:rPr>
          <w:color w:val="000000" w:themeColor="text1"/>
          <w:lang w:val="en-GB"/>
        </w:rPr>
        <w:t xml:space="preserve"> </w:t>
      </w:r>
      <w:r w:rsidR="00280914" w:rsidRPr="00EE5747">
        <w:rPr>
          <w:i/>
          <w:color w:val="000000" w:themeColor="text1"/>
          <w:lang w:val="en-GB"/>
        </w:rPr>
        <w:t>et al.</w:t>
      </w:r>
      <w:r w:rsidR="00280914" w:rsidRPr="00EE5747">
        <w:rPr>
          <w:color w:val="000000" w:themeColor="text1"/>
          <w:lang w:val="en-GB"/>
        </w:rPr>
        <w:t>, 2022</w:t>
      </w:r>
      <w:r w:rsidR="00151CAB" w:rsidRPr="00EE5747">
        <w:rPr>
          <w:color w:val="000000" w:themeColor="text1"/>
          <w:lang w:val="en-GB"/>
        </w:rPr>
        <w:t>)</w:t>
      </w:r>
      <w:r w:rsidRPr="00EE5747">
        <w:rPr>
          <w:color w:val="000000" w:themeColor="text1"/>
          <w:lang w:val="en-GB"/>
        </w:rPr>
        <w:t xml:space="preserve">. The declining trend in average room rates from £260 in 2021 to £210 in 2023, coupled with decreasing occupancy rates from 65% in 2021 to 50% in 2023, indicates a struggle to attract and retain guests. This impacts not only direct revenue but also ancillary revenue streams from food and beverage services and other amenities. (Keller, 2013). Consequently, the firm faced high declines in net earnings over the year and enhanced its financial strength to have a better liquidity position in the future. </w:t>
      </w:r>
    </w:p>
    <w:p w14:paraId="0877AFD8" w14:textId="77777777" w:rsidR="00E864B3" w:rsidRPr="00EE5747" w:rsidRDefault="00DD5FB1" w:rsidP="00AA6CA1">
      <w:pPr>
        <w:pStyle w:val="Heading1"/>
        <w:rPr>
          <w:color w:val="000000" w:themeColor="text1"/>
          <w:lang w:val="en-GB"/>
        </w:rPr>
      </w:pPr>
      <w:bookmarkStart w:id="11" w:name="_3sbum98lwm6" w:colFirst="0" w:colLast="0"/>
      <w:bookmarkStart w:id="12" w:name="_Toc167729676"/>
      <w:bookmarkEnd w:id="11"/>
      <w:r w:rsidRPr="00EE5747">
        <w:rPr>
          <w:color w:val="000000" w:themeColor="text1"/>
          <w:lang w:val="en-GB"/>
        </w:rPr>
        <w:t>Comprehensive Turnaround strategy to revitalise the financial health of The Seacrest Lodge</w:t>
      </w:r>
      <w:bookmarkEnd w:id="12"/>
    </w:p>
    <w:p w14:paraId="72A1AA69" w14:textId="4C83B937" w:rsidR="00E864B3" w:rsidRPr="00EE5747" w:rsidRDefault="00DD5FB1" w:rsidP="00AA6CA1">
      <w:pPr>
        <w:rPr>
          <w:color w:val="000000" w:themeColor="text1"/>
          <w:lang w:val="en-GB"/>
        </w:rPr>
      </w:pPr>
      <w:r w:rsidRPr="00EE5747">
        <w:rPr>
          <w:color w:val="000000" w:themeColor="text1"/>
          <w:lang w:val="en-GB"/>
        </w:rPr>
        <w:t>Analysing the major reason behind its poor profitability it can be stated that the marketing manager of the Seacrest Lodge needs to be concerned with leveraging its brand image and evoke customer experience in the company. At this point, social media platforms play a significant role in the current market era that helps introduce favourable services or products at attractive offer prices (Kuncoro and Kusumawati, 2021).</w:t>
      </w:r>
      <w:r w:rsidRPr="00EE5747">
        <w:rPr>
          <w:b/>
          <w:color w:val="000000" w:themeColor="text1"/>
          <w:lang w:val="en-GB"/>
        </w:rPr>
        <w:t xml:space="preserve"> Leverage social media platforms </w:t>
      </w:r>
      <w:r w:rsidRPr="00EE5747">
        <w:rPr>
          <w:color w:val="000000" w:themeColor="text1"/>
          <w:lang w:val="en-GB"/>
        </w:rPr>
        <w:t xml:space="preserve">such as Instagram, Facebook, and Twitter to showcase the lodge's renovated facilities, stunning views, and guest </w:t>
      </w:r>
      <w:r w:rsidRPr="00EE5747">
        <w:rPr>
          <w:color w:val="000000" w:themeColor="text1"/>
          <w:lang w:val="en-GB"/>
        </w:rPr>
        <w:lastRenderedPageBreak/>
        <w:t xml:space="preserve">experiences. </w:t>
      </w:r>
      <w:r w:rsidR="00164FE2" w:rsidRPr="00EE5747">
        <w:rPr>
          <w:color w:val="000000" w:themeColor="text1"/>
          <w:lang w:val="en-GB"/>
        </w:rPr>
        <w:t xml:space="preserve">In this case, a firm will understand the customer insights and identify the reason behind their changing buying nature </w:t>
      </w:r>
      <w:r w:rsidRPr="00EE5747">
        <w:rPr>
          <w:color w:val="000000" w:themeColor="text1"/>
          <w:lang w:val="en-GB"/>
        </w:rPr>
        <w:t>(</w:t>
      </w:r>
      <w:r w:rsidR="00164FE2" w:rsidRPr="00EE5747">
        <w:rPr>
          <w:color w:val="000000" w:themeColor="text1"/>
          <w:lang w:val="en-GB"/>
        </w:rPr>
        <w:t xml:space="preserve">Bawack </w:t>
      </w:r>
      <w:r w:rsidR="00164FE2" w:rsidRPr="00EE5747">
        <w:rPr>
          <w:i/>
          <w:color w:val="000000" w:themeColor="text1"/>
          <w:lang w:val="en-GB"/>
        </w:rPr>
        <w:t>et al.</w:t>
      </w:r>
      <w:r w:rsidR="00164FE2" w:rsidRPr="00EE5747">
        <w:rPr>
          <w:color w:val="000000" w:themeColor="text1"/>
          <w:lang w:val="en-GB"/>
        </w:rPr>
        <w:t>, 2021</w:t>
      </w:r>
      <w:r w:rsidRPr="00EE5747">
        <w:rPr>
          <w:color w:val="000000" w:themeColor="text1"/>
          <w:lang w:val="en-GB"/>
        </w:rPr>
        <w:t xml:space="preserve">). Update all collateral and marketing materials with the refreshed brand identity, including brochures, flyers, business cards, and promotional merchandise. Use high-quality imagery and compelling copywriting to capture the attention of potential guests and convey the lodge's unique offerings (Porter, 2008). </w:t>
      </w:r>
      <w:r w:rsidR="00525D97">
        <w:rPr>
          <w:color w:val="000000" w:themeColor="text1"/>
          <w:lang w:val="en-GB"/>
        </w:rPr>
        <w:t>The company must further focus</w:t>
      </w:r>
      <w:r w:rsidRPr="00EE5747">
        <w:rPr>
          <w:color w:val="000000" w:themeColor="text1"/>
          <w:lang w:val="en-GB"/>
        </w:rPr>
        <w:t xml:space="preserve"> on investing in advanced technologies to improve its advertising styles. Seacrest has to </w:t>
      </w:r>
      <w:r w:rsidRPr="00525D97">
        <w:rPr>
          <w:bCs/>
          <w:color w:val="000000" w:themeColor="text1"/>
          <w:lang w:val="en-GB"/>
        </w:rPr>
        <w:t>invest in professional photographers and videographers</w:t>
      </w:r>
      <w:r w:rsidRPr="00EE5747">
        <w:rPr>
          <w:color w:val="000000" w:themeColor="text1"/>
          <w:lang w:val="en-GB"/>
        </w:rPr>
        <w:t xml:space="preserve"> to showcase the lodge's amenities, activities, and surrounding natural beauty. Create visually stunning content that inspires wanderlust and encourages bookings (Smith </w:t>
      </w:r>
      <w:r w:rsidRPr="00EE5747">
        <w:rPr>
          <w:i/>
          <w:color w:val="000000" w:themeColor="text1"/>
          <w:lang w:val="en-GB"/>
        </w:rPr>
        <w:t>et al.</w:t>
      </w:r>
      <w:r w:rsidRPr="00EE5747">
        <w:rPr>
          <w:color w:val="000000" w:themeColor="text1"/>
          <w:lang w:val="en-GB"/>
        </w:rPr>
        <w:t xml:space="preserve">, 2012). The company will influence the </w:t>
      </w:r>
      <w:r w:rsidR="00525D97">
        <w:rPr>
          <w:color w:val="000000" w:themeColor="text1"/>
          <w:lang w:val="en-GB"/>
        </w:rPr>
        <w:t>company's communication system</w:t>
      </w:r>
      <w:r w:rsidRPr="00EE5747">
        <w:rPr>
          <w:color w:val="000000" w:themeColor="text1"/>
          <w:lang w:val="en-GB"/>
        </w:rPr>
        <w:t xml:space="preserve"> to the customers and introduce their hotel with detailed information. By developing a consistent and personalised communication strategy to engage with past, present, and potential guests, utilising email marketing, newsletters, and targeted promotions to stay top-of-mind and nurture relationships with guests Seacrest will </w:t>
      </w:r>
      <w:r w:rsidR="007723DE" w:rsidRPr="00EE5747">
        <w:rPr>
          <w:color w:val="000000" w:themeColor="text1"/>
          <w:lang w:val="en-GB"/>
        </w:rPr>
        <w:t>be better known on the market.</w:t>
      </w:r>
    </w:p>
    <w:p w14:paraId="3F138025" w14:textId="1B7CC4E6" w:rsidR="00E864B3" w:rsidRPr="00EE5747" w:rsidRDefault="00DD5FB1" w:rsidP="00AA6CA1">
      <w:pPr>
        <w:rPr>
          <w:color w:val="000000" w:themeColor="text1"/>
          <w:lang w:val="en-GB"/>
        </w:rPr>
      </w:pPr>
      <w:r w:rsidRPr="00EE5747">
        <w:rPr>
          <w:color w:val="000000" w:themeColor="text1"/>
          <w:lang w:val="en-GB"/>
        </w:rPr>
        <w:t xml:space="preserve">Providing facilities to customers to give feedback on their experience in the company is one of the strategic aspects of leveraging the brand loyalty of a company. Seacrest could implement a guest feedback system to gather insights and opinions on the rebranded experience and to be able to actively listen to guest feedback and respond promptly to address any concerns or suggestions, demonstrating a commitment to continuous improvement and guest satisfaction. Further, funding would be a major strategic approach to enhance its financial strength to meet all its financial requirements at low risk (Chen </w:t>
      </w:r>
      <w:r w:rsidRPr="00EE5747">
        <w:rPr>
          <w:i/>
          <w:color w:val="000000" w:themeColor="text1"/>
          <w:lang w:val="en-GB"/>
        </w:rPr>
        <w:t>et al.</w:t>
      </w:r>
      <w:r w:rsidRPr="00EE5747">
        <w:rPr>
          <w:color w:val="000000" w:themeColor="text1"/>
          <w:lang w:val="en-GB"/>
        </w:rPr>
        <w:t xml:space="preserve">, 2021). In this case, it can be stated that the company needs to be focused on the crowdfunding system, and equity financing process compared to debt financing to improve its capitalisation system and increase its profitability without raising further risks. </w:t>
      </w:r>
      <w:r w:rsidR="00D46B3F" w:rsidRPr="00EE5747">
        <w:rPr>
          <w:color w:val="000000" w:themeColor="text1"/>
          <w:shd w:val="clear" w:color="auto" w:fill="FFFFFF"/>
        </w:rPr>
        <w:t xml:space="preserve">Crowdfunding is one of the significant approaches to improving </w:t>
      </w:r>
      <w:r w:rsidR="00525D97">
        <w:rPr>
          <w:color w:val="000000" w:themeColor="text1"/>
          <w:shd w:val="clear" w:color="auto" w:fill="FFFFFF"/>
        </w:rPr>
        <w:t xml:space="preserve">the </w:t>
      </w:r>
      <w:r w:rsidR="00D46B3F" w:rsidRPr="00EE5747">
        <w:rPr>
          <w:color w:val="000000" w:themeColor="text1"/>
          <w:shd w:val="clear" w:color="auto" w:fill="FFFFFF"/>
        </w:rPr>
        <w:t xml:space="preserve">funding process that contributes to making connections directly with the general public and gaining financial support from external sources (Deng </w:t>
      </w:r>
      <w:r w:rsidR="00D46B3F" w:rsidRPr="00EE5747">
        <w:rPr>
          <w:i/>
          <w:color w:val="000000" w:themeColor="text1"/>
          <w:shd w:val="clear" w:color="auto" w:fill="FFFFFF"/>
        </w:rPr>
        <w:t>et al.</w:t>
      </w:r>
      <w:r w:rsidR="00D46B3F" w:rsidRPr="00EE5747">
        <w:rPr>
          <w:color w:val="000000" w:themeColor="text1"/>
          <w:shd w:val="clear" w:color="auto" w:fill="FFFFFF"/>
        </w:rPr>
        <w:t>, 2022)</w:t>
      </w:r>
      <w:r w:rsidR="00D46B3F" w:rsidRPr="00EE5747">
        <w:rPr>
          <w:color w:val="000000" w:themeColor="text1"/>
          <w:lang w:val="en-GB"/>
        </w:rPr>
        <w:t xml:space="preserve">. </w:t>
      </w:r>
      <w:r w:rsidRPr="00EE5747">
        <w:rPr>
          <w:color w:val="000000" w:themeColor="text1"/>
          <w:lang w:val="en-GB"/>
        </w:rPr>
        <w:t>If they can plan a strategic launch campaign, they will generate excitement and awareness around the rebranded Seacrest Lodge by coordinating press releases, media interviews, and influencer partnerships to amplify reach and generate positive public</w:t>
      </w:r>
      <w:r w:rsidR="00164FE2" w:rsidRPr="00EE5747">
        <w:rPr>
          <w:color w:val="000000" w:themeColor="text1"/>
          <w:lang w:val="en-GB"/>
        </w:rPr>
        <w:t>ity</w:t>
      </w:r>
      <w:r w:rsidRPr="00EE5747">
        <w:rPr>
          <w:color w:val="000000" w:themeColor="text1"/>
          <w:lang w:val="en-GB"/>
        </w:rPr>
        <w:t xml:space="preserve">. They could also offer exclusive launch promotions, packages, or events to incentivise bookings and encourage guests to experience the re-imagined lodge </w:t>
      </w:r>
      <w:r w:rsidR="00DC0F9F" w:rsidRPr="00EE5747">
        <w:rPr>
          <w:color w:val="000000" w:themeColor="text1"/>
          <w:lang w:val="en-GB"/>
        </w:rPr>
        <w:t>first-hand</w:t>
      </w:r>
      <w:r w:rsidRPr="00EE5747">
        <w:rPr>
          <w:color w:val="000000" w:themeColor="text1"/>
          <w:lang w:val="en-GB"/>
        </w:rPr>
        <w:t xml:space="preserve">. </w:t>
      </w:r>
      <w:r w:rsidR="00164FE2" w:rsidRPr="00EE5747">
        <w:rPr>
          <w:color w:val="000000" w:themeColor="text1"/>
          <w:shd w:val="clear" w:color="auto" w:fill="FFFFFF"/>
        </w:rPr>
        <w:t xml:space="preserve">At this point, by </w:t>
      </w:r>
      <w:r w:rsidR="00164FE2" w:rsidRPr="00EE5747">
        <w:rPr>
          <w:color w:val="000000" w:themeColor="text1"/>
          <w:shd w:val="clear" w:color="auto" w:fill="FFFFFF"/>
        </w:rPr>
        <w:lastRenderedPageBreak/>
        <w:t>improving their online presence a hotel organisations can reach its global target audiences and drive bookings during the launch period</w:t>
      </w:r>
      <w:r w:rsidR="00164FE2" w:rsidRPr="00EE5747">
        <w:rPr>
          <w:color w:val="000000" w:themeColor="text1"/>
          <w:lang w:val="en-GB"/>
        </w:rPr>
        <w:t xml:space="preserve"> </w:t>
      </w:r>
      <w:r w:rsidRPr="00EE5747">
        <w:rPr>
          <w:color w:val="000000" w:themeColor="text1"/>
          <w:lang w:val="en-GB"/>
        </w:rPr>
        <w:t>(</w:t>
      </w:r>
      <w:r w:rsidR="00164FE2" w:rsidRPr="00EE5747">
        <w:rPr>
          <w:color w:val="000000" w:themeColor="text1"/>
          <w:lang w:val="en-GB"/>
        </w:rPr>
        <w:t xml:space="preserve">Elgahwash </w:t>
      </w:r>
      <w:r w:rsidR="00164FE2" w:rsidRPr="00EE5747">
        <w:rPr>
          <w:i/>
          <w:color w:val="000000" w:themeColor="text1"/>
          <w:lang w:val="en-GB"/>
        </w:rPr>
        <w:t>et al.</w:t>
      </w:r>
      <w:r w:rsidR="00164FE2" w:rsidRPr="00EE5747">
        <w:rPr>
          <w:color w:val="000000" w:themeColor="text1"/>
          <w:lang w:val="en-GB"/>
        </w:rPr>
        <w:t>, 2023</w:t>
      </w:r>
      <w:r w:rsidRPr="00EE5747">
        <w:rPr>
          <w:color w:val="000000" w:themeColor="text1"/>
          <w:lang w:val="en-GB"/>
        </w:rPr>
        <w:t>). Another thing they could do is to invest in upgrading facilities, amenities, and services to enhance the overall guest experience</w:t>
      </w:r>
      <w:r w:rsidR="00525D97">
        <w:rPr>
          <w:color w:val="000000" w:themeColor="text1"/>
          <w:lang w:val="en-GB"/>
        </w:rPr>
        <w:t>, including</w:t>
      </w:r>
      <w:r w:rsidRPr="00EE5747">
        <w:rPr>
          <w:color w:val="000000" w:themeColor="text1"/>
          <w:lang w:val="en-GB"/>
        </w:rPr>
        <w:t xml:space="preserve"> renovating rooms, modernising common areas, and offering personalised services tailored to guests' preferences by implementing guest feedback mechanisms </w:t>
      </w:r>
      <w:r w:rsidR="00525D97">
        <w:rPr>
          <w:color w:val="000000" w:themeColor="text1"/>
          <w:lang w:val="en-GB"/>
        </w:rPr>
        <w:t>to monitor and improve satisfaction levels continuously</w:t>
      </w:r>
      <w:r w:rsidRPr="00EE5747">
        <w:rPr>
          <w:color w:val="000000" w:themeColor="text1"/>
          <w:lang w:val="en-GB"/>
        </w:rPr>
        <w:t xml:space="preserve">. </w:t>
      </w:r>
    </w:p>
    <w:p w14:paraId="6A27EAF9" w14:textId="6BC90A38" w:rsidR="00E864B3" w:rsidRPr="00EE5747" w:rsidRDefault="00DD5FB1" w:rsidP="00AA6CA1">
      <w:pPr>
        <w:rPr>
          <w:color w:val="000000" w:themeColor="text1"/>
          <w:lang w:val="en-GB"/>
        </w:rPr>
      </w:pPr>
      <w:r w:rsidRPr="00EE5747">
        <w:rPr>
          <w:color w:val="000000" w:themeColor="text1"/>
          <w:lang w:val="en-GB"/>
        </w:rPr>
        <w:t>Another important point that needs to be followed is to develop targeted marketing campaigns across various channels to reach potential customers and re-engage past guests.  This can be done by leveraging digital marketing strategies, social media platforms, and partnerships with travel influencers to increase visibility and drive bookings.</w:t>
      </w:r>
      <w:r w:rsidR="008A6D06" w:rsidRPr="00EE5747">
        <w:rPr>
          <w:color w:val="000000" w:themeColor="text1"/>
          <w:lang w:val="en-GB"/>
        </w:rPr>
        <w:t xml:space="preserve"> </w:t>
      </w:r>
      <w:r w:rsidR="00525D97">
        <w:rPr>
          <w:color w:val="000000" w:themeColor="text1"/>
          <w:lang w:val="en-GB"/>
        </w:rPr>
        <w:t>By advertising</w:t>
      </w:r>
      <w:r w:rsidR="008A6D06" w:rsidRPr="00EE5747">
        <w:rPr>
          <w:color w:val="000000" w:themeColor="text1"/>
          <w:lang w:val="en-GB"/>
        </w:rPr>
        <w:t xml:space="preserve"> through social media marketing</w:t>
      </w:r>
      <w:r w:rsidR="00525D97">
        <w:rPr>
          <w:color w:val="000000" w:themeColor="text1"/>
          <w:lang w:val="en-GB"/>
        </w:rPr>
        <w:t>, a firm can highlight its picturesque views and culinary offerings</w:t>
      </w:r>
      <w:r w:rsidR="008A6D06" w:rsidRPr="00EE5747">
        <w:rPr>
          <w:color w:val="000000" w:themeColor="text1"/>
          <w:lang w:val="en-GB"/>
        </w:rPr>
        <w:t xml:space="preserve"> and maintain its unique selling point and global reach easily </w:t>
      </w:r>
      <w:r w:rsidRPr="00EE5747">
        <w:rPr>
          <w:color w:val="000000" w:themeColor="text1"/>
          <w:lang w:val="en-GB"/>
        </w:rPr>
        <w:t>(</w:t>
      </w:r>
      <w:r w:rsidR="008A6D06" w:rsidRPr="00EE5747">
        <w:rPr>
          <w:color w:val="000000" w:themeColor="text1"/>
          <w:lang w:val="en-GB"/>
        </w:rPr>
        <w:t>White, 2021</w:t>
      </w:r>
      <w:r w:rsidRPr="00EE5747">
        <w:rPr>
          <w:color w:val="000000" w:themeColor="text1"/>
          <w:lang w:val="en-GB"/>
        </w:rPr>
        <w:t>). Implement dynamic pricing strategies to optimise room rates based on demand fluctuations, seasonality, and competitor pricing. Offer attractive packages, deals, and promotions to incentivise bookings and increase average spend per guest (Kumar and Reinartz, 2006). Explore opportunities to diversify revenue streams through additional services</w:t>
      </w:r>
      <w:r w:rsidR="00525D97">
        <w:rPr>
          <w:color w:val="000000" w:themeColor="text1"/>
          <w:lang w:val="en-GB"/>
        </w:rPr>
        <w:t xml:space="preserve"> like</w:t>
      </w:r>
      <w:r w:rsidRPr="00EE5747">
        <w:rPr>
          <w:color w:val="000000" w:themeColor="text1"/>
          <w:lang w:val="en-GB"/>
        </w:rPr>
        <w:t xml:space="preserve"> guided tours, wellness activities, or special events. Conduct a thorough review of operational processes and identify opportunities for streamlining efficiency and reducing costs. Prioritise investments that deliver long-term cost savings and enhance operational agility. </w:t>
      </w:r>
    </w:p>
    <w:p w14:paraId="186E4301" w14:textId="1C3714FE" w:rsidR="00E864B3" w:rsidRPr="00EE5747" w:rsidRDefault="00DD5FB1" w:rsidP="00AA6CA1">
      <w:pPr>
        <w:rPr>
          <w:color w:val="000000" w:themeColor="text1"/>
          <w:lang w:val="en-GB"/>
        </w:rPr>
      </w:pPr>
      <w:r w:rsidRPr="00EE5747">
        <w:rPr>
          <w:color w:val="000000" w:themeColor="text1"/>
          <w:lang w:val="en-GB"/>
        </w:rPr>
        <w:t>Invest in staff training and development programs to equip employees with the skills and knowledge necessary to deliver exceptional service. Foster a culture of hospitality, teamwork, and continuous improvement to ensure consistent guest satisfaction and positive interactions at every touch point (</w:t>
      </w:r>
      <w:r w:rsidR="00D34CBF" w:rsidRPr="00EE5747">
        <w:rPr>
          <w:color w:val="000000" w:themeColor="text1"/>
          <w:highlight w:val="white"/>
          <w:lang w:val="en-GB"/>
        </w:rPr>
        <w:t>Narayandas, 2005</w:t>
      </w:r>
      <w:r w:rsidRPr="00EE5747">
        <w:rPr>
          <w:color w:val="000000" w:themeColor="text1"/>
          <w:lang w:val="en-GB"/>
        </w:rPr>
        <w:t xml:space="preserve">). Foster strong relationships with the local community and collaborate with neighbouring businesses, attractions, and tour operators to create compelling destination experiences. </w:t>
      </w:r>
      <w:r w:rsidR="00D34CBF" w:rsidRPr="00EE5747">
        <w:rPr>
          <w:color w:val="000000" w:themeColor="text1"/>
          <w:lang w:val="en-GB"/>
        </w:rPr>
        <w:t xml:space="preserve">A firm </w:t>
      </w:r>
      <w:r w:rsidR="00AA6CA1">
        <w:rPr>
          <w:color w:val="000000" w:themeColor="text1"/>
          <w:lang w:val="en-GB"/>
        </w:rPr>
        <w:t>can also</w:t>
      </w:r>
      <w:r w:rsidR="00D34CBF" w:rsidRPr="00EE5747">
        <w:rPr>
          <w:color w:val="000000" w:themeColor="text1"/>
          <w:lang w:val="en-GB"/>
        </w:rPr>
        <w:t xml:space="preserve"> increase its profitability by participating in sponsorships </w:t>
      </w:r>
      <w:r w:rsidR="00AA6CA1">
        <w:rPr>
          <w:color w:val="000000" w:themeColor="text1"/>
          <w:lang w:val="en-GB"/>
        </w:rPr>
        <w:t xml:space="preserve">and </w:t>
      </w:r>
      <w:r w:rsidR="00D34CBF" w:rsidRPr="00EE5747">
        <w:rPr>
          <w:color w:val="000000" w:themeColor="text1"/>
          <w:lang w:val="en-GB"/>
        </w:rPr>
        <w:t xml:space="preserve">community events and taking initiatives to represent the </w:t>
      </w:r>
      <w:r w:rsidRPr="00EE5747">
        <w:rPr>
          <w:color w:val="000000" w:themeColor="text1"/>
          <w:lang w:val="en-GB"/>
        </w:rPr>
        <w:t>lodge's commitment to supporting the local economy and preserving the environment (</w:t>
      </w:r>
      <w:r w:rsidR="00D34CBF" w:rsidRPr="00EE5747">
        <w:rPr>
          <w:color w:val="000000" w:themeColor="text1"/>
          <w:lang w:val="en-GB"/>
        </w:rPr>
        <w:t>Smith, 2023</w:t>
      </w:r>
      <w:r w:rsidRPr="00EE5747">
        <w:rPr>
          <w:color w:val="000000" w:themeColor="text1"/>
          <w:lang w:val="en-GB"/>
        </w:rPr>
        <w:t>). Once the firm focuses on implementing all the strategic aspects</w:t>
      </w:r>
      <w:r w:rsidR="00525D97">
        <w:rPr>
          <w:color w:val="000000" w:themeColor="text1"/>
          <w:lang w:val="en-GB"/>
        </w:rPr>
        <w:t>, it will become successful in revitalising its profitability and maintaining a positive liquidity position to meet its debts in the coming</w:t>
      </w:r>
      <w:r w:rsidRPr="00EE5747">
        <w:rPr>
          <w:color w:val="000000" w:themeColor="text1"/>
          <w:lang w:val="en-GB"/>
        </w:rPr>
        <w:t xml:space="preserve"> years. </w:t>
      </w:r>
    </w:p>
    <w:p w14:paraId="590D2A18" w14:textId="77777777" w:rsidR="00E864B3" w:rsidRPr="00EE5747" w:rsidRDefault="00DD5FB1" w:rsidP="00AA6CA1">
      <w:pPr>
        <w:pStyle w:val="Heading1"/>
        <w:rPr>
          <w:color w:val="000000" w:themeColor="text1"/>
          <w:lang w:val="en-GB"/>
        </w:rPr>
      </w:pPr>
      <w:bookmarkStart w:id="13" w:name="_v2y65gbf3u0b" w:colFirst="0" w:colLast="0"/>
      <w:bookmarkEnd w:id="13"/>
      <w:r w:rsidRPr="00EE5747">
        <w:rPr>
          <w:color w:val="000000" w:themeColor="text1"/>
          <w:lang w:val="en-GB"/>
        </w:rPr>
        <w:br w:type="page"/>
      </w:r>
    </w:p>
    <w:p w14:paraId="6914C56A" w14:textId="77777777" w:rsidR="00E864B3" w:rsidRPr="00EE5747" w:rsidRDefault="00DD5FB1" w:rsidP="00AA6CA1">
      <w:pPr>
        <w:pStyle w:val="Heading1"/>
        <w:rPr>
          <w:color w:val="000000" w:themeColor="text1"/>
          <w:lang w:val="en-GB"/>
        </w:rPr>
      </w:pPr>
      <w:bookmarkStart w:id="14" w:name="_k6ajj4oo8jil" w:colFirst="0" w:colLast="0"/>
      <w:bookmarkStart w:id="15" w:name="_Toc167729677"/>
      <w:bookmarkEnd w:id="14"/>
      <w:r w:rsidRPr="00EE5747">
        <w:rPr>
          <w:color w:val="000000" w:themeColor="text1"/>
          <w:lang w:val="en-GB"/>
        </w:rPr>
        <w:lastRenderedPageBreak/>
        <w:t>Conclusion</w:t>
      </w:r>
      <w:bookmarkEnd w:id="15"/>
    </w:p>
    <w:p w14:paraId="5CE66685" w14:textId="3D29CB80" w:rsidR="00E864B3" w:rsidRPr="00EE5747" w:rsidRDefault="00DD5FB1" w:rsidP="00AA6CA1">
      <w:pPr>
        <w:rPr>
          <w:color w:val="000000" w:themeColor="text1"/>
          <w:lang w:val="en-GB"/>
        </w:rPr>
      </w:pPr>
      <w:r w:rsidRPr="00EE5747">
        <w:rPr>
          <w:color w:val="000000" w:themeColor="text1"/>
          <w:lang w:val="en-GB"/>
        </w:rPr>
        <w:t>The entire study concluded that The Seacrest Lodge maintained a poor cost management and assets management system</w:t>
      </w:r>
      <w:r w:rsidR="00525D97">
        <w:rPr>
          <w:color w:val="000000" w:themeColor="text1"/>
          <w:lang w:val="en-GB"/>
        </w:rPr>
        <w:t>,</w:t>
      </w:r>
      <w:r w:rsidRPr="00EE5747">
        <w:rPr>
          <w:color w:val="000000" w:themeColor="text1"/>
          <w:lang w:val="en-GB"/>
        </w:rPr>
        <w:t xml:space="preserve"> which resulted in a decline in profitability and poor liquidity position. Through cost </w:t>
      </w:r>
      <w:r w:rsidR="00525D97">
        <w:rPr>
          <w:color w:val="000000" w:themeColor="text1"/>
          <w:lang w:val="en-GB"/>
        </w:rPr>
        <w:t>optimisation</w:t>
      </w:r>
      <w:r w:rsidRPr="00EE5747">
        <w:rPr>
          <w:color w:val="000000" w:themeColor="text1"/>
          <w:lang w:val="en-GB"/>
        </w:rPr>
        <w:t xml:space="preserve"> measures and revenue enhancement strategies, the lodge can improve its profitability margins and generate positive net income, leading to sustainable financial health. A revitalised brand image, coupled with competitive pricing and differentiated offerings, will enable the lodge to regain its competitive edge and capture market share from competitors. Implementing this comprehensive turnaround strategy will require strong leadership, effective execution, and a commitment to continuous improvement. By focusing on revitalising its financial health and restoring its reputation, The Seacrest Lodge can position itself for long-term success and sustainability in the hospitality industry. Eventually, it can be stated that fostering the local community and collaboration with neighbouring countries may also influence the </w:t>
      </w:r>
      <w:r w:rsidR="00525D97">
        <w:rPr>
          <w:color w:val="000000" w:themeColor="text1"/>
          <w:lang w:val="en-GB"/>
        </w:rPr>
        <w:t>company's overall sales performance</w:t>
      </w:r>
      <w:r w:rsidRPr="00EE5747">
        <w:rPr>
          <w:color w:val="000000" w:themeColor="text1"/>
          <w:lang w:val="en-GB"/>
        </w:rPr>
        <w:t xml:space="preserve"> and attract the attention of the target audience from the key customers in the future. </w:t>
      </w:r>
    </w:p>
    <w:p w14:paraId="0DF7F58E" w14:textId="77777777" w:rsidR="00E864B3" w:rsidRPr="00EE5747" w:rsidRDefault="00DD5FB1" w:rsidP="00AA6CA1">
      <w:pPr>
        <w:rPr>
          <w:color w:val="000000" w:themeColor="text1"/>
          <w:lang w:val="en-GB"/>
        </w:rPr>
      </w:pPr>
      <w:r w:rsidRPr="00EE5747">
        <w:rPr>
          <w:color w:val="000000" w:themeColor="text1"/>
          <w:lang w:val="en-GB"/>
        </w:rPr>
        <w:br w:type="page"/>
      </w:r>
    </w:p>
    <w:p w14:paraId="7C93F803" w14:textId="77777777" w:rsidR="00E864B3" w:rsidRPr="00EE5747" w:rsidRDefault="00DD5FB1" w:rsidP="00AA6CA1">
      <w:pPr>
        <w:pStyle w:val="Heading1"/>
        <w:rPr>
          <w:color w:val="000000" w:themeColor="text1"/>
          <w:lang w:val="en-GB"/>
        </w:rPr>
      </w:pPr>
      <w:bookmarkStart w:id="16" w:name="_Toc167729678"/>
      <w:r w:rsidRPr="00EE5747">
        <w:rPr>
          <w:color w:val="000000" w:themeColor="text1"/>
          <w:lang w:val="en-GB"/>
        </w:rPr>
        <w:lastRenderedPageBreak/>
        <w:t>Reference List</w:t>
      </w:r>
      <w:bookmarkEnd w:id="16"/>
      <w:r w:rsidRPr="00EE5747">
        <w:rPr>
          <w:color w:val="000000" w:themeColor="text1"/>
          <w:lang w:val="en-GB"/>
        </w:rPr>
        <w:t xml:space="preserve"> </w:t>
      </w:r>
    </w:p>
    <w:p w14:paraId="465BA9E2" w14:textId="1B1162D4" w:rsidR="00537FFB" w:rsidRPr="00DF7716" w:rsidRDefault="00537FFB" w:rsidP="00AA6CA1">
      <w:pPr>
        <w:pStyle w:val="ListParagraph"/>
        <w:numPr>
          <w:ilvl w:val="0"/>
          <w:numId w:val="3"/>
        </w:numPr>
        <w:rPr>
          <w:rFonts w:ascii="Arial" w:hAnsi="Arial" w:cs="Arial"/>
          <w:color w:val="000000" w:themeColor="text1"/>
          <w:highlight w:val="white"/>
          <w:lang w:val="en-GB"/>
        </w:rPr>
      </w:pPr>
      <w:r w:rsidRPr="00DF7716">
        <w:rPr>
          <w:rFonts w:ascii="Arial" w:hAnsi="Arial" w:cs="Arial"/>
        </w:rPr>
        <w:t xml:space="preserve">Adhikara, A., MF, M. and Nur Diana, M.B., 2022. Organisational performance in environmental uncertainty on the Indonesian healthcare industry: a path analysis. </w:t>
      </w:r>
      <w:r w:rsidRPr="00DF7716">
        <w:rPr>
          <w:rStyle w:val="Emphasis"/>
          <w:rFonts w:ascii="Arial" w:hAnsi="Arial" w:cs="Arial"/>
        </w:rPr>
        <w:t>Academic Journal of Interdisciplinary Studies</w:t>
      </w:r>
      <w:r w:rsidRPr="00DF7716">
        <w:rPr>
          <w:rFonts w:ascii="Arial" w:hAnsi="Arial" w:cs="Arial"/>
        </w:rPr>
        <w:t>, 11(2), pp.365-377.</w:t>
      </w:r>
    </w:p>
    <w:p w14:paraId="5E09B189" w14:textId="77777777" w:rsidR="00DF7716" w:rsidRPr="00DF7716" w:rsidRDefault="00DF7716" w:rsidP="00AA6CA1">
      <w:pPr>
        <w:pStyle w:val="ListParagraph"/>
        <w:ind w:firstLine="0"/>
        <w:rPr>
          <w:rFonts w:ascii="Arial" w:hAnsi="Arial" w:cs="Arial"/>
          <w:color w:val="000000" w:themeColor="text1"/>
          <w:highlight w:val="white"/>
          <w:lang w:val="en-GB"/>
        </w:rPr>
      </w:pPr>
    </w:p>
    <w:p w14:paraId="76FC07F4" w14:textId="56A2DD3D" w:rsidR="00DF7716" w:rsidRPr="00DF7716" w:rsidRDefault="00537FFB" w:rsidP="00AA6CA1">
      <w:pPr>
        <w:pStyle w:val="ListParagraph"/>
        <w:numPr>
          <w:ilvl w:val="0"/>
          <w:numId w:val="3"/>
        </w:numPr>
        <w:rPr>
          <w:rFonts w:ascii="Arial" w:hAnsi="Arial" w:cs="Arial"/>
          <w:color w:val="000000" w:themeColor="text1"/>
          <w:highlight w:val="white"/>
          <w:lang w:val="en-GB"/>
        </w:rPr>
      </w:pPr>
      <w:r w:rsidRPr="00DF7716">
        <w:rPr>
          <w:rFonts w:ascii="Arial" w:hAnsi="Arial" w:cs="Arial"/>
        </w:rPr>
        <w:t xml:space="preserve">Atrill, P. and McLaney, E., 2021. </w:t>
      </w:r>
      <w:r w:rsidRPr="00DF7716">
        <w:rPr>
          <w:rStyle w:val="Emphasis"/>
          <w:rFonts w:ascii="Arial" w:hAnsi="Arial" w:cs="Arial"/>
        </w:rPr>
        <w:t>Management Accounting for Decision Makers</w:t>
      </w:r>
      <w:r w:rsidRPr="00DF7716">
        <w:rPr>
          <w:rFonts w:ascii="Arial" w:hAnsi="Arial" w:cs="Arial"/>
        </w:rPr>
        <w:t>. FT Prentice Hall.</w:t>
      </w:r>
    </w:p>
    <w:p w14:paraId="3488E00A" w14:textId="77777777" w:rsidR="00DF7716" w:rsidRPr="00DF7716" w:rsidRDefault="00DF7716" w:rsidP="00AA6CA1">
      <w:pPr>
        <w:pStyle w:val="ListParagraph"/>
        <w:rPr>
          <w:rFonts w:ascii="Arial" w:hAnsi="Arial" w:cs="Arial"/>
          <w:color w:val="000000" w:themeColor="text1"/>
          <w:highlight w:val="white"/>
          <w:lang w:val="en-GB"/>
        </w:rPr>
      </w:pPr>
    </w:p>
    <w:p w14:paraId="5AA2D9C2" w14:textId="77777777" w:rsidR="00DF7716" w:rsidRPr="00DF7716" w:rsidRDefault="00DF7716" w:rsidP="00AA6CA1">
      <w:pPr>
        <w:pStyle w:val="ListParagraph"/>
        <w:ind w:firstLine="0"/>
        <w:rPr>
          <w:rFonts w:ascii="Arial" w:hAnsi="Arial" w:cs="Arial"/>
          <w:color w:val="000000" w:themeColor="text1"/>
          <w:highlight w:val="white"/>
          <w:lang w:val="en-GB"/>
        </w:rPr>
      </w:pPr>
    </w:p>
    <w:p w14:paraId="51613AE6" w14:textId="77777777" w:rsidR="00537FFB" w:rsidRPr="00DF7716" w:rsidRDefault="00537FFB" w:rsidP="00AA6CA1">
      <w:pPr>
        <w:pStyle w:val="ListParagraph"/>
        <w:numPr>
          <w:ilvl w:val="0"/>
          <w:numId w:val="3"/>
        </w:numPr>
        <w:rPr>
          <w:rFonts w:ascii="Arial" w:hAnsi="Arial" w:cs="Arial"/>
          <w:color w:val="000000" w:themeColor="text1"/>
          <w:lang w:val="en-GB"/>
        </w:rPr>
      </w:pPr>
      <w:r w:rsidRPr="00DF7716">
        <w:rPr>
          <w:rFonts w:ascii="Arial" w:hAnsi="Arial" w:cs="Arial"/>
        </w:rPr>
        <w:t xml:space="preserve">Barauskaite, G. and Streimikiene, D., 2021. Corporate social responsibility and financial performance of companies: the puzzle of concepts, definitions and assessment methods. </w:t>
      </w:r>
      <w:r w:rsidRPr="00DF7716">
        <w:rPr>
          <w:rStyle w:val="Emphasis"/>
          <w:rFonts w:ascii="Arial" w:hAnsi="Arial" w:cs="Arial"/>
        </w:rPr>
        <w:t>Corporate Social Responsibility and Environmental Management</w:t>
      </w:r>
      <w:r w:rsidRPr="00DF7716">
        <w:rPr>
          <w:rFonts w:ascii="Arial" w:hAnsi="Arial" w:cs="Arial"/>
        </w:rPr>
        <w:t>, 28(1), pp.278-287.</w:t>
      </w:r>
    </w:p>
    <w:p w14:paraId="5F601104" w14:textId="77777777" w:rsidR="00DF7716" w:rsidRPr="00DF7716" w:rsidRDefault="00DF7716" w:rsidP="00AA6CA1">
      <w:pPr>
        <w:pStyle w:val="ListParagraph"/>
        <w:ind w:firstLine="0"/>
        <w:rPr>
          <w:rFonts w:ascii="Arial" w:hAnsi="Arial" w:cs="Arial"/>
          <w:color w:val="000000" w:themeColor="text1"/>
          <w:lang w:val="en-GB"/>
        </w:rPr>
      </w:pPr>
    </w:p>
    <w:p w14:paraId="137CA5B4" w14:textId="1B859835" w:rsidR="00537FFB" w:rsidRPr="00DF7716" w:rsidRDefault="00537FFB" w:rsidP="00AA6CA1">
      <w:pPr>
        <w:pStyle w:val="ListParagraph"/>
        <w:numPr>
          <w:ilvl w:val="0"/>
          <w:numId w:val="3"/>
        </w:numPr>
        <w:rPr>
          <w:rFonts w:ascii="Arial" w:hAnsi="Arial" w:cs="Arial"/>
          <w:color w:val="000000" w:themeColor="text1"/>
          <w:highlight w:val="white"/>
          <w:lang w:val="en-GB"/>
        </w:rPr>
      </w:pPr>
      <w:r w:rsidRPr="00DF7716">
        <w:rPr>
          <w:rFonts w:ascii="Arial" w:hAnsi="Arial" w:cs="Arial"/>
        </w:rPr>
        <w:t xml:space="preserve">Bawack, R.E., Wamba, S.F. and Carillo, K.D.A., 2021. Exploring the role of personality, trust, and privacy in customer experience performance during voice shopping: evidence from SEM and fuzzy set qualitative comparative analysis. </w:t>
      </w:r>
      <w:r w:rsidRPr="00DF7716">
        <w:rPr>
          <w:rStyle w:val="Emphasis"/>
          <w:rFonts w:ascii="Arial" w:hAnsi="Arial" w:cs="Arial"/>
        </w:rPr>
        <w:t>International Journal of Information Management</w:t>
      </w:r>
      <w:r w:rsidRPr="00DF7716">
        <w:rPr>
          <w:rFonts w:ascii="Arial" w:hAnsi="Arial" w:cs="Arial"/>
        </w:rPr>
        <w:t>, 58, p.102.</w:t>
      </w:r>
    </w:p>
    <w:p w14:paraId="723B5703" w14:textId="77777777" w:rsidR="00DF7716" w:rsidRPr="00DF7716" w:rsidRDefault="00DF7716" w:rsidP="00AA6CA1">
      <w:pPr>
        <w:pStyle w:val="ListParagraph"/>
        <w:rPr>
          <w:rFonts w:ascii="Arial" w:hAnsi="Arial" w:cs="Arial"/>
          <w:color w:val="000000" w:themeColor="text1"/>
          <w:highlight w:val="white"/>
          <w:lang w:val="en-GB"/>
        </w:rPr>
      </w:pPr>
    </w:p>
    <w:p w14:paraId="6DA51C4B" w14:textId="77777777" w:rsidR="00DF7716" w:rsidRPr="00DF7716" w:rsidRDefault="00DF7716" w:rsidP="00AA6CA1">
      <w:pPr>
        <w:pStyle w:val="ListParagraph"/>
        <w:ind w:firstLine="0"/>
        <w:rPr>
          <w:rFonts w:ascii="Arial" w:hAnsi="Arial" w:cs="Arial"/>
          <w:color w:val="000000" w:themeColor="text1"/>
          <w:highlight w:val="white"/>
          <w:lang w:val="en-GB"/>
        </w:rPr>
      </w:pPr>
    </w:p>
    <w:p w14:paraId="7CC5F2DE" w14:textId="7E42DEC3" w:rsidR="00BC328C" w:rsidRPr="00DF7716" w:rsidRDefault="00537FFB" w:rsidP="00AA6CA1">
      <w:pPr>
        <w:pStyle w:val="ListParagraph"/>
        <w:numPr>
          <w:ilvl w:val="0"/>
          <w:numId w:val="3"/>
        </w:numPr>
        <w:rPr>
          <w:rFonts w:ascii="Arial" w:hAnsi="Arial" w:cs="Arial"/>
          <w:color w:val="000000" w:themeColor="text1"/>
          <w:highlight w:val="white"/>
          <w:lang w:val="en-GB"/>
        </w:rPr>
      </w:pPr>
      <w:r w:rsidRPr="00DF7716">
        <w:rPr>
          <w:rFonts w:ascii="Arial" w:hAnsi="Arial" w:cs="Arial"/>
        </w:rPr>
        <w:t xml:space="preserve">Chen, Y., Kumara, E.K. and Sivakumar, V., 2021. Investigation of finance industry on risk awareness model and digital economic growth. </w:t>
      </w:r>
      <w:r w:rsidRPr="00DF7716">
        <w:rPr>
          <w:rStyle w:val="Emphasis"/>
          <w:rFonts w:ascii="Arial" w:hAnsi="Arial" w:cs="Arial"/>
        </w:rPr>
        <w:t>Annals of Operations Research</w:t>
      </w:r>
      <w:r w:rsidR="00DF7716">
        <w:rPr>
          <w:rFonts w:ascii="Arial" w:hAnsi="Arial" w:cs="Arial"/>
        </w:rPr>
        <w:t>.</w:t>
      </w:r>
    </w:p>
    <w:p w14:paraId="621BC554" w14:textId="77777777" w:rsidR="00DF7716" w:rsidRPr="00DF7716" w:rsidRDefault="00DF7716" w:rsidP="00AA6CA1">
      <w:pPr>
        <w:pStyle w:val="ListParagraph"/>
        <w:ind w:firstLine="0"/>
        <w:rPr>
          <w:rFonts w:ascii="Arial" w:hAnsi="Arial" w:cs="Arial"/>
          <w:color w:val="000000" w:themeColor="text1"/>
          <w:highlight w:val="white"/>
          <w:lang w:val="en-GB"/>
        </w:rPr>
      </w:pPr>
    </w:p>
    <w:p w14:paraId="51031D77" w14:textId="5ECD16B8" w:rsidR="00BC328C" w:rsidRPr="00DF7716" w:rsidRDefault="00537FFB" w:rsidP="00AA6CA1">
      <w:pPr>
        <w:pStyle w:val="ListParagraph"/>
        <w:numPr>
          <w:ilvl w:val="0"/>
          <w:numId w:val="3"/>
        </w:numPr>
        <w:rPr>
          <w:rFonts w:ascii="Arial" w:hAnsi="Arial" w:cs="Arial"/>
          <w:color w:val="000000" w:themeColor="text1"/>
          <w:lang w:val="en-GB"/>
        </w:rPr>
      </w:pPr>
      <w:r w:rsidRPr="00DF7716">
        <w:rPr>
          <w:rFonts w:ascii="Arial" w:hAnsi="Arial" w:cs="Arial"/>
        </w:rPr>
        <w:t xml:space="preserve">Deng, L., Ye, Q., Xu, D., Sun, W. and Jiang, G., 2022. A literature review and integrated framework for the determinants of crowdfunding success. </w:t>
      </w:r>
      <w:r w:rsidRPr="00DF7716">
        <w:rPr>
          <w:rStyle w:val="Emphasis"/>
          <w:rFonts w:ascii="Arial" w:hAnsi="Arial" w:cs="Arial"/>
        </w:rPr>
        <w:t>Financial Innovation</w:t>
      </w:r>
      <w:r w:rsidRPr="00DF7716">
        <w:rPr>
          <w:rFonts w:ascii="Arial" w:hAnsi="Arial" w:cs="Arial"/>
        </w:rPr>
        <w:t>, 8(1), p.41.</w:t>
      </w:r>
    </w:p>
    <w:p w14:paraId="223AA391" w14:textId="77777777" w:rsidR="00DF7716" w:rsidRPr="00DF7716" w:rsidRDefault="00DF7716" w:rsidP="00AA6CA1">
      <w:pPr>
        <w:pStyle w:val="ListParagraph"/>
        <w:rPr>
          <w:rFonts w:ascii="Arial" w:hAnsi="Arial" w:cs="Arial"/>
          <w:color w:val="000000" w:themeColor="text1"/>
          <w:lang w:val="en-GB"/>
        </w:rPr>
      </w:pPr>
    </w:p>
    <w:p w14:paraId="3EBAE046" w14:textId="77777777" w:rsidR="00DF7716" w:rsidRPr="00DF7716" w:rsidRDefault="00DF7716" w:rsidP="00AA6CA1">
      <w:pPr>
        <w:pStyle w:val="ListParagraph"/>
        <w:ind w:firstLine="0"/>
        <w:rPr>
          <w:rFonts w:ascii="Arial" w:hAnsi="Arial" w:cs="Arial"/>
          <w:color w:val="000000" w:themeColor="text1"/>
          <w:lang w:val="en-GB"/>
        </w:rPr>
      </w:pPr>
    </w:p>
    <w:p w14:paraId="7F8E50F1" w14:textId="7B3D347D" w:rsidR="00BC328C" w:rsidRPr="00DF7716" w:rsidRDefault="00537FFB" w:rsidP="00AA6CA1">
      <w:pPr>
        <w:pStyle w:val="ListParagraph"/>
        <w:numPr>
          <w:ilvl w:val="0"/>
          <w:numId w:val="3"/>
        </w:numPr>
        <w:spacing w:before="100" w:beforeAutospacing="1" w:after="100" w:afterAutospacing="1"/>
        <w:rPr>
          <w:rFonts w:ascii="Arial" w:hAnsi="Arial" w:cs="Arial"/>
          <w:lang w:val="en-GB" w:eastAsia="en-GB"/>
        </w:rPr>
      </w:pPr>
      <w:r w:rsidRPr="00DF7716">
        <w:rPr>
          <w:rFonts w:ascii="Arial" w:hAnsi="Arial" w:cs="Arial"/>
          <w:lang w:val="en-GB" w:eastAsia="en-GB"/>
        </w:rPr>
        <w:lastRenderedPageBreak/>
        <w:t xml:space="preserve">Drury, C., 2021. </w:t>
      </w:r>
      <w:r w:rsidRPr="00DF7716">
        <w:rPr>
          <w:rFonts w:ascii="Arial" w:hAnsi="Arial" w:cs="Arial"/>
          <w:i/>
          <w:iCs/>
          <w:lang w:val="en-GB" w:eastAsia="en-GB"/>
        </w:rPr>
        <w:t>Management and Cost Accounting</w:t>
      </w:r>
      <w:r w:rsidRPr="00DF7716">
        <w:rPr>
          <w:rFonts w:ascii="Arial" w:hAnsi="Arial" w:cs="Arial"/>
          <w:lang w:val="en-GB" w:eastAsia="en-GB"/>
        </w:rPr>
        <w:t xml:space="preserve"> (11th ed.). London: Prentice Hall.</w:t>
      </w:r>
    </w:p>
    <w:p w14:paraId="633C81CF" w14:textId="77777777" w:rsidR="00537FFB" w:rsidRPr="00DF7716" w:rsidRDefault="00537FFB" w:rsidP="00AA6CA1">
      <w:pPr>
        <w:pStyle w:val="ListParagraph"/>
        <w:spacing w:before="100" w:beforeAutospacing="1" w:after="100" w:afterAutospacing="1"/>
        <w:ind w:firstLine="0"/>
        <w:rPr>
          <w:rFonts w:ascii="Arial" w:hAnsi="Arial" w:cs="Arial"/>
          <w:lang w:val="en-GB" w:eastAsia="en-GB"/>
        </w:rPr>
      </w:pPr>
    </w:p>
    <w:p w14:paraId="32649DE4" w14:textId="6D2BC666" w:rsidR="00537FFB" w:rsidRPr="00406E64" w:rsidRDefault="00537FFB" w:rsidP="00AA6CA1">
      <w:pPr>
        <w:pStyle w:val="ListParagraph"/>
        <w:numPr>
          <w:ilvl w:val="0"/>
          <w:numId w:val="3"/>
        </w:numPr>
        <w:rPr>
          <w:rFonts w:ascii="Arial" w:hAnsi="Arial" w:cs="Arial"/>
          <w:color w:val="000000" w:themeColor="text1"/>
          <w:highlight w:val="white"/>
          <w:lang w:val="en-GB"/>
        </w:rPr>
      </w:pPr>
      <w:r w:rsidRPr="00DF7716">
        <w:rPr>
          <w:rFonts w:ascii="Arial" w:hAnsi="Arial" w:cs="Arial"/>
        </w:rPr>
        <w:t xml:space="preserve">Elgahwash, F.O., Ahmed, K. and Al-Magarbi, A.O., 2023. Strengthening Libyan Hospitality: A SOAR Analysis of Digital Marketing Strategies and Practices in the Tourism and Hospitality Sector. </w:t>
      </w:r>
      <w:r w:rsidRPr="00DF7716">
        <w:rPr>
          <w:rStyle w:val="Emphasis"/>
          <w:rFonts w:ascii="Arial" w:hAnsi="Arial" w:cs="Arial"/>
        </w:rPr>
        <w:t>Journal of Economics, Management and Trade</w:t>
      </w:r>
      <w:r w:rsidRPr="00DF7716">
        <w:rPr>
          <w:rFonts w:ascii="Arial" w:hAnsi="Arial" w:cs="Arial"/>
        </w:rPr>
        <w:t>, 29(12), pp.144-159.</w:t>
      </w:r>
    </w:p>
    <w:p w14:paraId="365A4220" w14:textId="77777777" w:rsidR="00406E64" w:rsidRPr="00406E64" w:rsidRDefault="00406E64" w:rsidP="00AA6CA1">
      <w:pPr>
        <w:pStyle w:val="ListParagraph"/>
        <w:rPr>
          <w:rFonts w:ascii="Arial" w:hAnsi="Arial" w:cs="Arial"/>
          <w:color w:val="000000" w:themeColor="text1"/>
          <w:highlight w:val="white"/>
          <w:lang w:val="en-GB"/>
        </w:rPr>
      </w:pPr>
    </w:p>
    <w:p w14:paraId="3C26C4D7" w14:textId="77777777" w:rsidR="00406E64" w:rsidRPr="00DF7716" w:rsidRDefault="00406E64" w:rsidP="00AA6CA1">
      <w:pPr>
        <w:pStyle w:val="ListParagraph"/>
        <w:ind w:firstLine="0"/>
        <w:rPr>
          <w:rFonts w:ascii="Arial" w:hAnsi="Arial" w:cs="Arial"/>
          <w:color w:val="000000" w:themeColor="text1"/>
          <w:highlight w:val="white"/>
          <w:lang w:val="en-GB"/>
        </w:rPr>
      </w:pPr>
    </w:p>
    <w:p w14:paraId="444EE1B6" w14:textId="77777777" w:rsidR="00537FFB" w:rsidRPr="00DF7716" w:rsidRDefault="00537FFB" w:rsidP="00AA6CA1">
      <w:pPr>
        <w:pStyle w:val="ListParagraph"/>
        <w:numPr>
          <w:ilvl w:val="0"/>
          <w:numId w:val="3"/>
        </w:numPr>
        <w:rPr>
          <w:rFonts w:ascii="Arial" w:hAnsi="Arial" w:cs="Arial"/>
          <w:color w:val="000000" w:themeColor="text1"/>
          <w:highlight w:val="white"/>
          <w:lang w:val="en-GB"/>
        </w:rPr>
      </w:pPr>
      <w:r w:rsidRPr="00DF7716">
        <w:rPr>
          <w:rFonts w:ascii="Arial" w:hAnsi="Arial" w:cs="Arial"/>
        </w:rPr>
        <w:t xml:space="preserve">Guilding, C., 2014. </w:t>
      </w:r>
      <w:r w:rsidRPr="00DF7716">
        <w:rPr>
          <w:rStyle w:val="Emphasis"/>
          <w:rFonts w:ascii="Arial" w:hAnsi="Arial" w:cs="Arial"/>
        </w:rPr>
        <w:t>Accounting Essentials for Hospitality Managers</w:t>
      </w:r>
      <w:r w:rsidRPr="00DF7716">
        <w:rPr>
          <w:rFonts w:ascii="Arial" w:hAnsi="Arial" w:cs="Arial"/>
        </w:rPr>
        <w:t xml:space="preserve"> (3rd ed.). London: Routledge.</w:t>
      </w:r>
    </w:p>
    <w:p w14:paraId="4BE73061" w14:textId="77777777" w:rsidR="00DF7716" w:rsidRPr="00DF7716" w:rsidRDefault="00DF7716" w:rsidP="00AA6CA1">
      <w:pPr>
        <w:pStyle w:val="ListParagraph"/>
        <w:ind w:firstLine="0"/>
        <w:rPr>
          <w:rFonts w:ascii="Arial" w:hAnsi="Arial" w:cs="Arial"/>
          <w:color w:val="000000" w:themeColor="text1"/>
          <w:highlight w:val="white"/>
          <w:lang w:val="en-GB"/>
        </w:rPr>
      </w:pPr>
    </w:p>
    <w:p w14:paraId="4C545D18" w14:textId="77777777" w:rsidR="00537FFB" w:rsidRPr="00DF7716" w:rsidRDefault="00537FFB" w:rsidP="00AA6CA1">
      <w:pPr>
        <w:pStyle w:val="ListParagraph"/>
        <w:numPr>
          <w:ilvl w:val="0"/>
          <w:numId w:val="3"/>
        </w:numPr>
        <w:rPr>
          <w:rFonts w:ascii="Arial" w:hAnsi="Arial" w:cs="Arial"/>
          <w:color w:val="000000" w:themeColor="text1"/>
          <w:highlight w:val="white"/>
          <w:lang w:val="en-GB"/>
        </w:rPr>
      </w:pPr>
      <w:r w:rsidRPr="00DF7716">
        <w:rPr>
          <w:rFonts w:ascii="Arial" w:hAnsi="Arial" w:cs="Arial"/>
        </w:rPr>
        <w:t xml:space="preserve">Kumar, V. and Reinartz, W., 2006. </w:t>
      </w:r>
      <w:r w:rsidRPr="00DF7716">
        <w:rPr>
          <w:rStyle w:val="Emphasis"/>
          <w:rFonts w:ascii="Arial" w:hAnsi="Arial" w:cs="Arial"/>
        </w:rPr>
        <w:t>Customer Relationship Management: A Databased Approach</w:t>
      </w:r>
      <w:r w:rsidRPr="00DF7716">
        <w:rPr>
          <w:rFonts w:ascii="Arial" w:hAnsi="Arial" w:cs="Arial"/>
        </w:rPr>
        <w:t>. John Wiley &amp; Sons.</w:t>
      </w:r>
    </w:p>
    <w:p w14:paraId="628F1165" w14:textId="77777777" w:rsidR="00DF7716" w:rsidRPr="00DF7716" w:rsidRDefault="00DF7716" w:rsidP="00AA6CA1">
      <w:pPr>
        <w:pStyle w:val="ListParagraph"/>
        <w:rPr>
          <w:rFonts w:ascii="Arial" w:hAnsi="Arial" w:cs="Arial"/>
          <w:color w:val="000000" w:themeColor="text1"/>
          <w:highlight w:val="white"/>
          <w:lang w:val="en-GB"/>
        </w:rPr>
      </w:pPr>
    </w:p>
    <w:p w14:paraId="1EF971CA" w14:textId="77777777" w:rsidR="00DF7716" w:rsidRPr="00DF7716" w:rsidRDefault="00DF7716" w:rsidP="00AA6CA1">
      <w:pPr>
        <w:pStyle w:val="ListParagraph"/>
        <w:ind w:firstLine="0"/>
        <w:rPr>
          <w:rFonts w:ascii="Arial" w:hAnsi="Arial" w:cs="Arial"/>
          <w:color w:val="000000" w:themeColor="text1"/>
          <w:highlight w:val="white"/>
          <w:lang w:val="en-GB"/>
        </w:rPr>
      </w:pPr>
    </w:p>
    <w:p w14:paraId="76BD7156" w14:textId="77777777" w:rsidR="00537FFB" w:rsidRPr="00DF7716" w:rsidRDefault="00537FFB" w:rsidP="00AA6CA1">
      <w:pPr>
        <w:pStyle w:val="ListParagraph"/>
        <w:numPr>
          <w:ilvl w:val="0"/>
          <w:numId w:val="3"/>
        </w:numPr>
        <w:rPr>
          <w:rFonts w:ascii="Arial" w:hAnsi="Arial" w:cs="Arial"/>
          <w:color w:val="000000" w:themeColor="text1"/>
          <w:lang w:val="en-GB"/>
        </w:rPr>
      </w:pPr>
      <w:r w:rsidRPr="00DF7716">
        <w:rPr>
          <w:rFonts w:ascii="Arial" w:hAnsi="Arial" w:cs="Arial"/>
        </w:rPr>
        <w:t xml:space="preserve">Kuncoro, H.A.D.P. and Kusumawati, N., 2021. A study of customer preference, customer perceived value, sales promotion, and social media marketing towards purchase decision of sleeping product in Generation Z. </w:t>
      </w:r>
      <w:r w:rsidRPr="00DF7716">
        <w:rPr>
          <w:rStyle w:val="Emphasis"/>
          <w:rFonts w:ascii="Arial" w:hAnsi="Arial" w:cs="Arial"/>
        </w:rPr>
        <w:t>Advanced International Journal of Business, Entrepreneurship and SMEs</w:t>
      </w:r>
      <w:r w:rsidRPr="00DF7716">
        <w:rPr>
          <w:rFonts w:ascii="Arial" w:hAnsi="Arial" w:cs="Arial"/>
        </w:rPr>
        <w:t>, 3(9), pp.265-276.</w:t>
      </w:r>
    </w:p>
    <w:p w14:paraId="6C4D50A6" w14:textId="77777777" w:rsidR="00DF7716" w:rsidRPr="00DF7716" w:rsidRDefault="00DF7716" w:rsidP="00AA6CA1">
      <w:pPr>
        <w:pStyle w:val="ListParagraph"/>
        <w:ind w:firstLine="0"/>
        <w:rPr>
          <w:rFonts w:ascii="Arial" w:hAnsi="Arial" w:cs="Arial"/>
          <w:color w:val="000000" w:themeColor="text1"/>
          <w:lang w:val="en-GB"/>
        </w:rPr>
      </w:pPr>
    </w:p>
    <w:p w14:paraId="79CBC6EC" w14:textId="77166E12" w:rsidR="004D29E8" w:rsidRPr="00DF7716" w:rsidRDefault="004D29E8" w:rsidP="00AA6CA1">
      <w:pPr>
        <w:pStyle w:val="ListParagraph"/>
        <w:numPr>
          <w:ilvl w:val="0"/>
          <w:numId w:val="3"/>
        </w:numPr>
        <w:spacing w:before="100" w:beforeAutospacing="1" w:after="100" w:afterAutospacing="1"/>
        <w:rPr>
          <w:rFonts w:ascii="Arial" w:hAnsi="Arial" w:cs="Arial"/>
          <w:lang w:val="en-GB" w:eastAsia="en-GB"/>
        </w:rPr>
      </w:pPr>
      <w:r w:rsidRPr="00DF7716">
        <w:rPr>
          <w:rFonts w:ascii="Arial" w:hAnsi="Arial" w:cs="Arial"/>
          <w:lang w:val="en-GB" w:eastAsia="en-GB"/>
        </w:rPr>
        <w:t xml:space="preserve">Malikah, A., 2021. Comparison of financial performance before and during COVID-19: Case study of hospitality business, Indonesia. </w:t>
      </w:r>
      <w:r w:rsidRPr="00DF7716">
        <w:rPr>
          <w:rFonts w:ascii="Arial" w:hAnsi="Arial" w:cs="Arial"/>
          <w:i/>
          <w:iCs/>
          <w:lang w:val="en-GB" w:eastAsia="en-GB"/>
        </w:rPr>
        <w:t>Golden Ratio of Finance Management</w:t>
      </w:r>
      <w:r w:rsidRPr="00DF7716">
        <w:rPr>
          <w:rFonts w:ascii="Arial" w:hAnsi="Arial" w:cs="Arial"/>
          <w:lang w:val="en-GB" w:eastAsia="en-GB"/>
        </w:rPr>
        <w:t>, 1(1), pp.51-60.</w:t>
      </w:r>
    </w:p>
    <w:p w14:paraId="04856EDB" w14:textId="77777777" w:rsidR="00DF7716" w:rsidRPr="00DF7716" w:rsidRDefault="00DF7716" w:rsidP="00AA6CA1">
      <w:pPr>
        <w:pStyle w:val="ListParagraph"/>
        <w:spacing w:before="100" w:beforeAutospacing="1" w:after="100" w:afterAutospacing="1"/>
        <w:ind w:firstLine="0"/>
        <w:rPr>
          <w:rFonts w:ascii="Arial" w:hAnsi="Arial" w:cs="Arial"/>
          <w:lang w:val="en-GB" w:eastAsia="en-GB"/>
        </w:rPr>
      </w:pPr>
    </w:p>
    <w:p w14:paraId="29F4DB3A" w14:textId="77777777" w:rsidR="004D29E8" w:rsidRPr="00DF7716" w:rsidRDefault="004D29E8" w:rsidP="00AA6CA1">
      <w:pPr>
        <w:pStyle w:val="ListParagraph"/>
        <w:numPr>
          <w:ilvl w:val="0"/>
          <w:numId w:val="3"/>
        </w:numPr>
        <w:rPr>
          <w:rFonts w:ascii="Arial" w:hAnsi="Arial" w:cs="Arial"/>
          <w:color w:val="000000" w:themeColor="text1"/>
          <w:lang w:val="en-GB"/>
        </w:rPr>
      </w:pPr>
      <w:r w:rsidRPr="00DF7716">
        <w:rPr>
          <w:rFonts w:ascii="Arial" w:hAnsi="Arial" w:cs="Arial"/>
        </w:rPr>
        <w:t xml:space="preserve">Narayandas, D., 2005. Building and sustaining buyer-seller relationships in mature industrial markets. </w:t>
      </w:r>
      <w:r w:rsidRPr="00DF7716">
        <w:rPr>
          <w:rStyle w:val="Emphasis"/>
          <w:rFonts w:ascii="Arial" w:hAnsi="Arial" w:cs="Arial"/>
        </w:rPr>
        <w:t>Journal of Marketing</w:t>
      </w:r>
      <w:r w:rsidRPr="00DF7716">
        <w:rPr>
          <w:rFonts w:ascii="Arial" w:hAnsi="Arial" w:cs="Arial"/>
        </w:rPr>
        <w:t>, 69(4), pp.1-14.</w:t>
      </w:r>
    </w:p>
    <w:p w14:paraId="37809DE6" w14:textId="778DC55C" w:rsidR="004D29E8" w:rsidRPr="00DF7716" w:rsidRDefault="004D29E8" w:rsidP="00AA6CA1">
      <w:pPr>
        <w:pStyle w:val="NormalWeb"/>
        <w:numPr>
          <w:ilvl w:val="0"/>
          <w:numId w:val="3"/>
        </w:numPr>
        <w:spacing w:line="360" w:lineRule="auto"/>
        <w:jc w:val="both"/>
        <w:rPr>
          <w:rStyle w:val="Strong"/>
          <w:rFonts w:ascii="Arial" w:hAnsi="Arial" w:cs="Arial"/>
          <w:b w:val="0"/>
          <w:bCs w:val="0"/>
        </w:rPr>
      </w:pPr>
      <w:r w:rsidRPr="00DF7716">
        <w:rPr>
          <w:rStyle w:val="Strong"/>
          <w:rFonts w:ascii="Arial" w:hAnsi="Arial" w:cs="Arial"/>
          <w:b w:val="0"/>
          <w:bCs w:val="0"/>
        </w:rPr>
        <w:t xml:space="preserve">Porter, M.E., 2008. </w:t>
      </w:r>
      <w:r w:rsidRPr="00DF7716">
        <w:rPr>
          <w:rStyle w:val="Emphasis"/>
          <w:rFonts w:ascii="Arial" w:hAnsi="Arial" w:cs="Arial"/>
        </w:rPr>
        <w:t xml:space="preserve">Competitive Strategy: Techniques for </w:t>
      </w:r>
      <w:r w:rsidR="00BC0DBF" w:rsidRPr="00DF7716">
        <w:rPr>
          <w:rStyle w:val="Emphasis"/>
          <w:rFonts w:ascii="Arial" w:hAnsi="Arial" w:cs="Arial"/>
        </w:rPr>
        <w:t>Analysing</w:t>
      </w:r>
      <w:r w:rsidRPr="00DF7716">
        <w:rPr>
          <w:rStyle w:val="Emphasis"/>
          <w:rFonts w:ascii="Arial" w:hAnsi="Arial" w:cs="Arial"/>
        </w:rPr>
        <w:t xml:space="preserve"> Industries and Competitors</w:t>
      </w:r>
      <w:r w:rsidRPr="00DF7716">
        <w:rPr>
          <w:rStyle w:val="Strong"/>
          <w:rFonts w:ascii="Arial" w:hAnsi="Arial" w:cs="Arial"/>
          <w:b w:val="0"/>
          <w:bCs w:val="0"/>
        </w:rPr>
        <w:t>. Free Press.</w:t>
      </w:r>
    </w:p>
    <w:p w14:paraId="1F4B64FE" w14:textId="77777777" w:rsidR="004D29E8" w:rsidRPr="00DF7716" w:rsidRDefault="004D29E8" w:rsidP="00AA6CA1">
      <w:pPr>
        <w:pStyle w:val="NormalWeb"/>
        <w:spacing w:line="360" w:lineRule="auto"/>
        <w:ind w:left="720"/>
        <w:jc w:val="both"/>
        <w:rPr>
          <w:rFonts w:ascii="Arial" w:hAnsi="Arial" w:cs="Arial"/>
        </w:rPr>
      </w:pPr>
    </w:p>
    <w:p w14:paraId="5AA39830" w14:textId="2AB297D3" w:rsidR="004D29E8" w:rsidRPr="00DF7716" w:rsidRDefault="004D29E8" w:rsidP="00AA6CA1">
      <w:pPr>
        <w:pStyle w:val="ListParagraph"/>
        <w:numPr>
          <w:ilvl w:val="0"/>
          <w:numId w:val="3"/>
        </w:numPr>
        <w:spacing w:before="100" w:beforeAutospacing="1" w:after="100" w:afterAutospacing="1"/>
        <w:rPr>
          <w:rFonts w:ascii="Arial" w:hAnsi="Arial" w:cs="Arial"/>
          <w:lang w:val="en-GB" w:eastAsia="en-GB"/>
        </w:rPr>
      </w:pPr>
      <w:r w:rsidRPr="00DF7716">
        <w:rPr>
          <w:rFonts w:ascii="Arial" w:hAnsi="Arial" w:cs="Arial"/>
          <w:lang w:val="en-GB" w:eastAsia="en-GB"/>
        </w:rPr>
        <w:lastRenderedPageBreak/>
        <w:t xml:space="preserve">Rosenbaum, M.S. and Briley, D.A., 2000. Extending social comparison: An examination of the unintended consequences of idealised advertising imagery. </w:t>
      </w:r>
      <w:r w:rsidRPr="00DF7716">
        <w:rPr>
          <w:rFonts w:ascii="Arial" w:hAnsi="Arial" w:cs="Arial"/>
          <w:i/>
          <w:iCs/>
          <w:lang w:val="en-GB" w:eastAsia="en-GB"/>
        </w:rPr>
        <w:t>Journal of Marketing</w:t>
      </w:r>
      <w:r w:rsidRPr="00DF7716">
        <w:rPr>
          <w:rFonts w:ascii="Arial" w:hAnsi="Arial" w:cs="Arial"/>
          <w:lang w:val="en-GB" w:eastAsia="en-GB"/>
        </w:rPr>
        <w:t>, 64(2), pp.66-78.</w:t>
      </w:r>
    </w:p>
    <w:p w14:paraId="19DC9C34" w14:textId="77777777" w:rsidR="004D29E8" w:rsidRPr="00DF7716" w:rsidRDefault="004D29E8" w:rsidP="00AA6CA1">
      <w:pPr>
        <w:pStyle w:val="ListParagraph"/>
        <w:spacing w:before="100" w:beforeAutospacing="1" w:after="100" w:afterAutospacing="1"/>
        <w:ind w:firstLine="0"/>
        <w:rPr>
          <w:rFonts w:ascii="Arial" w:hAnsi="Arial" w:cs="Arial"/>
          <w:lang w:val="en-GB" w:eastAsia="en-GB"/>
        </w:rPr>
      </w:pPr>
    </w:p>
    <w:p w14:paraId="4103A7CB" w14:textId="77777777" w:rsidR="004D29E8" w:rsidRPr="00DF7716" w:rsidRDefault="004D29E8" w:rsidP="00AA6CA1">
      <w:pPr>
        <w:pStyle w:val="ListParagraph"/>
        <w:numPr>
          <w:ilvl w:val="0"/>
          <w:numId w:val="3"/>
        </w:numPr>
        <w:spacing w:before="100" w:beforeAutospacing="1" w:after="100" w:afterAutospacing="1"/>
        <w:rPr>
          <w:rFonts w:ascii="Arial" w:hAnsi="Arial" w:cs="Arial"/>
          <w:lang w:val="en-GB" w:eastAsia="en-GB"/>
        </w:rPr>
      </w:pPr>
      <w:r w:rsidRPr="00DF7716">
        <w:rPr>
          <w:rFonts w:ascii="Arial" w:hAnsi="Arial" w:cs="Arial"/>
          <w:lang w:val="en-GB" w:eastAsia="en-GB"/>
        </w:rPr>
        <w:t xml:space="preserve">Seal, W., 2019. </w:t>
      </w:r>
      <w:r w:rsidRPr="00DF7716">
        <w:rPr>
          <w:rFonts w:ascii="Arial" w:hAnsi="Arial" w:cs="Arial"/>
          <w:i/>
          <w:iCs/>
          <w:lang w:val="en-GB" w:eastAsia="en-GB"/>
        </w:rPr>
        <w:t>Management Accounting</w:t>
      </w:r>
      <w:r w:rsidRPr="00DF7716">
        <w:rPr>
          <w:rFonts w:ascii="Arial" w:hAnsi="Arial" w:cs="Arial"/>
          <w:lang w:val="en-GB" w:eastAsia="en-GB"/>
        </w:rPr>
        <w:t xml:space="preserve"> (6th ed.). London: McGraw Hill.</w:t>
      </w:r>
    </w:p>
    <w:p w14:paraId="4448EBB7" w14:textId="388A6A9A" w:rsidR="004D29E8" w:rsidRPr="00DF7716" w:rsidRDefault="004D29E8" w:rsidP="00AA6CA1">
      <w:pPr>
        <w:spacing w:before="0" w:after="0"/>
        <w:rPr>
          <w:rFonts w:ascii="Arial" w:hAnsi="Arial" w:cs="Arial"/>
          <w:lang w:val="en-GB" w:eastAsia="en-GB"/>
        </w:rPr>
      </w:pPr>
    </w:p>
    <w:p w14:paraId="68074BAF" w14:textId="1C66879B" w:rsidR="004D29E8" w:rsidRPr="00DF7716" w:rsidRDefault="004D29E8" w:rsidP="00AA6CA1">
      <w:pPr>
        <w:pStyle w:val="ListParagraph"/>
        <w:numPr>
          <w:ilvl w:val="0"/>
          <w:numId w:val="3"/>
        </w:numPr>
        <w:spacing w:before="100" w:beforeAutospacing="1" w:after="100" w:afterAutospacing="1"/>
        <w:rPr>
          <w:rFonts w:ascii="Arial" w:hAnsi="Arial" w:cs="Arial"/>
          <w:lang w:val="en-GB" w:eastAsia="en-GB"/>
        </w:rPr>
      </w:pPr>
      <w:r w:rsidRPr="00DF7716">
        <w:rPr>
          <w:rFonts w:ascii="Arial" w:hAnsi="Arial" w:cs="Arial"/>
          <w:lang w:val="en-GB" w:eastAsia="en-GB"/>
        </w:rPr>
        <w:t xml:space="preserve">Smith, A.N., Fischer, E. and Yongjian, C., 2012. How does brand-related user-generated content differ across YouTube, Facebook, and Twitter? </w:t>
      </w:r>
      <w:r w:rsidRPr="00DF7716">
        <w:rPr>
          <w:rFonts w:ascii="Arial" w:hAnsi="Arial" w:cs="Arial"/>
          <w:i/>
          <w:iCs/>
          <w:lang w:val="en-GB" w:eastAsia="en-GB"/>
        </w:rPr>
        <w:t>Journal of Interactive Marketing</w:t>
      </w:r>
      <w:r w:rsidRPr="00DF7716">
        <w:rPr>
          <w:rFonts w:ascii="Arial" w:hAnsi="Arial" w:cs="Arial"/>
          <w:lang w:val="en-GB" w:eastAsia="en-GB"/>
        </w:rPr>
        <w:t>, 26(2), pp.102-113.</w:t>
      </w:r>
    </w:p>
    <w:p w14:paraId="6FEE2BC0" w14:textId="77777777" w:rsidR="004D29E8" w:rsidRPr="00DF7716" w:rsidRDefault="004D29E8" w:rsidP="00AA6CA1">
      <w:pPr>
        <w:pStyle w:val="ListParagraph"/>
        <w:rPr>
          <w:rFonts w:ascii="Arial" w:hAnsi="Arial" w:cs="Arial"/>
          <w:lang w:val="en-GB" w:eastAsia="en-GB"/>
        </w:rPr>
      </w:pPr>
    </w:p>
    <w:p w14:paraId="03F8840A" w14:textId="77777777" w:rsidR="004D29E8" w:rsidRPr="00DF7716" w:rsidRDefault="004D29E8" w:rsidP="00AA6CA1">
      <w:pPr>
        <w:pStyle w:val="ListParagraph"/>
        <w:spacing w:before="100" w:beforeAutospacing="1" w:after="100" w:afterAutospacing="1"/>
        <w:ind w:firstLine="0"/>
        <w:rPr>
          <w:rFonts w:ascii="Arial" w:hAnsi="Arial" w:cs="Arial"/>
          <w:lang w:val="en-GB" w:eastAsia="en-GB"/>
        </w:rPr>
      </w:pPr>
    </w:p>
    <w:p w14:paraId="023F8B4E" w14:textId="71CE252D" w:rsidR="004D29E8" w:rsidRPr="00DF7716" w:rsidRDefault="004D29E8" w:rsidP="00AA6CA1">
      <w:pPr>
        <w:pStyle w:val="ListParagraph"/>
        <w:numPr>
          <w:ilvl w:val="0"/>
          <w:numId w:val="3"/>
        </w:numPr>
        <w:rPr>
          <w:rFonts w:ascii="Arial" w:hAnsi="Arial" w:cs="Arial"/>
          <w:color w:val="000000" w:themeColor="text1"/>
          <w:highlight w:val="white"/>
          <w:lang w:val="en-GB"/>
        </w:rPr>
      </w:pPr>
      <w:r w:rsidRPr="00DF7716">
        <w:rPr>
          <w:rFonts w:ascii="Arial" w:hAnsi="Arial" w:cs="Arial"/>
        </w:rPr>
        <w:t xml:space="preserve">Smith, S., 2023. From concept to practice: Implementing sustainable tourism development at Anurak Community Lodge in Thailand. </w:t>
      </w:r>
      <w:r w:rsidRPr="00DF7716">
        <w:rPr>
          <w:rStyle w:val="Emphasis"/>
          <w:rFonts w:ascii="Arial" w:hAnsi="Arial" w:cs="Arial"/>
        </w:rPr>
        <w:t>Journal of Environmental Management and Tourism (JEMT)</w:t>
      </w:r>
      <w:r w:rsidRPr="00DF7716">
        <w:rPr>
          <w:rFonts w:ascii="Arial" w:hAnsi="Arial" w:cs="Arial"/>
        </w:rPr>
        <w:t>, 14(4), pp.2107-2116</w:t>
      </w:r>
      <w:r w:rsidR="00406E64">
        <w:rPr>
          <w:rFonts w:ascii="Arial" w:hAnsi="Arial" w:cs="Arial"/>
        </w:rPr>
        <w:t>.</w:t>
      </w:r>
    </w:p>
    <w:p w14:paraId="60DED8C5" w14:textId="77777777" w:rsidR="00DF7716" w:rsidRPr="00DF7716" w:rsidRDefault="00DF7716" w:rsidP="00AA6CA1">
      <w:pPr>
        <w:pStyle w:val="ListParagraph"/>
        <w:ind w:firstLine="0"/>
        <w:rPr>
          <w:rFonts w:ascii="Arial" w:hAnsi="Arial" w:cs="Arial"/>
          <w:color w:val="000000" w:themeColor="text1"/>
          <w:highlight w:val="white"/>
          <w:lang w:val="en-GB"/>
        </w:rPr>
      </w:pPr>
    </w:p>
    <w:p w14:paraId="423C30AD" w14:textId="77777777" w:rsidR="004D29E8" w:rsidRPr="00DF7716" w:rsidRDefault="004D29E8" w:rsidP="00AA6CA1">
      <w:pPr>
        <w:pStyle w:val="ListParagraph"/>
        <w:numPr>
          <w:ilvl w:val="0"/>
          <w:numId w:val="3"/>
        </w:numPr>
        <w:rPr>
          <w:rFonts w:ascii="Arial" w:hAnsi="Arial" w:cs="Arial"/>
          <w:color w:val="000000" w:themeColor="text1"/>
          <w:lang w:val="en-GB"/>
        </w:rPr>
      </w:pPr>
      <w:r w:rsidRPr="00DF7716">
        <w:rPr>
          <w:rFonts w:ascii="Arial" w:hAnsi="Arial" w:cs="Arial"/>
        </w:rPr>
        <w:t xml:space="preserve">Walker, J., 2021. </w:t>
      </w:r>
      <w:r w:rsidRPr="00DF7716">
        <w:rPr>
          <w:rStyle w:val="Emphasis"/>
          <w:rFonts w:ascii="Arial" w:hAnsi="Arial" w:cs="Arial"/>
        </w:rPr>
        <w:t>Introduction to Hospitality</w:t>
      </w:r>
      <w:r w:rsidRPr="00DF7716">
        <w:rPr>
          <w:rFonts w:ascii="Arial" w:hAnsi="Arial" w:cs="Arial"/>
        </w:rPr>
        <w:t>. Harlow: Pearson.</w:t>
      </w:r>
    </w:p>
    <w:p w14:paraId="35871D1C" w14:textId="77777777" w:rsidR="00DF7716" w:rsidRPr="00DF7716" w:rsidRDefault="00DF7716" w:rsidP="00AA6CA1">
      <w:pPr>
        <w:pStyle w:val="ListParagraph"/>
        <w:ind w:firstLine="0"/>
        <w:rPr>
          <w:rFonts w:ascii="Arial" w:hAnsi="Arial" w:cs="Arial"/>
          <w:color w:val="000000" w:themeColor="text1"/>
          <w:lang w:val="en-GB"/>
        </w:rPr>
      </w:pPr>
    </w:p>
    <w:p w14:paraId="5EB1A4CF" w14:textId="33497B5C" w:rsidR="007F5B50" w:rsidRPr="00DF7716" w:rsidRDefault="00DF7716" w:rsidP="00AA6CA1">
      <w:pPr>
        <w:pStyle w:val="ListParagraph"/>
        <w:numPr>
          <w:ilvl w:val="0"/>
          <w:numId w:val="3"/>
        </w:numPr>
        <w:rPr>
          <w:rFonts w:ascii="Arial" w:hAnsi="Arial" w:cs="Arial"/>
          <w:color w:val="000000" w:themeColor="text1"/>
          <w:highlight w:val="white"/>
          <w:lang w:val="en-GB"/>
        </w:rPr>
      </w:pPr>
      <w:r w:rsidRPr="00DF7716">
        <w:rPr>
          <w:rFonts w:ascii="Arial" w:hAnsi="Arial" w:cs="Arial"/>
        </w:rPr>
        <w:t>White, A., 2021. The influence of social media on the tourism industry: A content analysis of culinary tourism brands via Instagram. The Impact of Social Media on Tourism, 2014, pp.758-761.</w:t>
      </w:r>
    </w:p>
    <w:sectPr w:rsidR="007F5B50" w:rsidRPr="00DF7716">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EFC30F" w14:textId="77777777" w:rsidR="00942EB4" w:rsidRDefault="00942EB4">
      <w:pPr>
        <w:spacing w:before="0" w:after="0" w:line="240" w:lineRule="auto"/>
      </w:pPr>
      <w:r>
        <w:separator/>
      </w:r>
    </w:p>
  </w:endnote>
  <w:endnote w:type="continuationSeparator" w:id="0">
    <w:p w14:paraId="7038E4C4" w14:textId="77777777" w:rsidR="00942EB4" w:rsidRDefault="00942EB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A36AA" w14:textId="77777777" w:rsidR="00E864B3" w:rsidRDefault="00DD5FB1">
    <w:pPr>
      <w:jc w:val="right"/>
      <w:rPr>
        <w:sz w:val="20"/>
        <w:szCs w:val="20"/>
      </w:rPr>
    </w:pPr>
    <w:r>
      <w:rPr>
        <w:sz w:val="20"/>
        <w:szCs w:val="20"/>
      </w:rPr>
      <w:fldChar w:fldCharType="begin"/>
    </w:r>
    <w:r>
      <w:rPr>
        <w:sz w:val="20"/>
        <w:szCs w:val="20"/>
      </w:rPr>
      <w:instrText>PAGE</w:instrText>
    </w:r>
    <w:r>
      <w:rPr>
        <w:sz w:val="20"/>
        <w:szCs w:val="20"/>
      </w:rPr>
      <w:fldChar w:fldCharType="separate"/>
    </w:r>
    <w:r w:rsidR="00D35583">
      <w:rPr>
        <w:noProof/>
        <w:sz w:val="20"/>
        <w:szCs w:val="20"/>
      </w:rPr>
      <w:t>12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519234" w14:textId="77777777" w:rsidR="00942EB4" w:rsidRDefault="00942EB4">
      <w:pPr>
        <w:spacing w:before="0" w:after="0" w:line="240" w:lineRule="auto"/>
      </w:pPr>
      <w:r>
        <w:separator/>
      </w:r>
    </w:p>
  </w:footnote>
  <w:footnote w:type="continuationSeparator" w:id="0">
    <w:p w14:paraId="4C5C2277" w14:textId="77777777" w:rsidR="00942EB4" w:rsidRDefault="00942EB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3E7878"/>
    <w:multiLevelType w:val="hybridMultilevel"/>
    <w:tmpl w:val="CAB4E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0A6EEC"/>
    <w:multiLevelType w:val="hybridMultilevel"/>
    <w:tmpl w:val="2BB2A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126F20"/>
    <w:multiLevelType w:val="hybridMultilevel"/>
    <w:tmpl w:val="010ED5C2"/>
    <w:lvl w:ilvl="0" w:tplc="0409000F">
      <w:start w:val="1"/>
      <w:numFmt w:val="decimal"/>
      <w:lvlText w:val="%1."/>
      <w:lvlJc w:val="left"/>
      <w:pPr>
        <w:ind w:left="740" w:hanging="360"/>
      </w:p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num w:numId="1" w16cid:durableId="1163397396">
    <w:abstractNumId w:val="1"/>
  </w:num>
  <w:num w:numId="2" w16cid:durableId="1778938758">
    <w:abstractNumId w:val="2"/>
  </w:num>
  <w:num w:numId="3" w16cid:durableId="167258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4B3"/>
    <w:rsid w:val="00151CAB"/>
    <w:rsid w:val="00164FE2"/>
    <w:rsid w:val="00196207"/>
    <w:rsid w:val="00260E7C"/>
    <w:rsid w:val="00280914"/>
    <w:rsid w:val="0028218F"/>
    <w:rsid w:val="002B761A"/>
    <w:rsid w:val="003216CC"/>
    <w:rsid w:val="00334EA3"/>
    <w:rsid w:val="00406E64"/>
    <w:rsid w:val="0042128C"/>
    <w:rsid w:val="00477454"/>
    <w:rsid w:val="004D29E8"/>
    <w:rsid w:val="00525D97"/>
    <w:rsid w:val="00537FFB"/>
    <w:rsid w:val="005675E4"/>
    <w:rsid w:val="00586622"/>
    <w:rsid w:val="00691345"/>
    <w:rsid w:val="00722DAB"/>
    <w:rsid w:val="007723DE"/>
    <w:rsid w:val="007F5B50"/>
    <w:rsid w:val="008A6D06"/>
    <w:rsid w:val="00941C0D"/>
    <w:rsid w:val="00942EB4"/>
    <w:rsid w:val="00961313"/>
    <w:rsid w:val="00AA6CA1"/>
    <w:rsid w:val="00BC0DBF"/>
    <w:rsid w:val="00BC328C"/>
    <w:rsid w:val="00C36B64"/>
    <w:rsid w:val="00D34CBF"/>
    <w:rsid w:val="00D35583"/>
    <w:rsid w:val="00D46B3F"/>
    <w:rsid w:val="00D761E2"/>
    <w:rsid w:val="00DC0F9F"/>
    <w:rsid w:val="00DD5FB1"/>
    <w:rsid w:val="00DF7716"/>
    <w:rsid w:val="00E864B3"/>
    <w:rsid w:val="00EE5747"/>
    <w:rsid w:val="00EF3536"/>
    <w:rsid w:val="00F803A5"/>
    <w:rsid w:val="00FD5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1A1B0B"/>
  <w15:docId w15:val="{066B431E-85DD-48AE-B1AD-2816CC8CD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before="240" w:after="240" w:line="360" w:lineRule="auto"/>
        <w:ind w:firstLine="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after="200"/>
      <w:outlineLvl w:val="0"/>
    </w:pPr>
    <w:rPr>
      <w:b/>
    </w:rPr>
  </w:style>
  <w:style w:type="paragraph" w:styleId="Heading2">
    <w:name w:val="heading 2"/>
    <w:basedOn w:val="Normal"/>
    <w:next w:val="Normal"/>
    <w:pPr>
      <w:keepNext/>
      <w:keepLines/>
      <w:spacing w:before="200" w:after="200"/>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22DAB"/>
    <w:pPr>
      <w:spacing w:before="240" w:after="0" w:line="259" w:lineRule="auto"/>
      <w:ind w:firstLine="0"/>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722DAB"/>
    <w:pPr>
      <w:spacing w:after="100"/>
    </w:pPr>
  </w:style>
  <w:style w:type="paragraph" w:styleId="TOC2">
    <w:name w:val="toc 2"/>
    <w:basedOn w:val="Normal"/>
    <w:next w:val="Normal"/>
    <w:autoRedefine/>
    <w:uiPriority w:val="39"/>
    <w:unhideWhenUsed/>
    <w:rsid w:val="00722DAB"/>
    <w:pPr>
      <w:spacing w:after="100"/>
      <w:ind w:left="240"/>
    </w:pPr>
  </w:style>
  <w:style w:type="character" w:styleId="Hyperlink">
    <w:name w:val="Hyperlink"/>
    <w:basedOn w:val="DefaultParagraphFont"/>
    <w:uiPriority w:val="99"/>
    <w:unhideWhenUsed/>
    <w:rsid w:val="00722DAB"/>
    <w:rPr>
      <w:color w:val="0000FF" w:themeColor="hyperlink"/>
      <w:u w:val="single"/>
    </w:rPr>
  </w:style>
  <w:style w:type="paragraph" w:styleId="ListParagraph">
    <w:name w:val="List Paragraph"/>
    <w:basedOn w:val="Normal"/>
    <w:uiPriority w:val="34"/>
    <w:qFormat/>
    <w:rsid w:val="00D34CBF"/>
    <w:pPr>
      <w:ind w:left="720"/>
      <w:contextualSpacing/>
    </w:pPr>
  </w:style>
  <w:style w:type="character" w:styleId="Emphasis">
    <w:name w:val="Emphasis"/>
    <w:basedOn w:val="DefaultParagraphFont"/>
    <w:uiPriority w:val="20"/>
    <w:qFormat/>
    <w:rsid w:val="00537FFB"/>
    <w:rPr>
      <w:i/>
      <w:iCs/>
    </w:rPr>
  </w:style>
  <w:style w:type="paragraph" w:styleId="NormalWeb">
    <w:name w:val="Normal (Web)"/>
    <w:basedOn w:val="Normal"/>
    <w:uiPriority w:val="99"/>
    <w:semiHidden/>
    <w:unhideWhenUsed/>
    <w:rsid w:val="00537FFB"/>
    <w:pPr>
      <w:spacing w:before="100" w:beforeAutospacing="1" w:after="100" w:afterAutospacing="1" w:line="240" w:lineRule="auto"/>
      <w:ind w:firstLine="0"/>
      <w:jc w:val="left"/>
    </w:pPr>
    <w:rPr>
      <w:lang w:val="en-GB" w:eastAsia="en-GB"/>
    </w:rPr>
  </w:style>
  <w:style w:type="character" w:styleId="Strong">
    <w:name w:val="Strong"/>
    <w:basedOn w:val="DefaultParagraphFont"/>
    <w:uiPriority w:val="22"/>
    <w:qFormat/>
    <w:rsid w:val="00537FFB"/>
    <w:rPr>
      <w:b/>
      <w:bCs/>
    </w:rPr>
  </w:style>
  <w:style w:type="character" w:customStyle="1" w:styleId="line-clamp-1">
    <w:name w:val="line-clamp-1"/>
    <w:basedOn w:val="DefaultParagraphFont"/>
    <w:rsid w:val="00537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145130">
      <w:bodyDiv w:val="1"/>
      <w:marLeft w:val="0"/>
      <w:marRight w:val="0"/>
      <w:marTop w:val="0"/>
      <w:marBottom w:val="0"/>
      <w:divBdr>
        <w:top w:val="none" w:sz="0" w:space="0" w:color="auto"/>
        <w:left w:val="none" w:sz="0" w:space="0" w:color="auto"/>
        <w:bottom w:val="none" w:sz="0" w:space="0" w:color="auto"/>
        <w:right w:val="none" w:sz="0" w:space="0" w:color="auto"/>
      </w:divBdr>
      <w:divsChild>
        <w:div w:id="1503931019">
          <w:marLeft w:val="0"/>
          <w:marRight w:val="0"/>
          <w:marTop w:val="0"/>
          <w:marBottom w:val="0"/>
          <w:divBdr>
            <w:top w:val="none" w:sz="0" w:space="0" w:color="auto"/>
            <w:left w:val="none" w:sz="0" w:space="0" w:color="auto"/>
            <w:bottom w:val="none" w:sz="0" w:space="0" w:color="auto"/>
            <w:right w:val="none" w:sz="0" w:space="0" w:color="auto"/>
          </w:divBdr>
          <w:divsChild>
            <w:div w:id="184559141">
              <w:marLeft w:val="0"/>
              <w:marRight w:val="0"/>
              <w:marTop w:val="0"/>
              <w:marBottom w:val="0"/>
              <w:divBdr>
                <w:top w:val="none" w:sz="0" w:space="0" w:color="auto"/>
                <w:left w:val="none" w:sz="0" w:space="0" w:color="auto"/>
                <w:bottom w:val="none" w:sz="0" w:space="0" w:color="auto"/>
                <w:right w:val="none" w:sz="0" w:space="0" w:color="auto"/>
              </w:divBdr>
              <w:divsChild>
                <w:div w:id="965426150">
                  <w:marLeft w:val="0"/>
                  <w:marRight w:val="0"/>
                  <w:marTop w:val="0"/>
                  <w:marBottom w:val="0"/>
                  <w:divBdr>
                    <w:top w:val="none" w:sz="0" w:space="0" w:color="auto"/>
                    <w:left w:val="none" w:sz="0" w:space="0" w:color="auto"/>
                    <w:bottom w:val="none" w:sz="0" w:space="0" w:color="auto"/>
                    <w:right w:val="none" w:sz="0" w:space="0" w:color="auto"/>
                  </w:divBdr>
                  <w:divsChild>
                    <w:div w:id="60334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820613">
          <w:marLeft w:val="0"/>
          <w:marRight w:val="0"/>
          <w:marTop w:val="0"/>
          <w:marBottom w:val="0"/>
          <w:divBdr>
            <w:top w:val="none" w:sz="0" w:space="0" w:color="auto"/>
            <w:left w:val="none" w:sz="0" w:space="0" w:color="auto"/>
            <w:bottom w:val="none" w:sz="0" w:space="0" w:color="auto"/>
            <w:right w:val="none" w:sz="0" w:space="0" w:color="auto"/>
          </w:divBdr>
          <w:divsChild>
            <w:div w:id="1974480685">
              <w:marLeft w:val="0"/>
              <w:marRight w:val="0"/>
              <w:marTop w:val="0"/>
              <w:marBottom w:val="0"/>
              <w:divBdr>
                <w:top w:val="none" w:sz="0" w:space="0" w:color="auto"/>
                <w:left w:val="none" w:sz="0" w:space="0" w:color="auto"/>
                <w:bottom w:val="none" w:sz="0" w:space="0" w:color="auto"/>
                <w:right w:val="none" w:sz="0" w:space="0" w:color="auto"/>
              </w:divBdr>
              <w:divsChild>
                <w:div w:id="398721030">
                  <w:marLeft w:val="0"/>
                  <w:marRight w:val="0"/>
                  <w:marTop w:val="0"/>
                  <w:marBottom w:val="0"/>
                  <w:divBdr>
                    <w:top w:val="none" w:sz="0" w:space="0" w:color="auto"/>
                    <w:left w:val="none" w:sz="0" w:space="0" w:color="auto"/>
                    <w:bottom w:val="none" w:sz="0" w:space="0" w:color="auto"/>
                    <w:right w:val="none" w:sz="0" w:space="0" w:color="auto"/>
                  </w:divBdr>
                  <w:divsChild>
                    <w:div w:id="41544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569581">
      <w:bodyDiv w:val="1"/>
      <w:marLeft w:val="0"/>
      <w:marRight w:val="0"/>
      <w:marTop w:val="0"/>
      <w:marBottom w:val="0"/>
      <w:divBdr>
        <w:top w:val="none" w:sz="0" w:space="0" w:color="auto"/>
        <w:left w:val="none" w:sz="0" w:space="0" w:color="auto"/>
        <w:bottom w:val="none" w:sz="0" w:space="0" w:color="auto"/>
        <w:right w:val="none" w:sz="0" w:space="0" w:color="auto"/>
      </w:divBdr>
      <w:divsChild>
        <w:div w:id="129977705">
          <w:marLeft w:val="0"/>
          <w:marRight w:val="0"/>
          <w:marTop w:val="0"/>
          <w:marBottom w:val="0"/>
          <w:divBdr>
            <w:top w:val="none" w:sz="0" w:space="0" w:color="auto"/>
            <w:left w:val="none" w:sz="0" w:space="0" w:color="auto"/>
            <w:bottom w:val="none" w:sz="0" w:space="0" w:color="auto"/>
            <w:right w:val="none" w:sz="0" w:space="0" w:color="auto"/>
          </w:divBdr>
          <w:divsChild>
            <w:div w:id="195894337">
              <w:marLeft w:val="0"/>
              <w:marRight w:val="0"/>
              <w:marTop w:val="0"/>
              <w:marBottom w:val="0"/>
              <w:divBdr>
                <w:top w:val="none" w:sz="0" w:space="0" w:color="auto"/>
                <w:left w:val="none" w:sz="0" w:space="0" w:color="auto"/>
                <w:bottom w:val="none" w:sz="0" w:space="0" w:color="auto"/>
                <w:right w:val="none" w:sz="0" w:space="0" w:color="auto"/>
              </w:divBdr>
              <w:divsChild>
                <w:div w:id="624775854">
                  <w:marLeft w:val="0"/>
                  <w:marRight w:val="0"/>
                  <w:marTop w:val="0"/>
                  <w:marBottom w:val="0"/>
                  <w:divBdr>
                    <w:top w:val="none" w:sz="0" w:space="0" w:color="auto"/>
                    <w:left w:val="none" w:sz="0" w:space="0" w:color="auto"/>
                    <w:bottom w:val="none" w:sz="0" w:space="0" w:color="auto"/>
                    <w:right w:val="none" w:sz="0" w:space="0" w:color="auto"/>
                  </w:divBdr>
                  <w:divsChild>
                    <w:div w:id="24589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011496">
          <w:marLeft w:val="0"/>
          <w:marRight w:val="0"/>
          <w:marTop w:val="0"/>
          <w:marBottom w:val="0"/>
          <w:divBdr>
            <w:top w:val="none" w:sz="0" w:space="0" w:color="auto"/>
            <w:left w:val="none" w:sz="0" w:space="0" w:color="auto"/>
            <w:bottom w:val="none" w:sz="0" w:space="0" w:color="auto"/>
            <w:right w:val="none" w:sz="0" w:space="0" w:color="auto"/>
          </w:divBdr>
          <w:divsChild>
            <w:div w:id="1698265642">
              <w:marLeft w:val="0"/>
              <w:marRight w:val="0"/>
              <w:marTop w:val="0"/>
              <w:marBottom w:val="0"/>
              <w:divBdr>
                <w:top w:val="none" w:sz="0" w:space="0" w:color="auto"/>
                <w:left w:val="none" w:sz="0" w:space="0" w:color="auto"/>
                <w:bottom w:val="none" w:sz="0" w:space="0" w:color="auto"/>
                <w:right w:val="none" w:sz="0" w:space="0" w:color="auto"/>
              </w:divBdr>
              <w:divsChild>
                <w:div w:id="1978610661">
                  <w:marLeft w:val="0"/>
                  <w:marRight w:val="0"/>
                  <w:marTop w:val="0"/>
                  <w:marBottom w:val="0"/>
                  <w:divBdr>
                    <w:top w:val="none" w:sz="0" w:space="0" w:color="auto"/>
                    <w:left w:val="none" w:sz="0" w:space="0" w:color="auto"/>
                    <w:bottom w:val="none" w:sz="0" w:space="0" w:color="auto"/>
                    <w:right w:val="none" w:sz="0" w:space="0" w:color="auto"/>
                  </w:divBdr>
                  <w:divsChild>
                    <w:div w:id="122887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210020">
      <w:bodyDiv w:val="1"/>
      <w:marLeft w:val="0"/>
      <w:marRight w:val="0"/>
      <w:marTop w:val="0"/>
      <w:marBottom w:val="0"/>
      <w:divBdr>
        <w:top w:val="none" w:sz="0" w:space="0" w:color="auto"/>
        <w:left w:val="none" w:sz="0" w:space="0" w:color="auto"/>
        <w:bottom w:val="none" w:sz="0" w:space="0" w:color="auto"/>
        <w:right w:val="none" w:sz="0" w:space="0" w:color="auto"/>
      </w:divBdr>
      <w:divsChild>
        <w:div w:id="1255632163">
          <w:marLeft w:val="0"/>
          <w:marRight w:val="0"/>
          <w:marTop w:val="0"/>
          <w:marBottom w:val="0"/>
          <w:divBdr>
            <w:top w:val="none" w:sz="0" w:space="0" w:color="auto"/>
            <w:left w:val="none" w:sz="0" w:space="0" w:color="auto"/>
            <w:bottom w:val="none" w:sz="0" w:space="0" w:color="auto"/>
            <w:right w:val="none" w:sz="0" w:space="0" w:color="auto"/>
          </w:divBdr>
          <w:divsChild>
            <w:div w:id="1858494519">
              <w:marLeft w:val="0"/>
              <w:marRight w:val="0"/>
              <w:marTop w:val="0"/>
              <w:marBottom w:val="0"/>
              <w:divBdr>
                <w:top w:val="none" w:sz="0" w:space="0" w:color="auto"/>
                <w:left w:val="none" w:sz="0" w:space="0" w:color="auto"/>
                <w:bottom w:val="none" w:sz="0" w:space="0" w:color="auto"/>
                <w:right w:val="none" w:sz="0" w:space="0" w:color="auto"/>
              </w:divBdr>
              <w:divsChild>
                <w:div w:id="1242060335">
                  <w:marLeft w:val="0"/>
                  <w:marRight w:val="0"/>
                  <w:marTop w:val="0"/>
                  <w:marBottom w:val="0"/>
                  <w:divBdr>
                    <w:top w:val="none" w:sz="0" w:space="0" w:color="auto"/>
                    <w:left w:val="none" w:sz="0" w:space="0" w:color="auto"/>
                    <w:bottom w:val="none" w:sz="0" w:space="0" w:color="auto"/>
                    <w:right w:val="none" w:sz="0" w:space="0" w:color="auto"/>
                  </w:divBdr>
                  <w:divsChild>
                    <w:div w:id="62234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82164">
          <w:marLeft w:val="0"/>
          <w:marRight w:val="0"/>
          <w:marTop w:val="0"/>
          <w:marBottom w:val="0"/>
          <w:divBdr>
            <w:top w:val="none" w:sz="0" w:space="0" w:color="auto"/>
            <w:left w:val="none" w:sz="0" w:space="0" w:color="auto"/>
            <w:bottom w:val="none" w:sz="0" w:space="0" w:color="auto"/>
            <w:right w:val="none" w:sz="0" w:space="0" w:color="auto"/>
          </w:divBdr>
          <w:divsChild>
            <w:div w:id="630211827">
              <w:marLeft w:val="0"/>
              <w:marRight w:val="0"/>
              <w:marTop w:val="0"/>
              <w:marBottom w:val="0"/>
              <w:divBdr>
                <w:top w:val="none" w:sz="0" w:space="0" w:color="auto"/>
                <w:left w:val="none" w:sz="0" w:space="0" w:color="auto"/>
                <w:bottom w:val="none" w:sz="0" w:space="0" w:color="auto"/>
                <w:right w:val="none" w:sz="0" w:space="0" w:color="auto"/>
              </w:divBdr>
              <w:divsChild>
                <w:div w:id="2125533826">
                  <w:marLeft w:val="0"/>
                  <w:marRight w:val="0"/>
                  <w:marTop w:val="0"/>
                  <w:marBottom w:val="0"/>
                  <w:divBdr>
                    <w:top w:val="none" w:sz="0" w:space="0" w:color="auto"/>
                    <w:left w:val="none" w:sz="0" w:space="0" w:color="auto"/>
                    <w:bottom w:val="none" w:sz="0" w:space="0" w:color="auto"/>
                    <w:right w:val="none" w:sz="0" w:space="0" w:color="auto"/>
                  </w:divBdr>
                  <w:divsChild>
                    <w:div w:id="210661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280036">
      <w:bodyDiv w:val="1"/>
      <w:marLeft w:val="0"/>
      <w:marRight w:val="0"/>
      <w:marTop w:val="0"/>
      <w:marBottom w:val="0"/>
      <w:divBdr>
        <w:top w:val="none" w:sz="0" w:space="0" w:color="auto"/>
        <w:left w:val="none" w:sz="0" w:space="0" w:color="auto"/>
        <w:bottom w:val="none" w:sz="0" w:space="0" w:color="auto"/>
        <w:right w:val="none" w:sz="0" w:space="0" w:color="auto"/>
      </w:divBdr>
      <w:divsChild>
        <w:div w:id="115108043">
          <w:marLeft w:val="0"/>
          <w:marRight w:val="0"/>
          <w:marTop w:val="0"/>
          <w:marBottom w:val="0"/>
          <w:divBdr>
            <w:top w:val="none" w:sz="0" w:space="0" w:color="auto"/>
            <w:left w:val="none" w:sz="0" w:space="0" w:color="auto"/>
            <w:bottom w:val="none" w:sz="0" w:space="0" w:color="auto"/>
            <w:right w:val="none" w:sz="0" w:space="0" w:color="auto"/>
          </w:divBdr>
          <w:divsChild>
            <w:div w:id="1858040466">
              <w:marLeft w:val="0"/>
              <w:marRight w:val="0"/>
              <w:marTop w:val="0"/>
              <w:marBottom w:val="0"/>
              <w:divBdr>
                <w:top w:val="none" w:sz="0" w:space="0" w:color="auto"/>
                <w:left w:val="none" w:sz="0" w:space="0" w:color="auto"/>
                <w:bottom w:val="none" w:sz="0" w:space="0" w:color="auto"/>
                <w:right w:val="none" w:sz="0" w:space="0" w:color="auto"/>
              </w:divBdr>
              <w:divsChild>
                <w:div w:id="1792244040">
                  <w:marLeft w:val="0"/>
                  <w:marRight w:val="0"/>
                  <w:marTop w:val="0"/>
                  <w:marBottom w:val="0"/>
                  <w:divBdr>
                    <w:top w:val="none" w:sz="0" w:space="0" w:color="auto"/>
                    <w:left w:val="none" w:sz="0" w:space="0" w:color="auto"/>
                    <w:bottom w:val="none" w:sz="0" w:space="0" w:color="auto"/>
                    <w:right w:val="none" w:sz="0" w:space="0" w:color="auto"/>
                  </w:divBdr>
                  <w:divsChild>
                    <w:div w:id="200123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233167">
          <w:marLeft w:val="0"/>
          <w:marRight w:val="0"/>
          <w:marTop w:val="0"/>
          <w:marBottom w:val="0"/>
          <w:divBdr>
            <w:top w:val="none" w:sz="0" w:space="0" w:color="auto"/>
            <w:left w:val="none" w:sz="0" w:space="0" w:color="auto"/>
            <w:bottom w:val="none" w:sz="0" w:space="0" w:color="auto"/>
            <w:right w:val="none" w:sz="0" w:space="0" w:color="auto"/>
          </w:divBdr>
          <w:divsChild>
            <w:div w:id="1217544688">
              <w:marLeft w:val="0"/>
              <w:marRight w:val="0"/>
              <w:marTop w:val="0"/>
              <w:marBottom w:val="0"/>
              <w:divBdr>
                <w:top w:val="none" w:sz="0" w:space="0" w:color="auto"/>
                <w:left w:val="none" w:sz="0" w:space="0" w:color="auto"/>
                <w:bottom w:val="none" w:sz="0" w:space="0" w:color="auto"/>
                <w:right w:val="none" w:sz="0" w:space="0" w:color="auto"/>
              </w:divBdr>
              <w:divsChild>
                <w:div w:id="96407428">
                  <w:marLeft w:val="0"/>
                  <w:marRight w:val="0"/>
                  <w:marTop w:val="0"/>
                  <w:marBottom w:val="0"/>
                  <w:divBdr>
                    <w:top w:val="none" w:sz="0" w:space="0" w:color="auto"/>
                    <w:left w:val="none" w:sz="0" w:space="0" w:color="auto"/>
                    <w:bottom w:val="none" w:sz="0" w:space="0" w:color="auto"/>
                    <w:right w:val="none" w:sz="0" w:space="0" w:color="auto"/>
                  </w:divBdr>
                  <w:divsChild>
                    <w:div w:id="128781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274449">
      <w:bodyDiv w:val="1"/>
      <w:marLeft w:val="0"/>
      <w:marRight w:val="0"/>
      <w:marTop w:val="0"/>
      <w:marBottom w:val="0"/>
      <w:divBdr>
        <w:top w:val="none" w:sz="0" w:space="0" w:color="auto"/>
        <w:left w:val="none" w:sz="0" w:space="0" w:color="auto"/>
        <w:bottom w:val="none" w:sz="0" w:space="0" w:color="auto"/>
        <w:right w:val="none" w:sz="0" w:space="0" w:color="auto"/>
      </w:divBdr>
      <w:divsChild>
        <w:div w:id="1033384014">
          <w:marLeft w:val="0"/>
          <w:marRight w:val="0"/>
          <w:marTop w:val="0"/>
          <w:marBottom w:val="0"/>
          <w:divBdr>
            <w:top w:val="none" w:sz="0" w:space="0" w:color="auto"/>
            <w:left w:val="none" w:sz="0" w:space="0" w:color="auto"/>
            <w:bottom w:val="none" w:sz="0" w:space="0" w:color="auto"/>
            <w:right w:val="none" w:sz="0" w:space="0" w:color="auto"/>
          </w:divBdr>
          <w:divsChild>
            <w:div w:id="1902980855">
              <w:marLeft w:val="0"/>
              <w:marRight w:val="0"/>
              <w:marTop w:val="0"/>
              <w:marBottom w:val="0"/>
              <w:divBdr>
                <w:top w:val="none" w:sz="0" w:space="0" w:color="auto"/>
                <w:left w:val="none" w:sz="0" w:space="0" w:color="auto"/>
                <w:bottom w:val="none" w:sz="0" w:space="0" w:color="auto"/>
                <w:right w:val="none" w:sz="0" w:space="0" w:color="auto"/>
              </w:divBdr>
              <w:divsChild>
                <w:div w:id="940407930">
                  <w:marLeft w:val="0"/>
                  <w:marRight w:val="0"/>
                  <w:marTop w:val="0"/>
                  <w:marBottom w:val="0"/>
                  <w:divBdr>
                    <w:top w:val="none" w:sz="0" w:space="0" w:color="auto"/>
                    <w:left w:val="none" w:sz="0" w:space="0" w:color="auto"/>
                    <w:bottom w:val="none" w:sz="0" w:space="0" w:color="auto"/>
                    <w:right w:val="none" w:sz="0" w:space="0" w:color="auto"/>
                  </w:divBdr>
                  <w:divsChild>
                    <w:div w:id="66074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732544">
      <w:bodyDiv w:val="1"/>
      <w:marLeft w:val="0"/>
      <w:marRight w:val="0"/>
      <w:marTop w:val="0"/>
      <w:marBottom w:val="0"/>
      <w:divBdr>
        <w:top w:val="none" w:sz="0" w:space="0" w:color="auto"/>
        <w:left w:val="none" w:sz="0" w:space="0" w:color="auto"/>
        <w:bottom w:val="none" w:sz="0" w:space="0" w:color="auto"/>
        <w:right w:val="none" w:sz="0" w:space="0" w:color="auto"/>
      </w:divBdr>
      <w:divsChild>
        <w:div w:id="2107841214">
          <w:marLeft w:val="0"/>
          <w:marRight w:val="0"/>
          <w:marTop w:val="0"/>
          <w:marBottom w:val="0"/>
          <w:divBdr>
            <w:top w:val="none" w:sz="0" w:space="0" w:color="auto"/>
            <w:left w:val="none" w:sz="0" w:space="0" w:color="auto"/>
            <w:bottom w:val="none" w:sz="0" w:space="0" w:color="auto"/>
            <w:right w:val="none" w:sz="0" w:space="0" w:color="auto"/>
          </w:divBdr>
          <w:divsChild>
            <w:div w:id="317078128">
              <w:marLeft w:val="0"/>
              <w:marRight w:val="0"/>
              <w:marTop w:val="0"/>
              <w:marBottom w:val="0"/>
              <w:divBdr>
                <w:top w:val="none" w:sz="0" w:space="0" w:color="auto"/>
                <w:left w:val="none" w:sz="0" w:space="0" w:color="auto"/>
                <w:bottom w:val="none" w:sz="0" w:space="0" w:color="auto"/>
                <w:right w:val="none" w:sz="0" w:space="0" w:color="auto"/>
              </w:divBdr>
              <w:divsChild>
                <w:div w:id="1388606219">
                  <w:marLeft w:val="0"/>
                  <w:marRight w:val="0"/>
                  <w:marTop w:val="0"/>
                  <w:marBottom w:val="0"/>
                  <w:divBdr>
                    <w:top w:val="none" w:sz="0" w:space="0" w:color="auto"/>
                    <w:left w:val="none" w:sz="0" w:space="0" w:color="auto"/>
                    <w:bottom w:val="none" w:sz="0" w:space="0" w:color="auto"/>
                    <w:right w:val="none" w:sz="0" w:space="0" w:color="auto"/>
                  </w:divBdr>
                  <w:divsChild>
                    <w:div w:id="60503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058539">
          <w:marLeft w:val="0"/>
          <w:marRight w:val="0"/>
          <w:marTop w:val="0"/>
          <w:marBottom w:val="0"/>
          <w:divBdr>
            <w:top w:val="none" w:sz="0" w:space="0" w:color="auto"/>
            <w:left w:val="none" w:sz="0" w:space="0" w:color="auto"/>
            <w:bottom w:val="none" w:sz="0" w:space="0" w:color="auto"/>
            <w:right w:val="none" w:sz="0" w:space="0" w:color="auto"/>
          </w:divBdr>
          <w:divsChild>
            <w:div w:id="462163712">
              <w:marLeft w:val="0"/>
              <w:marRight w:val="0"/>
              <w:marTop w:val="0"/>
              <w:marBottom w:val="0"/>
              <w:divBdr>
                <w:top w:val="none" w:sz="0" w:space="0" w:color="auto"/>
                <w:left w:val="none" w:sz="0" w:space="0" w:color="auto"/>
                <w:bottom w:val="none" w:sz="0" w:space="0" w:color="auto"/>
                <w:right w:val="none" w:sz="0" w:space="0" w:color="auto"/>
              </w:divBdr>
              <w:divsChild>
                <w:div w:id="1845363573">
                  <w:marLeft w:val="0"/>
                  <w:marRight w:val="0"/>
                  <w:marTop w:val="0"/>
                  <w:marBottom w:val="0"/>
                  <w:divBdr>
                    <w:top w:val="none" w:sz="0" w:space="0" w:color="auto"/>
                    <w:left w:val="none" w:sz="0" w:space="0" w:color="auto"/>
                    <w:bottom w:val="none" w:sz="0" w:space="0" w:color="auto"/>
                    <w:right w:val="none" w:sz="0" w:space="0" w:color="auto"/>
                  </w:divBdr>
                  <w:divsChild>
                    <w:div w:id="203006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165637">
      <w:bodyDiv w:val="1"/>
      <w:marLeft w:val="0"/>
      <w:marRight w:val="0"/>
      <w:marTop w:val="0"/>
      <w:marBottom w:val="0"/>
      <w:divBdr>
        <w:top w:val="none" w:sz="0" w:space="0" w:color="auto"/>
        <w:left w:val="none" w:sz="0" w:space="0" w:color="auto"/>
        <w:bottom w:val="none" w:sz="0" w:space="0" w:color="auto"/>
        <w:right w:val="none" w:sz="0" w:space="0" w:color="auto"/>
      </w:divBdr>
      <w:divsChild>
        <w:div w:id="756554798">
          <w:marLeft w:val="0"/>
          <w:marRight w:val="0"/>
          <w:marTop w:val="0"/>
          <w:marBottom w:val="0"/>
          <w:divBdr>
            <w:top w:val="none" w:sz="0" w:space="0" w:color="auto"/>
            <w:left w:val="none" w:sz="0" w:space="0" w:color="auto"/>
            <w:bottom w:val="none" w:sz="0" w:space="0" w:color="auto"/>
            <w:right w:val="none" w:sz="0" w:space="0" w:color="auto"/>
          </w:divBdr>
          <w:divsChild>
            <w:div w:id="1342899665">
              <w:marLeft w:val="0"/>
              <w:marRight w:val="0"/>
              <w:marTop w:val="0"/>
              <w:marBottom w:val="0"/>
              <w:divBdr>
                <w:top w:val="none" w:sz="0" w:space="0" w:color="auto"/>
                <w:left w:val="none" w:sz="0" w:space="0" w:color="auto"/>
                <w:bottom w:val="none" w:sz="0" w:space="0" w:color="auto"/>
                <w:right w:val="none" w:sz="0" w:space="0" w:color="auto"/>
              </w:divBdr>
              <w:divsChild>
                <w:div w:id="1195121438">
                  <w:marLeft w:val="0"/>
                  <w:marRight w:val="0"/>
                  <w:marTop w:val="0"/>
                  <w:marBottom w:val="0"/>
                  <w:divBdr>
                    <w:top w:val="none" w:sz="0" w:space="0" w:color="auto"/>
                    <w:left w:val="none" w:sz="0" w:space="0" w:color="auto"/>
                    <w:bottom w:val="none" w:sz="0" w:space="0" w:color="auto"/>
                    <w:right w:val="none" w:sz="0" w:space="0" w:color="auto"/>
                  </w:divBdr>
                  <w:divsChild>
                    <w:div w:id="154594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450364">
          <w:marLeft w:val="0"/>
          <w:marRight w:val="0"/>
          <w:marTop w:val="0"/>
          <w:marBottom w:val="0"/>
          <w:divBdr>
            <w:top w:val="none" w:sz="0" w:space="0" w:color="auto"/>
            <w:left w:val="none" w:sz="0" w:space="0" w:color="auto"/>
            <w:bottom w:val="none" w:sz="0" w:space="0" w:color="auto"/>
            <w:right w:val="none" w:sz="0" w:space="0" w:color="auto"/>
          </w:divBdr>
          <w:divsChild>
            <w:div w:id="735012368">
              <w:marLeft w:val="0"/>
              <w:marRight w:val="0"/>
              <w:marTop w:val="0"/>
              <w:marBottom w:val="0"/>
              <w:divBdr>
                <w:top w:val="none" w:sz="0" w:space="0" w:color="auto"/>
                <w:left w:val="none" w:sz="0" w:space="0" w:color="auto"/>
                <w:bottom w:val="none" w:sz="0" w:space="0" w:color="auto"/>
                <w:right w:val="none" w:sz="0" w:space="0" w:color="auto"/>
              </w:divBdr>
              <w:divsChild>
                <w:div w:id="604457767">
                  <w:marLeft w:val="0"/>
                  <w:marRight w:val="0"/>
                  <w:marTop w:val="0"/>
                  <w:marBottom w:val="0"/>
                  <w:divBdr>
                    <w:top w:val="none" w:sz="0" w:space="0" w:color="auto"/>
                    <w:left w:val="none" w:sz="0" w:space="0" w:color="auto"/>
                    <w:bottom w:val="none" w:sz="0" w:space="0" w:color="auto"/>
                    <w:right w:val="none" w:sz="0" w:space="0" w:color="auto"/>
                  </w:divBdr>
                  <w:divsChild>
                    <w:div w:id="60307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215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24CAA-8668-4DFB-A319-C00884CB9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2960</Words>
  <Characters>17832</Characters>
  <Application>Microsoft Office Word</Application>
  <DocSecurity>0</DocSecurity>
  <Lines>303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dc:creator>
  <cp:lastModifiedBy>Beatrice Crisan</cp:lastModifiedBy>
  <cp:revision>5</cp:revision>
  <dcterms:created xsi:type="dcterms:W3CDTF">2024-05-29T19:53:00Z</dcterms:created>
  <dcterms:modified xsi:type="dcterms:W3CDTF">2024-05-31T11:22:00Z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0795c140a4a66e49d042f38e16843d7323b10c7efb6ef7803590a1fc6112f933</vt:lpwstr>
  </property>
</Properties>
</file>