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8B61C7" w14:paraId="5B1E53E4" w14:textId="77777777">
        <w:tc>
          <w:tcPr>
            <w:tcW w:w="0" w:type="auto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A3D55"/>
            <w:tcMar>
              <w:top w:w="220" w:type="dxa"/>
              <w:left w:w="200" w:type="dxa"/>
              <w:bottom w:w="220" w:type="dxa"/>
              <w:right w:w="200" w:type="dxa"/>
            </w:tcMar>
          </w:tcPr>
          <w:p w14:paraId="16B634AB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color w:val="8ECFDA"/>
                <w:sz w:val="22"/>
                <w:szCs w:val="22"/>
              </w:rPr>
              <w:t>ACCB</w:t>
            </w:r>
            <w:proofErr w:type="gramStart"/>
            <w:r>
              <w:rPr>
                <w:rFonts w:ascii="Calibri" w:eastAsia="Calibri" w:hAnsi="Calibri" w:cs="Calibri"/>
                <w:color w:val="8ECFDA"/>
                <w:sz w:val="22"/>
                <w:szCs w:val="22"/>
              </w:rPr>
              <w:t>6020  ·</w:t>
            </w:r>
            <w:proofErr w:type="gramEnd"/>
            <w:r>
              <w:rPr>
                <w:rFonts w:ascii="Calibri" w:eastAsia="Calibri" w:hAnsi="Calibri" w:cs="Calibri"/>
                <w:color w:val="8ECFDA"/>
                <w:sz w:val="22"/>
                <w:szCs w:val="22"/>
              </w:rPr>
              <w:t xml:space="preserve">  Usability Engineering</w:t>
            </w:r>
          </w:p>
          <w:p w14:paraId="670F2F94" w14:textId="77777777" w:rsidR="008B61C7" w:rsidRDefault="00667C9E">
            <w:pPr>
              <w:spacing w:before="60" w:after="60"/>
              <w:jc w:val="center"/>
            </w:pPr>
            <w:r>
              <w:rPr>
                <w:rFonts w:ascii="Cambria" w:eastAsia="Cambria" w:hAnsi="Cambria" w:cs="Cambria"/>
                <w:b/>
                <w:bCs/>
                <w:color w:val="FFFFFF"/>
                <w:sz w:val="96"/>
                <w:szCs w:val="96"/>
              </w:rPr>
              <w:t>Lab Activity</w:t>
            </w:r>
          </w:p>
          <w:p w14:paraId="4CA12817" w14:textId="77777777" w:rsidR="008B61C7" w:rsidRDefault="00667C9E">
            <w:pPr>
              <w:spacing w:before="60" w:after="60"/>
              <w:jc w:val="center"/>
            </w:pPr>
            <w:r>
              <w:rPr>
                <w:rFonts w:ascii="Cambria" w:eastAsia="Cambria" w:hAnsi="Cambria" w:cs="Cambria"/>
                <w:b/>
                <w:bCs/>
                <w:color w:val="02C39A"/>
                <w:sz w:val="56"/>
                <w:szCs w:val="56"/>
              </w:rPr>
              <w:t>Building Novel Interactions</w:t>
            </w:r>
          </w:p>
          <w:p w14:paraId="5D8BE6B3" w14:textId="77777777" w:rsidR="008B61C7" w:rsidRDefault="00667C9E">
            <w:pPr>
              <w:spacing w:before="60"/>
              <w:jc w:val="center"/>
            </w:pPr>
            <w:r>
              <w:rPr>
                <w:rFonts w:ascii="Calibri" w:eastAsia="Calibri" w:hAnsi="Calibri" w:cs="Calibri"/>
                <w:color w:val="8ECFDA"/>
                <w:sz w:val="30"/>
                <w:szCs w:val="30"/>
              </w:rPr>
              <w:t xml:space="preserve">Wizard of Oz Voice Interface </w:t>
            </w:r>
            <w:proofErr w:type="gramStart"/>
            <w:r>
              <w:rPr>
                <w:rFonts w:ascii="Calibri" w:eastAsia="Calibri" w:hAnsi="Calibri" w:cs="Calibri"/>
                <w:color w:val="8ECFDA"/>
                <w:sz w:val="30"/>
                <w:szCs w:val="30"/>
              </w:rPr>
              <w:t>Design  ·</w:t>
            </w:r>
            <w:proofErr w:type="gramEnd"/>
            <w:r>
              <w:rPr>
                <w:rFonts w:ascii="Calibri" w:eastAsia="Calibri" w:hAnsi="Calibri" w:cs="Calibri"/>
                <w:color w:val="8ECFDA"/>
                <w:sz w:val="30"/>
                <w:szCs w:val="30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color w:val="8ECFDA"/>
                <w:sz w:val="30"/>
                <w:szCs w:val="30"/>
              </w:rPr>
              <w:t>WardWatch</w:t>
            </w:r>
            <w:proofErr w:type="spellEnd"/>
            <w:r>
              <w:rPr>
                <w:rFonts w:ascii="Calibri" w:eastAsia="Calibri" w:hAnsi="Calibri" w:cs="Calibri"/>
                <w:color w:val="8ECFDA"/>
                <w:sz w:val="30"/>
                <w:szCs w:val="30"/>
              </w:rPr>
              <w:t xml:space="preserve"> Case Study</w:t>
            </w:r>
          </w:p>
        </w:tc>
      </w:tr>
    </w:tbl>
    <w:p w14:paraId="35853D20" w14:textId="77777777" w:rsidR="008B61C7" w:rsidRDefault="008B61C7">
      <w:pPr>
        <w:spacing w:before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51"/>
        <w:gridCol w:w="2103"/>
        <w:gridCol w:w="2651"/>
        <w:gridCol w:w="2761"/>
      </w:tblGrid>
      <w:tr w:rsidR="008B61C7" w14:paraId="3406BB76" w14:textId="77777777">
        <w:tc>
          <w:tcPr>
            <w:tcW w:w="2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2F4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86D2A9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color w:val="1E293B"/>
                <w:sz w:val="22"/>
                <w:szCs w:val="22"/>
              </w:rPr>
              <w:t>Name: ______________________</w:t>
            </w:r>
          </w:p>
        </w:tc>
        <w:tc>
          <w:tcPr>
            <w:tcW w:w="2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2F4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4C75A8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color w:val="1E293B"/>
                <w:sz w:val="22"/>
                <w:szCs w:val="22"/>
              </w:rPr>
              <w:t>Student ID: _________________</w:t>
            </w:r>
          </w:p>
        </w:tc>
        <w:tc>
          <w:tcPr>
            <w:tcW w:w="2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2F4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4AAD2F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color w:val="1E293B"/>
                <w:sz w:val="22"/>
                <w:szCs w:val="22"/>
              </w:rPr>
              <w:t>Group: ______________________</w:t>
            </w:r>
          </w:p>
        </w:tc>
        <w:tc>
          <w:tcPr>
            <w:tcW w:w="23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2F4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E2C75B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color w:val="1E293B"/>
                <w:sz w:val="22"/>
                <w:szCs w:val="22"/>
              </w:rPr>
              <w:t>Date: _______________________</w:t>
            </w:r>
          </w:p>
        </w:tc>
      </w:tr>
    </w:tbl>
    <w:p w14:paraId="0229C20F" w14:textId="5D98D3A3" w:rsidR="008B61C7" w:rsidRDefault="008B61C7"/>
    <w:p w14:paraId="7FFEDB1A" w14:textId="43386AD0" w:rsidR="008B61C7" w:rsidRDefault="008B61C7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8B61C7" w14:paraId="7FD041E0" w14:textId="77777777">
        <w:tc>
          <w:tcPr>
            <w:tcW w:w="0" w:type="auto"/>
            <w:tcBorders>
              <w:top w:val="none" w:sz="0" w:space="0" w:color="FFFFFF"/>
              <w:left w:val="single" w:sz="10" w:space="0" w:color="854F0B"/>
              <w:bottom w:val="single" w:sz="4" w:space="0" w:color="854F0B"/>
              <w:right w:val="none" w:sz="0" w:space="0" w:color="FFFFFF"/>
            </w:tcBorders>
            <w:shd w:val="clear" w:color="auto" w:fill="F2F4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288055" w14:textId="6D051EE0" w:rsidR="008B61C7" w:rsidRDefault="00667C9E">
            <w:r>
              <w:rPr>
                <w:rFonts w:ascii="Cambria" w:eastAsia="Cambria" w:hAnsi="Cambria" w:cs="Cambria"/>
                <w:b/>
                <w:bCs/>
                <w:color w:val="854F0B"/>
                <w:sz w:val="28"/>
                <w:szCs w:val="28"/>
              </w:rPr>
              <w:t xml:space="preserve">Phase 4 </w:t>
            </w:r>
            <w:r>
              <w:rPr>
                <w:rFonts w:ascii="Cambria" w:eastAsia="Cambria" w:hAnsi="Cambria" w:cs="Cambria"/>
                <w:b/>
                <w:bCs/>
                <w:color w:val="0A3D55"/>
                <w:sz w:val="28"/>
                <w:szCs w:val="28"/>
              </w:rPr>
              <w:t xml:space="preserve">  Evaluate Using Adapted Heuristics</w:t>
            </w:r>
            <w:r w:rsidR="00840F42">
              <w:rPr>
                <w:rFonts w:ascii="Cambria" w:eastAsia="Cambria" w:hAnsi="Cambria" w:cs="Cambria"/>
                <w:b/>
                <w:bCs/>
                <w:color w:val="0A3D55"/>
                <w:sz w:val="28"/>
                <w:szCs w:val="28"/>
              </w:rPr>
              <w:t xml:space="preserve"> </w:t>
            </w:r>
            <w:r w:rsidR="00840F42" w:rsidRPr="00840F42">
              <w:rPr>
                <w:rFonts w:ascii="Cambria" w:eastAsia="Cambria" w:hAnsi="Cambria" w:cs="Cambria"/>
                <w:b/>
                <w:bCs/>
                <w:color w:val="0A3D55"/>
                <w:sz w:val="28"/>
                <w:szCs w:val="28"/>
              </w:rPr>
              <w:t>[</w:t>
            </w:r>
            <w:r w:rsidR="00840F42">
              <w:rPr>
                <w:rFonts w:ascii="Cambria" w:eastAsia="Cambria" w:hAnsi="Cambria" w:cs="Cambria"/>
                <w:b/>
                <w:bCs/>
                <w:color w:val="0A3D55"/>
                <w:sz w:val="28"/>
                <w:szCs w:val="28"/>
              </w:rPr>
              <w:t>15</w:t>
            </w:r>
            <w:r w:rsidR="00840F42" w:rsidRPr="00840F42">
              <w:rPr>
                <w:rFonts w:ascii="Cambria" w:eastAsia="Cambria" w:hAnsi="Cambria" w:cs="Cambria"/>
                <w:b/>
                <w:bCs/>
                <w:color w:val="0A3D55"/>
                <w:sz w:val="28"/>
                <w:szCs w:val="28"/>
              </w:rPr>
              <w:t xml:space="preserve"> min]</w:t>
            </w:r>
          </w:p>
        </w:tc>
      </w:tr>
    </w:tbl>
    <w:p w14:paraId="737C1819" w14:textId="77777777" w:rsidR="008B61C7" w:rsidRDefault="008B61C7">
      <w:pPr>
        <w:spacing w:before="8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8B61C7" w14:paraId="090D18CC" w14:textId="77777777">
        <w:tc>
          <w:tcPr>
            <w:tcW w:w="0" w:type="auto"/>
            <w:tcBorders>
              <w:top w:val="none" w:sz="0" w:space="0" w:color="FFFFFF"/>
              <w:left w:val="single" w:sz="10" w:space="0" w:color="854F0B"/>
              <w:bottom w:val="none" w:sz="0" w:space="0" w:color="FFFFFF"/>
              <w:right w:val="none" w:sz="0" w:space="0" w:color="FFFFFF"/>
            </w:tcBorders>
            <w:shd w:val="clear" w:color="auto" w:fill="FEF3E2"/>
            <w:tcMar>
              <w:top w:w="90" w:type="dxa"/>
              <w:left w:w="160" w:type="dxa"/>
              <w:bottom w:w="90" w:type="dxa"/>
              <w:right w:w="120" w:type="dxa"/>
            </w:tcMar>
          </w:tcPr>
          <w:p w14:paraId="7AB55C4F" w14:textId="77777777" w:rsidR="008B61C7" w:rsidRDefault="00667C9E">
            <w:pPr>
              <w:spacing w:before="60" w:after="70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t>Why we need adapted heuristics</w:t>
            </w:r>
          </w:p>
          <w:p w14:paraId="1AA32BD4" w14:textId="77777777" w:rsidR="008B61C7" w:rsidRDefault="00667C9E">
            <w:pPr>
              <w:spacing w:before="30" w:after="30"/>
            </w:pPr>
            <w:r>
              <w:rPr>
                <w:rFonts w:ascii="Calibri" w:eastAsia="Calibri" w:hAnsi="Calibri" w:cs="Calibri"/>
                <w:color w:val="1E293B"/>
                <w:sz w:val="22"/>
                <w:szCs w:val="22"/>
              </w:rPr>
              <w:t>Nielsen's 10 heuristics were written for WIMP interfaces. Some apply directly to voice; some need reinterpretation; some don't apply at all. This section uses a set of heuristics specifically developed for conversational / voice interfaces.</w:t>
            </w:r>
          </w:p>
          <w:p w14:paraId="00D51180" w14:textId="77777777" w:rsidR="008B61C7" w:rsidRDefault="00667C9E">
            <w:pPr>
              <w:spacing w:before="30" w:after="30"/>
            </w:pPr>
            <w:r>
              <w:rPr>
                <w:rFonts w:ascii="Calibri" w:eastAsia="Calibri" w:hAnsi="Calibri" w:cs="Calibri"/>
                <w:color w:val="1E293B"/>
                <w:sz w:val="22"/>
                <w:szCs w:val="22"/>
              </w:rPr>
              <w:t>Evaluate the prototype you just tested in Phase 3 — not your own design.</w:t>
            </w:r>
          </w:p>
        </w:tc>
      </w:tr>
    </w:tbl>
    <w:p w14:paraId="567CED8D" w14:textId="77777777" w:rsidR="008B61C7" w:rsidRDefault="008B61C7">
      <w:pPr>
        <w:spacing w:before="8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2040"/>
        <w:gridCol w:w="6720"/>
      </w:tblGrid>
      <w:tr w:rsidR="008B61C7" w14:paraId="78F61D27" w14:textId="77777777">
        <w:tc>
          <w:tcPr>
            <w:tcW w:w="0" w:type="auto"/>
            <w:gridSpan w:val="3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854F0B"/>
            <w:tcMar>
              <w:top w:w="100" w:type="dxa"/>
              <w:left w:w="180" w:type="dxa"/>
              <w:bottom w:w="100" w:type="dxa"/>
              <w:right w:w="120" w:type="dxa"/>
            </w:tcMar>
          </w:tcPr>
          <w:p w14:paraId="11B21C58" w14:textId="77777777" w:rsidR="008B61C7" w:rsidRDefault="00667C9E">
            <w:r>
              <w:rPr>
                <w:rFonts w:ascii="Cambria" w:eastAsia="Cambria" w:hAnsi="Cambria" w:cs="Cambria"/>
                <w:b/>
                <w:bCs/>
                <w:color w:val="FFFFFF"/>
                <w:sz w:val="22"/>
                <w:szCs w:val="22"/>
              </w:rPr>
              <w:t xml:space="preserve">Adapted heuristics for voice / conversational </w:t>
            </w:r>
            <w:proofErr w:type="gramStart"/>
            <w:r>
              <w:rPr>
                <w:rFonts w:ascii="Cambria" w:eastAsia="Cambria" w:hAnsi="Cambria" w:cs="Cambria"/>
                <w:b/>
                <w:bCs/>
                <w:color w:val="FFFFFF"/>
                <w:sz w:val="22"/>
                <w:szCs w:val="22"/>
              </w:rPr>
              <w:t>interfaces  [</w:t>
            </w:r>
            <w:proofErr w:type="gramEnd"/>
            <w:r>
              <w:rPr>
                <w:rFonts w:ascii="Cambria" w:eastAsia="Cambria" w:hAnsi="Cambria" w:cs="Cambria"/>
                <w:b/>
                <w:bCs/>
                <w:color w:val="FFFFFF"/>
                <w:sz w:val="22"/>
                <w:szCs w:val="22"/>
              </w:rPr>
              <w:t>reference]</w:t>
            </w:r>
          </w:p>
        </w:tc>
      </w:tr>
      <w:tr w:rsidR="008B61C7" w14:paraId="63EE272F" w14:textId="77777777">
        <w:tc>
          <w:tcPr>
            <w:tcW w:w="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A3D55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4C9626C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H</w:t>
            </w:r>
          </w:p>
        </w:tc>
        <w:tc>
          <w:tcPr>
            <w:tcW w:w="20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A3D55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CD18974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Heuristic</w:t>
            </w:r>
          </w:p>
        </w:tc>
        <w:tc>
          <w:tcPr>
            <w:tcW w:w="67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A3D55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D92CDCD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What it means for voice</w:t>
            </w:r>
          </w:p>
        </w:tc>
      </w:tr>
      <w:tr w:rsidR="008B61C7" w14:paraId="2FF1B047" w14:textId="77777777">
        <w:tc>
          <w:tcPr>
            <w:tcW w:w="60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2621DA0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t>V1</w:t>
            </w:r>
          </w:p>
        </w:tc>
        <w:tc>
          <w:tcPr>
            <w:tcW w:w="204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49175E03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b/>
                <w:bCs/>
                <w:color w:val="0A3D55"/>
                <w:sz w:val="22"/>
                <w:szCs w:val="22"/>
              </w:rPr>
              <w:t>Clarity of purpose</w:t>
            </w:r>
          </w:p>
        </w:tc>
        <w:tc>
          <w:tcPr>
            <w:tcW w:w="672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207E7F98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color w:val="1E293B"/>
                <w:sz w:val="22"/>
                <w:szCs w:val="22"/>
              </w:rPr>
              <w:t>The system must immediately make clear what it can do. Users cannot scan a voice menu like a screen menu.</w:t>
            </w:r>
          </w:p>
        </w:tc>
      </w:tr>
      <w:tr w:rsidR="008B61C7" w14:paraId="26194E88" w14:textId="77777777">
        <w:tc>
          <w:tcPr>
            <w:tcW w:w="60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6046743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t>V2</w:t>
            </w:r>
          </w:p>
        </w:tc>
        <w:tc>
          <w:tcPr>
            <w:tcW w:w="204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51FA5C84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b/>
                <w:bCs/>
                <w:color w:val="0A3D55"/>
                <w:sz w:val="22"/>
                <w:szCs w:val="22"/>
              </w:rPr>
              <w:t>Match to spoken language</w:t>
            </w:r>
          </w:p>
        </w:tc>
        <w:tc>
          <w:tcPr>
            <w:tcW w:w="672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0CBC125E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color w:val="1E293B"/>
                <w:sz w:val="22"/>
                <w:szCs w:val="22"/>
              </w:rPr>
              <w:t>Commands must use natural speech patterns, not system jargon. 'Flag patient' not 'initiate risk classification'.</w:t>
            </w:r>
          </w:p>
        </w:tc>
      </w:tr>
      <w:tr w:rsidR="008B61C7" w14:paraId="6CEDBF3B" w14:textId="77777777">
        <w:tc>
          <w:tcPr>
            <w:tcW w:w="60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3E67B98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t>V3</w:t>
            </w:r>
          </w:p>
        </w:tc>
        <w:tc>
          <w:tcPr>
            <w:tcW w:w="204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2C2034EF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b/>
                <w:bCs/>
                <w:color w:val="0A3D55"/>
                <w:sz w:val="22"/>
                <w:szCs w:val="22"/>
              </w:rPr>
              <w:t>Error recovery by voice</w:t>
            </w:r>
          </w:p>
        </w:tc>
        <w:tc>
          <w:tcPr>
            <w:tcW w:w="672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6A9B8FEF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color w:val="1E293B"/>
                <w:sz w:val="22"/>
                <w:szCs w:val="22"/>
              </w:rPr>
              <w:t>Error messages must say what went wrong AND give a spoken example of what to try next.</w:t>
            </w:r>
          </w:p>
        </w:tc>
      </w:tr>
      <w:tr w:rsidR="008B61C7" w14:paraId="190A0574" w14:textId="77777777">
        <w:tc>
          <w:tcPr>
            <w:tcW w:w="60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7CE1A7D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t>V4</w:t>
            </w:r>
          </w:p>
        </w:tc>
        <w:tc>
          <w:tcPr>
            <w:tcW w:w="204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38DB2885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b/>
                <w:bCs/>
                <w:color w:val="0A3D55"/>
                <w:sz w:val="22"/>
                <w:szCs w:val="22"/>
              </w:rPr>
              <w:t>Confirmation before action</w:t>
            </w:r>
          </w:p>
        </w:tc>
        <w:tc>
          <w:tcPr>
            <w:tcW w:w="672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4AAE3A93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color w:val="1E293B"/>
                <w:sz w:val="22"/>
                <w:szCs w:val="22"/>
              </w:rPr>
              <w:t>Irreversible actions (flagging, signing off) must be confirmed before execution. The user must be able to say 'cancel'.</w:t>
            </w:r>
          </w:p>
        </w:tc>
      </w:tr>
      <w:tr w:rsidR="008B61C7" w14:paraId="33BE44FB" w14:textId="77777777">
        <w:tc>
          <w:tcPr>
            <w:tcW w:w="60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07FE3C5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t>V5</w:t>
            </w:r>
          </w:p>
        </w:tc>
        <w:tc>
          <w:tcPr>
            <w:tcW w:w="204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3551D1FC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b/>
                <w:bCs/>
                <w:color w:val="0A3D55"/>
                <w:sz w:val="22"/>
                <w:szCs w:val="22"/>
              </w:rPr>
              <w:t>Brevity of system turns</w:t>
            </w:r>
          </w:p>
        </w:tc>
        <w:tc>
          <w:tcPr>
            <w:tcW w:w="672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1EF18D16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color w:val="1E293B"/>
                <w:sz w:val="22"/>
                <w:szCs w:val="22"/>
              </w:rPr>
              <w:t>System responses should be short. Long spoken responses are harder to hold in working memory than text.</w:t>
            </w:r>
          </w:p>
        </w:tc>
      </w:tr>
      <w:tr w:rsidR="008B61C7" w14:paraId="45452F4A" w14:textId="77777777">
        <w:tc>
          <w:tcPr>
            <w:tcW w:w="60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5692FAC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t>V6</w:t>
            </w:r>
          </w:p>
        </w:tc>
        <w:tc>
          <w:tcPr>
            <w:tcW w:w="204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4F568ED5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b/>
                <w:bCs/>
                <w:color w:val="0A3D55"/>
                <w:sz w:val="22"/>
                <w:szCs w:val="22"/>
              </w:rPr>
              <w:t>Graceful handling of silence</w:t>
            </w:r>
          </w:p>
        </w:tc>
        <w:tc>
          <w:tcPr>
            <w:tcW w:w="672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46B267CE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color w:val="1E293B"/>
                <w:sz w:val="22"/>
                <w:szCs w:val="22"/>
              </w:rPr>
              <w:t>The system must know what to do if the user pauses, goes silent, or says something unexpected.</w:t>
            </w:r>
          </w:p>
        </w:tc>
      </w:tr>
      <w:tr w:rsidR="008B61C7" w14:paraId="06A37022" w14:textId="77777777">
        <w:tc>
          <w:tcPr>
            <w:tcW w:w="60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A34017A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t>V7</w:t>
            </w:r>
          </w:p>
        </w:tc>
        <w:tc>
          <w:tcPr>
            <w:tcW w:w="204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082965C3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b/>
                <w:bCs/>
                <w:color w:val="0A3D55"/>
                <w:sz w:val="22"/>
                <w:szCs w:val="22"/>
              </w:rPr>
              <w:t>Transparency of state</w:t>
            </w:r>
          </w:p>
        </w:tc>
        <w:tc>
          <w:tcPr>
            <w:tcW w:w="672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3731A569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color w:val="1E293B"/>
                <w:sz w:val="22"/>
                <w:szCs w:val="22"/>
              </w:rPr>
              <w:t xml:space="preserve">The user must always be able to </w:t>
            </w:r>
            <w:proofErr w:type="gramStart"/>
            <w:r>
              <w:rPr>
                <w:rFonts w:ascii="Calibri" w:eastAsia="Calibri" w:hAnsi="Calibri" w:cs="Calibri"/>
                <w:color w:val="1E293B"/>
                <w:sz w:val="22"/>
                <w:szCs w:val="22"/>
              </w:rPr>
              <w:t>ask</w:t>
            </w:r>
            <w:proofErr w:type="gramEnd"/>
            <w:r>
              <w:rPr>
                <w:rFonts w:ascii="Calibri" w:eastAsia="Calibri" w:hAnsi="Calibri" w:cs="Calibri"/>
                <w:color w:val="1E293B"/>
                <w:sz w:val="22"/>
                <w:szCs w:val="22"/>
              </w:rPr>
              <w:t xml:space="preserve"> 'what did you do?' and receive a clear verbal status update.</w:t>
            </w:r>
          </w:p>
        </w:tc>
      </w:tr>
      <w:tr w:rsidR="008B61C7" w14:paraId="6F044EE3" w14:textId="77777777">
        <w:tc>
          <w:tcPr>
            <w:tcW w:w="60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7118AAA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lastRenderedPageBreak/>
              <w:t>V8</w:t>
            </w:r>
          </w:p>
        </w:tc>
        <w:tc>
          <w:tcPr>
            <w:tcW w:w="204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07016C16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b/>
                <w:bCs/>
                <w:color w:val="0A3D55"/>
                <w:sz w:val="22"/>
                <w:szCs w:val="22"/>
              </w:rPr>
              <w:t>Learnability without documentation</w:t>
            </w:r>
          </w:p>
        </w:tc>
        <w:tc>
          <w:tcPr>
            <w:tcW w:w="672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5C9C30AD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color w:val="1E293B"/>
                <w:sz w:val="22"/>
                <w:szCs w:val="22"/>
              </w:rPr>
              <w:t>A first-time user must be able to succeed at a core task without reading a manual — the system must guide them.</w:t>
            </w:r>
          </w:p>
        </w:tc>
      </w:tr>
    </w:tbl>
    <w:p w14:paraId="135345D7" w14:textId="77777777" w:rsidR="008B61C7" w:rsidRDefault="008B61C7">
      <w:pPr>
        <w:spacing w:before="80"/>
      </w:pPr>
    </w:p>
    <w:p w14:paraId="7CAB07D1" w14:textId="77777777" w:rsidR="008B61C7" w:rsidRDefault="00667C9E">
      <w:pPr>
        <w:spacing w:before="60" w:after="60"/>
      </w:pPr>
      <w:r>
        <w:rPr>
          <w:rFonts w:ascii="Calibri" w:eastAsia="Calibri" w:hAnsi="Calibri" w:cs="Calibri"/>
          <w:b/>
          <w:bCs/>
          <w:color w:val="854F0B"/>
          <w:sz w:val="22"/>
          <w:szCs w:val="22"/>
        </w:rPr>
        <w:t xml:space="preserve">Severity rating:  </w:t>
      </w:r>
      <w:r>
        <w:rPr>
          <w:rFonts w:ascii="Calibri" w:eastAsia="Calibri" w:hAnsi="Calibri" w:cs="Calibri"/>
          <w:color w:val="1E293B"/>
          <w:sz w:val="22"/>
          <w:szCs w:val="22"/>
        </w:rPr>
        <w:t xml:space="preserve">0 = Not a </w:t>
      </w:r>
      <w:proofErr w:type="gramStart"/>
      <w:r>
        <w:rPr>
          <w:rFonts w:ascii="Calibri" w:eastAsia="Calibri" w:hAnsi="Calibri" w:cs="Calibri"/>
          <w:color w:val="1E293B"/>
          <w:sz w:val="22"/>
          <w:szCs w:val="22"/>
        </w:rPr>
        <w:t>problem  |</w:t>
      </w:r>
      <w:proofErr w:type="gramEnd"/>
      <w:r>
        <w:rPr>
          <w:rFonts w:ascii="Calibri" w:eastAsia="Calibri" w:hAnsi="Calibri" w:cs="Calibri"/>
          <w:color w:val="1E293B"/>
          <w:sz w:val="22"/>
          <w:szCs w:val="22"/>
        </w:rPr>
        <w:t xml:space="preserve">  1 = </w:t>
      </w:r>
      <w:proofErr w:type="gramStart"/>
      <w:r>
        <w:rPr>
          <w:rFonts w:ascii="Calibri" w:eastAsia="Calibri" w:hAnsi="Calibri" w:cs="Calibri"/>
          <w:color w:val="1E293B"/>
          <w:sz w:val="22"/>
          <w:szCs w:val="22"/>
        </w:rPr>
        <w:t>Cosmetic  |</w:t>
      </w:r>
      <w:proofErr w:type="gramEnd"/>
      <w:r>
        <w:rPr>
          <w:rFonts w:ascii="Calibri" w:eastAsia="Calibri" w:hAnsi="Calibri" w:cs="Calibri"/>
          <w:color w:val="1E293B"/>
          <w:sz w:val="22"/>
          <w:szCs w:val="22"/>
        </w:rPr>
        <w:t xml:space="preserve">  2 = </w:t>
      </w:r>
      <w:proofErr w:type="gramStart"/>
      <w:r>
        <w:rPr>
          <w:rFonts w:ascii="Calibri" w:eastAsia="Calibri" w:hAnsi="Calibri" w:cs="Calibri"/>
          <w:color w:val="1E293B"/>
          <w:sz w:val="22"/>
          <w:szCs w:val="22"/>
        </w:rPr>
        <w:t>Minor  |</w:t>
      </w:r>
      <w:proofErr w:type="gramEnd"/>
      <w:r>
        <w:rPr>
          <w:rFonts w:ascii="Calibri" w:eastAsia="Calibri" w:hAnsi="Calibri" w:cs="Calibri"/>
          <w:color w:val="1E293B"/>
          <w:sz w:val="22"/>
          <w:szCs w:val="22"/>
        </w:rPr>
        <w:t xml:space="preserve">  3 = </w:t>
      </w:r>
      <w:proofErr w:type="gramStart"/>
      <w:r>
        <w:rPr>
          <w:rFonts w:ascii="Calibri" w:eastAsia="Calibri" w:hAnsi="Calibri" w:cs="Calibri"/>
          <w:color w:val="1E293B"/>
          <w:sz w:val="22"/>
          <w:szCs w:val="22"/>
        </w:rPr>
        <w:t>Major  |</w:t>
      </w:r>
      <w:proofErr w:type="gramEnd"/>
      <w:r>
        <w:rPr>
          <w:rFonts w:ascii="Calibri" w:eastAsia="Calibri" w:hAnsi="Calibri" w:cs="Calibri"/>
          <w:color w:val="1E293B"/>
          <w:sz w:val="22"/>
          <w:szCs w:val="22"/>
        </w:rPr>
        <w:t xml:space="preserve">  4 = Catastrophe</w:t>
      </w:r>
    </w:p>
    <w:p w14:paraId="4857DE67" w14:textId="77777777" w:rsidR="008B61C7" w:rsidRDefault="008B61C7">
      <w:pPr>
        <w:spacing w:before="8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3000"/>
        <w:gridCol w:w="4560"/>
        <w:gridCol w:w="1160"/>
      </w:tblGrid>
      <w:tr w:rsidR="008B61C7" w14:paraId="35E00DB1" w14:textId="77777777">
        <w:tc>
          <w:tcPr>
            <w:tcW w:w="6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A3D55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DFBEA76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H</w:t>
            </w:r>
          </w:p>
        </w:tc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A3D55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45E90EC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Observation from Phase 3</w:t>
            </w:r>
          </w:p>
        </w:tc>
        <w:tc>
          <w:tcPr>
            <w:tcW w:w="4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A3D55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AEAA8D7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Design recommendation</w:t>
            </w:r>
          </w:p>
        </w:tc>
        <w:tc>
          <w:tcPr>
            <w:tcW w:w="11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A3D55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75C2ABA" w14:textId="77777777" w:rsidR="008B61C7" w:rsidRDefault="00667C9E">
            <w:pPr>
              <w:spacing w:before="60" w:after="60"/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Severity</w:t>
            </w:r>
          </w:p>
        </w:tc>
      </w:tr>
      <w:tr w:rsidR="008B61C7" w14:paraId="7AF6DC9F" w14:textId="77777777">
        <w:tc>
          <w:tcPr>
            <w:tcW w:w="64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6F7A1D42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t>V1</w:t>
            </w:r>
          </w:p>
        </w:tc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AC164A3" w14:textId="77777777" w:rsidR="008B61C7" w:rsidRDefault="008B61C7">
            <w:pPr>
              <w:pBdr>
                <w:bottom w:val="single" w:sz="2" w:space="0" w:color="CBD5E1"/>
              </w:pBdr>
            </w:pPr>
          </w:p>
          <w:p w14:paraId="283E9E34" w14:textId="77777777" w:rsidR="008B61C7" w:rsidRDefault="008B61C7">
            <w:pPr>
              <w:pBdr>
                <w:bottom w:val="single" w:sz="2" w:space="0" w:color="CBD5E1"/>
              </w:pBdr>
              <w:spacing w:before="20"/>
            </w:pPr>
          </w:p>
        </w:tc>
        <w:tc>
          <w:tcPr>
            <w:tcW w:w="456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547F454" w14:textId="77777777" w:rsidR="008B61C7" w:rsidRDefault="008B61C7">
            <w:pPr>
              <w:pBdr>
                <w:bottom w:val="single" w:sz="2" w:space="0" w:color="CBD5E1"/>
              </w:pBdr>
            </w:pPr>
          </w:p>
          <w:p w14:paraId="34750046" w14:textId="77777777" w:rsidR="008B61C7" w:rsidRDefault="008B61C7">
            <w:pPr>
              <w:pBdr>
                <w:bottom w:val="single" w:sz="2" w:space="0" w:color="CBD5E1"/>
              </w:pBdr>
              <w:spacing w:before="20"/>
            </w:pPr>
          </w:p>
        </w:tc>
        <w:tc>
          <w:tcPr>
            <w:tcW w:w="116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7985B65" w14:textId="77777777" w:rsidR="008B61C7" w:rsidRDefault="008B61C7">
            <w:pPr>
              <w:spacing w:before="60" w:after="60"/>
            </w:pPr>
          </w:p>
        </w:tc>
      </w:tr>
      <w:tr w:rsidR="008B61C7" w14:paraId="330F1512" w14:textId="77777777">
        <w:tc>
          <w:tcPr>
            <w:tcW w:w="64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6B7AC309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t>V2</w:t>
            </w:r>
          </w:p>
        </w:tc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F991319" w14:textId="77777777" w:rsidR="008B61C7" w:rsidRDefault="008B61C7">
            <w:pPr>
              <w:pBdr>
                <w:bottom w:val="single" w:sz="2" w:space="0" w:color="CBD5E1"/>
              </w:pBdr>
            </w:pPr>
          </w:p>
          <w:p w14:paraId="0E7E9667" w14:textId="77777777" w:rsidR="008B61C7" w:rsidRDefault="008B61C7">
            <w:pPr>
              <w:pBdr>
                <w:bottom w:val="single" w:sz="2" w:space="0" w:color="CBD5E1"/>
              </w:pBdr>
              <w:spacing w:before="20"/>
            </w:pPr>
          </w:p>
        </w:tc>
        <w:tc>
          <w:tcPr>
            <w:tcW w:w="456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95CAB9C" w14:textId="77777777" w:rsidR="008B61C7" w:rsidRDefault="008B61C7">
            <w:pPr>
              <w:pBdr>
                <w:bottom w:val="single" w:sz="2" w:space="0" w:color="CBD5E1"/>
              </w:pBdr>
            </w:pPr>
          </w:p>
          <w:p w14:paraId="6330505E" w14:textId="77777777" w:rsidR="008B61C7" w:rsidRDefault="008B61C7">
            <w:pPr>
              <w:pBdr>
                <w:bottom w:val="single" w:sz="2" w:space="0" w:color="CBD5E1"/>
              </w:pBdr>
              <w:spacing w:before="20"/>
            </w:pPr>
          </w:p>
        </w:tc>
        <w:tc>
          <w:tcPr>
            <w:tcW w:w="116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F88180A" w14:textId="77777777" w:rsidR="008B61C7" w:rsidRDefault="008B61C7">
            <w:pPr>
              <w:spacing w:before="60" w:after="60"/>
            </w:pPr>
          </w:p>
        </w:tc>
      </w:tr>
      <w:tr w:rsidR="008B61C7" w14:paraId="61015FA4" w14:textId="77777777">
        <w:tc>
          <w:tcPr>
            <w:tcW w:w="64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64A81A6B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t>V3</w:t>
            </w:r>
          </w:p>
        </w:tc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00A74A2" w14:textId="77777777" w:rsidR="008B61C7" w:rsidRDefault="008B61C7">
            <w:pPr>
              <w:pBdr>
                <w:bottom w:val="single" w:sz="2" w:space="0" w:color="CBD5E1"/>
              </w:pBdr>
            </w:pPr>
          </w:p>
          <w:p w14:paraId="4C2924B2" w14:textId="77777777" w:rsidR="008B61C7" w:rsidRDefault="008B61C7">
            <w:pPr>
              <w:pBdr>
                <w:bottom w:val="single" w:sz="2" w:space="0" w:color="CBD5E1"/>
              </w:pBdr>
              <w:spacing w:before="20"/>
            </w:pPr>
          </w:p>
        </w:tc>
        <w:tc>
          <w:tcPr>
            <w:tcW w:w="456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171A331" w14:textId="77777777" w:rsidR="008B61C7" w:rsidRDefault="008B61C7">
            <w:pPr>
              <w:pBdr>
                <w:bottom w:val="single" w:sz="2" w:space="0" w:color="CBD5E1"/>
              </w:pBdr>
            </w:pPr>
          </w:p>
          <w:p w14:paraId="5F8E8988" w14:textId="77777777" w:rsidR="008B61C7" w:rsidRDefault="008B61C7">
            <w:pPr>
              <w:pBdr>
                <w:bottom w:val="single" w:sz="2" w:space="0" w:color="CBD5E1"/>
              </w:pBdr>
              <w:spacing w:before="20"/>
            </w:pPr>
          </w:p>
        </w:tc>
        <w:tc>
          <w:tcPr>
            <w:tcW w:w="116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A3F1479" w14:textId="77777777" w:rsidR="008B61C7" w:rsidRDefault="008B61C7">
            <w:pPr>
              <w:spacing w:before="60" w:after="60"/>
            </w:pPr>
          </w:p>
        </w:tc>
      </w:tr>
      <w:tr w:rsidR="008B61C7" w14:paraId="60C0719B" w14:textId="77777777">
        <w:tc>
          <w:tcPr>
            <w:tcW w:w="64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0CBEEFD2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t>V4</w:t>
            </w:r>
          </w:p>
        </w:tc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4030B95" w14:textId="77777777" w:rsidR="008B61C7" w:rsidRDefault="008B61C7">
            <w:pPr>
              <w:pBdr>
                <w:bottom w:val="single" w:sz="2" w:space="0" w:color="CBD5E1"/>
              </w:pBdr>
            </w:pPr>
          </w:p>
          <w:p w14:paraId="53E000C2" w14:textId="77777777" w:rsidR="008B61C7" w:rsidRDefault="008B61C7">
            <w:pPr>
              <w:pBdr>
                <w:bottom w:val="single" w:sz="2" w:space="0" w:color="CBD5E1"/>
              </w:pBdr>
              <w:spacing w:before="20"/>
            </w:pPr>
          </w:p>
        </w:tc>
        <w:tc>
          <w:tcPr>
            <w:tcW w:w="456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38A0411" w14:textId="77777777" w:rsidR="008B61C7" w:rsidRDefault="008B61C7">
            <w:pPr>
              <w:pBdr>
                <w:bottom w:val="single" w:sz="2" w:space="0" w:color="CBD5E1"/>
              </w:pBdr>
            </w:pPr>
          </w:p>
          <w:p w14:paraId="70CAE819" w14:textId="77777777" w:rsidR="008B61C7" w:rsidRDefault="008B61C7">
            <w:pPr>
              <w:pBdr>
                <w:bottom w:val="single" w:sz="2" w:space="0" w:color="CBD5E1"/>
              </w:pBdr>
              <w:spacing w:before="20"/>
            </w:pPr>
          </w:p>
        </w:tc>
        <w:tc>
          <w:tcPr>
            <w:tcW w:w="116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33704D0" w14:textId="77777777" w:rsidR="008B61C7" w:rsidRDefault="008B61C7">
            <w:pPr>
              <w:spacing w:before="60" w:after="60"/>
            </w:pPr>
          </w:p>
        </w:tc>
      </w:tr>
      <w:tr w:rsidR="008B61C7" w14:paraId="6352ABDA" w14:textId="77777777">
        <w:tc>
          <w:tcPr>
            <w:tcW w:w="64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51D3438A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t>V5</w:t>
            </w:r>
          </w:p>
        </w:tc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0D2E51E" w14:textId="77777777" w:rsidR="008B61C7" w:rsidRDefault="008B61C7">
            <w:pPr>
              <w:pBdr>
                <w:bottom w:val="single" w:sz="2" w:space="0" w:color="CBD5E1"/>
              </w:pBdr>
            </w:pPr>
          </w:p>
          <w:p w14:paraId="25AC7D87" w14:textId="77777777" w:rsidR="008B61C7" w:rsidRDefault="008B61C7">
            <w:pPr>
              <w:pBdr>
                <w:bottom w:val="single" w:sz="2" w:space="0" w:color="CBD5E1"/>
              </w:pBdr>
              <w:spacing w:before="20"/>
            </w:pPr>
          </w:p>
        </w:tc>
        <w:tc>
          <w:tcPr>
            <w:tcW w:w="456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5585E69" w14:textId="77777777" w:rsidR="008B61C7" w:rsidRDefault="008B61C7">
            <w:pPr>
              <w:pBdr>
                <w:bottom w:val="single" w:sz="2" w:space="0" w:color="CBD5E1"/>
              </w:pBdr>
            </w:pPr>
          </w:p>
          <w:p w14:paraId="0A2ACF18" w14:textId="77777777" w:rsidR="008B61C7" w:rsidRDefault="008B61C7">
            <w:pPr>
              <w:pBdr>
                <w:bottom w:val="single" w:sz="2" w:space="0" w:color="CBD5E1"/>
              </w:pBdr>
              <w:spacing w:before="20"/>
            </w:pPr>
          </w:p>
        </w:tc>
        <w:tc>
          <w:tcPr>
            <w:tcW w:w="116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757833E" w14:textId="77777777" w:rsidR="008B61C7" w:rsidRDefault="008B61C7">
            <w:pPr>
              <w:spacing w:before="60" w:after="60"/>
            </w:pPr>
          </w:p>
        </w:tc>
      </w:tr>
      <w:tr w:rsidR="008B61C7" w14:paraId="76A2FA8F" w14:textId="77777777">
        <w:tc>
          <w:tcPr>
            <w:tcW w:w="64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7597AB39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t>V6</w:t>
            </w:r>
          </w:p>
        </w:tc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690B286" w14:textId="77777777" w:rsidR="008B61C7" w:rsidRDefault="008B61C7">
            <w:pPr>
              <w:pBdr>
                <w:bottom w:val="single" w:sz="2" w:space="0" w:color="CBD5E1"/>
              </w:pBdr>
            </w:pPr>
          </w:p>
          <w:p w14:paraId="081DB299" w14:textId="77777777" w:rsidR="008B61C7" w:rsidRDefault="008B61C7">
            <w:pPr>
              <w:pBdr>
                <w:bottom w:val="single" w:sz="2" w:space="0" w:color="CBD5E1"/>
              </w:pBdr>
              <w:spacing w:before="20"/>
            </w:pPr>
          </w:p>
        </w:tc>
        <w:tc>
          <w:tcPr>
            <w:tcW w:w="456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6594AFB" w14:textId="77777777" w:rsidR="008B61C7" w:rsidRDefault="008B61C7">
            <w:pPr>
              <w:pBdr>
                <w:bottom w:val="single" w:sz="2" w:space="0" w:color="CBD5E1"/>
              </w:pBdr>
            </w:pPr>
          </w:p>
          <w:p w14:paraId="5A9E7040" w14:textId="77777777" w:rsidR="008B61C7" w:rsidRDefault="008B61C7">
            <w:pPr>
              <w:pBdr>
                <w:bottom w:val="single" w:sz="2" w:space="0" w:color="CBD5E1"/>
              </w:pBdr>
              <w:spacing w:before="20"/>
            </w:pPr>
          </w:p>
        </w:tc>
        <w:tc>
          <w:tcPr>
            <w:tcW w:w="116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B4524D7" w14:textId="77777777" w:rsidR="008B61C7" w:rsidRDefault="008B61C7">
            <w:pPr>
              <w:spacing w:before="60" w:after="60"/>
            </w:pPr>
          </w:p>
        </w:tc>
      </w:tr>
      <w:tr w:rsidR="008B61C7" w14:paraId="2CFA20B1" w14:textId="77777777">
        <w:tc>
          <w:tcPr>
            <w:tcW w:w="64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65733177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t>V7</w:t>
            </w:r>
          </w:p>
        </w:tc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F3D8344" w14:textId="77777777" w:rsidR="008B61C7" w:rsidRDefault="008B61C7">
            <w:pPr>
              <w:pBdr>
                <w:bottom w:val="single" w:sz="2" w:space="0" w:color="CBD5E1"/>
              </w:pBdr>
            </w:pPr>
          </w:p>
          <w:p w14:paraId="45E183CC" w14:textId="77777777" w:rsidR="008B61C7" w:rsidRDefault="008B61C7">
            <w:pPr>
              <w:pBdr>
                <w:bottom w:val="single" w:sz="2" w:space="0" w:color="CBD5E1"/>
              </w:pBdr>
              <w:spacing w:before="20"/>
            </w:pPr>
          </w:p>
        </w:tc>
        <w:tc>
          <w:tcPr>
            <w:tcW w:w="456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789F682" w14:textId="77777777" w:rsidR="008B61C7" w:rsidRDefault="008B61C7">
            <w:pPr>
              <w:pBdr>
                <w:bottom w:val="single" w:sz="2" w:space="0" w:color="CBD5E1"/>
              </w:pBdr>
            </w:pPr>
          </w:p>
          <w:p w14:paraId="02C2CB6C" w14:textId="77777777" w:rsidR="008B61C7" w:rsidRDefault="008B61C7">
            <w:pPr>
              <w:pBdr>
                <w:bottom w:val="single" w:sz="2" w:space="0" w:color="CBD5E1"/>
              </w:pBdr>
              <w:spacing w:before="20"/>
            </w:pPr>
          </w:p>
        </w:tc>
        <w:tc>
          <w:tcPr>
            <w:tcW w:w="116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EF3E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6029AD2" w14:textId="77777777" w:rsidR="008B61C7" w:rsidRDefault="008B61C7">
            <w:pPr>
              <w:spacing w:before="60" w:after="60"/>
            </w:pPr>
          </w:p>
        </w:tc>
      </w:tr>
      <w:tr w:rsidR="008B61C7" w14:paraId="6294123F" w14:textId="77777777">
        <w:tc>
          <w:tcPr>
            <w:tcW w:w="64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0" w:type="dxa"/>
              <w:left w:w="120" w:type="dxa"/>
              <w:bottom w:w="0" w:type="dxa"/>
              <w:right w:w="120" w:type="dxa"/>
            </w:tcMar>
          </w:tcPr>
          <w:p w14:paraId="12C4EBD4" w14:textId="77777777" w:rsidR="008B61C7" w:rsidRDefault="00667C9E">
            <w:pPr>
              <w:spacing w:before="60" w:after="6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854F0B"/>
                <w:sz w:val="22"/>
                <w:szCs w:val="22"/>
              </w:rPr>
              <w:t>V8</w:t>
            </w:r>
          </w:p>
        </w:tc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797DDD3" w14:textId="77777777" w:rsidR="008B61C7" w:rsidRDefault="008B61C7">
            <w:pPr>
              <w:pBdr>
                <w:bottom w:val="single" w:sz="2" w:space="0" w:color="CBD5E1"/>
              </w:pBdr>
            </w:pPr>
          </w:p>
          <w:p w14:paraId="0825B385" w14:textId="77777777" w:rsidR="008B61C7" w:rsidRDefault="008B61C7">
            <w:pPr>
              <w:pBdr>
                <w:bottom w:val="single" w:sz="2" w:space="0" w:color="CBD5E1"/>
              </w:pBdr>
              <w:spacing w:before="20"/>
            </w:pPr>
          </w:p>
        </w:tc>
        <w:tc>
          <w:tcPr>
            <w:tcW w:w="456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964B891" w14:textId="77777777" w:rsidR="008B61C7" w:rsidRDefault="008B61C7">
            <w:pPr>
              <w:pBdr>
                <w:bottom w:val="single" w:sz="2" w:space="0" w:color="CBD5E1"/>
              </w:pBdr>
            </w:pPr>
          </w:p>
          <w:p w14:paraId="18095A33" w14:textId="77777777" w:rsidR="008B61C7" w:rsidRDefault="008B61C7">
            <w:pPr>
              <w:pBdr>
                <w:bottom w:val="single" w:sz="2" w:space="0" w:color="CBD5E1"/>
              </w:pBdr>
              <w:spacing w:before="20"/>
            </w:pPr>
          </w:p>
        </w:tc>
        <w:tc>
          <w:tcPr>
            <w:tcW w:w="1160" w:type="dxa"/>
            <w:tcBorders>
              <w:top w:val="none" w:sz="0" w:space="0" w:color="FFFFFF"/>
              <w:left w:val="none" w:sz="0" w:space="0" w:color="FFFFFF"/>
              <w:bottom w:val="single" w:sz="2" w:space="0" w:color="E2E8F0"/>
              <w:right w:val="none" w:sz="0" w:space="0" w:color="FFFFFF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9D6053F" w14:textId="77777777" w:rsidR="008B61C7" w:rsidRDefault="008B61C7">
            <w:pPr>
              <w:spacing w:before="60" w:after="60"/>
            </w:pPr>
          </w:p>
        </w:tc>
      </w:tr>
    </w:tbl>
    <w:p w14:paraId="658CE0A3" w14:textId="77777777" w:rsidR="008B61C7" w:rsidRDefault="008B61C7">
      <w:pPr>
        <w:spacing w:before="200"/>
      </w:pPr>
    </w:p>
    <w:sectPr w:rsidR="008B61C7">
      <w:pgSz w:w="12240" w:h="15840"/>
      <w:pgMar w:top="720" w:right="900" w:bottom="720" w:left="9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015804"/>
    <w:multiLevelType w:val="hybridMultilevel"/>
    <w:tmpl w:val="924AA3AA"/>
    <w:lvl w:ilvl="0" w:tplc="3E5495D4">
      <w:start w:val="1"/>
      <w:numFmt w:val="bullet"/>
      <w:lvlText w:val="●"/>
      <w:lvlJc w:val="left"/>
      <w:pPr>
        <w:ind w:left="720" w:hanging="360"/>
      </w:pPr>
    </w:lvl>
    <w:lvl w:ilvl="1" w:tplc="5DE22B82">
      <w:start w:val="1"/>
      <w:numFmt w:val="bullet"/>
      <w:lvlText w:val="○"/>
      <w:lvlJc w:val="left"/>
      <w:pPr>
        <w:ind w:left="1440" w:hanging="360"/>
      </w:pPr>
    </w:lvl>
    <w:lvl w:ilvl="2" w:tplc="5D947C8C">
      <w:start w:val="1"/>
      <w:numFmt w:val="bullet"/>
      <w:lvlText w:val="■"/>
      <w:lvlJc w:val="left"/>
      <w:pPr>
        <w:ind w:left="2160" w:hanging="360"/>
      </w:pPr>
    </w:lvl>
    <w:lvl w:ilvl="3" w:tplc="8C26394C">
      <w:start w:val="1"/>
      <w:numFmt w:val="bullet"/>
      <w:lvlText w:val="●"/>
      <w:lvlJc w:val="left"/>
      <w:pPr>
        <w:ind w:left="2880" w:hanging="360"/>
      </w:pPr>
    </w:lvl>
    <w:lvl w:ilvl="4" w:tplc="77A43F18">
      <w:start w:val="1"/>
      <w:numFmt w:val="bullet"/>
      <w:lvlText w:val="○"/>
      <w:lvlJc w:val="left"/>
      <w:pPr>
        <w:ind w:left="3600" w:hanging="360"/>
      </w:pPr>
    </w:lvl>
    <w:lvl w:ilvl="5" w:tplc="EFE6F96C">
      <w:start w:val="1"/>
      <w:numFmt w:val="bullet"/>
      <w:lvlText w:val="■"/>
      <w:lvlJc w:val="left"/>
      <w:pPr>
        <w:ind w:left="4320" w:hanging="360"/>
      </w:pPr>
    </w:lvl>
    <w:lvl w:ilvl="6" w:tplc="6B1EF75C">
      <w:start w:val="1"/>
      <w:numFmt w:val="bullet"/>
      <w:lvlText w:val="●"/>
      <w:lvlJc w:val="left"/>
      <w:pPr>
        <w:ind w:left="5040" w:hanging="360"/>
      </w:pPr>
    </w:lvl>
    <w:lvl w:ilvl="7" w:tplc="3F749B02">
      <w:start w:val="1"/>
      <w:numFmt w:val="bullet"/>
      <w:lvlText w:val="●"/>
      <w:lvlJc w:val="left"/>
      <w:pPr>
        <w:ind w:left="5760" w:hanging="360"/>
      </w:pPr>
    </w:lvl>
    <w:lvl w:ilvl="8" w:tplc="0890FDF0">
      <w:start w:val="1"/>
      <w:numFmt w:val="bullet"/>
      <w:lvlText w:val="●"/>
      <w:lvlJc w:val="left"/>
      <w:pPr>
        <w:ind w:left="6480" w:hanging="360"/>
      </w:pPr>
    </w:lvl>
  </w:abstractNum>
  <w:num w:numId="1" w16cid:durableId="169168717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1C7"/>
    <w:rsid w:val="00277549"/>
    <w:rsid w:val="00425B51"/>
    <w:rsid w:val="00667C9E"/>
    <w:rsid w:val="00690624"/>
    <w:rsid w:val="00715837"/>
    <w:rsid w:val="00840F42"/>
    <w:rsid w:val="008B25AA"/>
    <w:rsid w:val="008B61C7"/>
    <w:rsid w:val="009871D9"/>
    <w:rsid w:val="00E1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10E1F"/>
  <w15:docId w15:val="{5F649C06-98D8-47EB-B717-025AE2850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Fahad Ahmed</cp:lastModifiedBy>
  <cp:revision>5</cp:revision>
  <dcterms:created xsi:type="dcterms:W3CDTF">2026-08-03T17:39:00Z</dcterms:created>
  <dcterms:modified xsi:type="dcterms:W3CDTF">2026-08-05T21:13:00Z</dcterms:modified>
</cp:coreProperties>
</file>