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42AB97" w14:textId="6F8AF963" w:rsidR="00B11912" w:rsidRDefault="00B11912" w:rsidP="00B11912">
      <w:pPr>
        <w:pStyle w:val="NormalWeb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Keire Mcalinden 22</w:t>
      </w:r>
      <w:r w:rsidR="008C0506">
        <w:rPr>
          <w:rFonts w:asciiTheme="minorHAnsi" w:hAnsiTheme="minorHAnsi" w:cstheme="minorHAnsi"/>
          <w:sz w:val="22"/>
          <w:szCs w:val="22"/>
        </w:rPr>
        <w:t xml:space="preserve">05937 </w:t>
      </w:r>
    </w:p>
    <w:p w14:paraId="0B1A400B" w14:textId="7B8EEAA9" w:rsidR="008C0506" w:rsidRDefault="008C0506" w:rsidP="00B11912">
      <w:pPr>
        <w:pStyle w:val="NormalWeb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Module number -ECEY4004/C</w:t>
      </w:r>
    </w:p>
    <w:p w14:paraId="40D8CE29" w14:textId="28B17FF4" w:rsidR="008C0506" w:rsidRDefault="008C0506" w:rsidP="00B11912">
      <w:pPr>
        <w:pStyle w:val="NormalWeb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Multilingualism Reference list</w:t>
      </w:r>
    </w:p>
    <w:p w14:paraId="765D54A6" w14:textId="7DBD895B" w:rsidR="00B11912" w:rsidRPr="00B11912" w:rsidRDefault="00B11912" w:rsidP="00B11912">
      <w:pPr>
        <w:pStyle w:val="NormalWeb"/>
        <w:rPr>
          <w:rFonts w:asciiTheme="minorHAnsi" w:eastAsiaTheme="minorHAnsi" w:hAnsiTheme="minorHAnsi" w:cstheme="minorHAnsi"/>
          <w:i/>
          <w:iCs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hAnsiTheme="minorHAnsi" w:cstheme="minorHAnsi"/>
          <w:sz w:val="22"/>
          <w:szCs w:val="22"/>
        </w:rPr>
        <w:t xml:space="preserve">Alzheimer’s society (2017) </w:t>
      </w:r>
      <w:r>
        <w:rPr>
          <w:rFonts w:asciiTheme="minorHAnsi" w:hAnsiTheme="minorHAnsi" w:cstheme="minorHAnsi"/>
          <w:i/>
          <w:iCs/>
          <w:sz w:val="22"/>
          <w:szCs w:val="22"/>
        </w:rPr>
        <w:t xml:space="preserve">Bilingual brains are more resilient to dementia caused by Alzheimer’s disease. </w:t>
      </w:r>
      <w:r>
        <w:rPr>
          <w:rFonts w:asciiTheme="minorHAnsi" w:hAnsiTheme="minorHAnsi" w:cstheme="minorHAnsi"/>
          <w:sz w:val="22"/>
          <w:szCs w:val="22"/>
        </w:rPr>
        <w:t xml:space="preserve">Available at: </w:t>
      </w:r>
      <w:hyperlink r:id="rId4" w:history="1">
        <w:r w:rsidRPr="00067111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Bilingual brains are more resilient to dementia cause by Alzheimer’s disease | Alzheimer's Society (alzheimers.org.uk)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20</w:t>
      </w:r>
      <w:r w:rsidRPr="00067111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March, 2023). </w:t>
      </w:r>
    </w:p>
    <w:p w14:paraId="75854928" w14:textId="77777777" w:rsidR="00B11912" w:rsidRDefault="00B11912" w:rsidP="00745B19">
      <w:pPr>
        <w:pStyle w:val="NormalWeb"/>
        <w:ind w:left="567" w:hanging="567"/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</w:pP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Baker, C (2000) </w:t>
      </w:r>
      <w:r w:rsidRPr="00DA3438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The Care </w:t>
      </w:r>
      <w:r w:rsidRPr="00DA3438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and</w:t>
      </w:r>
      <w:r w:rsidRPr="00DA3438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Education </w:t>
      </w:r>
      <w:r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o</w:t>
      </w:r>
      <w:r w:rsidRPr="00DA3438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f </w:t>
      </w:r>
      <w:r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y</w:t>
      </w:r>
      <w:r w:rsidRPr="00DA3438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oung </w:t>
      </w:r>
      <w:r w:rsidRPr="00DA3438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Bilinguals:</w:t>
      </w:r>
      <w:r w:rsidRPr="00DA3438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An Introduction </w:t>
      </w:r>
      <w:proofErr w:type="gramStart"/>
      <w:r w:rsidRPr="00DA3438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For</w:t>
      </w:r>
      <w:proofErr w:type="gramEnd"/>
      <w:r w:rsidRPr="00DA3438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 Professionals</w:t>
      </w:r>
      <w:r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. </w:t>
      </w:r>
      <w: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Clevedon: Multilingual matters. </w:t>
      </w:r>
    </w:p>
    <w:p w14:paraId="15547041" w14:textId="77777777" w:rsidR="00B11912" w:rsidRDefault="00B11912" w:rsidP="00E178E3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Baker, C and Wright, W.E (2021) 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Foundations of bilingual education and bilingualism.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Bristol: Multilingual matters. </w:t>
      </w:r>
    </w:p>
    <w:p w14:paraId="636336AB" w14:textId="77777777" w:rsidR="00B11912" w:rsidRDefault="00B11912" w:rsidP="00E178E3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084B28">
        <w:rPr>
          <w:rFonts w:asciiTheme="minorHAnsi" w:hAnsiTheme="minorHAnsi" w:cstheme="minorHAnsi"/>
          <w:sz w:val="22"/>
          <w:szCs w:val="22"/>
        </w:rPr>
        <w:t xml:space="preserve">Bialystok, E., Craik, F. I. &amp; Freedman, M. (2006) ‘Bilingualism as a protection against the onset of symptoms of dementia’ </w:t>
      </w:r>
      <w:r w:rsidRPr="00084B28">
        <w:rPr>
          <w:rFonts w:asciiTheme="minorHAnsi" w:hAnsiTheme="minorHAnsi" w:cstheme="minorHAnsi"/>
          <w:i/>
          <w:iCs/>
          <w:sz w:val="22"/>
          <w:szCs w:val="22"/>
        </w:rPr>
        <w:t>Neuropsychological</w:t>
      </w:r>
      <w:r w:rsidRPr="00084B28">
        <w:rPr>
          <w:rFonts w:asciiTheme="minorHAnsi" w:hAnsiTheme="minorHAnsi" w:cstheme="minorHAnsi"/>
          <w:sz w:val="22"/>
          <w:szCs w:val="22"/>
        </w:rPr>
        <w:t>, 42, pp. 459–464.</w:t>
      </w:r>
    </w:p>
    <w:p w14:paraId="70351BC7" w14:textId="77777777" w:rsidR="00B11912" w:rsidRDefault="00B11912">
      <w:r>
        <w:t xml:space="preserve">Blakely, S (2022). </w:t>
      </w:r>
      <w:r w:rsidRPr="00EE290B">
        <w:rPr>
          <w:i/>
          <w:iCs/>
        </w:rPr>
        <w:t>Multilingual definition and role in education.</w:t>
      </w:r>
      <w:r>
        <w:t xml:space="preserve"> Available at: </w:t>
      </w:r>
      <w:hyperlink r:id="rId5" w:history="1">
        <w:r>
          <w:rPr>
            <w:rStyle w:val="Hyperlink"/>
          </w:rPr>
          <w:t>Multilingualism Origin &amp; Role in Education | What is Multilingualism? - Video &amp; Lesson Transcript | Study.com</w:t>
        </w:r>
      </w:hyperlink>
      <w:r>
        <w:t xml:space="preserve"> (Accessed: 13</w:t>
      </w:r>
      <w:r w:rsidRPr="009D69FE">
        <w:rPr>
          <w:vertAlign w:val="superscript"/>
        </w:rPr>
        <w:t>th</w:t>
      </w:r>
      <w:r>
        <w:t xml:space="preserve"> March 2023). </w:t>
      </w:r>
    </w:p>
    <w:p w14:paraId="4077A372" w14:textId="77777777" w:rsidR="00B11912" w:rsidRDefault="00B11912" w:rsidP="00745B19">
      <w:pPr>
        <w:pStyle w:val="NormalWeb"/>
        <w:ind w:left="567" w:hanging="567"/>
      </w:pP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Booton, S, </w:t>
      </w:r>
      <w:proofErr w:type="spellStart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Hoicka</w:t>
      </w:r>
      <w:proofErr w:type="spellEnd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, E, O’Grady, A, Chan, H and Murphey, V (2021) ‘Thinking and creativity’ 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Children’s divergent thinking and bilingualism.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Volume 41. Article ID 100918. </w:t>
      </w:r>
      <w:hyperlink r:id="rId6" w:tgtFrame="_blank" w:tooltip="Persistent link using digital object identifier" w:history="1">
        <w:r>
          <w:rPr>
            <w:rStyle w:val="anchor-text"/>
            <w:rFonts w:ascii="Arial" w:eastAsiaTheme="majorEastAsia" w:hAnsi="Arial" w:cs="Arial"/>
            <w:color w:val="2E2E2E"/>
            <w:sz w:val="21"/>
            <w:szCs w:val="21"/>
          </w:rPr>
          <w:t>https://doi.org/10.1016/j.tsc.2021.100918</w:t>
        </w:r>
      </w:hyperlink>
      <w:r>
        <w:t xml:space="preserve"> </w:t>
      </w:r>
    </w:p>
    <w:p w14:paraId="48C61385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Brain scape (2023) </w:t>
      </w:r>
      <w:r>
        <w:rPr>
          <w:rFonts w:asciiTheme="minorHAnsi" w:eastAsiaTheme="minorHAnsi" w:hAnsiTheme="minorHAnsi" w:cstheme="minorHAnsi"/>
          <w:i/>
          <w:iCs/>
          <w:kern w:val="2"/>
          <w:sz w:val="22"/>
          <w:szCs w:val="22"/>
          <w:lang w:eastAsia="en-US"/>
          <w14:ligatures w14:val="standardContextual"/>
        </w:rPr>
        <w:t xml:space="preserve">The cognitive developments of being multilingual. </w:t>
      </w: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7" w:history="1">
        <w:r w:rsidRPr="00B01EE1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 xml:space="preserve">The cognitive benefits of being multilingual | </w:t>
        </w:r>
        <w:proofErr w:type="spellStart"/>
        <w:r w:rsidRPr="00B01EE1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Brainscape</w:t>
        </w:r>
        <w:proofErr w:type="spellEnd"/>
        <w:r w:rsidRPr="00B01EE1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 xml:space="preserve"> Academy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27</w:t>
      </w:r>
      <w:r w:rsidRPr="00B01EE1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</w:t>
      </w:r>
      <w:proofErr w:type="gramStart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March,</w:t>
      </w:r>
      <w:proofErr w:type="gramEnd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2023). </w:t>
      </w:r>
    </w:p>
    <w:p w14:paraId="71E7BD9D" w14:textId="77777777" w:rsidR="00B11912" w:rsidRDefault="00B11912">
      <w:r>
        <w:t xml:space="preserve">Brain Scape (ND). </w:t>
      </w:r>
      <w:r>
        <w:rPr>
          <w:i/>
          <w:iCs/>
        </w:rPr>
        <w:t xml:space="preserve">The cognitive benefits of being multilingual. </w:t>
      </w:r>
      <w:r>
        <w:t xml:space="preserve">Available at: </w:t>
      </w:r>
      <w:hyperlink r:id="rId8" w:history="1">
        <w:r w:rsidRPr="00462B36">
          <w:rPr>
            <w:color w:val="0000FF"/>
            <w:u w:val="single"/>
          </w:rPr>
          <w:t xml:space="preserve">The cognitive benefits of being multilingual | </w:t>
        </w:r>
        <w:proofErr w:type="spellStart"/>
        <w:r w:rsidRPr="00462B36">
          <w:rPr>
            <w:color w:val="0000FF"/>
            <w:u w:val="single"/>
          </w:rPr>
          <w:t>Brainscape</w:t>
        </w:r>
        <w:proofErr w:type="spellEnd"/>
        <w:r w:rsidRPr="00462B36">
          <w:rPr>
            <w:color w:val="0000FF"/>
            <w:u w:val="single"/>
          </w:rPr>
          <w:t xml:space="preserve"> Academy</w:t>
        </w:r>
      </w:hyperlink>
      <w:r>
        <w:t xml:space="preserve"> (Accessed: 20</w:t>
      </w:r>
      <w:proofErr w:type="gramStart"/>
      <w:r w:rsidRPr="00923B16">
        <w:rPr>
          <w:vertAlign w:val="superscript"/>
        </w:rPr>
        <w:t>th</w:t>
      </w:r>
      <w:r>
        <w:rPr>
          <w:vertAlign w:val="superscript"/>
        </w:rPr>
        <w:t xml:space="preserve">  </w:t>
      </w:r>
      <w:r>
        <w:t>March</w:t>
      </w:r>
      <w:proofErr w:type="gramEnd"/>
      <w:r>
        <w:t xml:space="preserve"> 2023). </w:t>
      </w:r>
    </w:p>
    <w:p w14:paraId="62622A3E" w14:textId="77777777" w:rsidR="00B11912" w:rsidRDefault="00B11912" w:rsidP="00745B19">
      <w:pPr>
        <w:pStyle w:val="NormalWeb"/>
        <w:ind w:left="567" w:hanging="567"/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</w:pPr>
      <w:r w:rsidRPr="00EF02F0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Chalmers,</w:t>
      </w:r>
      <w: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H</w:t>
      </w:r>
      <w:r w:rsidRPr="00EF02F0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 (2022). </w:t>
      </w:r>
      <w:r w:rsidRPr="00EF02F0"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>The researchED Guide to English as an Additional Language: An evidence-informed guide for teachers</w:t>
      </w:r>
      <w:r w:rsidRPr="00EF02F0"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>. Educational Ltd: university of Cambridge.</w:t>
      </w:r>
    </w:p>
    <w:p w14:paraId="6AFB7040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Clements, P (2023) </w:t>
      </w:r>
      <w:r>
        <w:rPr>
          <w:rFonts w:asciiTheme="minorHAnsi" w:eastAsiaTheme="minorHAnsi" w:hAnsiTheme="minorHAnsi" w:cstheme="minorHAnsi"/>
          <w:i/>
          <w:iCs/>
          <w:kern w:val="2"/>
          <w:sz w:val="22"/>
          <w:szCs w:val="22"/>
          <w:lang w:eastAsia="en-US"/>
          <w14:ligatures w14:val="standardContextual"/>
        </w:rPr>
        <w:t xml:space="preserve">English as an additional language explained. </w:t>
      </w: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9" w:history="1">
        <w:r w:rsidRPr="00822421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English as an Additional Language explained | Cambridge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27</w:t>
      </w:r>
      <w:r w:rsidRPr="00243D5E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March, 2023). </w:t>
      </w:r>
    </w:p>
    <w:p w14:paraId="4B0E3E63" w14:textId="77777777" w:rsidR="00B11912" w:rsidRDefault="00B11912" w:rsidP="00E178E3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Collier, J (2018) ‘</w:t>
      </w:r>
      <w:r w:rsidRPr="00247A61"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How bilingualism may protect against Alzheimer’s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’,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 Medical news today,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7</w:t>
      </w:r>
      <w:r w:rsidRPr="003F0DF8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February. Available at: </w:t>
      </w:r>
      <w:hyperlink r:id="rId10" w:history="1">
        <w:r w:rsidRPr="009B7DD3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How bilingualism may protect against Alzheimer's (medicalnewstoday.com)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20</w:t>
      </w:r>
      <w:r w:rsidRPr="00A83B73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 2023). </w:t>
      </w:r>
    </w:p>
    <w:p w14:paraId="7C7C2E9B" w14:textId="77777777" w:rsidR="00B11912" w:rsidRDefault="00B11912">
      <w:r>
        <w:t xml:space="preserve">Dictionary.com (2023). </w:t>
      </w:r>
      <w:r w:rsidRPr="00EE290B">
        <w:rPr>
          <w:i/>
          <w:iCs/>
        </w:rPr>
        <w:t>Multilingual</w:t>
      </w:r>
      <w:r>
        <w:t xml:space="preserve">. Available at: </w:t>
      </w:r>
      <w:hyperlink r:id="rId11" w:history="1">
        <w:r>
          <w:rPr>
            <w:rStyle w:val="Hyperlink"/>
          </w:rPr>
          <w:t>Multilingual Definition &amp; Meaning | Dictionary.com</w:t>
        </w:r>
      </w:hyperlink>
      <w:r>
        <w:t xml:space="preserve"> (Accessed:13</w:t>
      </w:r>
      <w:r w:rsidRPr="0080097F">
        <w:rPr>
          <w:vertAlign w:val="superscript"/>
        </w:rPr>
        <w:t>th</w:t>
      </w:r>
      <w:r>
        <w:t xml:space="preserve"> March 2023). </w:t>
      </w:r>
    </w:p>
    <w:p w14:paraId="4314FDEC" w14:textId="77777777" w:rsidR="00B11912" w:rsidRDefault="00B11912">
      <w:r>
        <w:t xml:space="preserve">Euro colegio Privado </w:t>
      </w:r>
      <w:proofErr w:type="spellStart"/>
      <w:r>
        <w:t>internacional</w:t>
      </w:r>
      <w:proofErr w:type="spellEnd"/>
      <w:r>
        <w:t xml:space="preserve"> Casvi (2021). </w:t>
      </w:r>
      <w:r>
        <w:rPr>
          <w:i/>
          <w:iCs/>
        </w:rPr>
        <w:t xml:space="preserve">Multilingualism and its effects on cognitive development. </w:t>
      </w:r>
      <w:r>
        <w:t xml:space="preserve">Available at: </w:t>
      </w:r>
      <w:hyperlink r:id="rId12" w:anchor=":~:text=1%20According%20to%20researcher%20Rodriguez%20Pujadas%3A%20%E2%80%93%20Greater,etc.%2C%20by%20up%20to%20five%20years.%20More%20items" w:history="1">
        <w:r>
          <w:rPr>
            <w:rStyle w:val="Hyperlink"/>
          </w:rPr>
          <w:t>Multilingualism and its effect on cognitive development | World Schools (world-schools.com)</w:t>
        </w:r>
      </w:hyperlink>
      <w:r>
        <w:t xml:space="preserve"> (Accessed: 13</w:t>
      </w:r>
      <w:r w:rsidRPr="00CE33F5">
        <w:rPr>
          <w:vertAlign w:val="superscript"/>
        </w:rPr>
        <w:t>th</w:t>
      </w:r>
      <w:r>
        <w:t xml:space="preserve"> March 2023). </w:t>
      </w:r>
    </w:p>
    <w:p w14:paraId="175E2C44" w14:textId="77777777" w:rsidR="00B11912" w:rsidRPr="00D92AE0" w:rsidRDefault="00B11912" w:rsidP="00E178E3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D92AE0">
        <w:rPr>
          <w:rFonts w:asciiTheme="minorHAnsi" w:hAnsiTheme="minorHAnsi" w:cstheme="minorHAnsi"/>
          <w:sz w:val="22"/>
          <w:szCs w:val="22"/>
        </w:rPr>
        <w:lastRenderedPageBreak/>
        <w:t xml:space="preserve">Fabbro, F. (2002) </w:t>
      </w:r>
      <w:r>
        <w:rPr>
          <w:rFonts w:asciiTheme="minorHAnsi" w:hAnsiTheme="minorHAnsi" w:cstheme="minorHAnsi"/>
          <w:sz w:val="22"/>
          <w:szCs w:val="22"/>
        </w:rPr>
        <w:t>‘</w:t>
      </w:r>
      <w:r w:rsidRPr="00D92AE0">
        <w:rPr>
          <w:rFonts w:asciiTheme="minorHAnsi" w:hAnsiTheme="minorHAnsi" w:cstheme="minorHAnsi"/>
          <w:sz w:val="22"/>
          <w:szCs w:val="22"/>
        </w:rPr>
        <w:t>The bilingual brain: cerebral representation of languages</w:t>
      </w:r>
      <w:r>
        <w:rPr>
          <w:rFonts w:asciiTheme="minorHAnsi" w:hAnsiTheme="minorHAnsi" w:cstheme="minorHAnsi"/>
          <w:sz w:val="22"/>
          <w:szCs w:val="22"/>
        </w:rPr>
        <w:t>’</w:t>
      </w:r>
      <w:r w:rsidRPr="00D92AE0">
        <w:rPr>
          <w:rFonts w:asciiTheme="minorHAnsi" w:hAnsiTheme="minorHAnsi" w:cstheme="minorHAnsi"/>
          <w:sz w:val="22"/>
          <w:szCs w:val="22"/>
        </w:rPr>
        <w:t xml:space="preserve"> </w:t>
      </w:r>
      <w:r w:rsidRPr="000665C1">
        <w:rPr>
          <w:rFonts w:asciiTheme="minorHAnsi" w:hAnsiTheme="minorHAnsi" w:cstheme="minorHAnsi"/>
          <w:i/>
          <w:iCs/>
          <w:sz w:val="22"/>
          <w:szCs w:val="22"/>
        </w:rPr>
        <w:t>Brain and Language</w:t>
      </w:r>
      <w:r>
        <w:rPr>
          <w:rFonts w:asciiTheme="minorHAnsi" w:hAnsiTheme="minorHAnsi" w:cstheme="minorHAnsi"/>
          <w:sz w:val="22"/>
          <w:szCs w:val="22"/>
        </w:rPr>
        <w:t>.</w:t>
      </w:r>
      <w:r w:rsidRPr="00D92AE0">
        <w:rPr>
          <w:rFonts w:asciiTheme="minorHAnsi" w:hAnsiTheme="minorHAnsi" w:cstheme="minorHAnsi"/>
          <w:sz w:val="22"/>
          <w:szCs w:val="22"/>
        </w:rPr>
        <w:t xml:space="preserve"> 79</w:t>
      </w:r>
      <w:r>
        <w:rPr>
          <w:rFonts w:asciiTheme="minorHAnsi" w:hAnsiTheme="minorHAnsi" w:cstheme="minorHAnsi"/>
          <w:sz w:val="22"/>
          <w:szCs w:val="22"/>
        </w:rPr>
        <w:t>, pp. 211-222.</w:t>
      </w:r>
    </w:p>
    <w:p w14:paraId="12D4E4E7" w14:textId="77777777" w:rsidR="00B11912" w:rsidRDefault="00B11912">
      <w:r>
        <w:t xml:space="preserve">Felix, R (2018). </w:t>
      </w:r>
      <w:r w:rsidRPr="00EE290B">
        <w:rPr>
          <w:i/>
          <w:iCs/>
        </w:rPr>
        <w:t>Multilingualism in the field of early childhood.</w:t>
      </w:r>
      <w:r>
        <w:t xml:space="preserve"> The school of education and communities: University of east London. </w:t>
      </w:r>
    </w:p>
    <w:p w14:paraId="0C5E2E3D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Fitzakerly, J (2015) 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Cortical language areas.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13" w:history="1">
        <w:r w:rsidRPr="009F4A02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Language areas (umn.edu)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27</w:t>
      </w:r>
      <w:r w:rsidRPr="009F4A02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March, 2023). </w:t>
      </w:r>
    </w:p>
    <w:p w14:paraId="1420961B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Foundation phase framework (2015) </w:t>
      </w:r>
      <w:r>
        <w:rPr>
          <w:rFonts w:asciiTheme="minorHAnsi" w:eastAsiaTheme="minorHAnsi" w:hAnsiTheme="minorHAnsi" w:cstheme="minorHAnsi"/>
          <w:i/>
          <w:iCs/>
          <w:kern w:val="2"/>
          <w:sz w:val="22"/>
          <w:szCs w:val="22"/>
          <w:lang w:eastAsia="en-US"/>
          <w14:ligatures w14:val="standardContextual"/>
        </w:rPr>
        <w:t xml:space="preserve">Curriculum for Wales: Foundation phase framework. </w:t>
      </w: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14" w:history="1">
        <w:r w:rsidRPr="00607BA1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foundation-phase-framework-revised-2015.pdf (</w:t>
        </w:r>
        <w:proofErr w:type="spellStart"/>
        <w:r w:rsidRPr="00607BA1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gov.wales</w:t>
        </w:r>
        <w:proofErr w:type="spellEnd"/>
        <w:r w:rsidRPr="00607BA1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)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28</w:t>
      </w:r>
      <w:r w:rsidRPr="00607BA1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March, 2023). </w:t>
      </w:r>
    </w:p>
    <w:p w14:paraId="412B4946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 w:rsidRPr="002F4AB9">
        <w:rPr>
          <w:rFonts w:asciiTheme="minorHAnsi" w:hAnsiTheme="minorHAnsi" w:cstheme="minorHAnsi"/>
          <w:sz w:val="22"/>
          <w:szCs w:val="22"/>
        </w:rPr>
        <w:t>Gorsky, E</w:t>
      </w:r>
      <w:r>
        <w:rPr>
          <w:rFonts w:asciiTheme="minorHAnsi" w:hAnsiTheme="minorHAnsi" w:cstheme="minorHAnsi"/>
          <w:sz w:val="22"/>
          <w:szCs w:val="22"/>
        </w:rPr>
        <w:t xml:space="preserve"> (2020) </w:t>
      </w:r>
      <w:r>
        <w:rPr>
          <w:rFonts w:asciiTheme="minorHAnsi" w:hAnsiTheme="minorHAnsi" w:cstheme="minorHAnsi"/>
          <w:i/>
          <w:iCs/>
          <w:sz w:val="22"/>
          <w:szCs w:val="22"/>
        </w:rPr>
        <w:t xml:space="preserve">Why learn a second language? The greatest benefits of bilingualism. </w:t>
      </w:r>
      <w:r>
        <w:rPr>
          <w:rFonts w:asciiTheme="minorHAnsi" w:hAnsiTheme="minorHAnsi" w:cstheme="minorHAnsi"/>
          <w:sz w:val="22"/>
          <w:szCs w:val="22"/>
        </w:rPr>
        <w:t xml:space="preserve">Available at: </w:t>
      </w:r>
      <w:hyperlink r:id="rId15" w:history="1">
        <w:r w:rsidRPr="001326C4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Why Learn a Second Language? The Benefits of Bilingualism (berlitz.com)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28</w:t>
      </w:r>
      <w:r w:rsidRPr="001326C4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March, 2023) </w:t>
      </w:r>
    </w:p>
    <w:p w14:paraId="34A6D680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Gov.uk (ND) </w:t>
      </w:r>
      <w:r>
        <w:rPr>
          <w:rFonts w:asciiTheme="minorHAnsi" w:hAnsiTheme="minorHAnsi" w:cstheme="minorHAnsi"/>
          <w:i/>
          <w:iCs/>
          <w:color w:val="000000"/>
          <w:sz w:val="22"/>
          <w:szCs w:val="22"/>
          <w:shd w:val="clear" w:color="auto" w:fill="FFFFFF"/>
        </w:rPr>
        <w:t xml:space="preserve">English as an additional language EAL. </w:t>
      </w:r>
      <w:r>
        <w:rPr>
          <w:rFonts w:asciiTheme="minorHAnsi" w:hAnsiTheme="minorHAnsi" w:cstheme="minorHAnsi"/>
          <w:color w:val="000000"/>
          <w:sz w:val="22"/>
          <w:szCs w:val="22"/>
          <w:shd w:val="clear" w:color="auto" w:fill="FFFFFF"/>
        </w:rPr>
        <w:t xml:space="preserve">Available at: </w:t>
      </w:r>
      <w:hyperlink r:id="rId16" w:history="1">
        <w:r w:rsidRPr="00C54636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English as an additional language (EAL) - Help for early years providers - GOV.UK (education.gov.uk)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27</w:t>
      </w:r>
      <w:r w:rsidRPr="00C54636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March, 2023). </w:t>
      </w:r>
    </w:p>
    <w:p w14:paraId="7F7FBEB1" w14:textId="77777777" w:rsidR="00B11912" w:rsidRDefault="00B11912" w:rsidP="00E178E3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Howard, C (2010) ‘Multilingualism (but not always bilingualism) delays the onset of Alzheimer disease: Evidence from bilingualism community’ Alzheimer’s disease and associated disorders. 24, pp. 118-125. </w:t>
      </w:r>
    </w:p>
    <w:p w14:paraId="62C39677" w14:textId="77777777" w:rsidR="00B11912" w:rsidRDefault="00B11912">
      <w:r>
        <w:t>International school advisor (2020)</w:t>
      </w:r>
      <w:r w:rsidRPr="00D7374B">
        <w:rPr>
          <w:i/>
          <w:iCs/>
        </w:rPr>
        <w:t xml:space="preserve"> ‘The cognitive benefits of being multilingual’</w:t>
      </w:r>
      <w:r>
        <w:rPr>
          <w:i/>
          <w:iCs/>
        </w:rPr>
        <w:t xml:space="preserve"> </w:t>
      </w:r>
      <w:r>
        <w:t>[blog]. 3</w:t>
      </w:r>
      <w:r w:rsidRPr="00FF204B">
        <w:rPr>
          <w:vertAlign w:val="superscript"/>
        </w:rPr>
        <w:t>rd</w:t>
      </w:r>
      <w:r>
        <w:t xml:space="preserve"> March. Available at: </w:t>
      </w:r>
      <w:r w:rsidRPr="00D7374B">
        <w:rPr>
          <w:i/>
          <w:iCs/>
        </w:rPr>
        <w:t xml:space="preserve"> </w:t>
      </w:r>
      <w:hyperlink r:id="rId17" w:history="1">
        <w:r w:rsidRPr="00FF204B">
          <w:rPr>
            <w:color w:val="0000FF"/>
            <w:u w:val="single"/>
          </w:rPr>
          <w:t>The Cognitive Benefits Of Being Multilingual (internationalschooladvisor.com)</w:t>
        </w:r>
      </w:hyperlink>
      <w:r>
        <w:t xml:space="preserve"> (Accessed: 20</w:t>
      </w:r>
      <w:r w:rsidRPr="00B32BAC">
        <w:rPr>
          <w:vertAlign w:val="superscript"/>
        </w:rPr>
        <w:t>th</w:t>
      </w:r>
      <w:r>
        <w:t xml:space="preserve"> March 2023). </w:t>
      </w:r>
    </w:p>
    <w:p w14:paraId="04705157" w14:textId="77777777" w:rsidR="00B11912" w:rsidRDefault="00B11912" w:rsidP="00E178E3">
      <w:pPr>
        <w:pStyle w:val="NormalWeb"/>
        <w:ind w:left="567" w:hanging="567"/>
      </w:pPr>
      <w:r>
        <w:rPr>
          <w:rFonts w:asciiTheme="minorHAnsi" w:hAnsiTheme="minorHAnsi" w:cstheme="minorHAnsi"/>
          <w:sz w:val="22"/>
          <w:szCs w:val="22"/>
        </w:rPr>
        <w:t>Khan, F (2018)</w:t>
      </w:r>
      <w:r w:rsidRPr="00FA28EA">
        <w:rPr>
          <w:rFonts w:asciiTheme="minorHAnsi" w:hAnsiTheme="minorHAnsi" w:cstheme="minorHAnsi"/>
          <w:sz w:val="22"/>
          <w:szCs w:val="22"/>
        </w:rPr>
        <w:t xml:space="preserve"> ‘Being monolingual, bilingual or multilingual pros and cons in patients with dementia’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i/>
          <w:iCs/>
          <w:sz w:val="22"/>
          <w:szCs w:val="22"/>
        </w:rPr>
        <w:t xml:space="preserve">Cambridge university press. </w:t>
      </w:r>
      <w:r>
        <w:rPr>
          <w:rFonts w:asciiTheme="minorHAnsi" w:hAnsiTheme="minorHAnsi" w:cstheme="minorHAnsi"/>
          <w:sz w:val="22"/>
          <w:szCs w:val="22"/>
        </w:rPr>
        <w:t xml:space="preserve">8 (4), pp. 96-98. </w:t>
      </w:r>
      <w:r>
        <w:rPr>
          <w:rFonts w:ascii="Noto Sans" w:hAnsi="Noto Sans" w:cs="Noto Sans"/>
          <w:color w:val="333333"/>
          <w:sz w:val="21"/>
          <w:szCs w:val="21"/>
          <w:shd w:val="clear" w:color="auto" w:fill="F3F3F3"/>
        </w:rPr>
        <w:t> </w:t>
      </w:r>
      <w:hyperlink r:id="rId18" w:tgtFrame="_blank" w:history="1">
        <w:r>
          <w:rPr>
            <w:rStyle w:val="text"/>
            <w:rFonts w:ascii="inherit" w:eastAsiaTheme="majorEastAsia" w:hAnsi="inherit" w:cs="Noto Sans"/>
            <w:color w:val="006FCA"/>
            <w:sz w:val="21"/>
            <w:szCs w:val="21"/>
            <w:u w:val="single"/>
            <w:bdr w:val="none" w:sz="0" w:space="0" w:color="auto" w:frame="1"/>
            <w:shd w:val="clear" w:color="auto" w:fill="F3F3F3"/>
          </w:rPr>
          <w:t>https://doi.org/10.1192/S1749367600002782</w:t>
        </w:r>
      </w:hyperlink>
    </w:p>
    <w:p w14:paraId="63ED1E9E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proofErr w:type="spellStart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Lazaruk</w:t>
      </w:r>
      <w:proofErr w:type="spellEnd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, W (2007) ‘Linguistic, academic and cognitive benefits of French immersion’ 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The Canadian modern language review.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Volume 63, issue 5. PP 605-627. </w:t>
      </w:r>
      <w:hyperlink r:id="rId19" w:history="1">
        <w:r w:rsidRPr="002C1B73">
          <w:rPr>
            <w:rFonts w:ascii="Open Sans" w:eastAsiaTheme="minorHAnsi" w:hAnsi="Open Sans" w:cs="Open Sans"/>
            <w:color w:val="2CCCD3"/>
            <w:kern w:val="2"/>
            <w:sz w:val="22"/>
            <w:szCs w:val="22"/>
            <w:u w:val="single"/>
            <w:shd w:val="clear" w:color="auto" w:fill="FFFFFF"/>
            <w:lang w:eastAsia="en-US"/>
            <w14:ligatures w14:val="standardContextual"/>
          </w:rPr>
          <w:t>https://doi.org/10.3138/cmlr.63.5.605</w:t>
        </w:r>
      </w:hyperlink>
    </w:p>
    <w:p w14:paraId="1ABC6D17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Mesh Guides (ND) 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The challenges facing EAL learners.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20" w:history="1">
        <w:r w:rsidRPr="00A434BB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 xml:space="preserve">The challenges facing </w:t>
        </w:r>
        <w:proofErr w:type="spellStart"/>
        <w:r w:rsidRPr="00A434BB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EALlearners</w:t>
        </w:r>
        <w:proofErr w:type="spellEnd"/>
        <w:r w:rsidRPr="00A434BB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 xml:space="preserve"> | </w:t>
        </w:r>
        <w:proofErr w:type="spellStart"/>
        <w:r w:rsidRPr="00A434BB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MESHGuides</w:t>
        </w:r>
        <w:proofErr w:type="spellEnd"/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27</w:t>
      </w:r>
      <w:r w:rsidRPr="00A434BB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March, 2023). </w:t>
      </w:r>
    </w:p>
    <w:p w14:paraId="49B1CF17" w14:textId="77777777" w:rsidR="00B11912" w:rsidRDefault="00B11912">
      <w:r>
        <w:t xml:space="preserve">Moon, MB (ND). </w:t>
      </w:r>
      <w:r>
        <w:rPr>
          <w:i/>
          <w:iCs/>
        </w:rPr>
        <w:t xml:space="preserve">Benefits of multilingualism for children. </w:t>
      </w:r>
      <w:r>
        <w:t xml:space="preserve">Available at: </w:t>
      </w:r>
      <w:hyperlink r:id="rId21" w:history="1">
        <w:r>
          <w:rPr>
            <w:rStyle w:val="Hyperlink"/>
          </w:rPr>
          <w:t>Benefits of Multilingualism for Children - Marcia Moon (marciabaurmoon.com)</w:t>
        </w:r>
      </w:hyperlink>
      <w:r>
        <w:t xml:space="preserve"> (Accessed: 13</w:t>
      </w:r>
      <w:r w:rsidRPr="00EE290B">
        <w:rPr>
          <w:vertAlign w:val="superscript"/>
        </w:rPr>
        <w:t>th</w:t>
      </w:r>
      <w:r>
        <w:t xml:space="preserve"> March 2023). </w:t>
      </w:r>
    </w:p>
    <w:p w14:paraId="456286FD" w14:textId="77777777" w:rsidR="00B11912" w:rsidRDefault="00B11912">
      <w:r>
        <w:t xml:space="preserve">National literacy trust (2022). </w:t>
      </w:r>
      <w:r w:rsidRPr="00EE290B">
        <w:rPr>
          <w:i/>
          <w:iCs/>
        </w:rPr>
        <w:t>Understanding multilingualism in the early years.</w:t>
      </w:r>
      <w:r>
        <w:t xml:space="preserve"> Available at: </w:t>
      </w:r>
      <w:hyperlink r:id="rId22" w:history="1">
        <w:r>
          <w:rPr>
            <w:rStyle w:val="Hyperlink"/>
          </w:rPr>
          <w:t>Understanding multilingualism in the early years | National Literacy Trust</w:t>
        </w:r>
      </w:hyperlink>
      <w:r>
        <w:t xml:space="preserve"> (Accessed:13</w:t>
      </w:r>
      <w:r w:rsidRPr="00D32E8D">
        <w:rPr>
          <w:vertAlign w:val="superscript"/>
        </w:rPr>
        <w:t>th</w:t>
      </w:r>
      <w:r>
        <w:t xml:space="preserve"> March 2023). </w:t>
      </w:r>
    </w:p>
    <w:p w14:paraId="6FE16562" w14:textId="77777777" w:rsidR="00B11912" w:rsidRDefault="00B11912">
      <w:r>
        <w:t>Nordquist, R (2019</w:t>
      </w:r>
      <w:r w:rsidRPr="002206DD">
        <w:rPr>
          <w:i/>
          <w:iCs/>
        </w:rPr>
        <w:t>). What is multilingualism?</w:t>
      </w:r>
      <w:r>
        <w:t xml:space="preserve"> Available at: </w:t>
      </w:r>
      <w:hyperlink r:id="rId23" w:history="1">
        <w:r>
          <w:rPr>
            <w:rStyle w:val="Hyperlink"/>
          </w:rPr>
          <w:t>Definition and Examples of Multilingualism (thoughtco.com)</w:t>
        </w:r>
      </w:hyperlink>
      <w:r>
        <w:t xml:space="preserve"> (Accessed:13</w:t>
      </w:r>
      <w:r w:rsidRPr="0080097F">
        <w:rPr>
          <w:vertAlign w:val="superscript"/>
        </w:rPr>
        <w:t>th</w:t>
      </w:r>
      <w:r>
        <w:t xml:space="preserve"> March 2023). </w:t>
      </w:r>
    </w:p>
    <w:p w14:paraId="34FB59C3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proofErr w:type="spellStart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Parenta</w:t>
      </w:r>
      <w:proofErr w:type="spellEnd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(2015) 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6 tips to supporting a child with English as an additional language in your setting.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24" w:history="1">
        <w:r w:rsidRPr="00AE0A70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Support children with English as an Additional Language (parenta.com)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27</w:t>
      </w:r>
      <w:r w:rsidRPr="00AE0A70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March. 2023). </w:t>
      </w:r>
    </w:p>
    <w:p w14:paraId="29AF5CBE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HAnsi"/>
          <w:color w:val="000000"/>
          <w:kern w:val="2"/>
          <w:sz w:val="21"/>
          <w:szCs w:val="21"/>
          <w:shd w:val="clear" w:color="auto" w:fill="FFFFFF"/>
          <w:lang w:eastAsia="en-US"/>
          <w14:ligatures w14:val="standardContextual"/>
        </w:rPr>
      </w:pPr>
      <w:r w:rsidRPr="00745B19">
        <w:rPr>
          <w:rFonts w:asciiTheme="minorHAnsi" w:eastAsiaTheme="minorHAnsi" w:hAnsiTheme="minorHAnsi" w:cstheme="minorBidi"/>
          <w:color w:val="000000" w:themeColor="text1"/>
          <w:kern w:val="2"/>
          <w:sz w:val="22"/>
          <w:szCs w:val="22"/>
          <w:lang w:eastAsia="en-US"/>
          <w14:ligatures w14:val="standardContextual"/>
        </w:rPr>
        <w:lastRenderedPageBreak/>
        <w:t xml:space="preserve">Pisani, A (2019) </w:t>
      </w:r>
      <w:r>
        <w:rPr>
          <w:rFonts w:asciiTheme="minorHAnsi" w:eastAsiaTheme="minorHAnsi" w:hAnsiTheme="minorHAnsi" w:cstheme="minorBidi"/>
          <w:color w:val="000000" w:themeColor="text1"/>
          <w:sz w:val="22"/>
          <w:szCs w:val="22"/>
        </w:rPr>
        <w:t>‘</w:t>
      </w:r>
      <w:r w:rsidRPr="00745B19">
        <w:rPr>
          <w:rFonts w:asciiTheme="minorHAnsi" w:hAnsiTheme="minorHAnsi" w:cstheme="minorHAnsi"/>
          <w:color w:val="000000" w:themeColor="text1"/>
          <w:kern w:val="36"/>
          <w:sz w:val="22"/>
          <w:szCs w:val="22"/>
        </w:rPr>
        <w:t>From Broca and Wernicke to the Neuromodulation Era: Insights of Brain Language Networks for Neurorehabilitation</w:t>
      </w:r>
      <w:r>
        <w:rPr>
          <w:rFonts w:asciiTheme="minorHAnsi" w:hAnsiTheme="minorHAnsi" w:cstheme="minorHAnsi"/>
          <w:color w:val="000000" w:themeColor="text1"/>
          <w:kern w:val="36"/>
          <w:sz w:val="22"/>
          <w:szCs w:val="22"/>
        </w:rPr>
        <w:t xml:space="preserve">’ </w:t>
      </w:r>
      <w:r w:rsidRPr="0015061A">
        <w:rPr>
          <w:rFonts w:asciiTheme="minorHAnsi" w:hAnsiTheme="minorHAnsi" w:cstheme="minorHAnsi"/>
          <w:i/>
          <w:iCs/>
          <w:color w:val="000000" w:themeColor="text1"/>
          <w:kern w:val="36"/>
          <w:sz w:val="22"/>
          <w:szCs w:val="22"/>
        </w:rPr>
        <w:t>Behavioural neurology</w:t>
      </w:r>
      <w:r>
        <w:rPr>
          <w:rFonts w:asciiTheme="minorHAnsi" w:hAnsiTheme="minorHAnsi" w:cstheme="minorHAnsi"/>
          <w:i/>
          <w:iCs/>
          <w:color w:val="000000" w:themeColor="text1"/>
          <w:kern w:val="36"/>
          <w:sz w:val="22"/>
          <w:szCs w:val="22"/>
        </w:rPr>
        <w:t>.</w:t>
      </w:r>
      <w:r w:rsidRPr="00EB1FC4">
        <w:rPr>
          <w:rFonts w:ascii="IBM Plex Sans" w:eastAsiaTheme="minorHAnsi" w:hAnsi="IBM Plex Sans" w:cstheme="minorBidi"/>
          <w:color w:val="000000"/>
          <w:kern w:val="2"/>
          <w:sz w:val="21"/>
          <w:szCs w:val="21"/>
          <w:shd w:val="clear" w:color="auto" w:fill="FFFFFF"/>
          <w:lang w:eastAsia="en-US"/>
          <w14:ligatures w14:val="standardContextual"/>
        </w:rPr>
        <w:t xml:space="preserve"> </w:t>
      </w:r>
      <w:r w:rsidRPr="00EB1FC4">
        <w:rPr>
          <w:rFonts w:asciiTheme="minorHAnsi" w:eastAsiaTheme="minorHAnsi" w:hAnsiTheme="minorHAnsi" w:cstheme="minorHAnsi"/>
          <w:color w:val="000000"/>
          <w:kern w:val="2"/>
          <w:sz w:val="21"/>
          <w:szCs w:val="21"/>
          <w:shd w:val="clear" w:color="auto" w:fill="FFFFFF"/>
          <w:lang w:eastAsia="en-US"/>
          <w14:ligatures w14:val="standardContextual"/>
        </w:rPr>
        <w:t>Article ID 9894571 | </w:t>
      </w:r>
      <w:hyperlink r:id="rId25" w:tgtFrame="_blank" w:history="1">
        <w:r w:rsidRPr="00EB1FC4">
          <w:rPr>
            <w:rFonts w:asciiTheme="minorHAnsi" w:eastAsiaTheme="minorHAnsi" w:hAnsiTheme="minorHAnsi" w:cstheme="minorHAnsi"/>
            <w:color w:val="4D8A17"/>
            <w:kern w:val="2"/>
            <w:sz w:val="21"/>
            <w:szCs w:val="21"/>
            <w:u w:val="single"/>
            <w:lang w:eastAsia="en-US"/>
            <w14:ligatures w14:val="standardContextual"/>
          </w:rPr>
          <w:t>https://doi.org/10.1155/2019/9894571</w:t>
        </w:r>
      </w:hyperlink>
      <w:r>
        <w:rPr>
          <w:rFonts w:asciiTheme="minorHAnsi" w:eastAsiaTheme="minorHAnsi" w:hAnsiTheme="minorHAnsi" w:cstheme="minorHAnsi"/>
          <w:color w:val="000000"/>
          <w:kern w:val="2"/>
          <w:sz w:val="21"/>
          <w:szCs w:val="21"/>
          <w:shd w:val="clear" w:color="auto" w:fill="FFFFFF"/>
          <w:lang w:eastAsia="en-US"/>
          <w14:ligatures w14:val="standardContextual"/>
        </w:rPr>
        <w:t xml:space="preserve"> </w:t>
      </w:r>
    </w:p>
    <w:p w14:paraId="4785A2C4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Rogers, K (2023) </w:t>
      </w:r>
      <w:r>
        <w:rPr>
          <w:rFonts w:asciiTheme="minorHAnsi" w:eastAsiaTheme="minorHAnsi" w:hAnsiTheme="minorHAnsi" w:cstheme="minorHAnsi"/>
          <w:i/>
          <w:iCs/>
          <w:kern w:val="2"/>
          <w:sz w:val="22"/>
          <w:szCs w:val="22"/>
          <w:lang w:eastAsia="en-US"/>
          <w14:ligatures w14:val="standardContextual"/>
        </w:rPr>
        <w:t xml:space="preserve">Wernick area. </w:t>
      </w: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26" w:history="1">
        <w:r w:rsidRPr="00D36A52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Cerebrum | Description, Anatomy, &amp; Functions | Britannica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27</w:t>
      </w:r>
      <w:r w:rsidRPr="00D36A52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</w:t>
      </w:r>
      <w:proofErr w:type="gramStart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March,</w:t>
      </w:r>
      <w:proofErr w:type="gramEnd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2023). </w:t>
      </w:r>
    </w:p>
    <w:p w14:paraId="6CC20674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Sabater, V (2021) 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Divergent thinking: what it is and how to develop it.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27" w:history="1">
        <w:r w:rsidRPr="00565DBA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Divergent Thinking: What It Is and How to Develop It - Exploring your mind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28</w:t>
      </w:r>
      <w:r w:rsidRPr="00565DBA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March, 2023)</w:t>
      </w:r>
    </w:p>
    <w:p w14:paraId="6A7E7464" w14:textId="77777777" w:rsidR="00B11912" w:rsidRDefault="00B11912" w:rsidP="00E178E3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proofErr w:type="spellStart"/>
      <w:r w:rsidRPr="00E178E3">
        <w:rPr>
          <w:rFonts w:asciiTheme="minorHAnsi" w:hAnsiTheme="minorHAnsi" w:cstheme="minorHAnsi"/>
          <w:sz w:val="22"/>
          <w:szCs w:val="22"/>
        </w:rPr>
        <w:t>Siemund</w:t>
      </w:r>
      <w:proofErr w:type="spellEnd"/>
      <w:r w:rsidRPr="00E178E3">
        <w:rPr>
          <w:rFonts w:asciiTheme="minorHAnsi" w:hAnsiTheme="minorHAnsi" w:cstheme="minorHAnsi"/>
          <w:sz w:val="22"/>
          <w:szCs w:val="22"/>
        </w:rPr>
        <w:t xml:space="preserve">, P (2023) </w:t>
      </w:r>
      <w:r w:rsidRPr="00E178E3">
        <w:rPr>
          <w:rFonts w:asciiTheme="minorHAnsi" w:hAnsiTheme="minorHAnsi" w:cstheme="minorHAnsi"/>
          <w:i/>
          <w:iCs/>
          <w:sz w:val="22"/>
          <w:szCs w:val="22"/>
        </w:rPr>
        <w:t>Multilingual development: English in a global context</w:t>
      </w:r>
      <w:r w:rsidRPr="00E178E3">
        <w:rPr>
          <w:rFonts w:asciiTheme="minorHAnsi" w:hAnsiTheme="minorHAnsi" w:cstheme="minorHAnsi"/>
          <w:sz w:val="22"/>
          <w:szCs w:val="22"/>
        </w:rPr>
        <w:t>. Cambridge: Cambridge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E178E3">
        <w:rPr>
          <w:rFonts w:asciiTheme="minorHAnsi" w:hAnsiTheme="minorHAnsi" w:cstheme="minorHAnsi"/>
          <w:sz w:val="22"/>
          <w:szCs w:val="22"/>
        </w:rPr>
        <w:t xml:space="preserve">University Press. </w:t>
      </w:r>
    </w:p>
    <w:p w14:paraId="10442208" w14:textId="77777777" w:rsidR="00B11912" w:rsidRDefault="00B11912" w:rsidP="00E178E3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hAnsiTheme="minorHAnsi" w:cstheme="minorHAnsi"/>
          <w:sz w:val="22"/>
          <w:szCs w:val="22"/>
        </w:rPr>
        <w:t xml:space="preserve">Spence, C (2022) </w:t>
      </w:r>
      <w:r>
        <w:rPr>
          <w:rFonts w:asciiTheme="minorHAnsi" w:hAnsiTheme="minorHAnsi" w:cstheme="minorHAnsi"/>
          <w:i/>
          <w:iCs/>
          <w:sz w:val="22"/>
          <w:szCs w:val="22"/>
        </w:rPr>
        <w:t xml:space="preserve">How learning a new language changes your brain. </w:t>
      </w:r>
      <w:r>
        <w:rPr>
          <w:rFonts w:asciiTheme="minorHAnsi" w:hAnsiTheme="minorHAnsi" w:cstheme="minorHAnsi"/>
          <w:sz w:val="22"/>
          <w:szCs w:val="22"/>
        </w:rPr>
        <w:t xml:space="preserve">Available at: </w:t>
      </w:r>
      <w:hyperlink r:id="rId28" w:history="1">
        <w:r w:rsidRPr="006B3DA1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How learning a new language changes your brain | Cambridge English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24</w:t>
      </w:r>
      <w:r w:rsidRPr="006B3DA1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March, 2023). </w:t>
      </w:r>
    </w:p>
    <w:p w14:paraId="20DA507E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proofErr w:type="spellStart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Takuchi</w:t>
      </w:r>
      <w:proofErr w:type="spellEnd"/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, H (2022) ‘Bilingualism and creativity across development: evidence from divergent thinking and convergent thinking’ 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Frontiers in human neuroscience.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>Volume 16 -</w:t>
      </w:r>
      <w:hyperlink r:id="rId29" w:history="1">
        <w:r w:rsidRPr="00B2432F">
          <w:rPr>
            <w:rFonts w:ascii="Georgia" w:eastAsiaTheme="minorHAnsi" w:hAnsi="Georgia" w:cstheme="minorBidi"/>
            <w:color w:val="282828"/>
            <w:kern w:val="2"/>
            <w:sz w:val="22"/>
            <w:szCs w:val="22"/>
            <w:u w:val="single"/>
            <w:shd w:val="clear" w:color="auto" w:fill="F7F7F7"/>
            <w:lang w:eastAsia="en-US"/>
            <w14:ligatures w14:val="standardContextual"/>
          </w:rPr>
          <w:t>https://doi.org/10.3389/fnhum.2022.1058803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</w:t>
      </w:r>
    </w:p>
    <w:p w14:paraId="724EC577" w14:textId="77777777" w:rsidR="00B11912" w:rsidRDefault="00B11912" w:rsidP="00E178E3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The guardian (2011) ‘Being bilingual may delay Alzheimer’s and boost brain power’ </w:t>
      </w:r>
      <w:r>
        <w:rPr>
          <w:rFonts w:asciiTheme="minorHAnsi" w:eastAsiaTheme="minorHAnsi" w:hAnsiTheme="minorHAnsi" w:cstheme="minorBidi"/>
          <w:i/>
          <w:iCs/>
          <w:kern w:val="2"/>
          <w:sz w:val="22"/>
          <w:szCs w:val="22"/>
          <w:lang w:eastAsia="en-US"/>
          <w14:ligatures w14:val="standardContextual"/>
        </w:rPr>
        <w:t xml:space="preserve">The guardian, 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18th February. Available at: </w:t>
      </w:r>
      <w:hyperlink r:id="rId30" w:history="1">
        <w:r w:rsidRPr="00F620CE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Being bilingual may delay Alzheimer's and boost brain power | Neuroscience | The Guardian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20</w:t>
      </w:r>
      <w:r w:rsidRPr="00CF72E6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 2023). </w:t>
      </w:r>
    </w:p>
    <w:p w14:paraId="52FA6250" w14:textId="77777777" w:rsidR="00B11912" w:rsidRDefault="00B11912" w:rsidP="00745B19">
      <w:pPr>
        <w:pStyle w:val="NormalWeb"/>
        <w:ind w:left="567" w:hanging="567"/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</w:pP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UNCRC (ND) </w:t>
      </w:r>
      <w:r>
        <w:rPr>
          <w:rFonts w:asciiTheme="minorHAnsi" w:eastAsiaTheme="minorHAnsi" w:hAnsiTheme="minorHAnsi" w:cstheme="minorHAnsi"/>
          <w:i/>
          <w:iCs/>
          <w:kern w:val="2"/>
          <w:sz w:val="22"/>
          <w:szCs w:val="22"/>
          <w:lang w:eastAsia="en-US"/>
          <w14:ligatures w14:val="standardContextual"/>
        </w:rPr>
        <w:t xml:space="preserve">The convention on the rights of a child: children’s version. </w:t>
      </w:r>
      <w:r>
        <w:rPr>
          <w:rFonts w:asciiTheme="minorHAnsi" w:eastAsiaTheme="minorHAnsi" w:hAnsiTheme="minorHAnsi" w:cstheme="minorHAnsi"/>
          <w:kern w:val="2"/>
          <w:sz w:val="22"/>
          <w:szCs w:val="22"/>
          <w:lang w:eastAsia="en-US"/>
          <w14:ligatures w14:val="standardContextual"/>
        </w:rPr>
        <w:t xml:space="preserve">Available at: </w:t>
      </w:r>
      <w:hyperlink r:id="rId31" w:history="1">
        <w:r w:rsidRPr="00C72AA0">
          <w:rPr>
            <w:rFonts w:asciiTheme="minorHAnsi" w:eastAsiaTheme="minorHAnsi" w:hAnsiTheme="minorHAnsi" w:cstheme="minorBidi"/>
            <w:color w:val="0000FF"/>
            <w:kern w:val="2"/>
            <w:sz w:val="22"/>
            <w:szCs w:val="22"/>
            <w:u w:val="single"/>
            <w:lang w:eastAsia="en-US"/>
            <w14:ligatures w14:val="standardContextual"/>
          </w:rPr>
          <w:t>The Convention on the Rights of the Child: The children’s version | UNICEF</w:t>
        </w:r>
      </w:hyperlink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(Accessed: 27</w:t>
      </w:r>
      <w:r w:rsidRPr="00157A6A">
        <w:rPr>
          <w:rFonts w:asciiTheme="minorHAnsi" w:eastAsiaTheme="minorHAnsi" w:hAnsiTheme="minorHAnsi" w:cstheme="minorBidi"/>
          <w:kern w:val="2"/>
          <w:sz w:val="22"/>
          <w:szCs w:val="22"/>
          <w:vertAlign w:val="superscript"/>
          <w:lang w:eastAsia="en-US"/>
          <w14:ligatures w14:val="standardContextual"/>
        </w:rPr>
        <w:t>th</w:t>
      </w:r>
      <w:r>
        <w:rPr>
          <w:rFonts w:asciiTheme="minorHAnsi" w:eastAsiaTheme="minorHAnsi" w:hAnsiTheme="minorHAnsi" w:cstheme="minorBidi"/>
          <w:kern w:val="2"/>
          <w:sz w:val="22"/>
          <w:szCs w:val="22"/>
          <w:lang w:eastAsia="en-US"/>
          <w14:ligatures w14:val="standardContextual"/>
        </w:rPr>
        <w:t xml:space="preserve"> March 2023) </w:t>
      </w:r>
    </w:p>
    <w:p w14:paraId="6A9A691B" w14:textId="77777777" w:rsidR="00B11912" w:rsidRPr="009A3C37" w:rsidRDefault="00B11912" w:rsidP="009A3C37">
      <w:pPr>
        <w:spacing w:before="200" w:after="0" w:line="240" w:lineRule="auto"/>
        <w:rPr>
          <w:rFonts w:eastAsia="Times New Roman" w:cstheme="minorHAnsi"/>
          <w:kern w:val="0"/>
          <w:lang w:eastAsia="en-GB"/>
          <w14:ligatures w14:val="none"/>
        </w:rPr>
      </w:pPr>
      <w:r w:rsidRPr="009A3C37">
        <w:rPr>
          <w:rFonts w:eastAsia="+mn-ea" w:cstheme="minorHAnsi"/>
          <w:color w:val="000000"/>
          <w:kern w:val="24"/>
          <w:lang w:eastAsia="en-GB"/>
          <w14:ligatures w14:val="none"/>
        </w:rPr>
        <w:t xml:space="preserve">Welsh Government (2020) </w:t>
      </w:r>
      <w:r w:rsidRPr="009A3C37">
        <w:rPr>
          <w:rFonts w:eastAsia="+mn-ea" w:cstheme="minorHAnsi"/>
          <w:i/>
          <w:iCs/>
          <w:color w:val="000000"/>
          <w:kern w:val="24"/>
          <w:lang w:eastAsia="en-GB"/>
          <w14:ligatures w14:val="none"/>
        </w:rPr>
        <w:t xml:space="preserve">Languages, Literacy and Communication. </w:t>
      </w:r>
      <w:r w:rsidRPr="009A3C37">
        <w:rPr>
          <w:rFonts w:eastAsia="+mn-ea" w:cstheme="minorHAnsi"/>
          <w:color w:val="000000"/>
          <w:kern w:val="24"/>
          <w:lang w:eastAsia="en-GB"/>
          <w14:ligatures w14:val="none"/>
        </w:rPr>
        <w:t xml:space="preserve">Available at: </w:t>
      </w:r>
      <w:hyperlink r:id="rId32" w:history="1">
        <w:r w:rsidRPr="003F4222">
          <w:rPr>
            <w:rStyle w:val="Hyperlink"/>
            <w:rFonts w:eastAsia="+mn-ea" w:cstheme="minorHAnsi"/>
            <w:kern w:val="24"/>
            <w:lang w:eastAsia="en-GB"/>
            <w14:ligatures w14:val="none"/>
          </w:rPr>
          <w:t>https</w:t>
        </w:r>
        <w:r w:rsidRPr="009A3C37">
          <w:rPr>
            <w:rStyle w:val="Hyperlink"/>
            <w:rFonts w:eastAsia="+mn-ea" w:cstheme="minorHAnsi"/>
            <w:kern w:val="24"/>
            <w:lang w:eastAsia="en-GB"/>
            <w14:ligatures w14:val="none"/>
          </w:rPr>
          <w:t>://hwb.gov.wales/curriculum-for-wales/languages-literacy-and-communication/</w:t>
        </w:r>
      </w:hyperlink>
      <w:r>
        <w:rPr>
          <w:rFonts w:eastAsia="+mn-ea" w:cstheme="minorHAnsi"/>
          <w:color w:val="000000"/>
          <w:kern w:val="24"/>
          <w:lang w:eastAsia="en-GB"/>
          <w14:ligatures w14:val="none"/>
        </w:rPr>
        <w:t xml:space="preserve"> (Accessed: 28</w:t>
      </w:r>
      <w:r w:rsidRPr="009A3C37">
        <w:rPr>
          <w:rFonts w:eastAsia="+mn-ea" w:cstheme="minorHAnsi"/>
          <w:color w:val="000000"/>
          <w:kern w:val="24"/>
          <w:vertAlign w:val="superscript"/>
          <w:lang w:eastAsia="en-GB"/>
          <w14:ligatures w14:val="none"/>
        </w:rPr>
        <w:t>th</w:t>
      </w:r>
      <w:r>
        <w:rPr>
          <w:rFonts w:eastAsia="+mn-ea" w:cstheme="minorHAnsi"/>
          <w:color w:val="000000"/>
          <w:kern w:val="24"/>
          <w:lang w:eastAsia="en-GB"/>
          <w14:ligatures w14:val="none"/>
        </w:rPr>
        <w:t xml:space="preserve"> March, 2023) </w:t>
      </w:r>
    </w:p>
    <w:sectPr w:rsidR="00B11912" w:rsidRPr="009A3C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altName w:val="Nirmala UI"/>
    <w:charset w:val="00"/>
    <w:family w:val="swiss"/>
    <w:pitch w:val="variable"/>
    <w:sig w:usb0="E00082FF" w:usb1="400078FF" w:usb2="00000021" w:usb3="00000000" w:csb0="000001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IBM Plex Sans">
    <w:altName w:val="Calibri"/>
    <w:charset w:val="00"/>
    <w:family w:val="swiss"/>
    <w:pitch w:val="variable"/>
    <w:sig w:usb0="A00002EF" w:usb1="5000207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+mn-ea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97F"/>
    <w:rsid w:val="000247AB"/>
    <w:rsid w:val="00024C2F"/>
    <w:rsid w:val="00031EB8"/>
    <w:rsid w:val="0004170C"/>
    <w:rsid w:val="000665C1"/>
    <w:rsid w:val="00067111"/>
    <w:rsid w:val="00084B28"/>
    <w:rsid w:val="000F507B"/>
    <w:rsid w:val="0012524E"/>
    <w:rsid w:val="001326C4"/>
    <w:rsid w:val="0015061A"/>
    <w:rsid w:val="00157A6A"/>
    <w:rsid w:val="001C1609"/>
    <w:rsid w:val="001E01D7"/>
    <w:rsid w:val="001F3A9D"/>
    <w:rsid w:val="002206DD"/>
    <w:rsid w:val="00243D5E"/>
    <w:rsid w:val="0024511B"/>
    <w:rsid w:val="00247A61"/>
    <w:rsid w:val="00251B4F"/>
    <w:rsid w:val="00296EFC"/>
    <w:rsid w:val="002C1B73"/>
    <w:rsid w:val="002F4AB9"/>
    <w:rsid w:val="003067C8"/>
    <w:rsid w:val="003E5636"/>
    <w:rsid w:val="003F0DF8"/>
    <w:rsid w:val="00462B36"/>
    <w:rsid w:val="0047174F"/>
    <w:rsid w:val="00477E1E"/>
    <w:rsid w:val="00482EA9"/>
    <w:rsid w:val="004E0036"/>
    <w:rsid w:val="0051652A"/>
    <w:rsid w:val="00565DBA"/>
    <w:rsid w:val="00570366"/>
    <w:rsid w:val="00573C3B"/>
    <w:rsid w:val="00601C03"/>
    <w:rsid w:val="00607BA1"/>
    <w:rsid w:val="00614378"/>
    <w:rsid w:val="006419FA"/>
    <w:rsid w:val="00656D9B"/>
    <w:rsid w:val="00657094"/>
    <w:rsid w:val="0066629E"/>
    <w:rsid w:val="00667A15"/>
    <w:rsid w:val="00674922"/>
    <w:rsid w:val="006B069F"/>
    <w:rsid w:val="006B3DA1"/>
    <w:rsid w:val="00724B17"/>
    <w:rsid w:val="0074027C"/>
    <w:rsid w:val="00745B19"/>
    <w:rsid w:val="00756A94"/>
    <w:rsid w:val="007635E8"/>
    <w:rsid w:val="00763F05"/>
    <w:rsid w:val="00785499"/>
    <w:rsid w:val="007B14E7"/>
    <w:rsid w:val="007B7414"/>
    <w:rsid w:val="0080097F"/>
    <w:rsid w:val="00807E70"/>
    <w:rsid w:val="00822421"/>
    <w:rsid w:val="00822754"/>
    <w:rsid w:val="00856E54"/>
    <w:rsid w:val="008C0506"/>
    <w:rsid w:val="00900D45"/>
    <w:rsid w:val="00923B16"/>
    <w:rsid w:val="009905E8"/>
    <w:rsid w:val="009A3C37"/>
    <w:rsid w:val="009B7DD3"/>
    <w:rsid w:val="009D0E45"/>
    <w:rsid w:val="009D69FE"/>
    <w:rsid w:val="009F4A02"/>
    <w:rsid w:val="00A1157A"/>
    <w:rsid w:val="00A165DD"/>
    <w:rsid w:val="00A434BB"/>
    <w:rsid w:val="00A533CA"/>
    <w:rsid w:val="00A54486"/>
    <w:rsid w:val="00A5626B"/>
    <w:rsid w:val="00A82C96"/>
    <w:rsid w:val="00A8376C"/>
    <w:rsid w:val="00A83B73"/>
    <w:rsid w:val="00A90FD7"/>
    <w:rsid w:val="00AB7377"/>
    <w:rsid w:val="00AE0A70"/>
    <w:rsid w:val="00B01EE1"/>
    <w:rsid w:val="00B11912"/>
    <w:rsid w:val="00B12906"/>
    <w:rsid w:val="00B138F5"/>
    <w:rsid w:val="00B2304B"/>
    <w:rsid w:val="00B2432F"/>
    <w:rsid w:val="00B32BAC"/>
    <w:rsid w:val="00B41246"/>
    <w:rsid w:val="00BC3EB8"/>
    <w:rsid w:val="00C0681C"/>
    <w:rsid w:val="00C43D76"/>
    <w:rsid w:val="00C54636"/>
    <w:rsid w:val="00C72AA0"/>
    <w:rsid w:val="00C872FD"/>
    <w:rsid w:val="00CB136C"/>
    <w:rsid w:val="00CC4D40"/>
    <w:rsid w:val="00CD37DD"/>
    <w:rsid w:val="00CE282A"/>
    <w:rsid w:val="00CE33F5"/>
    <w:rsid w:val="00CE47D8"/>
    <w:rsid w:val="00CE4ABA"/>
    <w:rsid w:val="00CF6B62"/>
    <w:rsid w:val="00CF72E6"/>
    <w:rsid w:val="00CF7EFE"/>
    <w:rsid w:val="00D17A11"/>
    <w:rsid w:val="00D32E8D"/>
    <w:rsid w:val="00D36A52"/>
    <w:rsid w:val="00D61E88"/>
    <w:rsid w:val="00D7374B"/>
    <w:rsid w:val="00D87917"/>
    <w:rsid w:val="00D92AE0"/>
    <w:rsid w:val="00DA301B"/>
    <w:rsid w:val="00DA3438"/>
    <w:rsid w:val="00E178E3"/>
    <w:rsid w:val="00E35856"/>
    <w:rsid w:val="00E57183"/>
    <w:rsid w:val="00E6324E"/>
    <w:rsid w:val="00E66844"/>
    <w:rsid w:val="00E810F2"/>
    <w:rsid w:val="00E9385A"/>
    <w:rsid w:val="00E94269"/>
    <w:rsid w:val="00EA0014"/>
    <w:rsid w:val="00EB1FC4"/>
    <w:rsid w:val="00EB3E4A"/>
    <w:rsid w:val="00EE290B"/>
    <w:rsid w:val="00EF02F0"/>
    <w:rsid w:val="00EF36B0"/>
    <w:rsid w:val="00F620CE"/>
    <w:rsid w:val="00FA28EA"/>
    <w:rsid w:val="00FB0522"/>
    <w:rsid w:val="00FB59BA"/>
    <w:rsid w:val="00FE4B5C"/>
    <w:rsid w:val="00FF204B"/>
    <w:rsid w:val="00FF27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A0E3F"/>
  <w15:chartTrackingRefBased/>
  <w15:docId w15:val="{D6DCD545-F784-40A9-893D-F7ADE049CC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5B1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0097F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178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text">
    <w:name w:val="text"/>
    <w:basedOn w:val="DefaultParagraphFont"/>
    <w:rsid w:val="00D17A11"/>
  </w:style>
  <w:style w:type="character" w:customStyle="1" w:styleId="Heading1Char">
    <w:name w:val="Heading 1 Char"/>
    <w:basedOn w:val="DefaultParagraphFont"/>
    <w:link w:val="Heading1"/>
    <w:uiPriority w:val="9"/>
    <w:rsid w:val="00745B1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785499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7B14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929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6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7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.umn.edu/~jfitzake/Lectures/DMED/SpeechLanguage/CorticalS_LAreas/CorticalLanguageAreas.html" TargetMode="External"/><Relationship Id="rId18" Type="http://schemas.openxmlformats.org/officeDocument/2006/relationships/hyperlink" Target="https://doi.org/10.1192/S1749367600002782" TargetMode="External"/><Relationship Id="rId26" Type="http://schemas.openxmlformats.org/officeDocument/2006/relationships/hyperlink" Target="https://www.britannica.com/science/cerebru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marciabaurmoon.com/benefits-of-multilingualism-for-children/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brainscape.com/academy/benefits-of-being-multilingual/" TargetMode="External"/><Relationship Id="rId12" Type="http://schemas.openxmlformats.org/officeDocument/2006/relationships/hyperlink" Target="https://world-schools.com/multilingualism-and-its-effect-on-cognitive-development/" TargetMode="External"/><Relationship Id="rId17" Type="http://schemas.openxmlformats.org/officeDocument/2006/relationships/hyperlink" Target="https://www.internationalschooladvisor.com/the-cognitive-benefits-of-being-multilingual/" TargetMode="External"/><Relationship Id="rId25" Type="http://schemas.openxmlformats.org/officeDocument/2006/relationships/hyperlink" Target="https://doi.org/10.1155/2019/9894571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help-for-early-years-providers.education.gov.uk/get-help-to-improve-your-practice/english-as-an-additional-language-eal" TargetMode="External"/><Relationship Id="rId20" Type="http://schemas.openxmlformats.org/officeDocument/2006/relationships/hyperlink" Target="https://www.meshguides.org/guides/node/117" TargetMode="External"/><Relationship Id="rId29" Type="http://schemas.openxmlformats.org/officeDocument/2006/relationships/hyperlink" Target="https://doi.org/10.3389/fnhum.2022.1058803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6/j.tsc.2021.100918" TargetMode="External"/><Relationship Id="rId11" Type="http://schemas.openxmlformats.org/officeDocument/2006/relationships/hyperlink" Target="https://www.dictionary.com/browse/multilingual" TargetMode="External"/><Relationship Id="rId24" Type="http://schemas.openxmlformats.org/officeDocument/2006/relationships/hyperlink" Target="https://www.parenta.com/2015/01/06/6-tips-to-support-children-with-english-as-an-additional-language-in-your-setting/" TargetMode="External"/><Relationship Id="rId32" Type="http://schemas.openxmlformats.org/officeDocument/2006/relationships/hyperlink" Target="https://hwb.gov.wales/curriculum-for-wales/languages-literacy-and-communication/" TargetMode="External"/><Relationship Id="rId5" Type="http://schemas.openxmlformats.org/officeDocument/2006/relationships/hyperlink" Target="https://study.com/learn/lesson/multilingualism-origin-role-in-education.html" TargetMode="External"/><Relationship Id="rId15" Type="http://schemas.openxmlformats.org/officeDocument/2006/relationships/hyperlink" Target="https://www.berlitz.com/blog/benefits-of-bilingualism" TargetMode="External"/><Relationship Id="rId23" Type="http://schemas.openxmlformats.org/officeDocument/2006/relationships/hyperlink" Target="https://www.thoughtco.com/what-is-multilingualism-1691331" TargetMode="External"/><Relationship Id="rId28" Type="http://schemas.openxmlformats.org/officeDocument/2006/relationships/hyperlink" Target="https://www.cambridge.org/elt/blog/2022/04/29/learning-language-changes-your-brain/" TargetMode="External"/><Relationship Id="rId10" Type="http://schemas.openxmlformats.org/officeDocument/2006/relationships/hyperlink" Target="https://www.medicalnewstoday.com/articles/320864" TargetMode="External"/><Relationship Id="rId19" Type="http://schemas.openxmlformats.org/officeDocument/2006/relationships/hyperlink" Target="https://doi.org/10.3138/cmlr.63.5.605" TargetMode="External"/><Relationship Id="rId31" Type="http://schemas.openxmlformats.org/officeDocument/2006/relationships/hyperlink" Target="https://www.unicef.org/child-rights-convention/convention-text-childrens-version" TargetMode="External"/><Relationship Id="rId4" Type="http://schemas.openxmlformats.org/officeDocument/2006/relationships/hyperlink" Target="https://www.alzheimers.org.uk/news/2018-05-15/bilingual-brains-are-more-resilient-dementia-cause-alzheimers-disease" TargetMode="External"/><Relationship Id="rId9" Type="http://schemas.openxmlformats.org/officeDocument/2006/relationships/hyperlink" Target="https://www.cambridge.org/elt/blog/2023/01/12/english-as-an-additional-language-explained/" TargetMode="External"/><Relationship Id="rId14" Type="http://schemas.openxmlformats.org/officeDocument/2006/relationships/hyperlink" Target="https://www.gov.wales/sites/default/files/publications/2018-02/foundation-phase-framework-revised-2015.pdf" TargetMode="External"/><Relationship Id="rId22" Type="http://schemas.openxmlformats.org/officeDocument/2006/relationships/hyperlink" Target="https://literacytrust.org.uk/resources/understanding-multilingualism-early-years/" TargetMode="External"/><Relationship Id="rId27" Type="http://schemas.openxmlformats.org/officeDocument/2006/relationships/hyperlink" Target="https://exploringyourmind.com/divergent-thinking-what-it-is/" TargetMode="External"/><Relationship Id="rId30" Type="http://schemas.openxmlformats.org/officeDocument/2006/relationships/hyperlink" Target="https://www.theguardian.com/science/2011/feb/18/bilingual-alzheimers-brain-power-multitasking" TargetMode="External"/><Relationship Id="rId8" Type="http://schemas.openxmlformats.org/officeDocument/2006/relationships/hyperlink" Target="https://www.brainscape.com/academy/benefits-of-being-multilingua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5824</TotalTime>
  <Pages>3</Pages>
  <Words>1424</Words>
  <Characters>8123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keire mcalinden</dc:creator>
  <cp:keywords/>
  <dc:description/>
  <cp:lastModifiedBy>keire mcalinden</cp:lastModifiedBy>
  <cp:revision>126</cp:revision>
  <dcterms:created xsi:type="dcterms:W3CDTF">2023-03-13T11:11:00Z</dcterms:created>
  <dcterms:modified xsi:type="dcterms:W3CDTF">2023-03-31T10:33:00Z</dcterms:modified>
</cp:coreProperties>
</file>