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46C55" w14:textId="1760FEC9" w:rsidR="00AA537C" w:rsidRPr="00AA537C" w:rsidRDefault="00AA537C" w:rsidP="004E5065">
      <w:pPr>
        <w:spacing w:line="480" w:lineRule="auto"/>
        <w:jc w:val="both"/>
        <w:rPr>
          <w:rFonts w:ascii="Arial" w:hAnsi="Arial" w:cs="Arial"/>
          <w:sz w:val="24"/>
          <w:szCs w:val="24"/>
          <w:u w:val="single"/>
        </w:rPr>
      </w:pPr>
      <w:r w:rsidRPr="00AA537C">
        <w:rPr>
          <w:rFonts w:ascii="Arial" w:hAnsi="Arial" w:cs="Arial"/>
          <w:sz w:val="24"/>
          <w:szCs w:val="24"/>
          <w:u w:val="single"/>
        </w:rPr>
        <w:t>Introduction</w:t>
      </w:r>
    </w:p>
    <w:p w14:paraId="42D3AC5F" w14:textId="06B55E04" w:rsidR="00D84165" w:rsidRDefault="00E92A04" w:rsidP="004E5065">
      <w:pPr>
        <w:spacing w:line="480" w:lineRule="auto"/>
        <w:jc w:val="both"/>
        <w:rPr>
          <w:rFonts w:ascii="Arial" w:hAnsi="Arial" w:cs="Arial"/>
          <w:sz w:val="24"/>
          <w:szCs w:val="24"/>
        </w:rPr>
      </w:pPr>
      <w:r>
        <w:rPr>
          <w:rFonts w:ascii="Arial" w:hAnsi="Arial" w:cs="Arial"/>
          <w:sz w:val="24"/>
          <w:szCs w:val="24"/>
        </w:rPr>
        <w:t xml:space="preserve">My name is Louise Hosking and for the last four and a half years I have been engaged in the </w:t>
      </w:r>
      <w:r w:rsidR="00C730CD">
        <w:rPr>
          <w:rFonts w:ascii="Arial" w:hAnsi="Arial" w:cs="Arial"/>
          <w:sz w:val="24"/>
          <w:szCs w:val="24"/>
        </w:rPr>
        <w:t xml:space="preserve">BA </w:t>
      </w:r>
      <w:r>
        <w:rPr>
          <w:rFonts w:ascii="Arial" w:hAnsi="Arial" w:cs="Arial"/>
          <w:sz w:val="24"/>
          <w:szCs w:val="24"/>
        </w:rPr>
        <w:t>Youth and Social education Programme with the University of Wales Trinity St David. Throughout this programme I have studied various different theorists to support my own observations of young people and have learnt that there is usually a reasoning behind all behaviours. I have witnessed first</w:t>
      </w:r>
      <w:r w:rsidR="00C730CD">
        <w:rPr>
          <w:rFonts w:ascii="Arial" w:hAnsi="Arial" w:cs="Arial"/>
          <w:sz w:val="24"/>
          <w:szCs w:val="24"/>
        </w:rPr>
        <w:t>-</w:t>
      </w:r>
      <w:r>
        <w:rPr>
          <w:rFonts w:ascii="Arial" w:hAnsi="Arial" w:cs="Arial"/>
          <w:sz w:val="24"/>
          <w:szCs w:val="24"/>
        </w:rPr>
        <w:t>hand the positive impact that engaging in youth work has on young people</w:t>
      </w:r>
      <w:r w:rsidR="00C730CD">
        <w:rPr>
          <w:rFonts w:ascii="Arial" w:hAnsi="Arial" w:cs="Arial"/>
          <w:sz w:val="24"/>
          <w:szCs w:val="24"/>
        </w:rPr>
        <w:t xml:space="preserve"> and how youth work builds resilience amongst</w:t>
      </w:r>
      <w:r w:rsidR="00863309">
        <w:rPr>
          <w:rFonts w:ascii="Arial" w:hAnsi="Arial" w:cs="Arial"/>
          <w:sz w:val="24"/>
          <w:szCs w:val="24"/>
        </w:rPr>
        <w:t xml:space="preserve"> the</w:t>
      </w:r>
      <w:r w:rsidR="00C730CD">
        <w:rPr>
          <w:rFonts w:ascii="Arial" w:hAnsi="Arial" w:cs="Arial"/>
          <w:sz w:val="24"/>
          <w:szCs w:val="24"/>
        </w:rPr>
        <w:t xml:space="preserve"> young people</w:t>
      </w:r>
      <w:r w:rsidR="00863309">
        <w:rPr>
          <w:rFonts w:ascii="Arial" w:hAnsi="Arial" w:cs="Arial"/>
          <w:sz w:val="24"/>
          <w:szCs w:val="24"/>
        </w:rPr>
        <w:t xml:space="preserve"> that engage</w:t>
      </w:r>
      <w:r w:rsidR="00C730CD">
        <w:rPr>
          <w:rFonts w:ascii="Arial" w:hAnsi="Arial" w:cs="Arial"/>
          <w:sz w:val="24"/>
          <w:szCs w:val="24"/>
        </w:rPr>
        <w:t xml:space="preserve"> (see case study 1 and 2). I have discovered that youth work is a protective factor within a young persons life and if carried out correctly can help build a strong foundation before transitioning into adulthood.</w:t>
      </w:r>
      <w:r w:rsidR="00D938E5">
        <w:rPr>
          <w:rFonts w:ascii="Arial" w:hAnsi="Arial" w:cs="Arial"/>
          <w:sz w:val="24"/>
          <w:szCs w:val="24"/>
        </w:rPr>
        <w:t xml:space="preserve"> A protective factor is anything that positively impacts a child or young person.</w:t>
      </w:r>
    </w:p>
    <w:p w14:paraId="7765C99A" w14:textId="42E72795" w:rsidR="001B148B" w:rsidRDefault="0011766B" w:rsidP="004E5065">
      <w:pPr>
        <w:spacing w:line="480" w:lineRule="auto"/>
        <w:jc w:val="both"/>
        <w:rPr>
          <w:rFonts w:ascii="Arial" w:hAnsi="Arial" w:cs="Arial"/>
          <w:sz w:val="24"/>
          <w:szCs w:val="24"/>
        </w:rPr>
      </w:pPr>
      <w:r w:rsidRPr="004E5065">
        <w:rPr>
          <w:rFonts w:ascii="Arial" w:hAnsi="Arial" w:cs="Arial"/>
          <w:sz w:val="24"/>
          <w:szCs w:val="24"/>
        </w:rPr>
        <w:t xml:space="preserve">This assignment aims to draw on theory and experience to illustrate and analyse the potential for youth work practise to enhance resilience and well-being amongst young people. </w:t>
      </w:r>
      <w:r w:rsidR="00863309">
        <w:rPr>
          <w:rFonts w:ascii="Arial" w:hAnsi="Arial" w:cs="Arial"/>
          <w:sz w:val="24"/>
          <w:szCs w:val="24"/>
        </w:rPr>
        <w:t xml:space="preserve">Firstly, to determine how we enhance resilience and well-being we need to understand what each of these terms mean. </w:t>
      </w:r>
      <w:r w:rsidR="00636FF0">
        <w:rPr>
          <w:rFonts w:ascii="Arial" w:hAnsi="Arial" w:cs="Arial"/>
          <w:sz w:val="24"/>
          <w:szCs w:val="24"/>
        </w:rPr>
        <w:t>There are two types of well-being, objective well-being, which focuses on what people have (access to resources and opportunities) which constitutes the objective conditions of the good life, and subjective well-being which is a self-reported measure of well-being, typically obtained by questionnaire. It is how people experience and evaluate their lives and specific domains and activities within their lives.</w:t>
      </w:r>
      <w:r w:rsidR="00453FF4" w:rsidRPr="00453FF4">
        <w:rPr>
          <w:rFonts w:ascii="Arial" w:hAnsi="Arial" w:cs="Arial"/>
          <w:sz w:val="24"/>
          <w:szCs w:val="24"/>
        </w:rPr>
        <w:t xml:space="preserve"> </w:t>
      </w:r>
      <w:r w:rsidR="00453FF4" w:rsidRPr="004E5065">
        <w:rPr>
          <w:rFonts w:ascii="Arial" w:hAnsi="Arial" w:cs="Arial"/>
          <w:sz w:val="24"/>
          <w:szCs w:val="24"/>
        </w:rPr>
        <w:t>Resilience is defined as the capacity to recover quickly from difficulties and/or toughness, it’s the ability to spring back into shape when exposed to any form of adversity.</w:t>
      </w:r>
      <w:r w:rsidR="006C71CA" w:rsidRPr="004E5065">
        <w:rPr>
          <w:rFonts w:ascii="Arial" w:hAnsi="Arial" w:cs="Arial"/>
          <w:sz w:val="24"/>
          <w:szCs w:val="24"/>
        </w:rPr>
        <w:t xml:space="preserve"> Levels of resilience often determines the well-being of an individual as well-being is the state of being comfortable, healthy and/or happy, therefore if a person is able to</w:t>
      </w:r>
      <w:r w:rsidR="003F55B5" w:rsidRPr="004E5065">
        <w:rPr>
          <w:rFonts w:ascii="Arial" w:hAnsi="Arial" w:cs="Arial"/>
          <w:sz w:val="24"/>
          <w:szCs w:val="24"/>
        </w:rPr>
        <w:t xml:space="preserve"> quickly</w:t>
      </w:r>
      <w:r w:rsidR="006C71CA" w:rsidRPr="004E5065">
        <w:rPr>
          <w:rFonts w:ascii="Arial" w:hAnsi="Arial" w:cs="Arial"/>
          <w:sz w:val="24"/>
          <w:szCs w:val="24"/>
        </w:rPr>
        <w:t xml:space="preserve"> spring back from </w:t>
      </w:r>
      <w:r w:rsidR="003F55B5" w:rsidRPr="004E5065">
        <w:rPr>
          <w:rFonts w:ascii="Arial" w:hAnsi="Arial" w:cs="Arial"/>
          <w:sz w:val="24"/>
          <w:szCs w:val="24"/>
        </w:rPr>
        <w:t>adversity then they</w:t>
      </w:r>
      <w:r w:rsidR="007B173F">
        <w:rPr>
          <w:rFonts w:ascii="Arial" w:hAnsi="Arial" w:cs="Arial"/>
          <w:sz w:val="24"/>
          <w:szCs w:val="24"/>
        </w:rPr>
        <w:t xml:space="preserve"> are likely to</w:t>
      </w:r>
      <w:r w:rsidR="003F55B5" w:rsidRPr="004E5065">
        <w:rPr>
          <w:rFonts w:ascii="Arial" w:hAnsi="Arial" w:cs="Arial"/>
          <w:sz w:val="24"/>
          <w:szCs w:val="24"/>
        </w:rPr>
        <w:t xml:space="preserve"> be in a happier state of mind, improving their well-being. </w:t>
      </w:r>
      <w:r w:rsidR="00FA0EF2">
        <w:rPr>
          <w:rFonts w:ascii="Arial" w:hAnsi="Arial" w:cs="Arial"/>
          <w:sz w:val="24"/>
          <w:szCs w:val="24"/>
        </w:rPr>
        <w:t xml:space="preserve">Young </w:t>
      </w:r>
      <w:r w:rsidR="00FA0EF2">
        <w:rPr>
          <w:rFonts w:ascii="Arial" w:hAnsi="Arial" w:cs="Arial"/>
          <w:sz w:val="24"/>
          <w:szCs w:val="24"/>
        </w:rPr>
        <w:lastRenderedPageBreak/>
        <w:t xml:space="preserve">people’s well-being is measured by a series of forty-one questions covering </w:t>
      </w:r>
      <w:r w:rsidR="00097CA9">
        <w:rPr>
          <w:rFonts w:ascii="Arial" w:hAnsi="Arial" w:cs="Arial"/>
          <w:sz w:val="24"/>
          <w:szCs w:val="24"/>
        </w:rPr>
        <w:t xml:space="preserve">all </w:t>
      </w:r>
      <w:r w:rsidR="00FA0EF2">
        <w:rPr>
          <w:rFonts w:ascii="Arial" w:hAnsi="Arial" w:cs="Arial"/>
          <w:sz w:val="24"/>
          <w:szCs w:val="24"/>
        </w:rPr>
        <w:t>eight aspects of well-being</w:t>
      </w:r>
      <w:r w:rsidR="00097CA9">
        <w:rPr>
          <w:rFonts w:ascii="Arial" w:hAnsi="Arial" w:cs="Arial"/>
          <w:sz w:val="24"/>
          <w:szCs w:val="24"/>
        </w:rPr>
        <w:t xml:space="preserve">. These </w:t>
      </w:r>
      <w:r w:rsidR="00206316">
        <w:rPr>
          <w:rFonts w:ascii="Arial" w:hAnsi="Arial" w:cs="Arial"/>
          <w:sz w:val="24"/>
          <w:szCs w:val="24"/>
        </w:rPr>
        <w:t xml:space="preserve">eight </w:t>
      </w:r>
      <w:r w:rsidR="00097CA9">
        <w:rPr>
          <w:rFonts w:ascii="Arial" w:hAnsi="Arial" w:cs="Arial"/>
          <w:sz w:val="24"/>
          <w:szCs w:val="24"/>
        </w:rPr>
        <w:t>aspects are:</w:t>
      </w:r>
      <w:r w:rsidR="00FA0EF2">
        <w:rPr>
          <w:rFonts w:ascii="Arial" w:hAnsi="Arial" w:cs="Arial"/>
          <w:sz w:val="24"/>
          <w:szCs w:val="24"/>
        </w:rPr>
        <w:t xml:space="preserve"> self-esteem, resilience, emotional well-being, friends, family, community, school and overall life satisfaction.</w:t>
      </w:r>
      <w:r w:rsidR="00453FF4">
        <w:rPr>
          <w:rFonts w:ascii="Arial" w:hAnsi="Arial" w:cs="Arial"/>
          <w:sz w:val="24"/>
          <w:szCs w:val="24"/>
        </w:rPr>
        <w:t xml:space="preserve"> </w:t>
      </w:r>
    </w:p>
    <w:p w14:paraId="4CF9A909" w14:textId="77777777" w:rsidR="006A0415" w:rsidRDefault="006A0415" w:rsidP="006A0415">
      <w:pPr>
        <w:spacing w:line="480" w:lineRule="auto"/>
        <w:jc w:val="both"/>
        <w:rPr>
          <w:rFonts w:ascii="Arial" w:hAnsi="Arial" w:cs="Arial"/>
          <w:sz w:val="24"/>
          <w:szCs w:val="24"/>
        </w:rPr>
      </w:pPr>
      <w:r>
        <w:rPr>
          <w:rFonts w:ascii="Arial" w:hAnsi="Arial" w:cs="Arial"/>
          <w:sz w:val="24"/>
          <w:szCs w:val="24"/>
        </w:rPr>
        <w:t xml:space="preserve">The following section of this assignment will look at theories behind resilience by Michael Rutter (1999), Norman </w:t>
      </w:r>
      <w:proofErr w:type="spellStart"/>
      <w:r>
        <w:rPr>
          <w:rFonts w:ascii="Arial" w:hAnsi="Arial" w:cs="Arial"/>
          <w:sz w:val="24"/>
          <w:szCs w:val="24"/>
        </w:rPr>
        <w:t>Garmezy</w:t>
      </w:r>
      <w:proofErr w:type="spellEnd"/>
      <w:r>
        <w:rPr>
          <w:rFonts w:ascii="Arial" w:hAnsi="Arial" w:cs="Arial"/>
          <w:sz w:val="24"/>
          <w:szCs w:val="24"/>
        </w:rPr>
        <w:t xml:space="preserve"> and Michael Ungar (2013). These three theorists began researching in the 1970’s and generated a field of research on resilience. The concept of resilience was significant as it signified a change in focus from mental illness to mental health. With this change in focus, these theorists looked at the protective factors that promote good mental health and positive development even when exposed to risk and adversity.</w:t>
      </w:r>
    </w:p>
    <w:p w14:paraId="473D0B74" w14:textId="77777777" w:rsidR="006A0415" w:rsidRPr="00AA537C" w:rsidRDefault="006A0415" w:rsidP="006A0415">
      <w:pPr>
        <w:spacing w:line="480" w:lineRule="auto"/>
        <w:jc w:val="both"/>
        <w:rPr>
          <w:rFonts w:ascii="Arial" w:hAnsi="Arial" w:cs="Arial"/>
          <w:sz w:val="24"/>
          <w:szCs w:val="24"/>
          <w:u w:val="single"/>
        </w:rPr>
      </w:pPr>
      <w:r w:rsidRPr="00AA537C">
        <w:rPr>
          <w:rFonts w:ascii="Arial" w:hAnsi="Arial" w:cs="Arial"/>
          <w:sz w:val="24"/>
          <w:szCs w:val="24"/>
          <w:u w:val="single"/>
        </w:rPr>
        <w:t>The theorists behind Resilience</w:t>
      </w:r>
    </w:p>
    <w:p w14:paraId="0BED3224" w14:textId="77777777" w:rsidR="006A0415" w:rsidRPr="00AA537C" w:rsidRDefault="006A0415" w:rsidP="006A0415">
      <w:pPr>
        <w:spacing w:line="480" w:lineRule="auto"/>
        <w:jc w:val="both"/>
        <w:rPr>
          <w:rFonts w:ascii="Arial" w:hAnsi="Arial" w:cs="Arial"/>
          <w:sz w:val="24"/>
          <w:szCs w:val="24"/>
          <w:u w:val="single"/>
        </w:rPr>
      </w:pPr>
      <w:r w:rsidRPr="00AA537C">
        <w:rPr>
          <w:rFonts w:ascii="Arial" w:hAnsi="Arial" w:cs="Arial"/>
          <w:sz w:val="24"/>
          <w:szCs w:val="24"/>
          <w:u w:val="single"/>
        </w:rPr>
        <w:t>Michael Rutter (1999)</w:t>
      </w:r>
    </w:p>
    <w:p w14:paraId="25A9501E" w14:textId="77777777" w:rsidR="006A0415" w:rsidRDefault="006A0415" w:rsidP="006A0415">
      <w:pPr>
        <w:spacing w:line="480" w:lineRule="auto"/>
        <w:jc w:val="both"/>
        <w:rPr>
          <w:rFonts w:ascii="Arial" w:hAnsi="Arial" w:cs="Arial"/>
          <w:sz w:val="24"/>
          <w:szCs w:val="24"/>
        </w:rPr>
      </w:pPr>
      <w:r w:rsidRPr="00B9638B">
        <w:rPr>
          <w:rFonts w:ascii="Arial" w:hAnsi="Arial" w:cs="Arial"/>
          <w:sz w:val="24"/>
          <w:szCs w:val="24"/>
        </w:rPr>
        <w:t>Rutter was a psychologist and family</w:t>
      </w:r>
      <w:r>
        <w:rPr>
          <w:rFonts w:ascii="Arial" w:hAnsi="Arial" w:cs="Arial"/>
          <w:sz w:val="24"/>
          <w:szCs w:val="24"/>
        </w:rPr>
        <w:t xml:space="preserve"> therapist who pioneered the science of child resilience. He believes that youth workers form part of the social ties outside the family unit and it is these ties that help to mitigate negative experiences within family life. Rutter defined resilience as an “interactive concept that is concerned with the combination of serious risk experiences and a relatively positive psychological outcome despite those experiences”. Rutter has established several principles for resilience theory, one principle is that resilience is not related to an individual’s psychological traits. He believes that individual differences in resilience may be due to genetic effects that make some people more or less susceptible to change and emphasises that it is the environment, not the child that is responsible for these differences.</w:t>
      </w:r>
    </w:p>
    <w:p w14:paraId="65A7240C" w14:textId="77777777" w:rsidR="006A0415" w:rsidRDefault="006A0415" w:rsidP="006A0415">
      <w:pPr>
        <w:spacing w:line="480" w:lineRule="auto"/>
        <w:jc w:val="both"/>
        <w:rPr>
          <w:rFonts w:ascii="Arial" w:hAnsi="Arial" w:cs="Arial"/>
          <w:b/>
          <w:bCs/>
          <w:sz w:val="24"/>
          <w:szCs w:val="24"/>
          <w:u w:val="single"/>
        </w:rPr>
      </w:pPr>
    </w:p>
    <w:p w14:paraId="6B735BD9" w14:textId="20D6A5E6" w:rsidR="006A0415" w:rsidRPr="00AA537C" w:rsidRDefault="006A0415" w:rsidP="006A0415">
      <w:pPr>
        <w:spacing w:line="480" w:lineRule="auto"/>
        <w:jc w:val="both"/>
        <w:rPr>
          <w:rFonts w:ascii="Arial" w:hAnsi="Arial" w:cs="Arial"/>
          <w:sz w:val="24"/>
          <w:szCs w:val="24"/>
          <w:u w:val="single"/>
        </w:rPr>
      </w:pPr>
      <w:r w:rsidRPr="00AA537C">
        <w:rPr>
          <w:rFonts w:ascii="Arial" w:hAnsi="Arial" w:cs="Arial"/>
          <w:sz w:val="24"/>
          <w:szCs w:val="24"/>
          <w:u w:val="single"/>
        </w:rPr>
        <w:lastRenderedPageBreak/>
        <w:t xml:space="preserve">Norman </w:t>
      </w:r>
      <w:proofErr w:type="spellStart"/>
      <w:r w:rsidRPr="00AA537C">
        <w:rPr>
          <w:rFonts w:ascii="Arial" w:hAnsi="Arial" w:cs="Arial"/>
          <w:sz w:val="24"/>
          <w:szCs w:val="24"/>
          <w:u w:val="single"/>
        </w:rPr>
        <w:t>Garmezy</w:t>
      </w:r>
      <w:proofErr w:type="spellEnd"/>
    </w:p>
    <w:p w14:paraId="43978293" w14:textId="77777777" w:rsidR="006A0415" w:rsidRDefault="006A0415" w:rsidP="006A0415">
      <w:pPr>
        <w:spacing w:line="480" w:lineRule="auto"/>
        <w:jc w:val="both"/>
        <w:rPr>
          <w:rFonts w:ascii="Arial" w:hAnsi="Arial" w:cs="Arial"/>
          <w:sz w:val="24"/>
          <w:szCs w:val="24"/>
        </w:rPr>
      </w:pPr>
      <w:proofErr w:type="spellStart"/>
      <w:r w:rsidRPr="00103DA0">
        <w:rPr>
          <w:rFonts w:ascii="Arial" w:hAnsi="Arial" w:cs="Arial"/>
          <w:sz w:val="24"/>
          <w:szCs w:val="24"/>
        </w:rPr>
        <w:t>Garmezy</w:t>
      </w:r>
      <w:proofErr w:type="spellEnd"/>
      <w:r w:rsidRPr="00103DA0">
        <w:rPr>
          <w:rFonts w:ascii="Arial" w:hAnsi="Arial" w:cs="Arial"/>
          <w:sz w:val="24"/>
          <w:szCs w:val="24"/>
        </w:rPr>
        <w:t xml:space="preserve"> was a clinical psychologist and</w:t>
      </w:r>
      <w:r>
        <w:rPr>
          <w:rFonts w:ascii="Arial" w:hAnsi="Arial" w:cs="Arial"/>
          <w:sz w:val="24"/>
          <w:szCs w:val="24"/>
        </w:rPr>
        <w:t xml:space="preserve"> the founder of research into resilience. He defined resilience as being “designed to reflect the capacity for recovery and maintained adaptive behaviour that may follow initial retreat or incapacity upon initiating a stressful event” (</w:t>
      </w:r>
      <w:proofErr w:type="spellStart"/>
      <w:r>
        <w:rPr>
          <w:rFonts w:ascii="Arial" w:hAnsi="Arial" w:cs="Arial"/>
          <w:sz w:val="24"/>
          <w:szCs w:val="24"/>
        </w:rPr>
        <w:t>Garmezy</w:t>
      </w:r>
      <w:proofErr w:type="spellEnd"/>
      <w:r>
        <w:rPr>
          <w:rFonts w:ascii="Arial" w:hAnsi="Arial" w:cs="Arial"/>
          <w:sz w:val="24"/>
          <w:szCs w:val="24"/>
        </w:rPr>
        <w:t xml:space="preserve">, 1991). </w:t>
      </w:r>
      <w:proofErr w:type="spellStart"/>
      <w:r>
        <w:rPr>
          <w:rFonts w:ascii="Arial" w:hAnsi="Arial" w:cs="Arial"/>
          <w:sz w:val="24"/>
          <w:szCs w:val="24"/>
        </w:rPr>
        <w:t>Garmezy</w:t>
      </w:r>
      <w:proofErr w:type="spellEnd"/>
      <w:r>
        <w:rPr>
          <w:rFonts w:ascii="Arial" w:hAnsi="Arial" w:cs="Arial"/>
          <w:sz w:val="24"/>
          <w:szCs w:val="24"/>
        </w:rPr>
        <w:t xml:space="preserve"> believes that resilience is linked to a low number of risks but a higher number of protective factors. Through his research he developed three models to explain resilience: Compensatory Model, Protective vs Vulnerability Model and the Challenge Model. The </w:t>
      </w:r>
      <w:proofErr w:type="spellStart"/>
      <w:r>
        <w:rPr>
          <w:rFonts w:ascii="Arial" w:hAnsi="Arial" w:cs="Arial"/>
          <w:sz w:val="24"/>
          <w:szCs w:val="24"/>
        </w:rPr>
        <w:t>Conpensatory</w:t>
      </w:r>
      <w:proofErr w:type="spellEnd"/>
      <w:r>
        <w:rPr>
          <w:rFonts w:ascii="Arial" w:hAnsi="Arial" w:cs="Arial"/>
          <w:sz w:val="24"/>
          <w:szCs w:val="24"/>
        </w:rPr>
        <w:t xml:space="preserve"> Model contradicts </w:t>
      </w:r>
      <w:proofErr w:type="spellStart"/>
      <w:r>
        <w:rPr>
          <w:rFonts w:ascii="Arial" w:hAnsi="Arial" w:cs="Arial"/>
          <w:sz w:val="24"/>
          <w:szCs w:val="24"/>
        </w:rPr>
        <w:t>Bronfronbrenner’s</w:t>
      </w:r>
      <w:proofErr w:type="spellEnd"/>
      <w:r>
        <w:rPr>
          <w:rFonts w:ascii="Arial" w:hAnsi="Arial" w:cs="Arial"/>
          <w:sz w:val="24"/>
          <w:szCs w:val="24"/>
        </w:rPr>
        <w:t xml:space="preserve"> theory as this model shows a child who experiences high conflict at home but has a loving close relationship with a grandparent can still be resilient as the relationship with the grandparent can compensate for the home environment. </w:t>
      </w:r>
    </w:p>
    <w:p w14:paraId="26792D3A" w14:textId="77777777" w:rsidR="006A0415" w:rsidRPr="00AA537C" w:rsidRDefault="006A0415" w:rsidP="006A0415">
      <w:pPr>
        <w:spacing w:line="480" w:lineRule="auto"/>
        <w:jc w:val="both"/>
        <w:rPr>
          <w:rFonts w:ascii="Arial" w:hAnsi="Arial" w:cs="Arial"/>
          <w:sz w:val="24"/>
          <w:szCs w:val="24"/>
          <w:u w:val="single"/>
        </w:rPr>
      </w:pPr>
      <w:r w:rsidRPr="00AA537C">
        <w:rPr>
          <w:rFonts w:ascii="Arial" w:hAnsi="Arial" w:cs="Arial"/>
          <w:sz w:val="24"/>
          <w:szCs w:val="24"/>
          <w:u w:val="single"/>
        </w:rPr>
        <w:t>Michael Ungar</w:t>
      </w:r>
    </w:p>
    <w:p w14:paraId="11C8CC29" w14:textId="77777777" w:rsidR="006A0415" w:rsidRDefault="006A0415" w:rsidP="006A0415">
      <w:pPr>
        <w:spacing w:line="480" w:lineRule="auto"/>
        <w:jc w:val="both"/>
        <w:rPr>
          <w:rFonts w:ascii="Arial" w:hAnsi="Arial" w:cs="Arial"/>
          <w:sz w:val="24"/>
          <w:szCs w:val="24"/>
        </w:rPr>
      </w:pPr>
      <w:r>
        <w:rPr>
          <w:rFonts w:ascii="Arial" w:hAnsi="Arial" w:cs="Arial"/>
          <w:sz w:val="24"/>
          <w:szCs w:val="24"/>
        </w:rPr>
        <w:t>Ungar (2013), is a family therapist and a resilience researcher, he is the founder of the International Resilience Research Centre and co-ordinated his research into resilience across fourteen countries. Ungar states that it is the features of the individual and the environment that are responsible for levels of resilience. It was through his research across fourteen international countries that had experienced risks such as war, poverty and marginalisation, that Ungar identified seven tensions of resilience: Access to material resources, Relationships, Identity, Power and control, Social justice, Cultural adherence and Cohesion. Ungar believes that these tensions exist in all cultures but young people will resolve them in a culturally relevant way.</w:t>
      </w:r>
    </w:p>
    <w:p w14:paraId="2F21B975" w14:textId="77777777" w:rsidR="006A0415" w:rsidRDefault="006A0415" w:rsidP="006A0415">
      <w:pPr>
        <w:spacing w:line="480" w:lineRule="auto"/>
        <w:jc w:val="both"/>
        <w:rPr>
          <w:rFonts w:ascii="Arial" w:hAnsi="Arial" w:cs="Arial"/>
          <w:sz w:val="24"/>
          <w:szCs w:val="24"/>
          <w:u w:val="single"/>
        </w:rPr>
      </w:pPr>
    </w:p>
    <w:p w14:paraId="64436DB6" w14:textId="77777777" w:rsidR="006A0415" w:rsidRDefault="006A0415" w:rsidP="006A0415">
      <w:pPr>
        <w:spacing w:line="480" w:lineRule="auto"/>
        <w:jc w:val="both"/>
        <w:rPr>
          <w:rFonts w:ascii="Arial" w:hAnsi="Arial" w:cs="Arial"/>
          <w:sz w:val="24"/>
          <w:szCs w:val="24"/>
          <w:u w:val="single"/>
        </w:rPr>
      </w:pPr>
    </w:p>
    <w:p w14:paraId="5F4CFC50" w14:textId="3BD48D74" w:rsidR="006A0415" w:rsidRPr="00AA537C" w:rsidRDefault="006A0415" w:rsidP="006A0415">
      <w:pPr>
        <w:spacing w:line="480" w:lineRule="auto"/>
        <w:jc w:val="both"/>
        <w:rPr>
          <w:rFonts w:ascii="Arial" w:hAnsi="Arial" w:cs="Arial"/>
          <w:sz w:val="24"/>
          <w:szCs w:val="24"/>
          <w:u w:val="single"/>
        </w:rPr>
      </w:pPr>
      <w:r w:rsidRPr="00AA537C">
        <w:rPr>
          <w:rFonts w:ascii="Arial" w:hAnsi="Arial" w:cs="Arial"/>
          <w:sz w:val="24"/>
          <w:szCs w:val="24"/>
          <w:u w:val="single"/>
        </w:rPr>
        <w:lastRenderedPageBreak/>
        <w:t>What is cultural resilience?</w:t>
      </w:r>
    </w:p>
    <w:p w14:paraId="2778647A" w14:textId="77777777" w:rsidR="006A0415" w:rsidRPr="00E90BBC" w:rsidRDefault="006A0415" w:rsidP="006A0415">
      <w:pPr>
        <w:spacing w:line="480" w:lineRule="auto"/>
        <w:jc w:val="both"/>
        <w:rPr>
          <w:rFonts w:ascii="Arial" w:hAnsi="Arial" w:cs="Arial"/>
          <w:sz w:val="24"/>
          <w:szCs w:val="24"/>
        </w:rPr>
      </w:pPr>
      <w:r w:rsidRPr="00E90BBC">
        <w:rPr>
          <w:rFonts w:ascii="Arial" w:hAnsi="Arial" w:cs="Arial"/>
          <w:sz w:val="24"/>
          <w:szCs w:val="24"/>
        </w:rPr>
        <w:t xml:space="preserve">Cultural </w:t>
      </w:r>
      <w:r>
        <w:rPr>
          <w:rFonts w:ascii="Arial" w:hAnsi="Arial" w:cs="Arial"/>
          <w:sz w:val="24"/>
          <w:szCs w:val="24"/>
        </w:rPr>
        <w:t>resilience is a cultures capacity to maintain and develop identity and critical cultural knowledge and practices. An individual’s culture will have an impact on how they communicate their feelings and cope with adversity.</w:t>
      </w:r>
    </w:p>
    <w:p w14:paraId="30BC55D0" w14:textId="567755FE" w:rsidR="000139F2" w:rsidRDefault="000139F2" w:rsidP="004E5065">
      <w:pPr>
        <w:spacing w:line="480" w:lineRule="auto"/>
        <w:jc w:val="both"/>
        <w:rPr>
          <w:rFonts w:ascii="Arial" w:hAnsi="Arial" w:cs="Arial"/>
          <w:sz w:val="24"/>
          <w:szCs w:val="24"/>
        </w:rPr>
      </w:pPr>
      <w:r>
        <w:rPr>
          <w:rFonts w:ascii="Arial" w:hAnsi="Arial" w:cs="Arial"/>
          <w:sz w:val="24"/>
          <w:szCs w:val="24"/>
        </w:rPr>
        <w:t>The following section of this assignment will explain the purpose of youth work, what youth work is underpinned by, the values of youth work and how engaging in youth work can support young people in reaching the outcomes set for them by Welsh Government</w:t>
      </w:r>
      <w:r w:rsidR="007B173F">
        <w:rPr>
          <w:rFonts w:ascii="Arial" w:hAnsi="Arial" w:cs="Arial"/>
          <w:sz w:val="24"/>
          <w:szCs w:val="24"/>
        </w:rPr>
        <w:t>, ensuring their</w:t>
      </w:r>
      <w:r w:rsidR="00193116">
        <w:rPr>
          <w:rFonts w:ascii="Arial" w:hAnsi="Arial" w:cs="Arial"/>
          <w:sz w:val="24"/>
          <w:szCs w:val="24"/>
        </w:rPr>
        <w:t xml:space="preserve"> resilience levels are improved and their</w:t>
      </w:r>
      <w:r w:rsidR="007B173F">
        <w:rPr>
          <w:rFonts w:ascii="Arial" w:hAnsi="Arial" w:cs="Arial"/>
          <w:sz w:val="24"/>
          <w:szCs w:val="24"/>
        </w:rPr>
        <w:t xml:space="preserve"> well-being needs are being met in the process.</w:t>
      </w:r>
    </w:p>
    <w:p w14:paraId="441EE80F" w14:textId="73800353" w:rsidR="00C92606" w:rsidRPr="00AA537C" w:rsidRDefault="00C92606" w:rsidP="004E5065">
      <w:pPr>
        <w:spacing w:line="480" w:lineRule="auto"/>
        <w:jc w:val="both"/>
        <w:rPr>
          <w:rFonts w:ascii="Arial" w:hAnsi="Arial" w:cs="Arial"/>
          <w:sz w:val="24"/>
          <w:szCs w:val="24"/>
          <w:u w:val="single"/>
        </w:rPr>
      </w:pPr>
      <w:r w:rsidRPr="00AA537C">
        <w:rPr>
          <w:rFonts w:ascii="Arial" w:hAnsi="Arial" w:cs="Arial"/>
          <w:sz w:val="24"/>
          <w:szCs w:val="24"/>
          <w:u w:val="single"/>
        </w:rPr>
        <w:t>What is the purpose of youth work?</w:t>
      </w:r>
    </w:p>
    <w:p w14:paraId="16DF6F9C" w14:textId="2C075A0D" w:rsidR="00F54C72" w:rsidRPr="00D60CE3" w:rsidRDefault="00C92606" w:rsidP="00F54C72">
      <w:pPr>
        <w:spacing w:after="0" w:line="480" w:lineRule="auto"/>
        <w:jc w:val="both"/>
        <w:rPr>
          <w:rFonts w:ascii="Arial" w:eastAsia="Times New Roman" w:hAnsi="Arial" w:cs="Arial"/>
          <w:sz w:val="24"/>
          <w:szCs w:val="24"/>
          <w:lang w:eastAsia="en-GB"/>
        </w:rPr>
      </w:pPr>
      <w:r>
        <w:rPr>
          <w:rFonts w:ascii="Arial" w:hAnsi="Arial" w:cs="Arial"/>
          <w:sz w:val="24"/>
          <w:szCs w:val="24"/>
        </w:rPr>
        <w:t>The key purpose of youth work</w:t>
      </w:r>
      <w:r w:rsidR="008A0FFD">
        <w:rPr>
          <w:rFonts w:ascii="Arial" w:hAnsi="Arial" w:cs="Arial"/>
          <w:sz w:val="24"/>
          <w:szCs w:val="24"/>
        </w:rPr>
        <w:t xml:space="preserve"> was agreed by the youth work sector in 2008 and</w:t>
      </w:r>
      <w:r>
        <w:rPr>
          <w:rFonts w:ascii="Arial" w:hAnsi="Arial" w:cs="Arial"/>
          <w:sz w:val="24"/>
          <w:szCs w:val="24"/>
        </w:rPr>
        <w:t xml:space="preserve"> is to </w:t>
      </w:r>
      <w:r w:rsidR="00AA1135">
        <w:rPr>
          <w:rFonts w:ascii="Arial" w:hAnsi="Arial" w:cs="Arial"/>
          <w:sz w:val="24"/>
          <w:szCs w:val="24"/>
        </w:rPr>
        <w:t>“</w:t>
      </w:r>
      <w:r>
        <w:rPr>
          <w:rFonts w:ascii="Arial" w:hAnsi="Arial" w:cs="Arial"/>
          <w:sz w:val="24"/>
          <w:szCs w:val="24"/>
        </w:rPr>
        <w:t>enable young people to develop holistically, working with them to facilitate their personal, social and educational development, to enable them to develop their voice</w:t>
      </w:r>
      <w:r w:rsidR="00AA1135">
        <w:rPr>
          <w:rFonts w:ascii="Arial" w:hAnsi="Arial" w:cs="Arial"/>
          <w:sz w:val="24"/>
          <w:szCs w:val="24"/>
        </w:rPr>
        <w:t>, influence and place in society and to reach their full potential” (</w:t>
      </w:r>
      <w:r w:rsidR="00F54C72">
        <w:rPr>
          <w:rFonts w:ascii="Arial" w:hAnsi="Arial" w:cs="Arial"/>
          <w:sz w:val="24"/>
          <w:szCs w:val="24"/>
        </w:rPr>
        <w:t>LSIS, 2012 p.4</w:t>
      </w:r>
      <w:r w:rsidR="00AA1135">
        <w:rPr>
          <w:rFonts w:ascii="Arial" w:hAnsi="Arial" w:cs="Arial"/>
          <w:sz w:val="24"/>
          <w:szCs w:val="24"/>
        </w:rPr>
        <w:t>).</w:t>
      </w:r>
      <w:r w:rsidR="004E095E">
        <w:rPr>
          <w:rFonts w:ascii="Arial" w:hAnsi="Arial" w:cs="Arial"/>
          <w:sz w:val="24"/>
          <w:szCs w:val="24"/>
        </w:rPr>
        <w:t xml:space="preserve"> Youth workers work alongside formal education providers, parents, families and wider communities to develop young people’s personal, social and emotional skills, equipping them with the resources they need to succeed in their transition from childhood into adulthood.</w:t>
      </w:r>
      <w:r w:rsidR="005A2B60">
        <w:rPr>
          <w:rFonts w:ascii="Arial" w:hAnsi="Arial" w:cs="Arial"/>
          <w:sz w:val="24"/>
          <w:szCs w:val="24"/>
        </w:rPr>
        <w:t xml:space="preserve"> Youth work is a service that has specific characteristics. These characteristics include the voluntary engagement of young people, an informal/non-formal educative approach to support young people’s wider learning and development and the participation of young people which allows them to share responsibility in the learning processes and decision making that directly impacts them.</w:t>
      </w:r>
      <w:r w:rsidR="00F54C72">
        <w:rPr>
          <w:rFonts w:ascii="Arial" w:hAnsi="Arial" w:cs="Arial"/>
          <w:sz w:val="24"/>
          <w:szCs w:val="24"/>
        </w:rPr>
        <w:t xml:space="preserve"> </w:t>
      </w:r>
      <w:r w:rsidR="007349DB">
        <w:rPr>
          <w:rFonts w:ascii="Arial" w:hAnsi="Arial" w:cs="Arial"/>
          <w:sz w:val="24"/>
          <w:szCs w:val="24"/>
        </w:rPr>
        <w:t xml:space="preserve">It is through this “informal and non-formal educational approach, effective youth work practice builds the capacity and resilience of young people and can change their </w:t>
      </w:r>
      <w:r w:rsidR="007349DB">
        <w:rPr>
          <w:rFonts w:ascii="Arial" w:hAnsi="Arial" w:cs="Arial"/>
          <w:sz w:val="24"/>
          <w:szCs w:val="24"/>
        </w:rPr>
        <w:lastRenderedPageBreak/>
        <w:t>lives for the better”</w:t>
      </w:r>
      <w:r w:rsidR="00D45E6C">
        <w:rPr>
          <w:rFonts w:ascii="Arial" w:hAnsi="Arial" w:cs="Arial"/>
          <w:sz w:val="24"/>
          <w:szCs w:val="24"/>
        </w:rPr>
        <w:t xml:space="preserve"> (WG, 2007)</w:t>
      </w:r>
      <w:r w:rsidR="007349DB">
        <w:rPr>
          <w:rFonts w:ascii="Arial" w:hAnsi="Arial" w:cs="Arial"/>
          <w:sz w:val="24"/>
          <w:szCs w:val="24"/>
        </w:rPr>
        <w:t xml:space="preserve"> </w:t>
      </w:r>
      <w:r w:rsidR="00F54C72">
        <w:rPr>
          <w:rFonts w:ascii="Arial" w:hAnsi="Arial" w:cs="Arial"/>
          <w:sz w:val="24"/>
          <w:szCs w:val="24"/>
        </w:rPr>
        <w:t xml:space="preserve">Youth work is </w:t>
      </w:r>
      <w:r w:rsidR="00F54C72" w:rsidRPr="00D60CE3">
        <w:rPr>
          <w:rFonts w:ascii="Arial" w:eastAsiaTheme="minorEastAsia" w:hAnsi="Arial" w:cs="Arial"/>
          <w:color w:val="000000" w:themeColor="text1"/>
          <w:kern w:val="24"/>
          <w:sz w:val="24"/>
          <w:szCs w:val="24"/>
          <w:lang w:eastAsia="en-GB"/>
        </w:rPr>
        <w:t>based on informal learning, based on association and recreation and young people being giv</w:t>
      </w:r>
      <w:r w:rsidR="00F54C72">
        <w:rPr>
          <w:rFonts w:ascii="Arial" w:eastAsiaTheme="minorEastAsia" w:hAnsi="Arial" w:cs="Arial"/>
          <w:color w:val="000000" w:themeColor="text1"/>
          <w:kern w:val="24"/>
          <w:sz w:val="24"/>
          <w:szCs w:val="24"/>
          <w:lang w:eastAsia="en-GB"/>
        </w:rPr>
        <w:t>en the chance to make friend.</w:t>
      </w:r>
      <w:r w:rsidR="00F54C72">
        <w:rPr>
          <w:rFonts w:ascii="Arial" w:eastAsia="Times New Roman" w:hAnsi="Arial" w:cs="Arial"/>
          <w:sz w:val="24"/>
          <w:szCs w:val="24"/>
          <w:lang w:eastAsia="en-GB"/>
        </w:rPr>
        <w:t xml:space="preserve"> </w:t>
      </w:r>
      <w:r w:rsidR="00F54C72" w:rsidRPr="00D60CE3">
        <w:rPr>
          <w:rFonts w:ascii="Arial" w:eastAsiaTheme="minorEastAsia" w:hAnsi="Arial" w:cs="Arial"/>
          <w:color w:val="000000" w:themeColor="text1"/>
          <w:kern w:val="24"/>
          <w:sz w:val="24"/>
          <w:szCs w:val="24"/>
          <w:lang w:eastAsia="en-GB"/>
        </w:rPr>
        <w:t>Youth work is known as a social and pedagogical intervention in the third socialisation environment</w:t>
      </w:r>
      <w:r w:rsidR="00F54C72">
        <w:rPr>
          <w:rFonts w:ascii="Arial" w:eastAsiaTheme="minorEastAsia" w:hAnsi="Arial" w:cs="Arial"/>
          <w:color w:val="000000" w:themeColor="text1"/>
          <w:kern w:val="24"/>
          <w:sz w:val="24"/>
          <w:szCs w:val="24"/>
          <w:lang w:eastAsia="en-GB"/>
        </w:rPr>
        <w:t xml:space="preserve"> and</w:t>
      </w:r>
      <w:r w:rsidR="00F54C72">
        <w:rPr>
          <w:rFonts w:ascii="Arial" w:hAnsi="Arial" w:cs="Arial"/>
          <w:sz w:val="24"/>
          <w:szCs w:val="24"/>
        </w:rPr>
        <w:t xml:space="preserve"> is usually described as work done with young people aged between eleven and twenty-five years old, it involves young people voluntarily engaging in clubs and activities and/or with youth/support workers outside of a formal environment. </w:t>
      </w:r>
      <w:r w:rsidR="00F54C72" w:rsidRPr="00D711EE">
        <w:rPr>
          <w:rFonts w:ascii="Arial" w:hAnsi="Arial" w:cs="Arial"/>
          <w:sz w:val="24"/>
          <w:szCs w:val="24"/>
        </w:rPr>
        <w:t>“</w:t>
      </w:r>
      <w:r w:rsidR="00F54C72">
        <w:rPr>
          <w:rFonts w:ascii="Arial" w:hAnsi="Arial" w:cs="Arial"/>
          <w:sz w:val="24"/>
          <w:szCs w:val="24"/>
        </w:rPr>
        <w:t>T</w:t>
      </w:r>
      <w:r w:rsidR="00F54C72" w:rsidRPr="00D711EE">
        <w:rPr>
          <w:rFonts w:ascii="Arial" w:hAnsi="Arial" w:cs="Arial"/>
          <w:sz w:val="24"/>
          <w:szCs w:val="24"/>
        </w:rPr>
        <w:t>he main objective of youth</w:t>
      </w:r>
      <w:r w:rsidR="00F54C72">
        <w:rPr>
          <w:rFonts w:ascii="Arial" w:hAnsi="Arial" w:cs="Arial"/>
          <w:sz w:val="24"/>
          <w:szCs w:val="24"/>
        </w:rPr>
        <w:t xml:space="preserve"> </w:t>
      </w:r>
      <w:r w:rsidR="00F54C72" w:rsidRPr="00D711EE">
        <w:rPr>
          <w:rFonts w:ascii="Arial" w:hAnsi="Arial" w:cs="Arial"/>
          <w:sz w:val="24"/>
          <w:szCs w:val="24"/>
        </w:rPr>
        <w:t>work is to provide opportunities for young people to shape their own futures” (</w:t>
      </w:r>
      <w:r w:rsidR="00D4169A">
        <w:rPr>
          <w:rFonts w:ascii="Arial" w:hAnsi="Arial" w:cs="Arial"/>
          <w:sz w:val="24"/>
          <w:szCs w:val="24"/>
        </w:rPr>
        <w:t>Youth Work Essentials, no date</w:t>
      </w:r>
      <w:r w:rsidR="00F54C72" w:rsidRPr="00D711EE">
        <w:rPr>
          <w:rFonts w:ascii="Arial" w:hAnsi="Arial" w:cs="Arial"/>
          <w:sz w:val="24"/>
          <w:szCs w:val="24"/>
        </w:rPr>
        <w:t>)</w:t>
      </w:r>
      <w:r w:rsidR="00F54C72">
        <w:rPr>
          <w:rFonts w:ascii="Arial" w:hAnsi="Arial" w:cs="Arial"/>
          <w:sz w:val="24"/>
          <w:szCs w:val="24"/>
        </w:rPr>
        <w:t xml:space="preserve"> and it is this objective that helps to build resilience in young people.</w:t>
      </w:r>
      <w:r w:rsidR="00741AF7">
        <w:rPr>
          <w:rFonts w:ascii="Arial" w:hAnsi="Arial" w:cs="Arial"/>
          <w:sz w:val="24"/>
          <w:szCs w:val="24"/>
        </w:rPr>
        <w:t xml:space="preserve"> Youth work is about giving young and socially excluded people a safe place to go, it is about helping young people become active, positive participants within the society of which they are part of</w:t>
      </w:r>
      <w:r w:rsidR="00053F7C">
        <w:rPr>
          <w:rFonts w:ascii="Arial" w:hAnsi="Arial" w:cs="Arial"/>
          <w:sz w:val="24"/>
          <w:szCs w:val="24"/>
        </w:rPr>
        <w:t xml:space="preserve"> and a</w:t>
      </w:r>
      <w:r w:rsidR="00741AF7">
        <w:rPr>
          <w:rFonts w:ascii="Arial" w:hAnsi="Arial" w:cs="Arial"/>
          <w:sz w:val="24"/>
          <w:szCs w:val="24"/>
        </w:rPr>
        <w:t>lthough youth work benefits those individuals who are socially excluded, it also adopts a universal approach to</w:t>
      </w:r>
      <w:r w:rsidR="0012670A">
        <w:rPr>
          <w:rFonts w:ascii="Arial" w:hAnsi="Arial" w:cs="Arial"/>
          <w:sz w:val="24"/>
          <w:szCs w:val="24"/>
        </w:rPr>
        <w:t xml:space="preserve"> all</w:t>
      </w:r>
      <w:r w:rsidR="00741AF7">
        <w:rPr>
          <w:rFonts w:ascii="Arial" w:hAnsi="Arial" w:cs="Arial"/>
          <w:sz w:val="24"/>
          <w:szCs w:val="24"/>
        </w:rPr>
        <w:t xml:space="preserve"> young people. It is available to all young people between the age of eleven and twenty-five</w:t>
      </w:r>
      <w:r w:rsidR="00531E99">
        <w:rPr>
          <w:rFonts w:ascii="Arial" w:hAnsi="Arial" w:cs="Arial"/>
          <w:sz w:val="24"/>
          <w:szCs w:val="24"/>
        </w:rPr>
        <w:t xml:space="preserve"> and</w:t>
      </w:r>
      <w:r w:rsidR="00741AF7">
        <w:rPr>
          <w:rFonts w:ascii="Arial" w:hAnsi="Arial" w:cs="Arial"/>
          <w:sz w:val="24"/>
          <w:szCs w:val="24"/>
        </w:rPr>
        <w:t xml:space="preserve"> helps build future generations into active members of society and improves their quality of life (</w:t>
      </w:r>
      <w:r w:rsidR="00D4169A">
        <w:rPr>
          <w:rFonts w:ascii="Arial" w:hAnsi="Arial" w:cs="Arial"/>
          <w:sz w:val="24"/>
          <w:szCs w:val="24"/>
        </w:rPr>
        <w:t>WG, 2017</w:t>
      </w:r>
      <w:r w:rsidR="00741AF7">
        <w:rPr>
          <w:rFonts w:ascii="Arial" w:hAnsi="Arial" w:cs="Arial"/>
          <w:sz w:val="24"/>
          <w:szCs w:val="24"/>
        </w:rPr>
        <w:t>). Youth work contributes to young people’s learning and development and enables young people to be active partners in developing opportunities and activities that will positively impact and help shape the rest of their lives. It also gives young people the opportunity to be creative and express themselves through many different activities and it builds young people’s confidence, self-esteem and enables them to discover their own identity</w:t>
      </w:r>
      <w:r w:rsidR="00FD2273">
        <w:rPr>
          <w:rFonts w:ascii="Arial" w:hAnsi="Arial" w:cs="Arial"/>
          <w:sz w:val="24"/>
          <w:szCs w:val="24"/>
        </w:rPr>
        <w:t xml:space="preserve"> (LSIS, 2012 p.5).</w:t>
      </w:r>
    </w:p>
    <w:p w14:paraId="36CA9E1C" w14:textId="349EC4B7" w:rsidR="00A72178" w:rsidRDefault="003F55B5" w:rsidP="004E5065">
      <w:pPr>
        <w:spacing w:line="480" w:lineRule="auto"/>
        <w:jc w:val="both"/>
        <w:rPr>
          <w:rFonts w:ascii="Arial" w:hAnsi="Arial" w:cs="Arial"/>
          <w:sz w:val="24"/>
          <w:szCs w:val="24"/>
        </w:rPr>
      </w:pPr>
      <w:r w:rsidRPr="004E5065">
        <w:rPr>
          <w:rFonts w:ascii="Arial" w:hAnsi="Arial" w:cs="Arial"/>
          <w:sz w:val="24"/>
          <w:szCs w:val="24"/>
        </w:rPr>
        <w:t xml:space="preserve">Biljana </w:t>
      </w:r>
      <w:proofErr w:type="spellStart"/>
      <w:r w:rsidRPr="004E5065">
        <w:rPr>
          <w:rFonts w:ascii="Arial" w:hAnsi="Arial" w:cs="Arial"/>
          <w:sz w:val="24"/>
          <w:szCs w:val="24"/>
        </w:rPr>
        <w:t>Vasilevska</w:t>
      </w:r>
      <w:proofErr w:type="spellEnd"/>
      <w:r w:rsidRPr="004E5065">
        <w:rPr>
          <w:rFonts w:ascii="Arial" w:hAnsi="Arial" w:cs="Arial"/>
          <w:sz w:val="24"/>
          <w:szCs w:val="24"/>
        </w:rPr>
        <w:t xml:space="preserve"> </w:t>
      </w:r>
      <w:proofErr w:type="spellStart"/>
      <w:r w:rsidRPr="004E5065">
        <w:rPr>
          <w:rFonts w:ascii="Arial" w:hAnsi="Arial" w:cs="Arial"/>
          <w:sz w:val="24"/>
          <w:szCs w:val="24"/>
        </w:rPr>
        <w:t>Trajkoska</w:t>
      </w:r>
      <w:proofErr w:type="spellEnd"/>
      <w:r w:rsidR="00115A0D">
        <w:rPr>
          <w:rFonts w:ascii="Arial" w:hAnsi="Arial" w:cs="Arial"/>
          <w:sz w:val="24"/>
          <w:szCs w:val="24"/>
        </w:rPr>
        <w:t xml:space="preserve"> (no date),</w:t>
      </w:r>
      <w:r w:rsidRPr="004E5065">
        <w:rPr>
          <w:rFonts w:ascii="Arial" w:hAnsi="Arial" w:cs="Arial"/>
          <w:sz w:val="24"/>
          <w:szCs w:val="24"/>
        </w:rPr>
        <w:t xml:space="preserve"> states that youth work plays an extremely important role in promoting positive mental health</w:t>
      </w:r>
      <w:r w:rsidR="009C1C29" w:rsidRPr="004E5065">
        <w:rPr>
          <w:rFonts w:ascii="Arial" w:hAnsi="Arial" w:cs="Arial"/>
          <w:sz w:val="24"/>
          <w:szCs w:val="24"/>
        </w:rPr>
        <w:t>, defined by the World Health Organisation as “a state of well-being in which the individual realises his or her own abilities, can cope with the normal stresses of life, can work productively and fruitfully, and is able to make a contribution to his or her community”</w:t>
      </w:r>
      <w:r w:rsidR="00FD2273">
        <w:rPr>
          <w:rFonts w:ascii="Arial" w:hAnsi="Arial" w:cs="Arial"/>
          <w:sz w:val="24"/>
          <w:szCs w:val="24"/>
        </w:rPr>
        <w:t>,</w:t>
      </w:r>
      <w:r w:rsidR="004E5065" w:rsidRPr="004E5065">
        <w:rPr>
          <w:rFonts w:ascii="Arial" w:hAnsi="Arial" w:cs="Arial"/>
          <w:sz w:val="24"/>
          <w:szCs w:val="24"/>
        </w:rPr>
        <w:t xml:space="preserve"> </w:t>
      </w:r>
      <w:r w:rsidRPr="004E5065">
        <w:rPr>
          <w:rFonts w:ascii="Arial" w:hAnsi="Arial" w:cs="Arial"/>
          <w:sz w:val="24"/>
          <w:szCs w:val="24"/>
        </w:rPr>
        <w:t xml:space="preserve"> in young people</w:t>
      </w:r>
      <w:r w:rsidR="00C604F4" w:rsidRPr="004E5065">
        <w:rPr>
          <w:rFonts w:ascii="Arial" w:hAnsi="Arial" w:cs="Arial"/>
          <w:sz w:val="24"/>
          <w:szCs w:val="24"/>
        </w:rPr>
        <w:t xml:space="preserve"> which </w:t>
      </w:r>
      <w:r w:rsidR="00C604F4" w:rsidRPr="004E5065">
        <w:rPr>
          <w:rFonts w:ascii="Arial" w:hAnsi="Arial" w:cs="Arial"/>
          <w:sz w:val="24"/>
          <w:szCs w:val="24"/>
        </w:rPr>
        <w:lastRenderedPageBreak/>
        <w:t>improves their psychological resilience.</w:t>
      </w:r>
      <w:r w:rsidR="004974EE">
        <w:rPr>
          <w:rFonts w:ascii="Arial" w:hAnsi="Arial" w:cs="Arial"/>
          <w:sz w:val="24"/>
          <w:szCs w:val="24"/>
        </w:rPr>
        <w:t xml:space="preserve"> Being resilient does not mean that a young person will not experience adversity but it means they will have efficient coping mechanisms to deal with these issues successfully without becoming overwhelmed and compromising their own well-being.</w:t>
      </w:r>
      <w:r w:rsidR="00C604F4" w:rsidRPr="004E5065">
        <w:rPr>
          <w:rFonts w:ascii="Arial" w:hAnsi="Arial" w:cs="Arial"/>
          <w:sz w:val="24"/>
          <w:szCs w:val="24"/>
        </w:rPr>
        <w:t xml:space="preserve"> </w:t>
      </w:r>
      <w:r w:rsidR="004974EE">
        <w:rPr>
          <w:rFonts w:ascii="Arial" w:hAnsi="Arial" w:cs="Arial"/>
          <w:sz w:val="24"/>
          <w:szCs w:val="24"/>
        </w:rPr>
        <w:t>Glen Schiraldi</w:t>
      </w:r>
      <w:r w:rsidR="00B53636">
        <w:rPr>
          <w:rFonts w:ascii="Arial" w:hAnsi="Arial" w:cs="Arial"/>
          <w:sz w:val="24"/>
          <w:szCs w:val="24"/>
        </w:rPr>
        <w:t xml:space="preserve"> (2017)</w:t>
      </w:r>
      <w:r w:rsidR="004974EE">
        <w:rPr>
          <w:rFonts w:ascii="Arial" w:hAnsi="Arial" w:cs="Arial"/>
          <w:sz w:val="24"/>
          <w:szCs w:val="24"/>
        </w:rPr>
        <w:t xml:space="preserve"> states that resilient young people have various strengths to enable them to recover quickly from adversity, these strengths include the ability to stay calm under pressure, the abili</w:t>
      </w:r>
      <w:r w:rsidR="00A72178">
        <w:rPr>
          <w:rFonts w:ascii="Arial" w:hAnsi="Arial" w:cs="Arial"/>
          <w:sz w:val="24"/>
          <w:szCs w:val="24"/>
        </w:rPr>
        <w:t>t</w:t>
      </w:r>
      <w:r w:rsidR="004974EE">
        <w:rPr>
          <w:rFonts w:ascii="Arial" w:hAnsi="Arial" w:cs="Arial"/>
          <w:sz w:val="24"/>
          <w:szCs w:val="24"/>
        </w:rPr>
        <w:t xml:space="preserve">y to regulate stress levels, </w:t>
      </w:r>
      <w:r w:rsidR="00A72178">
        <w:rPr>
          <w:rFonts w:ascii="Arial" w:hAnsi="Arial" w:cs="Arial"/>
          <w:sz w:val="24"/>
          <w:szCs w:val="24"/>
        </w:rPr>
        <w:t>self-esteem, optimism, happiness, adaptability, rational thought processes, love and compassion. Schiraldi</w:t>
      </w:r>
      <w:r w:rsidR="00FD2273">
        <w:rPr>
          <w:rFonts w:ascii="Arial" w:hAnsi="Arial" w:cs="Arial"/>
          <w:sz w:val="24"/>
          <w:szCs w:val="24"/>
        </w:rPr>
        <w:t xml:space="preserve"> (2017)</w:t>
      </w:r>
      <w:r w:rsidR="00A72178">
        <w:rPr>
          <w:rFonts w:ascii="Arial" w:hAnsi="Arial" w:cs="Arial"/>
          <w:sz w:val="24"/>
          <w:szCs w:val="24"/>
        </w:rPr>
        <w:t xml:space="preserve"> states that these characteristics help young people cope with everyday challenges. </w:t>
      </w:r>
    </w:p>
    <w:p w14:paraId="72BAFA54" w14:textId="63F4B09E" w:rsidR="003F55B5" w:rsidRDefault="00C604F4" w:rsidP="004E5065">
      <w:pPr>
        <w:spacing w:line="480" w:lineRule="auto"/>
        <w:jc w:val="both"/>
        <w:rPr>
          <w:rFonts w:ascii="Arial" w:hAnsi="Arial" w:cs="Arial"/>
          <w:sz w:val="24"/>
          <w:szCs w:val="24"/>
        </w:rPr>
      </w:pPr>
      <w:r w:rsidRPr="004E5065">
        <w:rPr>
          <w:rFonts w:ascii="Arial" w:hAnsi="Arial" w:cs="Arial"/>
          <w:sz w:val="24"/>
          <w:szCs w:val="24"/>
        </w:rPr>
        <w:t xml:space="preserve">As youth is the transitional period between childhood to adulthood, it is considered to be one of the most significant stages of development a person faces. It is a stage when a person faces many challenges in which they need to be prepared for and equipped with the correct tools to deal with these challenges in an appropriate manner. </w:t>
      </w:r>
      <w:r w:rsidR="0068241E">
        <w:rPr>
          <w:rFonts w:ascii="Arial" w:hAnsi="Arial" w:cs="Arial"/>
          <w:sz w:val="24"/>
          <w:szCs w:val="24"/>
        </w:rPr>
        <w:t>It is important for youth workers to understand these significant stages of development so they can best support young people through the processes. It would also be beneficial for youth workers to understand the brains developmental stages as this can determine how and why young people are behaving in certain ways. By observing these behaviours</w:t>
      </w:r>
      <w:r w:rsidR="008F1A25">
        <w:rPr>
          <w:rFonts w:ascii="Arial" w:hAnsi="Arial" w:cs="Arial"/>
          <w:sz w:val="24"/>
          <w:szCs w:val="24"/>
        </w:rPr>
        <w:t>, youth workers can gain knowledge about what stage</w:t>
      </w:r>
      <w:r w:rsidR="00B77AE7">
        <w:rPr>
          <w:rFonts w:ascii="Arial" w:hAnsi="Arial" w:cs="Arial"/>
          <w:sz w:val="24"/>
          <w:szCs w:val="24"/>
        </w:rPr>
        <w:t xml:space="preserve"> of development</w:t>
      </w:r>
      <w:r w:rsidR="008F1A25">
        <w:rPr>
          <w:rFonts w:ascii="Arial" w:hAnsi="Arial" w:cs="Arial"/>
          <w:sz w:val="24"/>
          <w:szCs w:val="24"/>
        </w:rPr>
        <w:t xml:space="preserve"> the young people are at and implement strategies to support them.</w:t>
      </w:r>
      <w:r w:rsidR="0068241E">
        <w:rPr>
          <w:rFonts w:ascii="Arial" w:hAnsi="Arial" w:cs="Arial"/>
          <w:sz w:val="24"/>
          <w:szCs w:val="24"/>
        </w:rPr>
        <w:t xml:space="preserve"> </w:t>
      </w:r>
      <w:r w:rsidRPr="004E5065">
        <w:rPr>
          <w:rFonts w:ascii="Arial" w:hAnsi="Arial" w:cs="Arial"/>
          <w:sz w:val="24"/>
          <w:szCs w:val="24"/>
        </w:rPr>
        <w:t xml:space="preserve">Youth work promotes and supports positive youth development and encourages active youth participation within society. </w:t>
      </w:r>
      <w:r w:rsidR="00201599">
        <w:rPr>
          <w:rFonts w:ascii="Arial" w:hAnsi="Arial" w:cs="Arial"/>
          <w:sz w:val="24"/>
          <w:szCs w:val="24"/>
        </w:rPr>
        <w:t>Youth work plays an important role in supporting the Welsh Governments commitment to help every young person reach their potential. By understanding the three broad themes that identify the numerous outcomes for young people, as set by Welsh Government</w:t>
      </w:r>
      <w:r w:rsidR="00C21910">
        <w:rPr>
          <w:rFonts w:ascii="Arial" w:hAnsi="Arial" w:cs="Arial"/>
          <w:sz w:val="24"/>
          <w:szCs w:val="24"/>
        </w:rPr>
        <w:t>, youth workers can implement strategies to support these themes.</w:t>
      </w:r>
      <w:r w:rsidR="00201599">
        <w:rPr>
          <w:rFonts w:ascii="Arial" w:hAnsi="Arial" w:cs="Arial"/>
          <w:sz w:val="24"/>
          <w:szCs w:val="24"/>
        </w:rPr>
        <w:t xml:space="preserve"> </w:t>
      </w:r>
      <w:r w:rsidR="00C21910">
        <w:rPr>
          <w:rFonts w:ascii="Arial" w:hAnsi="Arial" w:cs="Arial"/>
          <w:sz w:val="24"/>
          <w:szCs w:val="24"/>
        </w:rPr>
        <w:t>The</w:t>
      </w:r>
      <w:r w:rsidR="00201599">
        <w:rPr>
          <w:rFonts w:ascii="Arial" w:hAnsi="Arial" w:cs="Arial"/>
          <w:sz w:val="24"/>
          <w:szCs w:val="24"/>
        </w:rPr>
        <w:t xml:space="preserve"> themes are: active participation, wider skills development </w:t>
      </w:r>
      <w:r w:rsidR="00201599">
        <w:rPr>
          <w:rFonts w:ascii="Arial" w:hAnsi="Arial" w:cs="Arial"/>
          <w:sz w:val="24"/>
          <w:szCs w:val="24"/>
        </w:rPr>
        <w:lastRenderedPageBreak/>
        <w:t>and enhanced emotional competence. The outcomes reached through active participation include enjoyment and achievement: making a positive contribution to the club or project in which they are a part of, to their neighbourhood, community and society: improved health, fitness and well-being: developing new and enhancing existing practical skills: learning to manage risks in supportive situations (WG, 2007 p.7). The outcomes of wider skills development include learning to learn: team building: communication: problem solving: decision making: becoming able to influence services and policies which have an impact on their lives. Enhanced emotional competence outcomes include: increased levels of confidence and self-motivation: improved self-awareness, motivation and self-worth: gaining the ability to develop and sustain relationships, empathy and consideration for others (WG, 2007 p.7). A combination of these themes defines the youth service and its contribution to young people’s learning. To reach these outcomes we need to ensure that the activities and programmes on offer to young people are exciting and appealing as this would be the reason individuals engage in youth work in the first place. All youth work must meet the needs and interests of young people which can be achieved by following structures stated within the National Occupational Standards of Youth Work (LSIS, 2012, p.6)</w:t>
      </w:r>
      <w:r w:rsidR="00C21910">
        <w:rPr>
          <w:rFonts w:ascii="Arial" w:hAnsi="Arial" w:cs="Arial"/>
          <w:sz w:val="24"/>
          <w:szCs w:val="24"/>
        </w:rPr>
        <w:t>.</w:t>
      </w:r>
      <w:r w:rsidR="00D55024">
        <w:rPr>
          <w:rFonts w:ascii="Arial" w:hAnsi="Arial" w:cs="Arial"/>
          <w:sz w:val="24"/>
          <w:szCs w:val="24"/>
        </w:rPr>
        <w:t xml:space="preserve"> It is the National Occupational Standards for Youth Work in Wales</w:t>
      </w:r>
      <w:r w:rsidR="00B77AE7">
        <w:rPr>
          <w:rFonts w:ascii="Arial" w:hAnsi="Arial" w:cs="Arial"/>
          <w:sz w:val="24"/>
          <w:szCs w:val="24"/>
        </w:rPr>
        <w:t xml:space="preserve"> (NOS)</w:t>
      </w:r>
      <w:r w:rsidR="00D55024">
        <w:rPr>
          <w:rFonts w:ascii="Arial" w:hAnsi="Arial" w:cs="Arial"/>
          <w:sz w:val="24"/>
          <w:szCs w:val="24"/>
        </w:rPr>
        <w:t xml:space="preserve"> that underpins all youth work practice along with Youth Work in Wales: Principles and Purposes (YWWRG, 2018) and The Five Ways of Well-being</w:t>
      </w:r>
      <w:r w:rsidR="00FA511C">
        <w:rPr>
          <w:rFonts w:ascii="Arial" w:hAnsi="Arial" w:cs="Arial"/>
          <w:sz w:val="24"/>
          <w:szCs w:val="24"/>
        </w:rPr>
        <w:t xml:space="preserve"> (2008)</w:t>
      </w:r>
      <w:r w:rsidR="00D55024">
        <w:rPr>
          <w:rFonts w:ascii="Arial" w:hAnsi="Arial" w:cs="Arial"/>
          <w:sz w:val="24"/>
          <w:szCs w:val="24"/>
        </w:rPr>
        <w:t xml:space="preserve">. </w:t>
      </w:r>
      <w:r w:rsidR="00C21910">
        <w:rPr>
          <w:rFonts w:ascii="Arial" w:hAnsi="Arial" w:cs="Arial"/>
          <w:sz w:val="24"/>
          <w:szCs w:val="24"/>
        </w:rPr>
        <w:t>By implementing strategies to support the themes</w:t>
      </w:r>
      <w:r w:rsidR="007340DB">
        <w:rPr>
          <w:rFonts w:ascii="Arial" w:hAnsi="Arial" w:cs="Arial"/>
          <w:sz w:val="24"/>
          <w:szCs w:val="24"/>
        </w:rPr>
        <w:t xml:space="preserve"> </w:t>
      </w:r>
      <w:r w:rsidR="00D55024">
        <w:rPr>
          <w:rFonts w:ascii="Arial" w:hAnsi="Arial" w:cs="Arial"/>
          <w:sz w:val="24"/>
          <w:szCs w:val="24"/>
        </w:rPr>
        <w:t xml:space="preserve">set out by Welsh Government </w:t>
      </w:r>
      <w:r w:rsidR="007340DB">
        <w:rPr>
          <w:rFonts w:ascii="Arial" w:hAnsi="Arial" w:cs="Arial"/>
          <w:sz w:val="24"/>
          <w:szCs w:val="24"/>
        </w:rPr>
        <w:t>and ensuring the outcomes remain realistic,</w:t>
      </w:r>
      <w:r w:rsidR="00C21910">
        <w:rPr>
          <w:rFonts w:ascii="Arial" w:hAnsi="Arial" w:cs="Arial"/>
          <w:sz w:val="24"/>
          <w:szCs w:val="24"/>
        </w:rPr>
        <w:t xml:space="preserve"> youth workers are building resilience in the young people that they engage with.</w:t>
      </w:r>
      <w:r w:rsidR="00D55024">
        <w:rPr>
          <w:rFonts w:ascii="Arial" w:hAnsi="Arial" w:cs="Arial"/>
          <w:sz w:val="24"/>
          <w:szCs w:val="24"/>
        </w:rPr>
        <w:t xml:space="preserve"> </w:t>
      </w:r>
      <w:r w:rsidR="00421B60">
        <w:rPr>
          <w:rFonts w:ascii="Arial" w:hAnsi="Arial" w:cs="Arial"/>
          <w:sz w:val="24"/>
          <w:szCs w:val="24"/>
        </w:rPr>
        <w:t xml:space="preserve">The National Occupational Standards gives youth workers a functional map for youth work which identifies the five first-level functional areas that need to be undertaken </w:t>
      </w:r>
      <w:r w:rsidR="0028536F">
        <w:rPr>
          <w:rFonts w:ascii="Arial" w:hAnsi="Arial" w:cs="Arial"/>
          <w:sz w:val="24"/>
          <w:szCs w:val="24"/>
        </w:rPr>
        <w:t xml:space="preserve">to ensure the key purpose of youth work is achieved </w:t>
      </w:r>
      <w:r w:rsidR="0028536F">
        <w:rPr>
          <w:rFonts w:ascii="Arial" w:hAnsi="Arial" w:cs="Arial"/>
          <w:sz w:val="24"/>
          <w:szCs w:val="24"/>
        </w:rPr>
        <w:lastRenderedPageBreak/>
        <w:t>(LSIS, 2012 p.6). These first level functional areas form the values and principles that underpin all activities within youth work.. The</w:t>
      </w:r>
      <w:r w:rsidR="00FA511C">
        <w:rPr>
          <w:rFonts w:ascii="Arial" w:hAnsi="Arial" w:cs="Arial"/>
          <w:sz w:val="24"/>
          <w:szCs w:val="24"/>
        </w:rPr>
        <w:t xml:space="preserve"> five functional areas are</w:t>
      </w:r>
      <w:r w:rsidR="0028536F">
        <w:rPr>
          <w:rFonts w:ascii="Arial" w:hAnsi="Arial" w:cs="Arial"/>
          <w:sz w:val="24"/>
          <w:szCs w:val="24"/>
        </w:rPr>
        <w:t>: work</w:t>
      </w:r>
      <w:r w:rsidR="002F24D3">
        <w:rPr>
          <w:rFonts w:ascii="Arial" w:hAnsi="Arial" w:cs="Arial"/>
          <w:sz w:val="24"/>
          <w:szCs w:val="24"/>
        </w:rPr>
        <w:t>ing</w:t>
      </w:r>
      <w:r w:rsidR="0028536F">
        <w:rPr>
          <w:rFonts w:ascii="Arial" w:hAnsi="Arial" w:cs="Arial"/>
          <w:sz w:val="24"/>
          <w:szCs w:val="24"/>
        </w:rPr>
        <w:t xml:space="preserve"> with young people and others, facilitate the personal, social and educational development of young people, promot</w:t>
      </w:r>
      <w:r w:rsidR="002F24D3">
        <w:rPr>
          <w:rFonts w:ascii="Arial" w:hAnsi="Arial" w:cs="Arial"/>
          <w:sz w:val="24"/>
          <w:szCs w:val="24"/>
        </w:rPr>
        <w:t>ing</w:t>
      </w:r>
      <w:r w:rsidR="0028536F">
        <w:rPr>
          <w:rFonts w:ascii="Arial" w:hAnsi="Arial" w:cs="Arial"/>
          <w:sz w:val="24"/>
          <w:szCs w:val="24"/>
        </w:rPr>
        <w:t xml:space="preserve"> inclusion, equ</w:t>
      </w:r>
      <w:r w:rsidR="002F24D3">
        <w:rPr>
          <w:rFonts w:ascii="Arial" w:hAnsi="Arial" w:cs="Arial"/>
          <w:sz w:val="24"/>
          <w:szCs w:val="24"/>
        </w:rPr>
        <w:t>ity and young people’s interest and well-being, developing youth work strategy and practice, develop, lead and manage self and others</w:t>
      </w:r>
      <w:r w:rsidR="006C7DB4">
        <w:rPr>
          <w:rFonts w:ascii="Arial" w:hAnsi="Arial" w:cs="Arial"/>
          <w:sz w:val="24"/>
          <w:szCs w:val="24"/>
        </w:rPr>
        <w:t xml:space="preserve"> (LSIS, 2012 p.6). </w:t>
      </w:r>
      <w:r w:rsidR="003F1156">
        <w:rPr>
          <w:rFonts w:ascii="Arial" w:hAnsi="Arial" w:cs="Arial"/>
          <w:sz w:val="24"/>
          <w:szCs w:val="24"/>
        </w:rPr>
        <w:t xml:space="preserve">Although youth work differs across the four nations of the United Kingdom, the youth work values stated above remain the same and are at the core of all youth work. It is expected that any individual working within the youth sector </w:t>
      </w:r>
      <w:r w:rsidR="00826A94">
        <w:rPr>
          <w:rFonts w:ascii="Arial" w:hAnsi="Arial" w:cs="Arial"/>
          <w:sz w:val="24"/>
          <w:szCs w:val="24"/>
        </w:rPr>
        <w:t>will work within these values (LSIS, 2012 p.10).</w:t>
      </w:r>
      <w:r w:rsidR="003F1156">
        <w:rPr>
          <w:rFonts w:ascii="Arial" w:hAnsi="Arial" w:cs="Arial"/>
          <w:sz w:val="24"/>
          <w:szCs w:val="24"/>
        </w:rPr>
        <w:t xml:space="preserve"> </w:t>
      </w:r>
      <w:r w:rsidR="006C7DB4">
        <w:rPr>
          <w:rFonts w:ascii="Arial" w:hAnsi="Arial" w:cs="Arial"/>
          <w:sz w:val="24"/>
          <w:szCs w:val="24"/>
        </w:rPr>
        <w:t xml:space="preserve">To ensure that we meet the standards required to support young people, build their resilience and maintain their well-being, the youth service must </w:t>
      </w:r>
      <w:r w:rsidR="003F1156">
        <w:rPr>
          <w:rFonts w:ascii="Arial" w:hAnsi="Arial" w:cs="Arial"/>
          <w:sz w:val="24"/>
          <w:szCs w:val="24"/>
        </w:rPr>
        <w:t>regularly review their guidance and ensure it is still relevant to recent practice.</w:t>
      </w:r>
    </w:p>
    <w:p w14:paraId="2FB02232" w14:textId="77777777" w:rsidR="00424C07" w:rsidRDefault="00424C07" w:rsidP="004E5065">
      <w:pPr>
        <w:spacing w:line="480" w:lineRule="auto"/>
        <w:jc w:val="both"/>
        <w:rPr>
          <w:rFonts w:ascii="Arial" w:hAnsi="Arial" w:cs="Arial"/>
          <w:sz w:val="24"/>
          <w:szCs w:val="24"/>
        </w:rPr>
      </w:pPr>
      <w:r>
        <w:rPr>
          <w:rFonts w:ascii="Arial" w:hAnsi="Arial" w:cs="Arial"/>
          <w:sz w:val="24"/>
          <w:szCs w:val="24"/>
        </w:rPr>
        <w:t>The following section of this assignment will examine Jean Piaget’s cognitive theory and how understanding this theory will help youth workers improve the resilience in young people.</w:t>
      </w:r>
    </w:p>
    <w:p w14:paraId="5EEA4474" w14:textId="5EE53A3D" w:rsidR="00424C07" w:rsidRPr="00AA537C" w:rsidRDefault="00424C07" w:rsidP="004E5065">
      <w:pPr>
        <w:spacing w:line="480" w:lineRule="auto"/>
        <w:jc w:val="both"/>
        <w:rPr>
          <w:rFonts w:ascii="Arial" w:hAnsi="Arial" w:cs="Arial"/>
          <w:sz w:val="24"/>
          <w:szCs w:val="24"/>
          <w:u w:val="single"/>
        </w:rPr>
      </w:pPr>
      <w:r w:rsidRPr="00AA537C">
        <w:rPr>
          <w:rFonts w:ascii="Arial" w:hAnsi="Arial" w:cs="Arial"/>
          <w:sz w:val="24"/>
          <w:szCs w:val="24"/>
          <w:u w:val="single"/>
        </w:rPr>
        <w:t xml:space="preserve">Jean Piaget </w:t>
      </w:r>
      <w:r w:rsidR="00CD37D8" w:rsidRPr="00AA537C">
        <w:rPr>
          <w:rFonts w:ascii="Arial" w:hAnsi="Arial" w:cs="Arial"/>
          <w:sz w:val="24"/>
          <w:szCs w:val="24"/>
          <w:u w:val="single"/>
        </w:rPr>
        <w:t>(1936)</w:t>
      </w:r>
    </w:p>
    <w:p w14:paraId="43A7F415" w14:textId="13507939" w:rsidR="00424C07" w:rsidRDefault="00424C07" w:rsidP="004E5065">
      <w:pPr>
        <w:spacing w:line="480" w:lineRule="auto"/>
        <w:jc w:val="both"/>
        <w:rPr>
          <w:rFonts w:ascii="Arial" w:hAnsi="Arial" w:cs="Arial"/>
          <w:sz w:val="24"/>
          <w:szCs w:val="24"/>
        </w:rPr>
      </w:pPr>
      <w:r>
        <w:rPr>
          <w:rFonts w:ascii="Arial" w:hAnsi="Arial" w:cs="Arial"/>
          <w:sz w:val="24"/>
          <w:szCs w:val="24"/>
        </w:rPr>
        <w:t>Jean Piaget</w:t>
      </w:r>
      <w:r w:rsidR="00CD37D8">
        <w:rPr>
          <w:rFonts w:ascii="Arial" w:hAnsi="Arial" w:cs="Arial"/>
          <w:sz w:val="24"/>
          <w:szCs w:val="24"/>
        </w:rPr>
        <w:t xml:space="preserve"> (1936)</w:t>
      </w:r>
      <w:r>
        <w:rPr>
          <w:rFonts w:ascii="Arial" w:hAnsi="Arial" w:cs="Arial"/>
          <w:sz w:val="24"/>
          <w:szCs w:val="24"/>
        </w:rPr>
        <w:t xml:space="preserve"> was the founder of Cognitive Theory. He was the first psychologist to make a systematic study of cognitive development</w:t>
      </w:r>
      <w:r w:rsidR="00C13F5C">
        <w:rPr>
          <w:rFonts w:ascii="Arial" w:hAnsi="Arial" w:cs="Arial"/>
          <w:sz w:val="24"/>
          <w:szCs w:val="24"/>
        </w:rPr>
        <w:t xml:space="preserve">. It is important for youth workers to understand Piaget’s theory while supporting young people as they need to understand the thought processes that a young person experiences. By understanding these thought processes, youth workers are able to offer support that has been adapted to suit the stage of development in which a young person is at while still promoting resilience and well-being. Youth workers are better equipped to support young people going through the transitional stages of development if they understand </w:t>
      </w:r>
      <w:r w:rsidR="00C13F5C">
        <w:rPr>
          <w:rFonts w:ascii="Arial" w:hAnsi="Arial" w:cs="Arial"/>
          <w:sz w:val="24"/>
          <w:szCs w:val="24"/>
        </w:rPr>
        <w:lastRenderedPageBreak/>
        <w:t xml:space="preserve">Piaget’s theory behind cognitive development. By making these transitions as easy as possible </w:t>
      </w:r>
      <w:r w:rsidR="00F63064">
        <w:rPr>
          <w:rFonts w:ascii="Arial" w:hAnsi="Arial" w:cs="Arial"/>
          <w:sz w:val="24"/>
          <w:szCs w:val="24"/>
        </w:rPr>
        <w:t>for young people and providing them with the necessary tools to positively deal with these changes, their resilience and general well-being is being improved.</w:t>
      </w:r>
      <w:r w:rsidR="00415329">
        <w:rPr>
          <w:rFonts w:ascii="Arial" w:hAnsi="Arial" w:cs="Arial"/>
          <w:sz w:val="24"/>
          <w:szCs w:val="24"/>
        </w:rPr>
        <w:t xml:space="preserve"> </w:t>
      </w:r>
      <w:r w:rsidR="00C25D71">
        <w:rPr>
          <w:rFonts w:ascii="Arial" w:hAnsi="Arial" w:cs="Arial"/>
          <w:sz w:val="24"/>
          <w:szCs w:val="24"/>
        </w:rPr>
        <w:t>The seminal ideas of Piaget are a little dated but are still relevant to youth practice today.</w:t>
      </w:r>
    </w:p>
    <w:p w14:paraId="1120DDAB" w14:textId="415935A1" w:rsidR="00216739" w:rsidRDefault="00216739" w:rsidP="004E5065">
      <w:pPr>
        <w:spacing w:line="480" w:lineRule="auto"/>
        <w:jc w:val="both"/>
        <w:rPr>
          <w:rFonts w:ascii="Arial" w:hAnsi="Arial" w:cs="Arial"/>
          <w:sz w:val="24"/>
          <w:szCs w:val="24"/>
        </w:rPr>
      </w:pPr>
      <w:r>
        <w:rPr>
          <w:rFonts w:ascii="Arial" w:hAnsi="Arial" w:cs="Arial"/>
          <w:sz w:val="24"/>
          <w:szCs w:val="24"/>
        </w:rPr>
        <w:t>Bronfronbrenner was a</w:t>
      </w:r>
      <w:r w:rsidR="005E4314">
        <w:rPr>
          <w:rFonts w:ascii="Arial" w:hAnsi="Arial" w:cs="Arial"/>
          <w:sz w:val="24"/>
          <w:szCs w:val="24"/>
        </w:rPr>
        <w:t>nother</w:t>
      </w:r>
      <w:r>
        <w:rPr>
          <w:rFonts w:ascii="Arial" w:hAnsi="Arial" w:cs="Arial"/>
          <w:sz w:val="24"/>
          <w:szCs w:val="24"/>
        </w:rPr>
        <w:t xml:space="preserve"> theorist</w:t>
      </w:r>
      <w:r w:rsidR="005E4314">
        <w:rPr>
          <w:rFonts w:ascii="Arial" w:hAnsi="Arial" w:cs="Arial"/>
          <w:sz w:val="24"/>
          <w:szCs w:val="24"/>
        </w:rPr>
        <w:t xml:space="preserve">, but instead of looking at cognitive development, he looked at </w:t>
      </w:r>
      <w:r w:rsidR="00B4664F">
        <w:rPr>
          <w:rFonts w:ascii="Arial" w:hAnsi="Arial" w:cs="Arial"/>
          <w:sz w:val="24"/>
          <w:szCs w:val="24"/>
        </w:rPr>
        <w:t xml:space="preserve">how </w:t>
      </w:r>
      <w:r w:rsidR="005E4314">
        <w:rPr>
          <w:rFonts w:ascii="Arial" w:hAnsi="Arial" w:cs="Arial"/>
          <w:sz w:val="24"/>
          <w:szCs w:val="24"/>
        </w:rPr>
        <w:t>a young person’s environment impacts their resilience and well-being. The following section will examine Bronfronbrenner’s theory of the Ecological Systems.</w:t>
      </w:r>
    </w:p>
    <w:p w14:paraId="1DC0F620" w14:textId="40C4F0A5" w:rsidR="005E4314" w:rsidRPr="00AA537C" w:rsidRDefault="005E4314" w:rsidP="004E5065">
      <w:pPr>
        <w:spacing w:line="480" w:lineRule="auto"/>
        <w:jc w:val="both"/>
        <w:rPr>
          <w:rFonts w:ascii="Arial" w:hAnsi="Arial" w:cs="Arial"/>
          <w:sz w:val="24"/>
          <w:szCs w:val="24"/>
          <w:u w:val="single"/>
        </w:rPr>
      </w:pPr>
      <w:r w:rsidRPr="00AA537C">
        <w:rPr>
          <w:rFonts w:ascii="Arial" w:hAnsi="Arial" w:cs="Arial"/>
          <w:sz w:val="24"/>
          <w:szCs w:val="24"/>
          <w:u w:val="single"/>
        </w:rPr>
        <w:t>Bronfronbrenner</w:t>
      </w:r>
      <w:r w:rsidR="008F4F8F" w:rsidRPr="00AA537C">
        <w:rPr>
          <w:rFonts w:ascii="Arial" w:hAnsi="Arial" w:cs="Arial"/>
          <w:sz w:val="24"/>
          <w:szCs w:val="24"/>
          <w:u w:val="single"/>
        </w:rPr>
        <w:t xml:space="preserve"> (1979)</w:t>
      </w:r>
    </w:p>
    <w:p w14:paraId="00176645" w14:textId="118939D3" w:rsidR="006B79F0" w:rsidRDefault="00B401D8" w:rsidP="004E5065">
      <w:pPr>
        <w:spacing w:line="480" w:lineRule="auto"/>
        <w:jc w:val="both"/>
        <w:rPr>
          <w:rFonts w:ascii="Arial" w:hAnsi="Arial" w:cs="Arial"/>
          <w:sz w:val="24"/>
          <w:szCs w:val="24"/>
        </w:rPr>
      </w:pPr>
      <w:proofErr w:type="spellStart"/>
      <w:r w:rsidRPr="00B401D8">
        <w:rPr>
          <w:rFonts w:ascii="Arial" w:hAnsi="Arial" w:cs="Arial"/>
          <w:sz w:val="24"/>
          <w:szCs w:val="24"/>
        </w:rPr>
        <w:t>Uri</w:t>
      </w:r>
      <w:r w:rsidR="0075155F">
        <w:rPr>
          <w:rFonts w:ascii="Arial" w:hAnsi="Arial" w:cs="Arial"/>
          <w:sz w:val="24"/>
          <w:szCs w:val="24"/>
        </w:rPr>
        <w:t>e</w:t>
      </w:r>
      <w:proofErr w:type="spellEnd"/>
      <w:r w:rsidRPr="00B401D8">
        <w:rPr>
          <w:rFonts w:ascii="Arial" w:hAnsi="Arial" w:cs="Arial"/>
          <w:sz w:val="24"/>
          <w:szCs w:val="24"/>
        </w:rPr>
        <w:t xml:space="preserve"> </w:t>
      </w:r>
      <w:proofErr w:type="spellStart"/>
      <w:r w:rsidRPr="00B401D8">
        <w:rPr>
          <w:rFonts w:ascii="Arial" w:hAnsi="Arial" w:cs="Arial"/>
          <w:sz w:val="24"/>
          <w:szCs w:val="24"/>
        </w:rPr>
        <w:t>Bronfronbrenner</w:t>
      </w:r>
      <w:proofErr w:type="spellEnd"/>
      <w:r w:rsidRPr="00B401D8">
        <w:rPr>
          <w:rFonts w:ascii="Arial" w:hAnsi="Arial" w:cs="Arial"/>
          <w:sz w:val="24"/>
          <w:szCs w:val="24"/>
        </w:rPr>
        <w:t xml:space="preserve"> was a theorist that devel</w:t>
      </w:r>
      <w:r>
        <w:rPr>
          <w:rFonts w:ascii="Arial" w:hAnsi="Arial" w:cs="Arial"/>
          <w:sz w:val="24"/>
          <w:szCs w:val="24"/>
        </w:rPr>
        <w:t xml:space="preserve">oped the Ecological Systems. This is a framework which psychologists examine an individual’s relationship within society. This theory focuses on the “quality and context of the child’s environment” (Paquette and Ryan, 2001). Bronfronbrenners theory states that there are four systems of the environment that directly effects a child’s development. These systems are: Microsystem </w:t>
      </w:r>
      <w:r w:rsidR="00662D30">
        <w:rPr>
          <w:rFonts w:ascii="Arial" w:hAnsi="Arial" w:cs="Arial"/>
          <w:sz w:val="24"/>
          <w:szCs w:val="24"/>
        </w:rPr>
        <w:t>–</w:t>
      </w:r>
      <w:r>
        <w:rPr>
          <w:rFonts w:ascii="Arial" w:hAnsi="Arial" w:cs="Arial"/>
          <w:sz w:val="24"/>
          <w:szCs w:val="24"/>
        </w:rPr>
        <w:t xml:space="preserve"> </w:t>
      </w:r>
      <w:r w:rsidR="00662D30">
        <w:rPr>
          <w:rFonts w:ascii="Arial" w:hAnsi="Arial" w:cs="Arial"/>
          <w:sz w:val="24"/>
          <w:szCs w:val="24"/>
        </w:rPr>
        <w:t>family, siblings, work, school and peers: Mesosystem – family, siblings, work, school and peers: Exosystem – extended family, neighbours, mass media and parents work environment: Macrosystem – laws, social conditions, economic system, culture and history.</w:t>
      </w:r>
    </w:p>
    <w:p w14:paraId="6A7AB7A2" w14:textId="0ACF643B" w:rsidR="002C7544" w:rsidRDefault="00662D30" w:rsidP="004E5065">
      <w:pPr>
        <w:spacing w:line="480" w:lineRule="auto"/>
        <w:jc w:val="both"/>
        <w:rPr>
          <w:rFonts w:ascii="Arial" w:hAnsi="Arial" w:cs="Arial"/>
          <w:sz w:val="24"/>
          <w:szCs w:val="24"/>
        </w:rPr>
      </w:pPr>
      <w:r>
        <w:rPr>
          <w:rFonts w:ascii="Arial" w:hAnsi="Arial" w:cs="Arial"/>
          <w:sz w:val="24"/>
          <w:szCs w:val="24"/>
        </w:rPr>
        <w:t xml:space="preserve">According to Bronfronbrenners Ecological theory, if the relationships within the </w:t>
      </w:r>
      <w:r w:rsidR="005265FE">
        <w:rPr>
          <w:rFonts w:ascii="Arial" w:hAnsi="Arial" w:cs="Arial"/>
          <w:sz w:val="24"/>
          <w:szCs w:val="24"/>
        </w:rPr>
        <w:t>M</w:t>
      </w:r>
      <w:r>
        <w:rPr>
          <w:rFonts w:ascii="Arial" w:hAnsi="Arial" w:cs="Arial"/>
          <w:sz w:val="24"/>
          <w:szCs w:val="24"/>
        </w:rPr>
        <w:t>icrosystem and/or Mesosystem breaks down then the individual will not have the tools to explore and develop the relationships within the other systems</w:t>
      </w:r>
      <w:r w:rsidR="005265FE">
        <w:rPr>
          <w:rFonts w:ascii="Arial" w:hAnsi="Arial" w:cs="Arial"/>
          <w:sz w:val="24"/>
          <w:szCs w:val="24"/>
        </w:rPr>
        <w:t xml:space="preserve">. The reason for this is because the individual is directly involved and impacted by these systems. An individual is not directly involved by the Exosystem or Macrosystem but does feel </w:t>
      </w:r>
      <w:r w:rsidR="005265FE">
        <w:rPr>
          <w:rFonts w:ascii="Arial" w:hAnsi="Arial" w:cs="Arial"/>
          <w:sz w:val="24"/>
          <w:szCs w:val="24"/>
        </w:rPr>
        <w:lastRenderedPageBreak/>
        <w:t>the positive or negative impact of these systems. Based on this theory, the relationship between a young person and a parent or main care giver is known as a primary relationship</w:t>
      </w:r>
      <w:r w:rsidR="00670E61">
        <w:rPr>
          <w:rFonts w:ascii="Arial" w:hAnsi="Arial" w:cs="Arial"/>
          <w:sz w:val="24"/>
          <w:szCs w:val="24"/>
        </w:rPr>
        <w:t>. This is because this relationship is between the young person and someone that can provide a sense of caring that will last a lifetime and will directly influence the young person. Bronfronbrenner believes that youth workers for</w:t>
      </w:r>
      <w:r w:rsidR="00594D28">
        <w:rPr>
          <w:rFonts w:ascii="Arial" w:hAnsi="Arial" w:cs="Arial"/>
          <w:sz w:val="24"/>
          <w:szCs w:val="24"/>
        </w:rPr>
        <w:t>m</w:t>
      </w:r>
      <w:r w:rsidR="00670E61">
        <w:rPr>
          <w:rFonts w:ascii="Arial" w:hAnsi="Arial" w:cs="Arial"/>
          <w:sz w:val="24"/>
          <w:szCs w:val="24"/>
        </w:rPr>
        <w:t xml:space="preserve"> part of a secondary relationship with young people and although engaging in youth work, the youth worker will never be able to fulfil the role of the primary adult.</w:t>
      </w:r>
      <w:r w:rsidR="008B697D">
        <w:rPr>
          <w:rFonts w:ascii="Arial" w:hAnsi="Arial" w:cs="Arial"/>
          <w:sz w:val="24"/>
          <w:szCs w:val="24"/>
        </w:rPr>
        <w:t xml:space="preserve">  </w:t>
      </w:r>
      <w:r w:rsidR="00EB07EB">
        <w:rPr>
          <w:rFonts w:ascii="Arial" w:hAnsi="Arial" w:cs="Arial"/>
          <w:sz w:val="24"/>
          <w:szCs w:val="24"/>
        </w:rPr>
        <w:t xml:space="preserve">Although </w:t>
      </w:r>
      <w:proofErr w:type="spellStart"/>
      <w:r w:rsidR="008B697D">
        <w:rPr>
          <w:rFonts w:ascii="Arial" w:hAnsi="Arial" w:cs="Arial"/>
          <w:sz w:val="24"/>
          <w:szCs w:val="24"/>
        </w:rPr>
        <w:t>Bronfronbrenner’s</w:t>
      </w:r>
      <w:proofErr w:type="spellEnd"/>
      <w:r w:rsidR="008B697D">
        <w:rPr>
          <w:rFonts w:ascii="Arial" w:hAnsi="Arial" w:cs="Arial"/>
          <w:sz w:val="24"/>
          <w:szCs w:val="24"/>
        </w:rPr>
        <w:t xml:space="preserve"> (1979) </w:t>
      </w:r>
      <w:r w:rsidR="00C25D71">
        <w:rPr>
          <w:rFonts w:ascii="Arial" w:hAnsi="Arial" w:cs="Arial"/>
          <w:sz w:val="24"/>
          <w:szCs w:val="24"/>
        </w:rPr>
        <w:t xml:space="preserve">model is not perfect and is always being developed, it is still relevant to understanding relationship behaviours </w:t>
      </w:r>
      <w:r w:rsidR="00AC0737">
        <w:rPr>
          <w:rFonts w:ascii="Arial" w:hAnsi="Arial" w:cs="Arial"/>
          <w:sz w:val="24"/>
          <w:szCs w:val="24"/>
        </w:rPr>
        <w:t>today</w:t>
      </w:r>
      <w:r w:rsidR="008B697D">
        <w:rPr>
          <w:rFonts w:ascii="Arial" w:hAnsi="Arial" w:cs="Arial"/>
          <w:sz w:val="24"/>
          <w:szCs w:val="24"/>
        </w:rPr>
        <w:t xml:space="preserve"> as </w:t>
      </w:r>
      <w:r w:rsidR="002C7544">
        <w:rPr>
          <w:rFonts w:ascii="Arial" w:hAnsi="Arial" w:cs="Arial"/>
          <w:sz w:val="24"/>
          <w:szCs w:val="24"/>
        </w:rPr>
        <w:t xml:space="preserve">our society has changed from an industrial model to a technological model resulting in family life in this country </w:t>
      </w:r>
      <w:r w:rsidR="008F4F8F">
        <w:rPr>
          <w:rFonts w:ascii="Arial" w:hAnsi="Arial" w:cs="Arial"/>
          <w:sz w:val="24"/>
          <w:szCs w:val="24"/>
        </w:rPr>
        <w:t>“</w:t>
      </w:r>
      <w:r w:rsidR="002C7544">
        <w:rPr>
          <w:rFonts w:ascii="Arial" w:hAnsi="Arial" w:cs="Arial"/>
          <w:sz w:val="24"/>
          <w:szCs w:val="24"/>
        </w:rPr>
        <w:t>taking a back seat to the needs of the work place”</w:t>
      </w:r>
      <w:r w:rsidR="00A437D8">
        <w:rPr>
          <w:rFonts w:ascii="Arial" w:hAnsi="Arial" w:cs="Arial"/>
          <w:sz w:val="24"/>
          <w:szCs w:val="24"/>
        </w:rPr>
        <w:t xml:space="preserve"> (Harvard Business review, 2018)</w:t>
      </w:r>
      <w:r w:rsidR="002C7544">
        <w:rPr>
          <w:rFonts w:ascii="Arial" w:hAnsi="Arial" w:cs="Arial"/>
          <w:sz w:val="24"/>
          <w:szCs w:val="24"/>
        </w:rPr>
        <w:t xml:space="preserve">, often negatively impacting </w:t>
      </w:r>
      <w:r w:rsidR="008F4F8F">
        <w:rPr>
          <w:rFonts w:ascii="Arial" w:hAnsi="Arial" w:cs="Arial"/>
          <w:sz w:val="24"/>
          <w:szCs w:val="24"/>
        </w:rPr>
        <w:t>the youth of today as the family relationships form part of the Microsystem, which becomes damaged.</w:t>
      </w:r>
    </w:p>
    <w:p w14:paraId="231D282B" w14:textId="11455926" w:rsidR="002C7544" w:rsidRDefault="002C7544" w:rsidP="004E5065">
      <w:pPr>
        <w:spacing w:line="480" w:lineRule="auto"/>
        <w:jc w:val="both"/>
        <w:rPr>
          <w:rFonts w:ascii="Arial" w:hAnsi="Arial" w:cs="Arial"/>
          <w:sz w:val="24"/>
          <w:szCs w:val="24"/>
        </w:rPr>
      </w:pPr>
      <w:r>
        <w:rPr>
          <w:rFonts w:ascii="Arial" w:hAnsi="Arial" w:cs="Arial"/>
          <w:sz w:val="24"/>
          <w:szCs w:val="24"/>
        </w:rPr>
        <w:t>Based on Bronfronbrenners theory, the following section of this assignment is</w:t>
      </w:r>
      <w:r w:rsidR="002A1F65">
        <w:rPr>
          <w:rFonts w:ascii="Arial" w:hAnsi="Arial" w:cs="Arial"/>
          <w:sz w:val="24"/>
          <w:szCs w:val="24"/>
        </w:rPr>
        <w:t xml:space="preserve"> of two</w:t>
      </w:r>
      <w:r>
        <w:rPr>
          <w:rFonts w:ascii="Arial" w:hAnsi="Arial" w:cs="Arial"/>
          <w:sz w:val="24"/>
          <w:szCs w:val="24"/>
        </w:rPr>
        <w:t xml:space="preserve"> case stud</w:t>
      </w:r>
      <w:r w:rsidR="002A1F65">
        <w:rPr>
          <w:rFonts w:ascii="Arial" w:hAnsi="Arial" w:cs="Arial"/>
          <w:sz w:val="24"/>
          <w:szCs w:val="24"/>
        </w:rPr>
        <w:t>ies, one of</w:t>
      </w:r>
      <w:r>
        <w:rPr>
          <w:rFonts w:ascii="Arial" w:hAnsi="Arial" w:cs="Arial"/>
          <w:sz w:val="24"/>
          <w:szCs w:val="24"/>
        </w:rPr>
        <w:t xml:space="preserve"> a young boy from a very troubled, unstable background that engaged in youth work</w:t>
      </w:r>
      <w:r w:rsidR="002A1F65">
        <w:rPr>
          <w:rFonts w:ascii="Arial" w:hAnsi="Arial" w:cs="Arial"/>
          <w:sz w:val="24"/>
          <w:szCs w:val="24"/>
        </w:rPr>
        <w:t xml:space="preserve"> and one of a young female from a very loving and stable background. Both young people were the same year group in school and engaged in youth work at different stages of their lives.</w:t>
      </w:r>
      <w:r w:rsidR="00A437D8">
        <w:rPr>
          <w:rFonts w:ascii="Arial" w:hAnsi="Arial" w:cs="Arial"/>
          <w:sz w:val="24"/>
          <w:szCs w:val="24"/>
        </w:rPr>
        <w:t xml:space="preserve"> Each of the young people were given the same opportunities and experiences within the youth setting but each reacted differently to these experiences resulting in very different outcomes.</w:t>
      </w:r>
      <w:r w:rsidR="00310813">
        <w:rPr>
          <w:rFonts w:ascii="Arial" w:hAnsi="Arial" w:cs="Arial"/>
          <w:sz w:val="24"/>
          <w:szCs w:val="24"/>
        </w:rPr>
        <w:t xml:space="preserve"> Both these case studies are from my own personal youth work practice.</w:t>
      </w:r>
    </w:p>
    <w:p w14:paraId="1F82AF08" w14:textId="694F30E1" w:rsidR="008F4F8F" w:rsidRDefault="003044E9" w:rsidP="004E5065">
      <w:pPr>
        <w:spacing w:line="480" w:lineRule="auto"/>
        <w:jc w:val="both"/>
        <w:rPr>
          <w:rFonts w:ascii="Arial" w:hAnsi="Arial" w:cs="Arial"/>
          <w:sz w:val="24"/>
          <w:szCs w:val="24"/>
        </w:rPr>
      </w:pPr>
      <w:r>
        <w:rPr>
          <w:rFonts w:ascii="Arial" w:hAnsi="Arial" w:cs="Arial"/>
          <w:sz w:val="24"/>
          <w:szCs w:val="24"/>
        </w:rPr>
        <w:t>We use case studies to focus on an individual or a group of young people in order to gain</w:t>
      </w:r>
      <w:r w:rsidR="006902C2">
        <w:rPr>
          <w:rFonts w:ascii="Arial" w:hAnsi="Arial" w:cs="Arial"/>
          <w:sz w:val="24"/>
          <w:szCs w:val="24"/>
        </w:rPr>
        <w:t xml:space="preserve"> knowledge and</w:t>
      </w:r>
      <w:r>
        <w:rPr>
          <w:rFonts w:ascii="Arial" w:hAnsi="Arial" w:cs="Arial"/>
          <w:sz w:val="24"/>
          <w:szCs w:val="24"/>
        </w:rPr>
        <w:t xml:space="preserve"> an insight </w:t>
      </w:r>
      <w:r w:rsidR="006902C2">
        <w:rPr>
          <w:rFonts w:ascii="Arial" w:hAnsi="Arial" w:cs="Arial"/>
          <w:sz w:val="24"/>
          <w:szCs w:val="24"/>
        </w:rPr>
        <w:t>about how and why they act the way in which they do. Case studies are often used in exploratory research and can help generate new ideas to support young people while ensuring their well-being needs are being met.</w:t>
      </w:r>
    </w:p>
    <w:p w14:paraId="1E132937" w14:textId="2A3A0789" w:rsidR="006902C2" w:rsidRDefault="006902C2" w:rsidP="004E5065">
      <w:pPr>
        <w:spacing w:line="480" w:lineRule="auto"/>
        <w:jc w:val="both"/>
        <w:rPr>
          <w:rFonts w:ascii="Arial" w:hAnsi="Arial" w:cs="Arial"/>
          <w:sz w:val="24"/>
          <w:szCs w:val="24"/>
        </w:rPr>
      </w:pPr>
      <w:r>
        <w:rPr>
          <w:rFonts w:ascii="Arial" w:hAnsi="Arial" w:cs="Arial"/>
          <w:sz w:val="24"/>
          <w:szCs w:val="24"/>
        </w:rPr>
        <w:lastRenderedPageBreak/>
        <w:t>I have used the pseudonym of young person ‘A’</w:t>
      </w:r>
      <w:r w:rsidR="003D3BD2">
        <w:rPr>
          <w:rFonts w:ascii="Arial" w:hAnsi="Arial" w:cs="Arial"/>
          <w:sz w:val="24"/>
          <w:szCs w:val="24"/>
        </w:rPr>
        <w:t xml:space="preserve"> and young person ‘B’</w:t>
      </w:r>
      <w:r>
        <w:rPr>
          <w:rFonts w:ascii="Arial" w:hAnsi="Arial" w:cs="Arial"/>
          <w:sz w:val="24"/>
          <w:szCs w:val="24"/>
        </w:rPr>
        <w:t xml:space="preserve"> in order to ensure confidentiality throughout th</w:t>
      </w:r>
      <w:r w:rsidR="003D3BD2">
        <w:rPr>
          <w:rFonts w:ascii="Arial" w:hAnsi="Arial" w:cs="Arial"/>
          <w:sz w:val="24"/>
          <w:szCs w:val="24"/>
        </w:rPr>
        <w:t>ese case studies</w:t>
      </w:r>
      <w:r>
        <w:rPr>
          <w:rFonts w:ascii="Arial" w:hAnsi="Arial" w:cs="Arial"/>
          <w:sz w:val="24"/>
          <w:szCs w:val="24"/>
        </w:rPr>
        <w:t xml:space="preserve">. </w:t>
      </w:r>
    </w:p>
    <w:p w14:paraId="61421A3D" w14:textId="77777777" w:rsidR="003D3BD2" w:rsidRPr="00AA537C" w:rsidRDefault="003D3BD2" w:rsidP="003D3BD2">
      <w:pPr>
        <w:spacing w:line="480" w:lineRule="auto"/>
        <w:jc w:val="both"/>
        <w:rPr>
          <w:rFonts w:ascii="Arial" w:hAnsi="Arial" w:cs="Arial"/>
          <w:sz w:val="24"/>
          <w:szCs w:val="24"/>
          <w:u w:val="single"/>
        </w:rPr>
      </w:pPr>
      <w:r w:rsidRPr="00AA537C">
        <w:rPr>
          <w:rFonts w:ascii="Arial" w:hAnsi="Arial" w:cs="Arial"/>
          <w:sz w:val="24"/>
          <w:szCs w:val="24"/>
          <w:u w:val="single"/>
        </w:rPr>
        <w:t>Case Study 1</w:t>
      </w:r>
    </w:p>
    <w:p w14:paraId="188361E4" w14:textId="39360449" w:rsidR="006902C2" w:rsidRDefault="006902C2" w:rsidP="004E5065">
      <w:pPr>
        <w:spacing w:line="480" w:lineRule="auto"/>
        <w:jc w:val="both"/>
        <w:rPr>
          <w:rFonts w:ascii="Arial" w:hAnsi="Arial" w:cs="Arial"/>
          <w:sz w:val="24"/>
          <w:szCs w:val="24"/>
        </w:rPr>
      </w:pPr>
      <w:r>
        <w:rPr>
          <w:rFonts w:ascii="Arial" w:hAnsi="Arial" w:cs="Arial"/>
          <w:sz w:val="24"/>
          <w:szCs w:val="24"/>
        </w:rPr>
        <w:t xml:space="preserve">Young person ‘A’ is currently an eighteen year old male. </w:t>
      </w:r>
      <w:r w:rsidR="00B73B8A">
        <w:rPr>
          <w:rFonts w:ascii="Arial" w:hAnsi="Arial" w:cs="Arial"/>
          <w:sz w:val="24"/>
          <w:szCs w:val="24"/>
        </w:rPr>
        <w:t>He has been exposed to numerous Adverse Childhood Experiences (ACE’s) throughout his life including domestic violence, parental incarceration, parental separation, alcohol dependency, drug misuse, mental illness, physical and emotional neglect.</w:t>
      </w:r>
      <w:r>
        <w:rPr>
          <w:rFonts w:ascii="Arial" w:hAnsi="Arial" w:cs="Arial"/>
          <w:sz w:val="24"/>
          <w:szCs w:val="24"/>
        </w:rPr>
        <w:t xml:space="preserve"> </w:t>
      </w:r>
      <w:r w:rsidR="00B73B8A">
        <w:rPr>
          <w:rFonts w:ascii="Arial" w:hAnsi="Arial" w:cs="Arial"/>
          <w:sz w:val="24"/>
          <w:szCs w:val="24"/>
        </w:rPr>
        <w:t xml:space="preserve">This young man does not have a very good relationship with his mother as he often “goes off the rails” and is a “bad influence on his younger siblings”. This resulted in mum </w:t>
      </w:r>
      <w:r w:rsidR="00B74C8E">
        <w:rPr>
          <w:rFonts w:ascii="Arial" w:hAnsi="Arial" w:cs="Arial"/>
          <w:sz w:val="24"/>
          <w:szCs w:val="24"/>
        </w:rPr>
        <w:t xml:space="preserve">refusing to let him live at her house and kicked him out when he was only fourteen years old. Young person A then went to live with his dad and his dad’s partner. Both these adults were dependant on drugs and alcohol and had a very volatile relationship, often becoming violent, resulting in police involvement. Dad was also dealing drugs which meant the property was often raided by police, in the presence of young person A. </w:t>
      </w:r>
      <w:r w:rsidR="00FF447A">
        <w:rPr>
          <w:rFonts w:ascii="Arial" w:hAnsi="Arial" w:cs="Arial"/>
          <w:sz w:val="24"/>
          <w:szCs w:val="24"/>
        </w:rPr>
        <w:t>D</w:t>
      </w:r>
      <w:r w:rsidR="00B74C8E">
        <w:rPr>
          <w:rFonts w:ascii="Arial" w:hAnsi="Arial" w:cs="Arial"/>
          <w:sz w:val="24"/>
          <w:szCs w:val="24"/>
        </w:rPr>
        <w:t xml:space="preserve">uring this period of the boys life, he joined a local youth centre </w:t>
      </w:r>
      <w:r w:rsidR="0090081F">
        <w:rPr>
          <w:rFonts w:ascii="Arial" w:hAnsi="Arial" w:cs="Arial"/>
          <w:sz w:val="24"/>
          <w:szCs w:val="24"/>
        </w:rPr>
        <w:t xml:space="preserve">but refused to engage with any of the youth workers. After a few weeks of attending the youth centre, young person A started to engage with one of the female youth workers. This engagement began by playing a few games of pool then progressed every week onto different activities. Young person A showed signs of a temper but very rarely acted on it and interventions and coping strategies were put in place to help him deal with the feelings he had. </w:t>
      </w:r>
      <w:r w:rsidR="009C69C6">
        <w:rPr>
          <w:rFonts w:ascii="Arial" w:hAnsi="Arial" w:cs="Arial"/>
          <w:sz w:val="24"/>
          <w:szCs w:val="24"/>
        </w:rPr>
        <w:t>Young person A kept moving between mum and dad as mum would kick him out but then dad would be sent to prison so he would have to return to mum. After attending the youth centre for a few months, young person A stopped coming, he moved in with dad permanently and was strongly influenced by dads behaviour. Although young person A engaged in youth work</w:t>
      </w:r>
      <w:r w:rsidR="004F6BDD">
        <w:rPr>
          <w:rFonts w:ascii="Arial" w:hAnsi="Arial" w:cs="Arial"/>
          <w:sz w:val="24"/>
          <w:szCs w:val="24"/>
        </w:rPr>
        <w:t>,</w:t>
      </w:r>
      <w:r w:rsidR="009C69C6">
        <w:rPr>
          <w:rFonts w:ascii="Arial" w:hAnsi="Arial" w:cs="Arial"/>
          <w:sz w:val="24"/>
          <w:szCs w:val="24"/>
        </w:rPr>
        <w:t xml:space="preserve"> the primary relationship he had with his dad was so strong the </w:t>
      </w:r>
      <w:r w:rsidR="009C69C6">
        <w:rPr>
          <w:rFonts w:ascii="Arial" w:hAnsi="Arial" w:cs="Arial"/>
          <w:sz w:val="24"/>
          <w:szCs w:val="24"/>
        </w:rPr>
        <w:lastRenderedPageBreak/>
        <w:t xml:space="preserve">interventions that were put in place to help him seemed to have failed and as an eighteen year old he is continuing to </w:t>
      </w:r>
      <w:r w:rsidR="005569BA">
        <w:rPr>
          <w:rFonts w:ascii="Arial" w:hAnsi="Arial" w:cs="Arial"/>
          <w:sz w:val="24"/>
          <w:szCs w:val="24"/>
        </w:rPr>
        <w:t xml:space="preserve">reoffend and be in trouble with the police,  is dependent on drugs and alcohol and has severed ties with other family members. </w:t>
      </w:r>
    </w:p>
    <w:p w14:paraId="2C98D8FF" w14:textId="5C600708" w:rsidR="005569BA" w:rsidRDefault="005569BA" w:rsidP="004E5065">
      <w:pPr>
        <w:spacing w:line="480" w:lineRule="auto"/>
        <w:jc w:val="both"/>
        <w:rPr>
          <w:rFonts w:ascii="Arial" w:hAnsi="Arial" w:cs="Arial"/>
          <w:sz w:val="24"/>
          <w:szCs w:val="24"/>
        </w:rPr>
      </w:pPr>
      <w:r>
        <w:rPr>
          <w:rFonts w:ascii="Arial" w:hAnsi="Arial" w:cs="Arial"/>
          <w:sz w:val="24"/>
          <w:szCs w:val="24"/>
        </w:rPr>
        <w:t xml:space="preserve">This case study supports what Bronfronbrenner believes, the primary relationship (dad) will always remain the strongest even if it is toxic. The secondary relationship (youth worker) will not replace the influence that the primary </w:t>
      </w:r>
      <w:r w:rsidR="004D4C09">
        <w:rPr>
          <w:rFonts w:ascii="Arial" w:hAnsi="Arial" w:cs="Arial"/>
          <w:sz w:val="24"/>
          <w:szCs w:val="24"/>
        </w:rPr>
        <w:t xml:space="preserve">adult has on the young person. </w:t>
      </w:r>
    </w:p>
    <w:p w14:paraId="6E1DAFCD" w14:textId="27F0A194" w:rsidR="002C37A1" w:rsidRDefault="00180B0E" w:rsidP="004E5065">
      <w:pPr>
        <w:spacing w:line="480" w:lineRule="auto"/>
        <w:jc w:val="both"/>
        <w:rPr>
          <w:rFonts w:ascii="Arial" w:hAnsi="Arial" w:cs="Arial"/>
          <w:sz w:val="24"/>
          <w:szCs w:val="24"/>
        </w:rPr>
      </w:pPr>
      <w:r>
        <w:rPr>
          <w:rFonts w:ascii="Arial" w:hAnsi="Arial" w:cs="Arial"/>
          <w:sz w:val="24"/>
          <w:szCs w:val="24"/>
        </w:rPr>
        <w:t>Young person A has faced so much adversity in his life that his resilience levels are high</w:t>
      </w:r>
      <w:r w:rsidR="00D30789">
        <w:rPr>
          <w:rFonts w:ascii="Arial" w:hAnsi="Arial" w:cs="Arial"/>
          <w:sz w:val="24"/>
          <w:szCs w:val="24"/>
        </w:rPr>
        <w:t>. This supports what</w:t>
      </w:r>
      <w:r>
        <w:rPr>
          <w:rFonts w:ascii="Arial" w:hAnsi="Arial" w:cs="Arial"/>
          <w:sz w:val="24"/>
          <w:szCs w:val="24"/>
        </w:rPr>
        <w:t xml:space="preserve"> philosopher Lucius </w:t>
      </w:r>
      <w:proofErr w:type="spellStart"/>
      <w:r>
        <w:rPr>
          <w:rFonts w:ascii="Arial" w:hAnsi="Arial" w:cs="Arial"/>
          <w:sz w:val="24"/>
          <w:szCs w:val="24"/>
        </w:rPr>
        <w:t>Annaeus</w:t>
      </w:r>
      <w:proofErr w:type="spellEnd"/>
      <w:r>
        <w:rPr>
          <w:rFonts w:ascii="Arial" w:hAnsi="Arial" w:cs="Arial"/>
          <w:sz w:val="24"/>
          <w:szCs w:val="24"/>
        </w:rPr>
        <w:t xml:space="preserve"> Seneca</w:t>
      </w:r>
      <w:r w:rsidR="00C2583D">
        <w:rPr>
          <w:rFonts w:ascii="Arial" w:hAnsi="Arial" w:cs="Arial"/>
          <w:sz w:val="24"/>
          <w:szCs w:val="24"/>
        </w:rPr>
        <w:t xml:space="preserve"> (no date)</w:t>
      </w:r>
      <w:r>
        <w:rPr>
          <w:rFonts w:ascii="Arial" w:hAnsi="Arial" w:cs="Arial"/>
          <w:sz w:val="24"/>
          <w:szCs w:val="24"/>
        </w:rPr>
        <w:t xml:space="preserve"> stated</w:t>
      </w:r>
      <w:r w:rsidR="00D30789">
        <w:rPr>
          <w:rFonts w:ascii="Arial" w:hAnsi="Arial" w:cs="Arial"/>
          <w:sz w:val="24"/>
          <w:szCs w:val="24"/>
        </w:rPr>
        <w:t>,</w:t>
      </w:r>
      <w:r>
        <w:rPr>
          <w:rFonts w:ascii="Arial" w:hAnsi="Arial" w:cs="Arial"/>
          <w:sz w:val="24"/>
          <w:szCs w:val="24"/>
        </w:rPr>
        <w:t xml:space="preserve"> “difficulties strengthen the mind, as labour does the body”. It is also believed that resilience is a useful and highly adaptive trait especially in traumatic circumstances. “The best way to develop resilience is through hardship” (</w:t>
      </w:r>
      <w:proofErr w:type="spellStart"/>
      <w:r w:rsidR="00DF1EAD">
        <w:rPr>
          <w:rFonts w:ascii="Arial" w:hAnsi="Arial" w:cs="Arial"/>
          <w:sz w:val="24"/>
          <w:szCs w:val="24"/>
        </w:rPr>
        <w:t>Premuzic</w:t>
      </w:r>
      <w:proofErr w:type="spellEnd"/>
      <w:r w:rsidR="00DF1EAD">
        <w:rPr>
          <w:rFonts w:ascii="Arial" w:hAnsi="Arial" w:cs="Arial"/>
          <w:sz w:val="24"/>
          <w:szCs w:val="24"/>
        </w:rPr>
        <w:t xml:space="preserve"> and Lusk, 2017).</w:t>
      </w:r>
      <w:r w:rsidR="00D30789">
        <w:rPr>
          <w:rFonts w:ascii="Arial" w:hAnsi="Arial" w:cs="Arial"/>
          <w:sz w:val="24"/>
          <w:szCs w:val="24"/>
        </w:rPr>
        <w:t xml:space="preserve"> </w:t>
      </w:r>
      <w:r w:rsidR="002C37A1">
        <w:rPr>
          <w:rFonts w:ascii="Arial" w:hAnsi="Arial" w:cs="Arial"/>
          <w:sz w:val="24"/>
          <w:szCs w:val="24"/>
        </w:rPr>
        <w:t>Young person A has faced so much adversity in his life that he has high levels of resilience because if he did not spring back into shape then there could have been devastating consequences.</w:t>
      </w:r>
      <w:r w:rsidR="00C2583D">
        <w:rPr>
          <w:rFonts w:ascii="Arial" w:hAnsi="Arial" w:cs="Arial"/>
          <w:sz w:val="24"/>
          <w:szCs w:val="24"/>
        </w:rPr>
        <w:t xml:space="preserve"> He has faced so much adversity that his mind automatically goes into fight or flight mode, and in order to survive he must fight, which builds resilience.</w:t>
      </w:r>
      <w:r w:rsidR="002C37A1">
        <w:rPr>
          <w:rFonts w:ascii="Arial" w:hAnsi="Arial" w:cs="Arial"/>
          <w:sz w:val="24"/>
          <w:szCs w:val="24"/>
        </w:rPr>
        <w:t xml:space="preserve"> In this case, youth work allowed young person A to experience adolescent life in a safe and secure environment without exposure to adversity, even if just for a while, but his resilience levels </w:t>
      </w:r>
      <w:r w:rsidR="0073663E">
        <w:rPr>
          <w:rFonts w:ascii="Arial" w:hAnsi="Arial" w:cs="Arial"/>
          <w:sz w:val="24"/>
          <w:szCs w:val="24"/>
        </w:rPr>
        <w:t>were already well developed.</w:t>
      </w:r>
    </w:p>
    <w:p w14:paraId="4AF14C68" w14:textId="0CBB21B2" w:rsidR="0073663E" w:rsidRDefault="0073663E" w:rsidP="004E5065">
      <w:pPr>
        <w:spacing w:line="480" w:lineRule="auto"/>
        <w:jc w:val="both"/>
        <w:rPr>
          <w:rFonts w:ascii="Arial" w:hAnsi="Arial" w:cs="Arial"/>
          <w:sz w:val="24"/>
          <w:szCs w:val="24"/>
        </w:rPr>
      </w:pPr>
      <w:r>
        <w:rPr>
          <w:rFonts w:ascii="Arial" w:hAnsi="Arial" w:cs="Arial"/>
          <w:sz w:val="24"/>
          <w:szCs w:val="24"/>
        </w:rPr>
        <w:t>The following case study is also based on personal experience. It is about a young female that engaged in youth work within the same youth centre as Young person A. for the purpose of this assignment we will refer to this person as young person B.</w:t>
      </w:r>
    </w:p>
    <w:p w14:paraId="05548C8F" w14:textId="77777777" w:rsidR="005021F7" w:rsidRDefault="005021F7" w:rsidP="004E5065">
      <w:pPr>
        <w:spacing w:line="480" w:lineRule="auto"/>
        <w:jc w:val="both"/>
        <w:rPr>
          <w:rFonts w:ascii="Arial" w:hAnsi="Arial" w:cs="Arial"/>
          <w:b/>
          <w:bCs/>
          <w:sz w:val="24"/>
          <w:szCs w:val="24"/>
          <w:u w:val="single"/>
        </w:rPr>
      </w:pPr>
    </w:p>
    <w:p w14:paraId="14D3DF88" w14:textId="77777777" w:rsidR="005021F7" w:rsidRDefault="005021F7" w:rsidP="004E5065">
      <w:pPr>
        <w:spacing w:line="480" w:lineRule="auto"/>
        <w:jc w:val="both"/>
        <w:rPr>
          <w:rFonts w:ascii="Arial" w:hAnsi="Arial" w:cs="Arial"/>
          <w:b/>
          <w:bCs/>
          <w:sz w:val="24"/>
          <w:szCs w:val="24"/>
          <w:u w:val="single"/>
        </w:rPr>
      </w:pPr>
    </w:p>
    <w:p w14:paraId="02084E75" w14:textId="17A0F496" w:rsidR="0073663E" w:rsidRPr="00AA537C" w:rsidRDefault="0073663E" w:rsidP="004E5065">
      <w:pPr>
        <w:spacing w:line="480" w:lineRule="auto"/>
        <w:jc w:val="both"/>
        <w:rPr>
          <w:rFonts w:ascii="Arial" w:hAnsi="Arial" w:cs="Arial"/>
          <w:sz w:val="24"/>
          <w:szCs w:val="24"/>
          <w:u w:val="single"/>
        </w:rPr>
      </w:pPr>
      <w:r w:rsidRPr="00AA537C">
        <w:rPr>
          <w:rFonts w:ascii="Arial" w:hAnsi="Arial" w:cs="Arial"/>
          <w:sz w:val="24"/>
          <w:szCs w:val="24"/>
          <w:u w:val="single"/>
        </w:rPr>
        <w:lastRenderedPageBreak/>
        <w:t>Case study 2</w:t>
      </w:r>
    </w:p>
    <w:p w14:paraId="607FC738" w14:textId="1E7D42D8" w:rsidR="0073663E" w:rsidRDefault="0073663E" w:rsidP="004E5065">
      <w:pPr>
        <w:spacing w:line="480" w:lineRule="auto"/>
        <w:jc w:val="both"/>
        <w:rPr>
          <w:rFonts w:ascii="Arial" w:hAnsi="Arial" w:cs="Arial"/>
          <w:sz w:val="24"/>
          <w:szCs w:val="24"/>
        </w:rPr>
      </w:pPr>
      <w:r w:rsidRPr="0073663E">
        <w:rPr>
          <w:rFonts w:ascii="Arial" w:hAnsi="Arial" w:cs="Arial"/>
          <w:sz w:val="24"/>
          <w:szCs w:val="24"/>
        </w:rPr>
        <w:t xml:space="preserve">Young person B </w:t>
      </w:r>
      <w:r>
        <w:rPr>
          <w:rFonts w:ascii="Arial" w:hAnsi="Arial" w:cs="Arial"/>
          <w:sz w:val="24"/>
          <w:szCs w:val="24"/>
        </w:rPr>
        <w:t xml:space="preserve">is currently </w:t>
      </w:r>
      <w:r w:rsidR="008D57F1">
        <w:rPr>
          <w:rFonts w:ascii="Arial" w:hAnsi="Arial" w:cs="Arial"/>
          <w:sz w:val="24"/>
          <w:szCs w:val="24"/>
        </w:rPr>
        <w:t xml:space="preserve">a nineteen year old female from a very stable and secure home. She lives with mum, dad, brother and sister and has not been exposed to adversity at any point in her life. She was the first born child of her parents and also the first born grandchild for both families therefore was “wrapped in cotton wool”. Young person B had everything done for her by her parents and grandparents and as a result had very low resilience levels. This is because she had never had to face or deal with problems herself. She began engaging in youth work activities within the local youth centre at ten years old and her resilience has grown </w:t>
      </w:r>
      <w:r w:rsidR="00D21E66">
        <w:rPr>
          <w:rFonts w:ascii="Arial" w:hAnsi="Arial" w:cs="Arial"/>
          <w:sz w:val="24"/>
          <w:szCs w:val="24"/>
        </w:rPr>
        <w:t>considerably. If young person B did not like something or got into a disagreement with somebody then she would often get really upset and cry but as her engagement in youth work progressed this became less and less often. She began to think for herself, create solutions to issues that would arise and became fully able to spring back from any difficult situations and handle them accordingly. Youth work has had a huge positive impact on young person B’s life</w:t>
      </w:r>
      <w:r w:rsidR="007A1DCE">
        <w:rPr>
          <w:rFonts w:ascii="Arial" w:hAnsi="Arial" w:cs="Arial"/>
          <w:sz w:val="24"/>
          <w:szCs w:val="24"/>
        </w:rPr>
        <w:t xml:space="preserve">, she has grown in confidence and self-esteem </w:t>
      </w:r>
      <w:r w:rsidR="00D21E66">
        <w:rPr>
          <w:rFonts w:ascii="Arial" w:hAnsi="Arial" w:cs="Arial"/>
          <w:sz w:val="24"/>
          <w:szCs w:val="24"/>
        </w:rPr>
        <w:t xml:space="preserve">and </w:t>
      </w:r>
      <w:r w:rsidR="007A1DCE">
        <w:rPr>
          <w:rFonts w:ascii="Arial" w:hAnsi="Arial" w:cs="Arial"/>
          <w:sz w:val="24"/>
          <w:szCs w:val="24"/>
        </w:rPr>
        <w:t xml:space="preserve">has </w:t>
      </w:r>
      <w:r w:rsidR="00D21E66">
        <w:rPr>
          <w:rFonts w:ascii="Arial" w:hAnsi="Arial" w:cs="Arial"/>
          <w:sz w:val="24"/>
          <w:szCs w:val="24"/>
        </w:rPr>
        <w:t xml:space="preserve">continued to develop </w:t>
      </w:r>
      <w:r w:rsidR="007A1DCE">
        <w:rPr>
          <w:rFonts w:ascii="Arial" w:hAnsi="Arial" w:cs="Arial"/>
          <w:sz w:val="24"/>
          <w:szCs w:val="24"/>
        </w:rPr>
        <w:t>into late adolescence. Although young person B was raised in a stable and loving home her resilience levels were very low as she has never had to deal with any sort of adversity or negativity therefore did not have the tools she needed to face future difficult situations.</w:t>
      </w:r>
    </w:p>
    <w:p w14:paraId="467A238C" w14:textId="1C7772CC" w:rsidR="002E5BAF" w:rsidRDefault="002E5BAF" w:rsidP="004E5065">
      <w:pPr>
        <w:spacing w:line="480" w:lineRule="auto"/>
        <w:jc w:val="both"/>
        <w:rPr>
          <w:rFonts w:ascii="Arial" w:hAnsi="Arial" w:cs="Arial"/>
          <w:sz w:val="24"/>
          <w:szCs w:val="24"/>
        </w:rPr>
      </w:pPr>
      <w:r>
        <w:rPr>
          <w:rFonts w:ascii="Arial" w:hAnsi="Arial" w:cs="Arial"/>
          <w:sz w:val="24"/>
          <w:szCs w:val="24"/>
        </w:rPr>
        <w:t xml:space="preserve">In this case, youth work has given young person B numerous opportunities to engage in activities that have allowed her to develop personally, socially and emotionally. She has developed her own voice and does not </w:t>
      </w:r>
      <w:r w:rsidR="007A7CA8">
        <w:rPr>
          <w:rFonts w:ascii="Arial" w:hAnsi="Arial" w:cs="Arial"/>
          <w:sz w:val="24"/>
          <w:szCs w:val="24"/>
        </w:rPr>
        <w:t xml:space="preserve">now </w:t>
      </w:r>
      <w:r>
        <w:rPr>
          <w:rFonts w:ascii="Arial" w:hAnsi="Arial" w:cs="Arial"/>
          <w:sz w:val="24"/>
          <w:szCs w:val="24"/>
        </w:rPr>
        <w:t xml:space="preserve">rely on anybody else to </w:t>
      </w:r>
      <w:r w:rsidR="007A7CA8">
        <w:rPr>
          <w:rFonts w:ascii="Arial" w:hAnsi="Arial" w:cs="Arial"/>
          <w:sz w:val="24"/>
          <w:szCs w:val="24"/>
        </w:rPr>
        <w:t>represent her.</w:t>
      </w:r>
    </w:p>
    <w:p w14:paraId="09F95ECE" w14:textId="77777777" w:rsidR="005021F7" w:rsidRDefault="005021F7" w:rsidP="004E5065">
      <w:pPr>
        <w:spacing w:line="480" w:lineRule="auto"/>
        <w:jc w:val="both"/>
        <w:rPr>
          <w:rFonts w:ascii="Arial" w:hAnsi="Arial" w:cs="Arial"/>
          <w:b/>
          <w:bCs/>
          <w:sz w:val="24"/>
          <w:szCs w:val="24"/>
          <w:u w:val="single"/>
        </w:rPr>
      </w:pPr>
    </w:p>
    <w:p w14:paraId="0575C7F5" w14:textId="77777777" w:rsidR="005021F7" w:rsidRDefault="005021F7" w:rsidP="004E5065">
      <w:pPr>
        <w:spacing w:line="480" w:lineRule="auto"/>
        <w:jc w:val="both"/>
        <w:rPr>
          <w:rFonts w:ascii="Arial" w:hAnsi="Arial" w:cs="Arial"/>
          <w:b/>
          <w:bCs/>
          <w:sz w:val="24"/>
          <w:szCs w:val="24"/>
          <w:u w:val="single"/>
        </w:rPr>
      </w:pPr>
    </w:p>
    <w:p w14:paraId="2132FED9" w14:textId="3EB6CA25" w:rsidR="00424C07" w:rsidRPr="00AA537C" w:rsidRDefault="006F21CF" w:rsidP="004E5065">
      <w:pPr>
        <w:spacing w:line="480" w:lineRule="auto"/>
        <w:jc w:val="both"/>
        <w:rPr>
          <w:rFonts w:ascii="Arial" w:hAnsi="Arial" w:cs="Arial"/>
          <w:sz w:val="24"/>
          <w:szCs w:val="24"/>
          <w:u w:val="single"/>
        </w:rPr>
      </w:pPr>
      <w:r w:rsidRPr="00AA537C">
        <w:rPr>
          <w:rFonts w:ascii="Arial" w:hAnsi="Arial" w:cs="Arial"/>
          <w:sz w:val="24"/>
          <w:szCs w:val="24"/>
          <w:u w:val="single"/>
        </w:rPr>
        <w:lastRenderedPageBreak/>
        <w:t>Conclusion</w:t>
      </w:r>
    </w:p>
    <w:p w14:paraId="4F88BC0C" w14:textId="3D86E8E0" w:rsidR="00121FEF" w:rsidRDefault="006F21CF" w:rsidP="004E5065">
      <w:pPr>
        <w:spacing w:line="480" w:lineRule="auto"/>
        <w:jc w:val="both"/>
        <w:rPr>
          <w:rFonts w:ascii="Arial" w:hAnsi="Arial" w:cs="Arial"/>
          <w:sz w:val="24"/>
          <w:szCs w:val="24"/>
        </w:rPr>
      </w:pPr>
      <w:r>
        <w:rPr>
          <w:rFonts w:ascii="Arial" w:hAnsi="Arial" w:cs="Arial"/>
          <w:sz w:val="24"/>
          <w:szCs w:val="24"/>
        </w:rPr>
        <w:t>Through doing my own research into resilience theorists and through my own personal experiences within youth work, it is clear that resilience is mainly built from experiencing hardship and adversity. Levels of resilience can then be maintained and improved through engaging in good, effective youth work.</w:t>
      </w:r>
      <w:r w:rsidR="00AC0962">
        <w:rPr>
          <w:rFonts w:ascii="Arial" w:hAnsi="Arial" w:cs="Arial"/>
          <w:sz w:val="24"/>
          <w:szCs w:val="24"/>
        </w:rPr>
        <w:t xml:space="preserve"> The youth service must continue to help build and maintain resilience in young people, not through adversity but through </w:t>
      </w:r>
      <w:r w:rsidR="00121FEF">
        <w:rPr>
          <w:rFonts w:ascii="Arial" w:hAnsi="Arial" w:cs="Arial"/>
          <w:sz w:val="24"/>
          <w:szCs w:val="24"/>
        </w:rPr>
        <w:t>offering young people numerous experiences in which they may face challenge. This will allow them to face situations and make decisions on how they will respond to these challenges while in a safe environment.</w:t>
      </w:r>
      <w:r w:rsidR="0027610A">
        <w:rPr>
          <w:rFonts w:ascii="Arial" w:hAnsi="Arial" w:cs="Arial"/>
          <w:sz w:val="24"/>
          <w:szCs w:val="24"/>
        </w:rPr>
        <w:t xml:space="preserve"> The NOS states that youth workers </w:t>
      </w:r>
      <w:r w:rsidR="005F0342">
        <w:rPr>
          <w:rFonts w:ascii="Arial" w:hAnsi="Arial" w:cs="Arial"/>
          <w:sz w:val="24"/>
          <w:szCs w:val="24"/>
        </w:rPr>
        <w:t>“</w:t>
      </w:r>
      <w:r w:rsidR="0027610A">
        <w:rPr>
          <w:rFonts w:ascii="Arial" w:hAnsi="Arial" w:cs="Arial"/>
          <w:sz w:val="24"/>
          <w:szCs w:val="24"/>
        </w:rPr>
        <w:t>enable young people to use their learning to enhance their future development</w:t>
      </w:r>
      <w:r w:rsidR="005F0342">
        <w:rPr>
          <w:rFonts w:ascii="Arial" w:hAnsi="Arial" w:cs="Arial"/>
          <w:sz w:val="24"/>
          <w:szCs w:val="24"/>
        </w:rPr>
        <w:t>”</w:t>
      </w:r>
      <w:r w:rsidR="0027610A">
        <w:rPr>
          <w:rFonts w:ascii="Arial" w:hAnsi="Arial" w:cs="Arial"/>
          <w:sz w:val="24"/>
          <w:szCs w:val="24"/>
        </w:rPr>
        <w:t xml:space="preserve"> (LSIS, 2012 p.31) and </w:t>
      </w:r>
      <w:r w:rsidR="005F0342">
        <w:rPr>
          <w:rFonts w:ascii="Arial" w:hAnsi="Arial" w:cs="Arial"/>
          <w:sz w:val="24"/>
          <w:szCs w:val="24"/>
        </w:rPr>
        <w:t>“</w:t>
      </w:r>
      <w:r w:rsidR="0027610A">
        <w:rPr>
          <w:rFonts w:ascii="Arial" w:hAnsi="Arial" w:cs="Arial"/>
          <w:sz w:val="24"/>
          <w:szCs w:val="24"/>
        </w:rPr>
        <w:t>support young people to identify and achieve aims</w:t>
      </w:r>
      <w:r w:rsidR="005F0342">
        <w:rPr>
          <w:rFonts w:ascii="Arial" w:hAnsi="Arial" w:cs="Arial"/>
          <w:sz w:val="24"/>
          <w:szCs w:val="24"/>
        </w:rPr>
        <w:t>”</w:t>
      </w:r>
      <w:r w:rsidR="0027610A">
        <w:rPr>
          <w:rFonts w:ascii="Arial" w:hAnsi="Arial" w:cs="Arial"/>
          <w:sz w:val="24"/>
          <w:szCs w:val="24"/>
        </w:rPr>
        <w:t xml:space="preserve"> (LSIS, 2012 p.43)</w:t>
      </w:r>
      <w:r w:rsidR="005F0342">
        <w:rPr>
          <w:rFonts w:ascii="Arial" w:hAnsi="Arial" w:cs="Arial"/>
          <w:sz w:val="24"/>
          <w:szCs w:val="24"/>
        </w:rPr>
        <w:t>. By following this guidance we are continuing to support young people to reflect and learn from their own and others actions and we continue to build their resilience by identifying and resolving problems as well as celebrating achievement and success (LSIS, 2012 p.43).</w:t>
      </w:r>
    </w:p>
    <w:p w14:paraId="25FFC564" w14:textId="30B6999A" w:rsidR="00AC0962" w:rsidRDefault="006F21CF" w:rsidP="004E5065">
      <w:pPr>
        <w:spacing w:line="480" w:lineRule="auto"/>
        <w:jc w:val="both"/>
        <w:rPr>
          <w:rFonts w:ascii="Arial" w:hAnsi="Arial" w:cs="Arial"/>
          <w:sz w:val="24"/>
          <w:szCs w:val="24"/>
        </w:rPr>
      </w:pPr>
      <w:r>
        <w:rPr>
          <w:rFonts w:ascii="Arial" w:hAnsi="Arial" w:cs="Arial"/>
          <w:sz w:val="24"/>
          <w:szCs w:val="24"/>
        </w:rPr>
        <w:t xml:space="preserve"> As a youth worker, one of the key points to becoming </w:t>
      </w:r>
      <w:r w:rsidR="005F0342">
        <w:rPr>
          <w:rFonts w:ascii="Arial" w:hAnsi="Arial" w:cs="Arial"/>
          <w:sz w:val="24"/>
          <w:szCs w:val="24"/>
        </w:rPr>
        <w:t>successful</w:t>
      </w:r>
      <w:r>
        <w:rPr>
          <w:rFonts w:ascii="Arial" w:hAnsi="Arial" w:cs="Arial"/>
          <w:sz w:val="24"/>
          <w:szCs w:val="24"/>
        </w:rPr>
        <w:t xml:space="preserve"> is that we know the young people that we engage with as individuals. We do not assume that all young people are the same</w:t>
      </w:r>
      <w:r w:rsidR="00E872A0">
        <w:rPr>
          <w:rFonts w:ascii="Arial" w:hAnsi="Arial" w:cs="Arial"/>
          <w:sz w:val="24"/>
          <w:szCs w:val="24"/>
        </w:rPr>
        <w:t xml:space="preserve">. </w:t>
      </w:r>
      <w:r w:rsidR="00AC0962">
        <w:rPr>
          <w:rFonts w:ascii="Arial" w:hAnsi="Arial" w:cs="Arial"/>
          <w:sz w:val="24"/>
          <w:szCs w:val="24"/>
        </w:rPr>
        <w:t xml:space="preserve">Youth workers need to follow the National Occupational Standards for Youth Work in Wales to ensure that all guidelines in supporting young people are followed to help them reach their full potential but the youth service needs to be aware that the standards may become outdated. </w:t>
      </w:r>
    </w:p>
    <w:p w14:paraId="3E8A24DD" w14:textId="08BD9CFC" w:rsidR="006F21CF" w:rsidRDefault="00E872A0" w:rsidP="004E5065">
      <w:pPr>
        <w:spacing w:line="480" w:lineRule="auto"/>
        <w:jc w:val="both"/>
        <w:rPr>
          <w:rFonts w:ascii="Arial" w:hAnsi="Arial" w:cs="Arial"/>
          <w:sz w:val="24"/>
          <w:szCs w:val="24"/>
        </w:rPr>
      </w:pPr>
      <w:r>
        <w:rPr>
          <w:rFonts w:ascii="Arial" w:hAnsi="Arial" w:cs="Arial"/>
          <w:sz w:val="24"/>
          <w:szCs w:val="24"/>
        </w:rPr>
        <w:t xml:space="preserve">The youth service as a whole needs to ensure that we get the balance right on building resilience as research by Rob Kaiser </w:t>
      </w:r>
      <w:r w:rsidR="00A76EFA">
        <w:rPr>
          <w:rFonts w:ascii="Arial" w:hAnsi="Arial" w:cs="Arial"/>
          <w:sz w:val="24"/>
          <w:szCs w:val="24"/>
        </w:rPr>
        <w:t xml:space="preserve">(2017), </w:t>
      </w:r>
      <w:r>
        <w:rPr>
          <w:rFonts w:ascii="Arial" w:hAnsi="Arial" w:cs="Arial"/>
          <w:sz w:val="24"/>
          <w:szCs w:val="24"/>
        </w:rPr>
        <w:t xml:space="preserve">suggests that overused strengths eventually become weaknesses, meaning that individuals can become to resilient for </w:t>
      </w:r>
      <w:r>
        <w:rPr>
          <w:rFonts w:ascii="Arial" w:hAnsi="Arial" w:cs="Arial"/>
          <w:sz w:val="24"/>
          <w:szCs w:val="24"/>
        </w:rPr>
        <w:lastRenderedPageBreak/>
        <w:t>their own good. Kaiser states that too much resilience can cause individuals to become obsessed with unattainable and unrealistic goals resulting in disappointment, this would counteract resilience. According to Kaiser, too much resilience could also have a negative impact on young people as it could make them more tolerant of adversity.</w:t>
      </w:r>
    </w:p>
    <w:p w14:paraId="6D3C2C03" w14:textId="2866DA71" w:rsidR="00AF35C8" w:rsidRDefault="00AF35C8" w:rsidP="004E5065">
      <w:pPr>
        <w:spacing w:line="480" w:lineRule="auto"/>
        <w:jc w:val="both"/>
        <w:rPr>
          <w:rFonts w:ascii="Arial" w:hAnsi="Arial" w:cs="Arial"/>
          <w:sz w:val="24"/>
          <w:szCs w:val="24"/>
        </w:rPr>
      </w:pPr>
      <w:r>
        <w:rPr>
          <w:rFonts w:ascii="Arial" w:hAnsi="Arial" w:cs="Arial"/>
          <w:sz w:val="24"/>
          <w:szCs w:val="24"/>
        </w:rPr>
        <w:t>If youth workers are familiar with the values that underpin youth work and follow the guidance within the National Occupational Standards, young people will develop to their full potential.</w:t>
      </w:r>
      <w:r w:rsidR="009C7E06">
        <w:rPr>
          <w:rFonts w:ascii="Arial" w:hAnsi="Arial" w:cs="Arial"/>
          <w:sz w:val="24"/>
          <w:szCs w:val="24"/>
        </w:rPr>
        <w:t xml:space="preserve"> Each of the standards within the NOS represents a different aspect of youth work practice. Standard LSI YW09 is about supporting young people in their understanding of risk and challenge</w:t>
      </w:r>
      <w:r w:rsidR="00EB6276">
        <w:rPr>
          <w:rFonts w:ascii="Arial" w:hAnsi="Arial" w:cs="Arial"/>
          <w:sz w:val="24"/>
          <w:szCs w:val="24"/>
        </w:rPr>
        <w:t>, it has a focus on providing challenging opportunities to promote young people’s understanding and ability to manage associated risks. Providing these challenges and developing an understanding of risks encourages resilience in young people.</w:t>
      </w:r>
      <w:r>
        <w:rPr>
          <w:rFonts w:ascii="Arial" w:hAnsi="Arial" w:cs="Arial"/>
          <w:sz w:val="24"/>
          <w:szCs w:val="24"/>
        </w:rPr>
        <w:t xml:space="preserve"> They will have the life skills they need to </w:t>
      </w:r>
      <w:r w:rsidR="00614552">
        <w:rPr>
          <w:rFonts w:ascii="Arial" w:hAnsi="Arial" w:cs="Arial"/>
          <w:sz w:val="24"/>
          <w:szCs w:val="24"/>
        </w:rPr>
        <w:t xml:space="preserve">progress through adulthood and they will have the tools that they require to diffuse any difficult situations that they may experience in the future. Good, effective youth work and youth workers builds resilience by offering young people as many experiences as possible and allows </w:t>
      </w:r>
      <w:r w:rsidR="009C7E06">
        <w:rPr>
          <w:rFonts w:ascii="Arial" w:hAnsi="Arial" w:cs="Arial"/>
          <w:sz w:val="24"/>
          <w:szCs w:val="24"/>
        </w:rPr>
        <w:t xml:space="preserve">them the opportunity to resolve any issues while in a safe environment. </w:t>
      </w:r>
      <w:r w:rsidR="00EB6276">
        <w:rPr>
          <w:rFonts w:ascii="Arial" w:hAnsi="Arial" w:cs="Arial"/>
          <w:sz w:val="24"/>
          <w:szCs w:val="24"/>
        </w:rPr>
        <w:t xml:space="preserve">Research (Ungar, 2013) shows that in situations of adversity, </w:t>
      </w:r>
      <w:r w:rsidR="00886ADD">
        <w:rPr>
          <w:rFonts w:ascii="Arial" w:hAnsi="Arial" w:cs="Arial"/>
          <w:sz w:val="24"/>
          <w:szCs w:val="24"/>
        </w:rPr>
        <w:t>“</w:t>
      </w:r>
      <w:r w:rsidR="00EB6276">
        <w:rPr>
          <w:rFonts w:ascii="Arial" w:hAnsi="Arial" w:cs="Arial"/>
          <w:sz w:val="24"/>
          <w:szCs w:val="24"/>
        </w:rPr>
        <w:t xml:space="preserve">resilience is observed when individuals engage in behaviours that help them to navigate their way </w:t>
      </w:r>
      <w:r w:rsidR="00886ADD">
        <w:rPr>
          <w:rFonts w:ascii="Arial" w:hAnsi="Arial" w:cs="Arial"/>
          <w:sz w:val="24"/>
          <w:szCs w:val="24"/>
        </w:rPr>
        <w:t>to the resources they need to flourish”. Youth work provides opportunities for young people to engage in different behaviours therefore builds resilience</w:t>
      </w:r>
      <w:r w:rsidR="00107673">
        <w:rPr>
          <w:rFonts w:ascii="Arial" w:hAnsi="Arial" w:cs="Arial"/>
          <w:sz w:val="24"/>
          <w:szCs w:val="24"/>
        </w:rPr>
        <w:t xml:space="preserve"> continuously</w:t>
      </w:r>
      <w:r w:rsidR="00886ADD">
        <w:rPr>
          <w:rFonts w:ascii="Arial" w:hAnsi="Arial" w:cs="Arial"/>
          <w:sz w:val="24"/>
          <w:szCs w:val="24"/>
        </w:rPr>
        <w:t>.</w:t>
      </w:r>
      <w:r w:rsidR="000D425A">
        <w:rPr>
          <w:rFonts w:ascii="Arial" w:hAnsi="Arial" w:cs="Arial"/>
          <w:sz w:val="24"/>
          <w:szCs w:val="24"/>
        </w:rPr>
        <w:t xml:space="preserve"> </w:t>
      </w:r>
    </w:p>
    <w:p w14:paraId="0A9FE56D" w14:textId="77777777" w:rsidR="005021F7" w:rsidRDefault="005021F7" w:rsidP="004E5065">
      <w:pPr>
        <w:spacing w:line="480" w:lineRule="auto"/>
        <w:jc w:val="both"/>
        <w:rPr>
          <w:rFonts w:ascii="Arial" w:hAnsi="Arial" w:cs="Arial"/>
          <w:b/>
          <w:bCs/>
          <w:sz w:val="24"/>
          <w:szCs w:val="24"/>
          <w:u w:val="single"/>
        </w:rPr>
      </w:pPr>
    </w:p>
    <w:p w14:paraId="01518ACE" w14:textId="77777777" w:rsidR="005021F7" w:rsidRDefault="005021F7" w:rsidP="004E5065">
      <w:pPr>
        <w:spacing w:line="480" w:lineRule="auto"/>
        <w:jc w:val="both"/>
        <w:rPr>
          <w:rFonts w:ascii="Arial" w:hAnsi="Arial" w:cs="Arial"/>
          <w:b/>
          <w:bCs/>
          <w:sz w:val="24"/>
          <w:szCs w:val="24"/>
          <w:u w:val="single"/>
        </w:rPr>
      </w:pPr>
    </w:p>
    <w:p w14:paraId="2260BFAC" w14:textId="77777777" w:rsidR="005021F7" w:rsidRDefault="005021F7" w:rsidP="004E5065">
      <w:pPr>
        <w:spacing w:line="480" w:lineRule="auto"/>
        <w:jc w:val="both"/>
        <w:rPr>
          <w:rFonts w:ascii="Arial" w:hAnsi="Arial" w:cs="Arial"/>
          <w:b/>
          <w:bCs/>
          <w:sz w:val="24"/>
          <w:szCs w:val="24"/>
          <w:u w:val="single"/>
        </w:rPr>
      </w:pPr>
    </w:p>
    <w:p w14:paraId="3E074306" w14:textId="3046ACD2" w:rsidR="00E90BBC" w:rsidRPr="000D425A" w:rsidRDefault="00E90BBC" w:rsidP="004E5065">
      <w:pPr>
        <w:spacing w:line="480" w:lineRule="auto"/>
        <w:jc w:val="both"/>
        <w:rPr>
          <w:rFonts w:ascii="Arial" w:hAnsi="Arial" w:cs="Arial"/>
          <w:sz w:val="24"/>
          <w:szCs w:val="24"/>
          <w:u w:val="single"/>
        </w:rPr>
      </w:pPr>
      <w:r w:rsidRPr="000D425A">
        <w:rPr>
          <w:rFonts w:ascii="Arial" w:hAnsi="Arial" w:cs="Arial"/>
          <w:sz w:val="24"/>
          <w:szCs w:val="24"/>
          <w:u w:val="single"/>
        </w:rPr>
        <w:lastRenderedPageBreak/>
        <w:t>Recommendations for practice</w:t>
      </w:r>
    </w:p>
    <w:p w14:paraId="3907DF4F" w14:textId="6A9DECAF" w:rsidR="00E90BBC" w:rsidRDefault="00E90BBC" w:rsidP="00E90BBC">
      <w:pPr>
        <w:pStyle w:val="ListParagraph"/>
        <w:numPr>
          <w:ilvl w:val="0"/>
          <w:numId w:val="1"/>
        </w:numPr>
        <w:spacing w:line="480" w:lineRule="auto"/>
        <w:jc w:val="both"/>
        <w:rPr>
          <w:rFonts w:ascii="Arial" w:hAnsi="Arial" w:cs="Arial"/>
          <w:sz w:val="24"/>
          <w:szCs w:val="24"/>
        </w:rPr>
      </w:pPr>
      <w:r w:rsidRPr="00E90BBC">
        <w:rPr>
          <w:rFonts w:ascii="Arial" w:hAnsi="Arial" w:cs="Arial"/>
          <w:sz w:val="24"/>
          <w:szCs w:val="24"/>
        </w:rPr>
        <w:t>Youth work must remain universal and inclusive of all young people, this will support them to develop life skills and resilience.</w:t>
      </w:r>
    </w:p>
    <w:p w14:paraId="478DEFEF" w14:textId="1A2A7E7E" w:rsidR="00E90BBC" w:rsidRDefault="00B47869" w:rsidP="00E90BBC">
      <w:pPr>
        <w:pStyle w:val="ListParagraph"/>
        <w:numPr>
          <w:ilvl w:val="0"/>
          <w:numId w:val="1"/>
        </w:numPr>
        <w:spacing w:line="480" w:lineRule="auto"/>
        <w:jc w:val="both"/>
        <w:rPr>
          <w:rFonts w:ascii="Arial" w:hAnsi="Arial" w:cs="Arial"/>
          <w:sz w:val="24"/>
          <w:szCs w:val="24"/>
        </w:rPr>
      </w:pPr>
      <w:r>
        <w:rPr>
          <w:rFonts w:ascii="Arial" w:hAnsi="Arial" w:cs="Arial"/>
          <w:sz w:val="24"/>
          <w:szCs w:val="24"/>
        </w:rPr>
        <w:t>Continue to empower young people in making decisions that directly impacts them.</w:t>
      </w:r>
    </w:p>
    <w:p w14:paraId="6B435EB2" w14:textId="72224E7E" w:rsidR="00B47869" w:rsidRDefault="00B47869" w:rsidP="00E90BBC">
      <w:pPr>
        <w:pStyle w:val="ListParagraph"/>
        <w:numPr>
          <w:ilvl w:val="0"/>
          <w:numId w:val="1"/>
        </w:numPr>
        <w:spacing w:line="480" w:lineRule="auto"/>
        <w:jc w:val="both"/>
        <w:rPr>
          <w:rFonts w:ascii="Arial" w:hAnsi="Arial" w:cs="Arial"/>
          <w:sz w:val="24"/>
          <w:szCs w:val="24"/>
        </w:rPr>
      </w:pPr>
      <w:r>
        <w:rPr>
          <w:rFonts w:ascii="Arial" w:hAnsi="Arial" w:cs="Arial"/>
          <w:sz w:val="24"/>
          <w:szCs w:val="24"/>
        </w:rPr>
        <w:t>Allow all young people to express themselves in any way in which they see fit unless it is going to cause harm. If this is the case then work with them on alternative coping strategies.</w:t>
      </w:r>
    </w:p>
    <w:p w14:paraId="292A1A4E" w14:textId="4ABFEFAE" w:rsidR="00B47869" w:rsidRDefault="00B47869" w:rsidP="00E90BBC">
      <w:pPr>
        <w:pStyle w:val="ListParagraph"/>
        <w:numPr>
          <w:ilvl w:val="0"/>
          <w:numId w:val="1"/>
        </w:numPr>
        <w:spacing w:line="480" w:lineRule="auto"/>
        <w:jc w:val="both"/>
        <w:rPr>
          <w:rFonts w:ascii="Arial" w:hAnsi="Arial" w:cs="Arial"/>
          <w:sz w:val="24"/>
          <w:szCs w:val="24"/>
        </w:rPr>
      </w:pPr>
      <w:r>
        <w:rPr>
          <w:rFonts w:ascii="Arial" w:hAnsi="Arial" w:cs="Arial"/>
          <w:sz w:val="24"/>
          <w:szCs w:val="24"/>
        </w:rPr>
        <w:t>Continue to educate young people outside of the more formal setting of the classroom, in a place that they feel safe and have chosen to be in.</w:t>
      </w:r>
    </w:p>
    <w:p w14:paraId="405AB197" w14:textId="0C31146E" w:rsidR="00B47869" w:rsidRDefault="00B47869" w:rsidP="00E90BBC">
      <w:pPr>
        <w:pStyle w:val="ListParagraph"/>
        <w:numPr>
          <w:ilvl w:val="0"/>
          <w:numId w:val="1"/>
        </w:numPr>
        <w:spacing w:line="480" w:lineRule="auto"/>
        <w:jc w:val="both"/>
        <w:rPr>
          <w:rFonts w:ascii="Arial" w:hAnsi="Arial" w:cs="Arial"/>
          <w:sz w:val="24"/>
          <w:szCs w:val="24"/>
        </w:rPr>
      </w:pPr>
      <w:r>
        <w:rPr>
          <w:rFonts w:ascii="Arial" w:hAnsi="Arial" w:cs="Arial"/>
          <w:sz w:val="24"/>
          <w:szCs w:val="24"/>
        </w:rPr>
        <w:t>Allow young people to participate in all aspects of engagement, including what activities they want to engage in.</w:t>
      </w:r>
    </w:p>
    <w:p w14:paraId="51E983FF" w14:textId="0CD6D7E7" w:rsidR="003B0226" w:rsidRDefault="003B0226" w:rsidP="00E90BBC">
      <w:pPr>
        <w:pStyle w:val="ListParagraph"/>
        <w:numPr>
          <w:ilvl w:val="0"/>
          <w:numId w:val="1"/>
        </w:numPr>
        <w:spacing w:line="480" w:lineRule="auto"/>
        <w:jc w:val="both"/>
        <w:rPr>
          <w:rFonts w:ascii="Arial" w:hAnsi="Arial" w:cs="Arial"/>
          <w:sz w:val="24"/>
          <w:szCs w:val="24"/>
        </w:rPr>
      </w:pPr>
      <w:r>
        <w:rPr>
          <w:rFonts w:ascii="Arial" w:hAnsi="Arial" w:cs="Arial"/>
          <w:sz w:val="24"/>
          <w:szCs w:val="24"/>
        </w:rPr>
        <w:t>Youth workers must ensure continued professional development so their own practice remains relevant.</w:t>
      </w:r>
    </w:p>
    <w:p w14:paraId="29256AE6" w14:textId="1A4FEC75" w:rsidR="000D425A" w:rsidRDefault="000D425A" w:rsidP="00E90BBC">
      <w:pPr>
        <w:pStyle w:val="ListParagraph"/>
        <w:numPr>
          <w:ilvl w:val="0"/>
          <w:numId w:val="1"/>
        </w:numPr>
        <w:spacing w:line="480" w:lineRule="auto"/>
        <w:jc w:val="both"/>
        <w:rPr>
          <w:rFonts w:ascii="Arial" w:hAnsi="Arial" w:cs="Arial"/>
          <w:sz w:val="24"/>
          <w:szCs w:val="24"/>
        </w:rPr>
      </w:pPr>
      <w:r>
        <w:rPr>
          <w:rFonts w:ascii="Arial" w:hAnsi="Arial" w:cs="Arial"/>
          <w:sz w:val="24"/>
          <w:szCs w:val="24"/>
        </w:rPr>
        <w:t>Continue to support people in evaluation the impact of youth work activities (LSIS, 2012 p.63). This will identify how activities impact their development and how they may be enhanced to develop them further.</w:t>
      </w:r>
    </w:p>
    <w:p w14:paraId="1A472909" w14:textId="6B61516B" w:rsidR="005021F7" w:rsidRDefault="005021F7" w:rsidP="005021F7">
      <w:pPr>
        <w:spacing w:line="480" w:lineRule="auto"/>
        <w:ind w:left="360"/>
        <w:jc w:val="both"/>
        <w:rPr>
          <w:rFonts w:ascii="Arial" w:hAnsi="Arial" w:cs="Arial"/>
          <w:sz w:val="24"/>
          <w:szCs w:val="24"/>
        </w:rPr>
      </w:pPr>
    </w:p>
    <w:p w14:paraId="0F7D74F4" w14:textId="5AFC6A83" w:rsidR="005021F7" w:rsidRDefault="005021F7" w:rsidP="005021F7">
      <w:pPr>
        <w:spacing w:line="480" w:lineRule="auto"/>
        <w:ind w:left="360"/>
        <w:jc w:val="both"/>
        <w:rPr>
          <w:rFonts w:ascii="Arial" w:hAnsi="Arial" w:cs="Arial"/>
          <w:sz w:val="24"/>
          <w:szCs w:val="24"/>
        </w:rPr>
      </w:pPr>
    </w:p>
    <w:p w14:paraId="208F146F" w14:textId="2C0FAEEE" w:rsidR="005021F7" w:rsidRDefault="005021F7" w:rsidP="005021F7">
      <w:pPr>
        <w:spacing w:line="480" w:lineRule="auto"/>
        <w:ind w:left="360"/>
        <w:jc w:val="both"/>
        <w:rPr>
          <w:rFonts w:ascii="Arial" w:hAnsi="Arial" w:cs="Arial"/>
          <w:sz w:val="24"/>
          <w:szCs w:val="24"/>
        </w:rPr>
      </w:pPr>
    </w:p>
    <w:p w14:paraId="70B6BAAC" w14:textId="2D244D00" w:rsidR="005021F7" w:rsidRDefault="005021F7" w:rsidP="005021F7">
      <w:pPr>
        <w:spacing w:line="480" w:lineRule="auto"/>
        <w:ind w:left="360"/>
        <w:jc w:val="both"/>
        <w:rPr>
          <w:rFonts w:ascii="Arial" w:hAnsi="Arial" w:cs="Arial"/>
          <w:sz w:val="24"/>
          <w:szCs w:val="24"/>
        </w:rPr>
      </w:pPr>
    </w:p>
    <w:p w14:paraId="64AABDDB" w14:textId="054277FE" w:rsidR="005021F7" w:rsidRDefault="005021F7" w:rsidP="005021F7">
      <w:pPr>
        <w:spacing w:line="480" w:lineRule="auto"/>
        <w:ind w:left="360"/>
        <w:jc w:val="both"/>
        <w:rPr>
          <w:rFonts w:ascii="Arial" w:hAnsi="Arial" w:cs="Arial"/>
          <w:sz w:val="24"/>
          <w:szCs w:val="24"/>
        </w:rPr>
      </w:pPr>
    </w:p>
    <w:p w14:paraId="6202014C" w14:textId="01F89907" w:rsidR="005021F7" w:rsidRDefault="005021F7" w:rsidP="005021F7">
      <w:pPr>
        <w:spacing w:line="480" w:lineRule="auto"/>
        <w:ind w:left="360"/>
        <w:jc w:val="both"/>
        <w:rPr>
          <w:rFonts w:ascii="Arial" w:hAnsi="Arial" w:cs="Arial"/>
          <w:sz w:val="24"/>
          <w:szCs w:val="24"/>
        </w:rPr>
      </w:pPr>
    </w:p>
    <w:p w14:paraId="1427FDCB" w14:textId="77777777" w:rsidR="005021F7" w:rsidRPr="005021F7" w:rsidRDefault="005021F7" w:rsidP="0098517D">
      <w:pPr>
        <w:spacing w:line="480" w:lineRule="auto"/>
        <w:jc w:val="center"/>
        <w:rPr>
          <w:rFonts w:ascii="Arial" w:hAnsi="Arial" w:cs="Arial"/>
          <w:sz w:val="32"/>
          <w:szCs w:val="32"/>
          <w:u w:val="single"/>
        </w:rPr>
      </w:pPr>
      <w:bookmarkStart w:id="0" w:name="_Hlk76399642"/>
      <w:r w:rsidRPr="005021F7">
        <w:rPr>
          <w:rFonts w:ascii="Arial" w:hAnsi="Arial" w:cs="Arial"/>
          <w:sz w:val="32"/>
          <w:szCs w:val="32"/>
          <w:u w:val="single"/>
        </w:rPr>
        <w:lastRenderedPageBreak/>
        <w:t>References</w:t>
      </w:r>
    </w:p>
    <w:p w14:paraId="5D40128F"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An Education for 21</w:t>
      </w:r>
      <w:r w:rsidRPr="005021F7">
        <w:rPr>
          <w:rFonts w:ascii="Arial" w:hAnsi="Arial" w:cs="Arial"/>
          <w:sz w:val="24"/>
          <w:szCs w:val="24"/>
          <w:vertAlign w:val="superscript"/>
        </w:rPr>
        <w:t>st</w:t>
      </w:r>
      <w:r w:rsidRPr="005021F7">
        <w:rPr>
          <w:rFonts w:ascii="Arial" w:hAnsi="Arial" w:cs="Arial"/>
          <w:sz w:val="24"/>
          <w:szCs w:val="24"/>
        </w:rPr>
        <w:t xml:space="preserve"> Century: A Narrative for Youth Work Today</w:t>
      </w:r>
    </w:p>
    <w:p w14:paraId="7E14F287"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 xml:space="preserve">Available at: </w:t>
      </w:r>
      <w:hyperlink r:id="rId7" w:history="1">
        <w:r w:rsidRPr="005021F7">
          <w:rPr>
            <w:rFonts w:ascii="Arial" w:hAnsi="Arial" w:cs="Arial"/>
            <w:color w:val="0563C1" w:themeColor="hyperlink"/>
            <w:sz w:val="24"/>
            <w:szCs w:val="24"/>
            <w:u w:val="single"/>
          </w:rPr>
          <w:t>www.assets.publishing.service.gov.uk/government/uploads/system/uploads/attachment_data/file/210380/a-narrative-for-youth-work-today</w:t>
        </w:r>
      </w:hyperlink>
      <w:r w:rsidRPr="005021F7">
        <w:rPr>
          <w:rFonts w:ascii="Arial" w:hAnsi="Arial" w:cs="Arial"/>
          <w:sz w:val="24"/>
          <w:szCs w:val="24"/>
        </w:rPr>
        <w:t xml:space="preserve"> </w:t>
      </w:r>
    </w:p>
    <w:p w14:paraId="04A92B8B" w14:textId="77777777" w:rsidR="005021F7" w:rsidRPr="005021F7" w:rsidRDefault="005021F7" w:rsidP="005021F7">
      <w:pPr>
        <w:spacing w:line="480" w:lineRule="auto"/>
        <w:rPr>
          <w:rFonts w:ascii="Arial" w:hAnsi="Arial" w:cs="Arial"/>
          <w:sz w:val="24"/>
          <w:szCs w:val="24"/>
        </w:rPr>
      </w:pPr>
    </w:p>
    <w:p w14:paraId="68F828C5"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 xml:space="preserve">American Academy of Child and Adolescent Psychiatry (2016) </w:t>
      </w:r>
      <w:r w:rsidRPr="005021F7">
        <w:rPr>
          <w:rFonts w:ascii="Arial" w:hAnsi="Arial" w:cs="Arial"/>
          <w:i/>
          <w:sz w:val="24"/>
          <w:szCs w:val="24"/>
        </w:rPr>
        <w:t xml:space="preserve">Teen Brain: Behaviour, Problem Solving and Decision Making. </w:t>
      </w:r>
      <w:r w:rsidRPr="005021F7">
        <w:rPr>
          <w:rFonts w:ascii="Arial" w:hAnsi="Arial" w:cs="Arial"/>
          <w:sz w:val="24"/>
          <w:szCs w:val="24"/>
        </w:rPr>
        <w:t xml:space="preserve">Available at: </w:t>
      </w:r>
      <w:hyperlink r:id="rId8" w:history="1">
        <w:r w:rsidRPr="005021F7">
          <w:rPr>
            <w:rFonts w:ascii="Arial" w:hAnsi="Arial" w:cs="Arial"/>
            <w:color w:val="0563C1" w:themeColor="hyperlink"/>
            <w:sz w:val="24"/>
            <w:szCs w:val="24"/>
            <w:u w:val="single"/>
          </w:rPr>
          <w:t>www.aacap.org</w:t>
        </w:r>
      </w:hyperlink>
      <w:r w:rsidRPr="005021F7">
        <w:rPr>
          <w:rFonts w:ascii="Arial" w:hAnsi="Arial" w:cs="Arial"/>
          <w:sz w:val="24"/>
          <w:szCs w:val="24"/>
        </w:rPr>
        <w:t xml:space="preserve"> [Accessed on 20</w:t>
      </w:r>
      <w:r w:rsidRPr="005021F7">
        <w:rPr>
          <w:rFonts w:ascii="Arial" w:hAnsi="Arial" w:cs="Arial"/>
          <w:sz w:val="24"/>
          <w:szCs w:val="24"/>
          <w:vertAlign w:val="superscript"/>
        </w:rPr>
        <w:t>th</w:t>
      </w:r>
      <w:r w:rsidRPr="005021F7">
        <w:rPr>
          <w:rFonts w:ascii="Arial" w:hAnsi="Arial" w:cs="Arial"/>
          <w:sz w:val="24"/>
          <w:szCs w:val="24"/>
        </w:rPr>
        <w:t xml:space="preserve"> November 2021].</w:t>
      </w:r>
    </w:p>
    <w:p w14:paraId="1340ED07" w14:textId="77777777" w:rsidR="005021F7" w:rsidRPr="005021F7" w:rsidRDefault="005021F7" w:rsidP="005021F7">
      <w:pPr>
        <w:spacing w:line="480" w:lineRule="auto"/>
        <w:rPr>
          <w:rFonts w:ascii="Arial" w:hAnsi="Arial" w:cs="Arial"/>
          <w:sz w:val="24"/>
          <w:szCs w:val="24"/>
        </w:rPr>
      </w:pPr>
    </w:p>
    <w:p w14:paraId="3CD1E8C1"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 xml:space="preserve">American Academy of </w:t>
      </w:r>
      <w:proofErr w:type="spellStart"/>
      <w:r w:rsidRPr="005021F7">
        <w:rPr>
          <w:rFonts w:ascii="Arial" w:hAnsi="Arial" w:cs="Arial"/>
          <w:sz w:val="24"/>
          <w:szCs w:val="24"/>
        </w:rPr>
        <w:t>Pediatrics</w:t>
      </w:r>
      <w:proofErr w:type="spellEnd"/>
      <w:r w:rsidRPr="005021F7">
        <w:rPr>
          <w:rFonts w:ascii="Arial" w:hAnsi="Arial" w:cs="Arial"/>
          <w:sz w:val="24"/>
          <w:szCs w:val="24"/>
        </w:rPr>
        <w:t xml:space="preserve"> (2019) </w:t>
      </w:r>
      <w:r w:rsidRPr="005021F7">
        <w:rPr>
          <w:rFonts w:ascii="Arial" w:hAnsi="Arial" w:cs="Arial"/>
          <w:i/>
          <w:sz w:val="24"/>
          <w:szCs w:val="24"/>
        </w:rPr>
        <w:t>What’s going on in the Teenage Brain?</w:t>
      </w:r>
      <w:r w:rsidRPr="005021F7">
        <w:rPr>
          <w:rFonts w:ascii="Arial" w:hAnsi="Arial" w:cs="Arial"/>
          <w:sz w:val="24"/>
          <w:szCs w:val="24"/>
        </w:rPr>
        <w:t xml:space="preserve"> Available at: </w:t>
      </w:r>
      <w:hyperlink r:id="rId9" w:history="1">
        <w:r w:rsidRPr="005021F7">
          <w:rPr>
            <w:rFonts w:ascii="Arial" w:hAnsi="Arial" w:cs="Arial"/>
            <w:color w:val="0563C1" w:themeColor="hyperlink"/>
            <w:sz w:val="24"/>
            <w:szCs w:val="24"/>
            <w:u w:val="single"/>
          </w:rPr>
          <w:t>www.healthychildren.org</w:t>
        </w:r>
      </w:hyperlink>
      <w:r w:rsidRPr="005021F7">
        <w:rPr>
          <w:rFonts w:ascii="Arial" w:hAnsi="Arial" w:cs="Arial"/>
          <w:sz w:val="24"/>
          <w:szCs w:val="24"/>
        </w:rPr>
        <w:t xml:space="preserve"> </w:t>
      </w:r>
    </w:p>
    <w:p w14:paraId="5BDB0B54"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[Accessed on 21</w:t>
      </w:r>
      <w:r w:rsidRPr="005021F7">
        <w:rPr>
          <w:rFonts w:ascii="Arial" w:hAnsi="Arial" w:cs="Arial"/>
          <w:sz w:val="24"/>
          <w:szCs w:val="24"/>
          <w:vertAlign w:val="superscript"/>
        </w:rPr>
        <w:t>st</w:t>
      </w:r>
      <w:r w:rsidRPr="005021F7">
        <w:rPr>
          <w:rFonts w:ascii="Arial" w:hAnsi="Arial" w:cs="Arial"/>
          <w:sz w:val="24"/>
          <w:szCs w:val="24"/>
        </w:rPr>
        <w:t xml:space="preserve"> November 2021].</w:t>
      </w:r>
    </w:p>
    <w:p w14:paraId="7D4E7FD6" w14:textId="77777777" w:rsidR="005021F7" w:rsidRPr="005021F7" w:rsidRDefault="005021F7" w:rsidP="005021F7">
      <w:pPr>
        <w:spacing w:line="480" w:lineRule="auto"/>
        <w:rPr>
          <w:rFonts w:ascii="Arial" w:hAnsi="Arial" w:cs="Arial"/>
          <w:sz w:val="24"/>
          <w:szCs w:val="24"/>
        </w:rPr>
      </w:pPr>
    </w:p>
    <w:p w14:paraId="478B2B47"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 xml:space="preserve">Arizona State University (no date) Early childhood Brain Development has Lifelong Impact. Available at: </w:t>
      </w:r>
      <w:hyperlink r:id="rId10" w:history="1">
        <w:r w:rsidRPr="005021F7">
          <w:rPr>
            <w:rFonts w:ascii="Arial" w:hAnsi="Arial" w:cs="Arial"/>
            <w:color w:val="0563C1" w:themeColor="hyperlink"/>
            <w:sz w:val="24"/>
            <w:szCs w:val="24"/>
            <w:u w:val="single"/>
          </w:rPr>
          <w:t>www.azpbs.org</w:t>
        </w:r>
      </w:hyperlink>
      <w:r w:rsidRPr="005021F7">
        <w:rPr>
          <w:rFonts w:ascii="Arial" w:hAnsi="Arial" w:cs="Arial"/>
          <w:sz w:val="24"/>
          <w:szCs w:val="24"/>
        </w:rPr>
        <w:t xml:space="preserve"> [Accessed on 25</w:t>
      </w:r>
      <w:r w:rsidRPr="005021F7">
        <w:rPr>
          <w:rFonts w:ascii="Arial" w:hAnsi="Arial" w:cs="Arial"/>
          <w:sz w:val="24"/>
          <w:szCs w:val="24"/>
          <w:vertAlign w:val="superscript"/>
        </w:rPr>
        <w:t>th</w:t>
      </w:r>
      <w:r w:rsidRPr="005021F7">
        <w:rPr>
          <w:rFonts w:ascii="Arial" w:hAnsi="Arial" w:cs="Arial"/>
          <w:sz w:val="24"/>
          <w:szCs w:val="24"/>
        </w:rPr>
        <w:t xml:space="preserve"> November 2021].</w:t>
      </w:r>
    </w:p>
    <w:p w14:paraId="41082A6B" w14:textId="77777777" w:rsidR="005021F7" w:rsidRPr="005021F7" w:rsidRDefault="005021F7" w:rsidP="005021F7">
      <w:pPr>
        <w:spacing w:line="480" w:lineRule="auto"/>
        <w:rPr>
          <w:rFonts w:ascii="Arial" w:hAnsi="Arial" w:cs="Arial"/>
          <w:sz w:val="24"/>
          <w:szCs w:val="24"/>
        </w:rPr>
      </w:pPr>
    </w:p>
    <w:p w14:paraId="71502CBA" w14:textId="77777777" w:rsidR="005021F7" w:rsidRPr="005021F7" w:rsidRDefault="005021F7" w:rsidP="005021F7">
      <w:pPr>
        <w:spacing w:line="480" w:lineRule="auto"/>
        <w:rPr>
          <w:rFonts w:ascii="Arial" w:hAnsi="Arial" w:cs="Arial"/>
          <w:i/>
          <w:sz w:val="24"/>
          <w:szCs w:val="24"/>
        </w:rPr>
      </w:pPr>
      <w:r w:rsidRPr="005021F7">
        <w:rPr>
          <w:rFonts w:ascii="Arial" w:hAnsi="Arial" w:cs="Arial"/>
          <w:sz w:val="24"/>
          <w:szCs w:val="24"/>
        </w:rPr>
        <w:t xml:space="preserve">BMC Public Health (2020) </w:t>
      </w:r>
      <w:r w:rsidRPr="005021F7">
        <w:rPr>
          <w:rFonts w:ascii="Arial" w:hAnsi="Arial" w:cs="Arial"/>
          <w:i/>
          <w:sz w:val="24"/>
          <w:szCs w:val="24"/>
        </w:rPr>
        <w:t>Interventions to Support People Exposed to Adverse Childhood Experiences: Systematic Review of Systematic Reviews</w:t>
      </w:r>
    </w:p>
    <w:p w14:paraId="2BD0BDF4"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 xml:space="preserve">Available at: </w:t>
      </w:r>
      <w:hyperlink r:id="rId11" w:history="1">
        <w:r w:rsidRPr="005021F7">
          <w:rPr>
            <w:rFonts w:ascii="Arial" w:hAnsi="Arial" w:cs="Arial"/>
            <w:color w:val="0563C1" w:themeColor="hyperlink"/>
            <w:sz w:val="24"/>
            <w:szCs w:val="24"/>
            <w:u w:val="single"/>
          </w:rPr>
          <w:t>www.bmcpublichealth.biomedcentral.com</w:t>
        </w:r>
      </w:hyperlink>
    </w:p>
    <w:p w14:paraId="02140027"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[Accessed on 21</w:t>
      </w:r>
      <w:r w:rsidRPr="005021F7">
        <w:rPr>
          <w:rFonts w:ascii="Arial" w:hAnsi="Arial" w:cs="Arial"/>
          <w:sz w:val="24"/>
          <w:szCs w:val="24"/>
          <w:vertAlign w:val="superscript"/>
        </w:rPr>
        <w:t>st</w:t>
      </w:r>
      <w:r w:rsidRPr="005021F7">
        <w:rPr>
          <w:rFonts w:ascii="Arial" w:hAnsi="Arial" w:cs="Arial"/>
          <w:sz w:val="24"/>
          <w:szCs w:val="24"/>
        </w:rPr>
        <w:t xml:space="preserve"> November 2021].</w:t>
      </w:r>
    </w:p>
    <w:p w14:paraId="545688B8"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lastRenderedPageBreak/>
        <w:t xml:space="preserve">Centre for Disease Control and Prevention, 2019. Adverse Childhood Experiences (ACE’s): </w:t>
      </w:r>
      <w:r w:rsidRPr="005021F7">
        <w:rPr>
          <w:rFonts w:ascii="Arial" w:hAnsi="Arial" w:cs="Arial"/>
          <w:i/>
          <w:sz w:val="24"/>
          <w:szCs w:val="24"/>
        </w:rPr>
        <w:t>Preventing early trauma to improve adult health</w:t>
      </w:r>
      <w:r w:rsidRPr="005021F7">
        <w:rPr>
          <w:rFonts w:ascii="Arial" w:hAnsi="Arial" w:cs="Arial"/>
          <w:sz w:val="24"/>
          <w:szCs w:val="24"/>
        </w:rPr>
        <w:t xml:space="preserve">. Available at: </w:t>
      </w:r>
      <w:hyperlink r:id="rId12" w:history="1">
        <w:r w:rsidRPr="005021F7">
          <w:rPr>
            <w:rFonts w:ascii="Arial" w:hAnsi="Arial" w:cs="Arial"/>
            <w:color w:val="0563C1" w:themeColor="hyperlink"/>
            <w:sz w:val="24"/>
            <w:szCs w:val="24"/>
            <w:u w:val="single"/>
          </w:rPr>
          <w:t>https://www.cdc.gov/vitalsigns/aces/index.html</w:t>
        </w:r>
      </w:hyperlink>
      <w:r w:rsidRPr="005021F7">
        <w:rPr>
          <w:rFonts w:ascii="Arial" w:hAnsi="Arial" w:cs="Arial"/>
          <w:sz w:val="24"/>
          <w:szCs w:val="24"/>
        </w:rPr>
        <w:t xml:space="preserve"> </w:t>
      </w:r>
    </w:p>
    <w:p w14:paraId="16C7EFAA"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[Accessed on 20th November 2021].</w:t>
      </w:r>
    </w:p>
    <w:p w14:paraId="0F41F7B2" w14:textId="77777777" w:rsidR="005021F7" w:rsidRPr="005021F7" w:rsidRDefault="005021F7" w:rsidP="005021F7">
      <w:pPr>
        <w:spacing w:after="200" w:line="480" w:lineRule="auto"/>
        <w:rPr>
          <w:rFonts w:ascii="Arial" w:hAnsi="Arial" w:cs="Arial"/>
          <w:sz w:val="24"/>
          <w:szCs w:val="24"/>
        </w:rPr>
      </w:pPr>
    </w:p>
    <w:p w14:paraId="70C81E36" w14:textId="77777777" w:rsidR="005021F7" w:rsidRPr="005021F7" w:rsidRDefault="005021F7" w:rsidP="005021F7">
      <w:pPr>
        <w:spacing w:after="200" w:line="480" w:lineRule="auto"/>
        <w:rPr>
          <w:rFonts w:ascii="Arial" w:hAnsi="Arial" w:cs="Arial"/>
          <w:sz w:val="24"/>
          <w:szCs w:val="24"/>
        </w:rPr>
      </w:pPr>
      <w:r w:rsidRPr="005021F7">
        <w:rPr>
          <w:rFonts w:ascii="Arial" w:hAnsi="Arial" w:cs="Arial"/>
          <w:sz w:val="24"/>
          <w:szCs w:val="24"/>
        </w:rPr>
        <w:t>Centre for Mental Health, (2020) Available at:</w:t>
      </w:r>
    </w:p>
    <w:p w14:paraId="483BE073" w14:textId="77777777" w:rsidR="005021F7" w:rsidRPr="005021F7" w:rsidRDefault="005021F7" w:rsidP="005021F7">
      <w:pPr>
        <w:spacing w:after="200" w:line="480" w:lineRule="auto"/>
        <w:rPr>
          <w:rFonts w:ascii="Arial" w:hAnsi="Arial" w:cs="Arial"/>
          <w:sz w:val="24"/>
          <w:szCs w:val="24"/>
        </w:rPr>
      </w:pPr>
      <w:hyperlink r:id="rId13" w:history="1">
        <w:r w:rsidRPr="005021F7">
          <w:rPr>
            <w:rFonts w:ascii="Arial" w:hAnsi="Arial" w:cs="Arial"/>
            <w:color w:val="0563C1" w:themeColor="hyperlink"/>
            <w:sz w:val="24"/>
            <w:szCs w:val="24"/>
            <w:u w:val="single"/>
          </w:rPr>
          <w:t>https://centreformentalhealth.org.uk/publications/covid-19-and-nations-mental-health-october-2020</w:t>
        </w:r>
      </w:hyperlink>
      <w:r w:rsidRPr="005021F7">
        <w:rPr>
          <w:rFonts w:ascii="Arial" w:hAnsi="Arial" w:cs="Arial"/>
          <w:sz w:val="24"/>
          <w:szCs w:val="24"/>
        </w:rPr>
        <w:t xml:space="preserve"> </w:t>
      </w:r>
    </w:p>
    <w:p w14:paraId="3C1E65BB" w14:textId="6C96BC9C" w:rsidR="005021F7" w:rsidRDefault="005021F7" w:rsidP="005021F7">
      <w:pPr>
        <w:spacing w:after="200" w:line="480" w:lineRule="auto"/>
        <w:rPr>
          <w:rFonts w:ascii="Arial" w:hAnsi="Arial" w:cs="Arial"/>
          <w:sz w:val="24"/>
          <w:szCs w:val="24"/>
        </w:rPr>
      </w:pPr>
      <w:r w:rsidRPr="005021F7">
        <w:rPr>
          <w:rFonts w:ascii="Arial" w:hAnsi="Arial" w:cs="Arial"/>
          <w:sz w:val="24"/>
          <w:szCs w:val="24"/>
        </w:rPr>
        <w:t>[Accessed on 6</w:t>
      </w:r>
      <w:r w:rsidRPr="005021F7">
        <w:rPr>
          <w:rFonts w:ascii="Arial" w:hAnsi="Arial" w:cs="Arial"/>
          <w:sz w:val="24"/>
          <w:szCs w:val="24"/>
          <w:vertAlign w:val="superscript"/>
        </w:rPr>
        <w:t>th</w:t>
      </w:r>
      <w:r w:rsidRPr="005021F7">
        <w:rPr>
          <w:rFonts w:ascii="Arial" w:hAnsi="Arial" w:cs="Arial"/>
          <w:sz w:val="24"/>
          <w:szCs w:val="24"/>
        </w:rPr>
        <w:t xml:space="preserve"> December 2021].</w:t>
      </w:r>
    </w:p>
    <w:p w14:paraId="6DCEB005" w14:textId="77777777" w:rsidR="0098517D" w:rsidRPr="005021F7" w:rsidRDefault="0098517D" w:rsidP="005021F7">
      <w:pPr>
        <w:spacing w:after="200" w:line="480" w:lineRule="auto"/>
        <w:rPr>
          <w:rFonts w:ascii="Arial" w:hAnsi="Arial" w:cs="Arial"/>
          <w:sz w:val="24"/>
          <w:szCs w:val="24"/>
        </w:rPr>
      </w:pPr>
    </w:p>
    <w:p w14:paraId="75319B7C" w14:textId="77777777" w:rsidR="005021F7" w:rsidRPr="005021F7" w:rsidRDefault="005021F7" w:rsidP="005021F7">
      <w:pPr>
        <w:spacing w:after="200" w:line="480" w:lineRule="auto"/>
        <w:jc w:val="both"/>
        <w:rPr>
          <w:rFonts w:ascii="Arial" w:hAnsi="Arial" w:cs="Arial"/>
          <w:color w:val="000000"/>
          <w:sz w:val="24"/>
          <w:szCs w:val="24"/>
          <w:lang w:val="en"/>
        </w:rPr>
      </w:pPr>
      <w:r w:rsidRPr="005021F7">
        <w:rPr>
          <w:rFonts w:ascii="Arial" w:hAnsi="Arial" w:cs="Arial"/>
          <w:color w:val="000000"/>
          <w:sz w:val="24"/>
          <w:szCs w:val="24"/>
          <w:lang w:val="en"/>
        </w:rPr>
        <w:t>Feinstein, S (2009</w:t>
      </w:r>
      <w:r w:rsidRPr="005021F7">
        <w:rPr>
          <w:rFonts w:ascii="Arial" w:hAnsi="Arial" w:cs="Arial"/>
          <w:i/>
          <w:color w:val="000000"/>
          <w:sz w:val="24"/>
          <w:szCs w:val="24"/>
          <w:lang w:val="en"/>
        </w:rPr>
        <w:t>) Inside the Teenage Brain: Parenting - A work in Progress</w:t>
      </w:r>
      <w:r w:rsidRPr="005021F7">
        <w:rPr>
          <w:rFonts w:ascii="Arial" w:hAnsi="Arial" w:cs="Arial"/>
          <w:color w:val="000000"/>
          <w:sz w:val="24"/>
          <w:szCs w:val="24"/>
          <w:lang w:val="en"/>
        </w:rPr>
        <w:t xml:space="preserve">. </w:t>
      </w:r>
    </w:p>
    <w:p w14:paraId="0B26DB1D" w14:textId="77777777" w:rsidR="005021F7" w:rsidRPr="005021F7" w:rsidRDefault="005021F7" w:rsidP="005021F7">
      <w:pPr>
        <w:spacing w:after="200" w:line="480" w:lineRule="auto"/>
        <w:jc w:val="both"/>
        <w:rPr>
          <w:rFonts w:ascii="Arial" w:hAnsi="Arial" w:cs="Arial"/>
          <w:color w:val="000000"/>
          <w:sz w:val="24"/>
          <w:szCs w:val="24"/>
          <w:lang w:val="en"/>
        </w:rPr>
      </w:pPr>
    </w:p>
    <w:p w14:paraId="6CB08CC6" w14:textId="77777777" w:rsidR="005021F7" w:rsidRPr="005021F7" w:rsidRDefault="005021F7" w:rsidP="005021F7">
      <w:pPr>
        <w:spacing w:line="480" w:lineRule="auto"/>
        <w:rPr>
          <w:rFonts w:ascii="Arial" w:hAnsi="Arial" w:cs="Arial"/>
          <w:i/>
          <w:sz w:val="24"/>
          <w:szCs w:val="24"/>
          <w:lang w:val="fr-FR"/>
        </w:rPr>
      </w:pPr>
      <w:proofErr w:type="spellStart"/>
      <w:r w:rsidRPr="005021F7">
        <w:rPr>
          <w:rFonts w:ascii="Arial" w:hAnsi="Arial" w:cs="Arial"/>
          <w:sz w:val="24"/>
          <w:szCs w:val="24"/>
        </w:rPr>
        <w:t>Hagell</w:t>
      </w:r>
      <w:proofErr w:type="spellEnd"/>
      <w:r w:rsidRPr="005021F7">
        <w:rPr>
          <w:rFonts w:ascii="Arial" w:hAnsi="Arial" w:cs="Arial"/>
          <w:sz w:val="24"/>
          <w:szCs w:val="24"/>
        </w:rPr>
        <w:t xml:space="preserve">, A. Layard, R. (2015) Healthy Young Minds </w:t>
      </w:r>
      <w:r w:rsidRPr="005021F7">
        <w:rPr>
          <w:rFonts w:ascii="Arial" w:hAnsi="Arial" w:cs="Arial"/>
          <w:i/>
          <w:sz w:val="24"/>
          <w:szCs w:val="24"/>
        </w:rPr>
        <w:t xml:space="preserve">Transforming the Mental Health of Children. </w:t>
      </w:r>
      <w:proofErr w:type="spellStart"/>
      <w:r w:rsidRPr="005021F7">
        <w:rPr>
          <w:rFonts w:ascii="Arial" w:hAnsi="Arial" w:cs="Arial"/>
          <w:sz w:val="24"/>
          <w:szCs w:val="24"/>
          <w:lang w:val="fr-FR"/>
        </w:rPr>
        <w:t>Available</w:t>
      </w:r>
      <w:proofErr w:type="spellEnd"/>
      <w:r w:rsidRPr="005021F7">
        <w:rPr>
          <w:rFonts w:ascii="Arial" w:hAnsi="Arial" w:cs="Arial"/>
          <w:sz w:val="24"/>
          <w:szCs w:val="24"/>
          <w:lang w:val="fr-FR"/>
        </w:rPr>
        <w:t xml:space="preserve"> at:</w:t>
      </w:r>
    </w:p>
    <w:p w14:paraId="4C156C55" w14:textId="77777777" w:rsidR="005021F7" w:rsidRPr="005021F7" w:rsidRDefault="005021F7" w:rsidP="005021F7">
      <w:pPr>
        <w:spacing w:line="480" w:lineRule="auto"/>
        <w:rPr>
          <w:rFonts w:ascii="Arial" w:hAnsi="Arial" w:cs="Arial"/>
          <w:sz w:val="24"/>
          <w:szCs w:val="24"/>
          <w:lang w:val="fr-FR"/>
        </w:rPr>
      </w:pPr>
      <w:hyperlink r:id="rId14" w:history="1">
        <w:r w:rsidRPr="005021F7">
          <w:rPr>
            <w:rFonts w:ascii="Arial" w:hAnsi="Arial" w:cs="Arial"/>
            <w:color w:val="0563C1" w:themeColor="hyperlink"/>
            <w:sz w:val="24"/>
            <w:szCs w:val="24"/>
            <w:u w:val="single"/>
            <w:lang w:val="fr-FR"/>
          </w:rPr>
          <w:t>https://www.researchgate.net/publication/280646284_Healthy_Young_Minds_Transforming</w:t>
        </w:r>
      </w:hyperlink>
      <w:r w:rsidRPr="005021F7">
        <w:rPr>
          <w:rFonts w:ascii="Arial" w:hAnsi="Arial" w:cs="Arial"/>
          <w:sz w:val="24"/>
          <w:szCs w:val="24"/>
          <w:lang w:val="fr-FR"/>
        </w:rPr>
        <w:t xml:space="preserve"> </w:t>
      </w:r>
    </w:p>
    <w:p w14:paraId="6CE9E200"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[Accessed on 24</w:t>
      </w:r>
      <w:r w:rsidRPr="005021F7">
        <w:rPr>
          <w:rFonts w:ascii="Arial" w:hAnsi="Arial" w:cs="Arial"/>
          <w:sz w:val="24"/>
          <w:szCs w:val="24"/>
          <w:vertAlign w:val="superscript"/>
        </w:rPr>
        <w:t>th</w:t>
      </w:r>
      <w:r w:rsidRPr="005021F7">
        <w:rPr>
          <w:rFonts w:ascii="Arial" w:hAnsi="Arial" w:cs="Arial"/>
          <w:sz w:val="24"/>
          <w:szCs w:val="24"/>
        </w:rPr>
        <w:t xml:space="preserve"> November 2021].</w:t>
      </w:r>
    </w:p>
    <w:p w14:paraId="63901422" w14:textId="77777777" w:rsidR="005021F7" w:rsidRPr="005021F7" w:rsidRDefault="005021F7" w:rsidP="005021F7">
      <w:pPr>
        <w:spacing w:line="480" w:lineRule="auto"/>
        <w:rPr>
          <w:rFonts w:ascii="Arial" w:hAnsi="Arial" w:cs="Arial"/>
          <w:sz w:val="24"/>
          <w:szCs w:val="24"/>
        </w:rPr>
      </w:pPr>
    </w:p>
    <w:p w14:paraId="29613930"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 xml:space="preserve">Harvard Business Review (2017) </w:t>
      </w:r>
      <w:r w:rsidRPr="005021F7">
        <w:rPr>
          <w:rFonts w:ascii="Arial" w:hAnsi="Arial" w:cs="Arial"/>
          <w:i/>
          <w:iCs/>
          <w:sz w:val="24"/>
          <w:szCs w:val="24"/>
        </w:rPr>
        <w:t xml:space="preserve">The Darkside of Resilience. </w:t>
      </w:r>
      <w:r w:rsidRPr="005021F7">
        <w:rPr>
          <w:rFonts w:ascii="Arial" w:hAnsi="Arial" w:cs="Arial"/>
          <w:sz w:val="24"/>
          <w:szCs w:val="24"/>
        </w:rPr>
        <w:t xml:space="preserve">Available at: </w:t>
      </w:r>
      <w:hyperlink r:id="rId15" w:history="1">
        <w:r w:rsidRPr="005021F7">
          <w:rPr>
            <w:rFonts w:ascii="Arial" w:hAnsi="Arial" w:cs="Arial"/>
            <w:color w:val="0563C1" w:themeColor="hyperlink"/>
            <w:sz w:val="24"/>
            <w:szCs w:val="24"/>
            <w:u w:val="single"/>
          </w:rPr>
          <w:t>https://www.hbr.org</w:t>
        </w:r>
      </w:hyperlink>
      <w:r w:rsidRPr="005021F7">
        <w:rPr>
          <w:rFonts w:ascii="Arial" w:hAnsi="Arial" w:cs="Arial"/>
          <w:sz w:val="24"/>
          <w:szCs w:val="24"/>
        </w:rPr>
        <w:t xml:space="preserve"> </w:t>
      </w:r>
    </w:p>
    <w:p w14:paraId="11DBC24D"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[Accessed on 15</w:t>
      </w:r>
      <w:r w:rsidRPr="005021F7">
        <w:rPr>
          <w:rFonts w:ascii="Arial" w:hAnsi="Arial" w:cs="Arial"/>
          <w:sz w:val="24"/>
          <w:szCs w:val="24"/>
          <w:vertAlign w:val="superscript"/>
        </w:rPr>
        <w:t>th</w:t>
      </w:r>
      <w:r w:rsidRPr="005021F7">
        <w:rPr>
          <w:rFonts w:ascii="Arial" w:hAnsi="Arial" w:cs="Arial"/>
          <w:sz w:val="24"/>
          <w:szCs w:val="24"/>
        </w:rPr>
        <w:t xml:space="preserve"> January 2022].</w:t>
      </w:r>
    </w:p>
    <w:p w14:paraId="36B9D1F9" w14:textId="77777777" w:rsidR="005021F7" w:rsidRPr="005021F7" w:rsidRDefault="005021F7" w:rsidP="005021F7">
      <w:pPr>
        <w:spacing w:after="200" w:line="480" w:lineRule="auto"/>
        <w:jc w:val="both"/>
        <w:rPr>
          <w:rFonts w:ascii="Arial" w:hAnsi="Arial" w:cs="Arial"/>
          <w:color w:val="000000"/>
          <w:sz w:val="24"/>
          <w:szCs w:val="24"/>
          <w:lang w:val="en"/>
        </w:rPr>
      </w:pPr>
    </w:p>
    <w:p w14:paraId="11B91AAC" w14:textId="77777777" w:rsidR="005021F7" w:rsidRPr="005021F7" w:rsidRDefault="005021F7" w:rsidP="005021F7">
      <w:pPr>
        <w:spacing w:after="200" w:line="480" w:lineRule="auto"/>
        <w:jc w:val="both"/>
        <w:rPr>
          <w:rFonts w:ascii="Arial" w:hAnsi="Arial" w:cs="Arial"/>
          <w:color w:val="000000"/>
          <w:sz w:val="24"/>
          <w:szCs w:val="24"/>
          <w:lang w:val="en"/>
        </w:rPr>
      </w:pPr>
      <w:r w:rsidRPr="005021F7">
        <w:rPr>
          <w:rFonts w:ascii="Arial" w:hAnsi="Arial" w:cs="Arial"/>
          <w:color w:val="000000"/>
          <w:sz w:val="24"/>
          <w:szCs w:val="24"/>
          <w:lang w:val="en"/>
        </w:rPr>
        <w:t xml:space="preserve">Hopkins, J (no date) </w:t>
      </w:r>
      <w:r w:rsidRPr="005021F7">
        <w:rPr>
          <w:rFonts w:ascii="Arial" w:hAnsi="Arial" w:cs="Arial"/>
          <w:i/>
          <w:color w:val="000000"/>
          <w:sz w:val="24"/>
          <w:szCs w:val="24"/>
          <w:lang w:val="en"/>
        </w:rPr>
        <w:t>The Growing Child: Adolescent 13 to 18 Years.</w:t>
      </w:r>
      <w:r w:rsidRPr="005021F7">
        <w:rPr>
          <w:rFonts w:ascii="Arial" w:hAnsi="Arial" w:cs="Arial"/>
          <w:color w:val="000000"/>
          <w:sz w:val="24"/>
          <w:szCs w:val="24"/>
          <w:lang w:val="en"/>
        </w:rPr>
        <w:t xml:space="preserve"> Available at: </w:t>
      </w:r>
      <w:hyperlink r:id="rId16" w:history="1">
        <w:r w:rsidRPr="005021F7">
          <w:rPr>
            <w:rFonts w:ascii="Arial" w:hAnsi="Arial" w:cs="Arial"/>
            <w:color w:val="0563C1" w:themeColor="hyperlink"/>
            <w:sz w:val="24"/>
            <w:szCs w:val="24"/>
            <w:u w:val="single"/>
            <w:lang w:val="en"/>
          </w:rPr>
          <w:t>www.hopkinsmedicine.org</w:t>
        </w:r>
      </w:hyperlink>
      <w:r w:rsidRPr="005021F7">
        <w:rPr>
          <w:rFonts w:ascii="Arial" w:hAnsi="Arial" w:cs="Arial"/>
          <w:color w:val="000000"/>
          <w:sz w:val="24"/>
          <w:szCs w:val="24"/>
          <w:lang w:val="en"/>
        </w:rPr>
        <w:t xml:space="preserve"> </w:t>
      </w:r>
    </w:p>
    <w:p w14:paraId="0540EA77" w14:textId="77777777" w:rsidR="005021F7" w:rsidRPr="005021F7" w:rsidRDefault="005021F7" w:rsidP="005021F7">
      <w:pPr>
        <w:spacing w:after="200" w:line="480" w:lineRule="auto"/>
        <w:jc w:val="both"/>
        <w:rPr>
          <w:rFonts w:ascii="Arial" w:hAnsi="Arial" w:cs="Arial"/>
          <w:color w:val="000000"/>
          <w:sz w:val="24"/>
          <w:szCs w:val="24"/>
          <w:lang w:val="en"/>
        </w:rPr>
      </w:pPr>
      <w:r w:rsidRPr="005021F7">
        <w:rPr>
          <w:rFonts w:ascii="Arial" w:hAnsi="Arial" w:cs="Arial"/>
          <w:color w:val="000000"/>
          <w:sz w:val="24"/>
          <w:szCs w:val="24"/>
          <w:lang w:val="en"/>
        </w:rPr>
        <w:t>[Accessed on 20</w:t>
      </w:r>
      <w:r w:rsidRPr="005021F7">
        <w:rPr>
          <w:rFonts w:ascii="Arial" w:hAnsi="Arial" w:cs="Arial"/>
          <w:color w:val="000000"/>
          <w:sz w:val="24"/>
          <w:szCs w:val="24"/>
          <w:vertAlign w:val="superscript"/>
          <w:lang w:val="en"/>
        </w:rPr>
        <w:t xml:space="preserve">th </w:t>
      </w:r>
      <w:r w:rsidRPr="005021F7">
        <w:rPr>
          <w:rFonts w:ascii="Arial" w:hAnsi="Arial" w:cs="Arial"/>
          <w:color w:val="000000"/>
          <w:sz w:val="24"/>
          <w:szCs w:val="24"/>
          <w:lang w:val="en"/>
        </w:rPr>
        <w:t>November 2021].</w:t>
      </w:r>
    </w:p>
    <w:p w14:paraId="266F90A1" w14:textId="77777777" w:rsidR="005021F7" w:rsidRPr="005021F7" w:rsidRDefault="005021F7" w:rsidP="005021F7">
      <w:pPr>
        <w:spacing w:after="200" w:line="480" w:lineRule="auto"/>
        <w:jc w:val="both"/>
        <w:rPr>
          <w:rFonts w:ascii="Arial" w:hAnsi="Arial" w:cs="Arial"/>
          <w:color w:val="000000"/>
          <w:sz w:val="24"/>
          <w:szCs w:val="24"/>
          <w:lang w:val="en"/>
        </w:rPr>
      </w:pPr>
    </w:p>
    <w:p w14:paraId="210C2936" w14:textId="77777777" w:rsidR="005021F7" w:rsidRPr="005021F7" w:rsidRDefault="005021F7" w:rsidP="005021F7">
      <w:pPr>
        <w:spacing w:after="200" w:line="480" w:lineRule="auto"/>
        <w:jc w:val="both"/>
        <w:rPr>
          <w:rFonts w:ascii="Arial" w:hAnsi="Arial" w:cs="Arial"/>
          <w:color w:val="000000"/>
          <w:sz w:val="24"/>
          <w:szCs w:val="24"/>
          <w:lang w:val="en"/>
        </w:rPr>
      </w:pPr>
      <w:r w:rsidRPr="005021F7">
        <w:rPr>
          <w:rFonts w:ascii="Arial" w:hAnsi="Arial" w:cs="Arial"/>
          <w:color w:val="000000"/>
          <w:sz w:val="24"/>
          <w:szCs w:val="24"/>
          <w:lang w:val="en"/>
        </w:rPr>
        <w:t xml:space="preserve">Johnson, S.B. Blum, R.W. </w:t>
      </w:r>
      <w:proofErr w:type="spellStart"/>
      <w:r w:rsidRPr="005021F7">
        <w:rPr>
          <w:rFonts w:ascii="Arial" w:hAnsi="Arial" w:cs="Arial"/>
          <w:color w:val="000000"/>
          <w:sz w:val="24"/>
          <w:szCs w:val="24"/>
          <w:lang w:val="en"/>
        </w:rPr>
        <w:t>Giedd</w:t>
      </w:r>
      <w:proofErr w:type="spellEnd"/>
      <w:r w:rsidRPr="005021F7">
        <w:rPr>
          <w:rFonts w:ascii="Arial" w:hAnsi="Arial" w:cs="Arial"/>
          <w:color w:val="000000"/>
          <w:sz w:val="24"/>
          <w:szCs w:val="24"/>
          <w:lang w:val="en"/>
        </w:rPr>
        <w:t xml:space="preserve">, J. (2009) </w:t>
      </w:r>
      <w:r w:rsidRPr="005021F7">
        <w:rPr>
          <w:rFonts w:ascii="Arial" w:hAnsi="Arial" w:cs="Arial"/>
          <w:i/>
          <w:color w:val="000000"/>
          <w:sz w:val="24"/>
          <w:szCs w:val="24"/>
          <w:lang w:val="en"/>
        </w:rPr>
        <w:t>Adolescent Maturity and the Brain: The Promise and Pitfalls of Neuroscience Research in Adolescent Health Policy</w:t>
      </w:r>
      <w:r w:rsidRPr="005021F7">
        <w:rPr>
          <w:rFonts w:ascii="Arial" w:hAnsi="Arial" w:cs="Arial"/>
          <w:color w:val="000000"/>
          <w:sz w:val="24"/>
          <w:szCs w:val="24"/>
          <w:lang w:val="en"/>
        </w:rPr>
        <w:t xml:space="preserve">. Available at: </w:t>
      </w:r>
      <w:hyperlink r:id="rId17" w:history="1">
        <w:r w:rsidRPr="005021F7">
          <w:rPr>
            <w:rFonts w:ascii="Arial" w:hAnsi="Arial" w:cs="Arial"/>
            <w:color w:val="0563C1" w:themeColor="hyperlink"/>
            <w:sz w:val="24"/>
            <w:szCs w:val="24"/>
            <w:u w:val="single"/>
            <w:lang w:val="en"/>
          </w:rPr>
          <w:t>www.ncbi.nlm.nib.gov</w:t>
        </w:r>
      </w:hyperlink>
      <w:r w:rsidRPr="005021F7">
        <w:rPr>
          <w:rFonts w:ascii="Arial" w:hAnsi="Arial" w:cs="Arial"/>
          <w:color w:val="000000"/>
          <w:sz w:val="24"/>
          <w:szCs w:val="24"/>
          <w:lang w:val="en"/>
        </w:rPr>
        <w:t xml:space="preserve"> </w:t>
      </w:r>
    </w:p>
    <w:p w14:paraId="6A95C359" w14:textId="77777777" w:rsidR="005021F7" w:rsidRPr="005021F7" w:rsidRDefault="005021F7" w:rsidP="005021F7">
      <w:pPr>
        <w:spacing w:after="200" w:line="480" w:lineRule="auto"/>
        <w:jc w:val="both"/>
        <w:rPr>
          <w:rFonts w:ascii="Arial" w:hAnsi="Arial" w:cs="Arial"/>
          <w:color w:val="000000"/>
          <w:sz w:val="24"/>
          <w:szCs w:val="24"/>
          <w:lang w:val="en"/>
        </w:rPr>
      </w:pPr>
      <w:r w:rsidRPr="005021F7">
        <w:rPr>
          <w:rFonts w:ascii="Arial" w:hAnsi="Arial" w:cs="Arial"/>
          <w:color w:val="000000"/>
          <w:sz w:val="24"/>
          <w:szCs w:val="24"/>
          <w:lang w:val="en"/>
        </w:rPr>
        <w:t>[Accessed on 1</w:t>
      </w:r>
      <w:r w:rsidRPr="005021F7">
        <w:rPr>
          <w:rFonts w:ascii="Arial" w:hAnsi="Arial" w:cs="Arial"/>
          <w:color w:val="000000"/>
          <w:sz w:val="24"/>
          <w:szCs w:val="24"/>
          <w:vertAlign w:val="superscript"/>
          <w:lang w:val="en"/>
        </w:rPr>
        <w:t>st</w:t>
      </w:r>
      <w:r w:rsidRPr="005021F7">
        <w:rPr>
          <w:rFonts w:ascii="Arial" w:hAnsi="Arial" w:cs="Arial"/>
          <w:color w:val="000000"/>
          <w:sz w:val="24"/>
          <w:szCs w:val="24"/>
          <w:lang w:val="en"/>
        </w:rPr>
        <w:t xml:space="preserve"> December 2021].</w:t>
      </w:r>
    </w:p>
    <w:p w14:paraId="0E741928" w14:textId="77777777" w:rsidR="005021F7" w:rsidRPr="005021F7" w:rsidRDefault="005021F7" w:rsidP="005021F7">
      <w:pPr>
        <w:spacing w:after="200" w:line="480" w:lineRule="auto"/>
        <w:jc w:val="both"/>
        <w:rPr>
          <w:rFonts w:ascii="Arial" w:hAnsi="Arial" w:cs="Arial"/>
          <w:color w:val="000000"/>
          <w:sz w:val="24"/>
          <w:szCs w:val="24"/>
          <w:lang w:val="en"/>
        </w:rPr>
      </w:pPr>
    </w:p>
    <w:p w14:paraId="16F5D59F" w14:textId="77777777" w:rsidR="005021F7" w:rsidRPr="005021F7" w:rsidRDefault="005021F7" w:rsidP="005021F7">
      <w:pPr>
        <w:spacing w:after="200" w:line="480" w:lineRule="auto"/>
        <w:jc w:val="both"/>
        <w:rPr>
          <w:rFonts w:ascii="Arial" w:hAnsi="Arial" w:cs="Arial"/>
          <w:color w:val="000000"/>
          <w:sz w:val="24"/>
          <w:szCs w:val="24"/>
          <w:lang w:val="en"/>
        </w:rPr>
      </w:pPr>
      <w:r w:rsidRPr="005021F7">
        <w:rPr>
          <w:rFonts w:ascii="Arial" w:hAnsi="Arial" w:cs="Arial"/>
          <w:color w:val="000000"/>
          <w:sz w:val="24"/>
          <w:szCs w:val="24"/>
          <w:lang w:val="en"/>
        </w:rPr>
        <w:t xml:space="preserve">Kennedy, J (no date) A Curriculum Framework for Youth Work – A Model for Effective Practice Available at: </w:t>
      </w:r>
    </w:p>
    <w:p w14:paraId="7010F02D" w14:textId="77777777" w:rsidR="005021F7" w:rsidRPr="005021F7" w:rsidRDefault="005021F7" w:rsidP="005021F7">
      <w:pPr>
        <w:spacing w:after="200" w:line="480" w:lineRule="auto"/>
        <w:jc w:val="both"/>
        <w:rPr>
          <w:rFonts w:ascii="Arial" w:hAnsi="Arial" w:cs="Arial"/>
          <w:color w:val="000000"/>
          <w:sz w:val="24"/>
          <w:szCs w:val="24"/>
          <w:lang w:val="en"/>
        </w:rPr>
      </w:pPr>
      <w:hyperlink r:id="rId18" w:history="1">
        <w:r w:rsidRPr="005021F7">
          <w:rPr>
            <w:rFonts w:ascii="Arial" w:hAnsi="Arial" w:cs="Arial"/>
            <w:color w:val="0563C1" w:themeColor="hyperlink"/>
            <w:sz w:val="24"/>
            <w:szCs w:val="24"/>
            <w:u w:val="single"/>
            <w:lang w:val="en"/>
          </w:rPr>
          <w:t>www.credni.open.wp-dev.web.tibus.net/wp-content/uploads/2014/08/youth-work-model-for-effective-practice.pdf</w:t>
        </w:r>
      </w:hyperlink>
      <w:r w:rsidRPr="005021F7">
        <w:rPr>
          <w:rFonts w:ascii="Arial" w:hAnsi="Arial" w:cs="Arial"/>
          <w:color w:val="000000"/>
          <w:sz w:val="24"/>
          <w:szCs w:val="24"/>
          <w:lang w:val="en"/>
        </w:rPr>
        <w:t xml:space="preserve"> </w:t>
      </w:r>
    </w:p>
    <w:p w14:paraId="54DAF01F" w14:textId="77777777" w:rsidR="005021F7" w:rsidRPr="005021F7" w:rsidRDefault="005021F7" w:rsidP="005021F7">
      <w:pPr>
        <w:spacing w:after="200" w:line="480" w:lineRule="auto"/>
        <w:rPr>
          <w:rFonts w:ascii="Arial" w:hAnsi="Arial" w:cs="Arial"/>
          <w:color w:val="000000"/>
          <w:sz w:val="24"/>
          <w:szCs w:val="24"/>
          <w:lang w:val="en"/>
        </w:rPr>
      </w:pPr>
    </w:p>
    <w:p w14:paraId="6E3AC62D" w14:textId="77777777" w:rsidR="005021F7" w:rsidRPr="005021F7" w:rsidRDefault="005021F7" w:rsidP="005021F7">
      <w:pPr>
        <w:spacing w:after="200" w:line="480" w:lineRule="auto"/>
        <w:rPr>
          <w:rFonts w:ascii="Arial" w:hAnsi="Arial" w:cs="Arial"/>
          <w:color w:val="000000"/>
          <w:sz w:val="24"/>
          <w:szCs w:val="24"/>
          <w:lang w:val="en"/>
        </w:rPr>
      </w:pPr>
      <w:r w:rsidRPr="005021F7">
        <w:rPr>
          <w:rFonts w:ascii="Arial" w:hAnsi="Arial" w:cs="Arial"/>
          <w:color w:val="000000"/>
          <w:sz w:val="24"/>
          <w:szCs w:val="24"/>
          <w:lang w:val="en"/>
        </w:rPr>
        <w:t xml:space="preserve">Lauritzen, P. (2006). </w:t>
      </w:r>
      <w:r w:rsidRPr="005021F7">
        <w:rPr>
          <w:rFonts w:ascii="Arial" w:hAnsi="Arial" w:cs="Arial"/>
          <w:i/>
          <w:color w:val="000000"/>
          <w:sz w:val="24"/>
          <w:szCs w:val="24"/>
          <w:lang w:val="en"/>
        </w:rPr>
        <w:t>The Benefits of Youth Work</w:t>
      </w:r>
      <w:r w:rsidRPr="005021F7">
        <w:rPr>
          <w:rFonts w:ascii="Arial" w:hAnsi="Arial" w:cs="Arial"/>
          <w:color w:val="000000"/>
          <w:sz w:val="24"/>
          <w:szCs w:val="24"/>
          <w:lang w:val="en"/>
        </w:rPr>
        <w:t xml:space="preserve">. Unite the Union. Council of Europe. </w:t>
      </w:r>
    </w:p>
    <w:p w14:paraId="5FD1A248" w14:textId="77777777" w:rsidR="005021F7" w:rsidRPr="005021F7" w:rsidRDefault="005021F7" w:rsidP="005021F7">
      <w:pPr>
        <w:spacing w:after="200" w:line="480" w:lineRule="auto"/>
        <w:rPr>
          <w:rFonts w:ascii="Arial" w:hAnsi="Arial" w:cs="Arial"/>
          <w:color w:val="000000"/>
          <w:sz w:val="24"/>
          <w:szCs w:val="24"/>
          <w:lang w:val="en"/>
        </w:rPr>
      </w:pPr>
    </w:p>
    <w:p w14:paraId="084BA0C4" w14:textId="67B40E40" w:rsidR="005021F7" w:rsidRPr="005021F7" w:rsidRDefault="005021F7" w:rsidP="005021F7">
      <w:pPr>
        <w:spacing w:after="200" w:line="480" w:lineRule="auto"/>
        <w:rPr>
          <w:rFonts w:ascii="Arial" w:hAnsi="Arial" w:cs="Arial"/>
          <w:color w:val="000000"/>
          <w:sz w:val="24"/>
          <w:szCs w:val="24"/>
          <w:lang w:val="en"/>
        </w:rPr>
      </w:pPr>
      <w:r w:rsidRPr="005021F7">
        <w:rPr>
          <w:rFonts w:ascii="Arial" w:hAnsi="Arial" w:cs="Arial"/>
          <w:color w:val="000000"/>
          <w:sz w:val="24"/>
          <w:szCs w:val="24"/>
          <w:lang w:val="en"/>
        </w:rPr>
        <w:t xml:space="preserve">Learning and Skills Improvement Service (2012). National Occupational Standards for Youth Work. Coventry: LSIS. LSIYW00. </w:t>
      </w:r>
    </w:p>
    <w:p w14:paraId="5863354D" w14:textId="77777777" w:rsidR="005021F7" w:rsidRPr="005021F7" w:rsidRDefault="005021F7" w:rsidP="005021F7">
      <w:pPr>
        <w:spacing w:line="480" w:lineRule="auto"/>
        <w:rPr>
          <w:rFonts w:ascii="Arial" w:hAnsi="Arial" w:cs="Arial"/>
          <w:sz w:val="24"/>
          <w:szCs w:val="24"/>
        </w:rPr>
      </w:pPr>
    </w:p>
    <w:p w14:paraId="7100AA5B" w14:textId="77777777" w:rsidR="005021F7" w:rsidRPr="005021F7" w:rsidRDefault="005021F7" w:rsidP="005021F7">
      <w:pPr>
        <w:spacing w:after="200" w:line="480" w:lineRule="auto"/>
        <w:rPr>
          <w:rFonts w:ascii="Arial" w:hAnsi="Arial" w:cs="Arial"/>
          <w:sz w:val="24"/>
          <w:szCs w:val="24"/>
        </w:rPr>
      </w:pPr>
      <w:r w:rsidRPr="005021F7">
        <w:rPr>
          <w:rFonts w:ascii="Arial" w:hAnsi="Arial" w:cs="Arial"/>
          <w:sz w:val="24"/>
          <w:szCs w:val="24"/>
        </w:rPr>
        <w:t xml:space="preserve">Maslow, A (1943) A Theory of Motivation. Available at: </w:t>
      </w:r>
      <w:hyperlink r:id="rId19" w:history="1">
        <w:r w:rsidRPr="005021F7">
          <w:rPr>
            <w:rFonts w:ascii="Arial" w:hAnsi="Arial" w:cs="Arial"/>
            <w:color w:val="0563C1" w:themeColor="hyperlink"/>
            <w:sz w:val="24"/>
            <w:szCs w:val="24"/>
            <w:u w:val="single"/>
          </w:rPr>
          <w:t>https://www.simplypsychology.org/maslow.html</w:t>
        </w:r>
      </w:hyperlink>
      <w:r w:rsidRPr="005021F7">
        <w:rPr>
          <w:rFonts w:ascii="Arial" w:hAnsi="Arial" w:cs="Arial"/>
          <w:sz w:val="24"/>
          <w:szCs w:val="24"/>
        </w:rPr>
        <w:t xml:space="preserve"> </w:t>
      </w:r>
    </w:p>
    <w:p w14:paraId="419447AA" w14:textId="77777777" w:rsidR="005021F7" w:rsidRPr="005021F7" w:rsidRDefault="005021F7" w:rsidP="005021F7">
      <w:pPr>
        <w:spacing w:after="200" w:line="480" w:lineRule="auto"/>
        <w:rPr>
          <w:rFonts w:ascii="Arial" w:hAnsi="Arial" w:cs="Arial"/>
          <w:sz w:val="24"/>
          <w:szCs w:val="24"/>
        </w:rPr>
      </w:pPr>
      <w:r w:rsidRPr="005021F7">
        <w:rPr>
          <w:rFonts w:ascii="Arial" w:hAnsi="Arial" w:cs="Arial"/>
          <w:sz w:val="24"/>
          <w:szCs w:val="24"/>
        </w:rPr>
        <w:t>[Accessed on 4</w:t>
      </w:r>
      <w:r w:rsidRPr="005021F7">
        <w:rPr>
          <w:rFonts w:ascii="Arial" w:hAnsi="Arial" w:cs="Arial"/>
          <w:sz w:val="24"/>
          <w:szCs w:val="24"/>
          <w:vertAlign w:val="superscript"/>
        </w:rPr>
        <w:t>th</w:t>
      </w:r>
      <w:r w:rsidRPr="005021F7">
        <w:rPr>
          <w:rFonts w:ascii="Arial" w:hAnsi="Arial" w:cs="Arial"/>
          <w:sz w:val="24"/>
          <w:szCs w:val="24"/>
        </w:rPr>
        <w:t xml:space="preserve"> December 2021].</w:t>
      </w:r>
    </w:p>
    <w:p w14:paraId="708E2018" w14:textId="77777777" w:rsidR="005021F7" w:rsidRPr="005021F7" w:rsidRDefault="005021F7" w:rsidP="005021F7">
      <w:pPr>
        <w:spacing w:line="480" w:lineRule="auto"/>
        <w:rPr>
          <w:rFonts w:ascii="Arial" w:hAnsi="Arial" w:cs="Arial"/>
          <w:sz w:val="24"/>
          <w:szCs w:val="24"/>
        </w:rPr>
      </w:pPr>
    </w:p>
    <w:p w14:paraId="177222AC"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 xml:space="preserve">Maturation of the Adolescent Brain – NCBI – NIH (2013) Available at: </w:t>
      </w:r>
      <w:hyperlink r:id="rId20" w:history="1">
        <w:r w:rsidRPr="005021F7">
          <w:rPr>
            <w:rFonts w:ascii="Arial" w:hAnsi="Arial" w:cs="Arial"/>
            <w:color w:val="0563C1" w:themeColor="hyperlink"/>
            <w:sz w:val="24"/>
            <w:szCs w:val="24"/>
            <w:u w:val="single"/>
          </w:rPr>
          <w:t>www.ncbi.nlm.nih.gov</w:t>
        </w:r>
      </w:hyperlink>
      <w:r w:rsidRPr="005021F7">
        <w:rPr>
          <w:rFonts w:ascii="Arial" w:hAnsi="Arial" w:cs="Arial"/>
          <w:sz w:val="24"/>
          <w:szCs w:val="24"/>
        </w:rPr>
        <w:t xml:space="preserve"> </w:t>
      </w:r>
    </w:p>
    <w:p w14:paraId="10A8CDF8"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[Accessed on 14</w:t>
      </w:r>
      <w:r w:rsidRPr="005021F7">
        <w:rPr>
          <w:rFonts w:ascii="Arial" w:hAnsi="Arial" w:cs="Arial"/>
          <w:sz w:val="24"/>
          <w:szCs w:val="24"/>
          <w:vertAlign w:val="superscript"/>
        </w:rPr>
        <w:t>th</w:t>
      </w:r>
      <w:r w:rsidRPr="005021F7">
        <w:rPr>
          <w:rFonts w:ascii="Arial" w:hAnsi="Arial" w:cs="Arial"/>
          <w:sz w:val="24"/>
          <w:szCs w:val="24"/>
        </w:rPr>
        <w:t xml:space="preserve"> December 2021].</w:t>
      </w:r>
    </w:p>
    <w:p w14:paraId="36F26063" w14:textId="77777777" w:rsidR="005021F7" w:rsidRPr="005021F7" w:rsidRDefault="005021F7" w:rsidP="005021F7">
      <w:pPr>
        <w:spacing w:line="480" w:lineRule="auto"/>
        <w:rPr>
          <w:rFonts w:ascii="Arial" w:hAnsi="Arial" w:cs="Arial"/>
          <w:sz w:val="24"/>
          <w:szCs w:val="24"/>
        </w:rPr>
      </w:pPr>
    </w:p>
    <w:p w14:paraId="0B687FC6"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 xml:space="preserve">National Academies Press (2019) Adolescent Development. Available at: </w:t>
      </w:r>
      <w:hyperlink r:id="rId21" w:history="1">
        <w:r w:rsidRPr="005021F7">
          <w:rPr>
            <w:rFonts w:ascii="Arial" w:hAnsi="Arial" w:cs="Arial"/>
            <w:color w:val="0563C1" w:themeColor="hyperlink"/>
            <w:sz w:val="24"/>
            <w:szCs w:val="24"/>
            <w:u w:val="single"/>
          </w:rPr>
          <w:t>www.ncbi.nlm.nih.gov</w:t>
        </w:r>
      </w:hyperlink>
    </w:p>
    <w:p w14:paraId="42FA7F2F"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 xml:space="preserve"> [Accessed on 2</w:t>
      </w:r>
      <w:r w:rsidRPr="005021F7">
        <w:rPr>
          <w:rFonts w:ascii="Arial" w:hAnsi="Arial" w:cs="Arial"/>
          <w:sz w:val="24"/>
          <w:szCs w:val="24"/>
          <w:vertAlign w:val="superscript"/>
        </w:rPr>
        <w:t>nd</w:t>
      </w:r>
      <w:r w:rsidRPr="005021F7">
        <w:rPr>
          <w:rFonts w:ascii="Arial" w:hAnsi="Arial" w:cs="Arial"/>
          <w:sz w:val="24"/>
          <w:szCs w:val="24"/>
        </w:rPr>
        <w:t xml:space="preserve"> December 2021].</w:t>
      </w:r>
    </w:p>
    <w:p w14:paraId="1EEE0704" w14:textId="77777777" w:rsidR="005021F7" w:rsidRPr="005021F7" w:rsidRDefault="005021F7" w:rsidP="005021F7">
      <w:pPr>
        <w:spacing w:line="480" w:lineRule="auto"/>
        <w:rPr>
          <w:rFonts w:ascii="Arial" w:hAnsi="Arial" w:cs="Arial"/>
          <w:sz w:val="24"/>
          <w:szCs w:val="24"/>
        </w:rPr>
      </w:pPr>
    </w:p>
    <w:p w14:paraId="2C8FEF3C" w14:textId="77777777" w:rsidR="005021F7" w:rsidRPr="005021F7" w:rsidRDefault="005021F7" w:rsidP="005021F7">
      <w:pPr>
        <w:spacing w:line="480" w:lineRule="auto"/>
        <w:rPr>
          <w:rFonts w:ascii="Arial" w:hAnsi="Arial" w:cs="Arial"/>
          <w:color w:val="0563C1" w:themeColor="hyperlink"/>
          <w:sz w:val="24"/>
          <w:szCs w:val="24"/>
          <w:u w:val="single"/>
        </w:rPr>
      </w:pPr>
      <w:r w:rsidRPr="005021F7">
        <w:rPr>
          <w:rFonts w:ascii="Arial" w:hAnsi="Arial" w:cs="Arial"/>
          <w:sz w:val="24"/>
          <w:szCs w:val="24"/>
        </w:rPr>
        <w:t xml:space="preserve">The National Youth Agency (2001). </w:t>
      </w:r>
      <w:r w:rsidRPr="005021F7">
        <w:rPr>
          <w:rFonts w:ascii="Arial" w:hAnsi="Arial" w:cs="Arial"/>
          <w:i/>
          <w:sz w:val="24"/>
          <w:szCs w:val="24"/>
        </w:rPr>
        <w:t>What is Youth work?</w:t>
      </w:r>
      <w:r w:rsidRPr="005021F7">
        <w:rPr>
          <w:rFonts w:ascii="Arial" w:hAnsi="Arial" w:cs="Arial"/>
          <w:sz w:val="24"/>
          <w:szCs w:val="24"/>
        </w:rPr>
        <w:t xml:space="preserve"> Available at: </w:t>
      </w:r>
      <w:hyperlink r:id="rId22" w:history="1">
        <w:r w:rsidRPr="005021F7">
          <w:rPr>
            <w:rFonts w:ascii="Arial" w:hAnsi="Arial" w:cs="Arial"/>
            <w:color w:val="0563C1" w:themeColor="hyperlink"/>
            <w:sz w:val="24"/>
            <w:szCs w:val="24"/>
            <w:u w:val="single"/>
          </w:rPr>
          <w:t>https://nya.org.uk</w:t>
        </w:r>
      </w:hyperlink>
    </w:p>
    <w:p w14:paraId="28D98EEA" w14:textId="77777777"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[Accessed on 19</w:t>
      </w:r>
      <w:r w:rsidRPr="005021F7">
        <w:rPr>
          <w:rFonts w:ascii="Arial" w:hAnsi="Arial" w:cs="Arial"/>
          <w:sz w:val="24"/>
          <w:szCs w:val="24"/>
          <w:vertAlign w:val="superscript"/>
        </w:rPr>
        <w:t>th</w:t>
      </w:r>
      <w:r w:rsidRPr="005021F7">
        <w:rPr>
          <w:rFonts w:ascii="Arial" w:hAnsi="Arial" w:cs="Arial"/>
          <w:sz w:val="24"/>
          <w:szCs w:val="24"/>
        </w:rPr>
        <w:t xml:space="preserve"> November 2021].</w:t>
      </w:r>
    </w:p>
    <w:p w14:paraId="3D4C70BD" w14:textId="77777777" w:rsidR="005021F7" w:rsidRPr="005021F7" w:rsidRDefault="005021F7" w:rsidP="005021F7">
      <w:pPr>
        <w:spacing w:line="480" w:lineRule="auto"/>
        <w:rPr>
          <w:rFonts w:ascii="Arial" w:hAnsi="Arial" w:cs="Arial"/>
          <w:sz w:val="24"/>
          <w:szCs w:val="24"/>
        </w:rPr>
      </w:pPr>
    </w:p>
    <w:p w14:paraId="6D40C689" w14:textId="77777777" w:rsidR="005021F7" w:rsidRDefault="005021F7" w:rsidP="005021F7">
      <w:pPr>
        <w:spacing w:line="480" w:lineRule="auto"/>
        <w:rPr>
          <w:rFonts w:ascii="Arial" w:hAnsi="Arial" w:cs="Arial"/>
          <w:color w:val="0563C1" w:themeColor="hyperlink"/>
          <w:sz w:val="24"/>
          <w:szCs w:val="24"/>
          <w:u w:val="single"/>
        </w:rPr>
      </w:pPr>
      <w:r w:rsidRPr="005021F7">
        <w:rPr>
          <w:rFonts w:ascii="Arial" w:hAnsi="Arial" w:cs="Arial"/>
          <w:sz w:val="24"/>
          <w:szCs w:val="24"/>
        </w:rPr>
        <w:t xml:space="preserve">Ungar, M (2013) Pathways to Resilience Available at: </w:t>
      </w:r>
      <w:hyperlink r:id="rId23" w:history="1">
        <w:r w:rsidRPr="005021F7">
          <w:rPr>
            <w:rFonts w:ascii="Arial" w:hAnsi="Arial" w:cs="Arial"/>
            <w:color w:val="0563C1" w:themeColor="hyperlink"/>
            <w:sz w:val="24"/>
            <w:szCs w:val="24"/>
            <w:u w:val="single"/>
          </w:rPr>
          <w:t>https://www.resilienceresearch.org</w:t>
        </w:r>
      </w:hyperlink>
    </w:p>
    <w:p w14:paraId="388DD24F" w14:textId="48688846"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t xml:space="preserve"> [Accessed on 29</w:t>
      </w:r>
      <w:r w:rsidRPr="005021F7">
        <w:rPr>
          <w:rFonts w:ascii="Arial" w:hAnsi="Arial" w:cs="Arial"/>
          <w:sz w:val="24"/>
          <w:szCs w:val="24"/>
          <w:vertAlign w:val="superscript"/>
        </w:rPr>
        <w:t>th</w:t>
      </w:r>
      <w:r w:rsidRPr="005021F7">
        <w:rPr>
          <w:rFonts w:ascii="Arial" w:hAnsi="Arial" w:cs="Arial"/>
          <w:sz w:val="24"/>
          <w:szCs w:val="24"/>
        </w:rPr>
        <w:t xml:space="preserve"> December 2021].</w:t>
      </w:r>
    </w:p>
    <w:p w14:paraId="33C9FDC3" w14:textId="77777777" w:rsidR="005021F7" w:rsidRPr="005021F7" w:rsidRDefault="005021F7" w:rsidP="005021F7">
      <w:pPr>
        <w:spacing w:line="480" w:lineRule="auto"/>
        <w:rPr>
          <w:rFonts w:ascii="Arial" w:hAnsi="Arial" w:cs="Arial"/>
          <w:sz w:val="24"/>
          <w:szCs w:val="24"/>
        </w:rPr>
      </w:pPr>
    </w:p>
    <w:p w14:paraId="6718EC3E" w14:textId="26A2A389" w:rsidR="005021F7" w:rsidRPr="005021F7" w:rsidRDefault="005021F7" w:rsidP="005021F7">
      <w:pPr>
        <w:spacing w:line="480" w:lineRule="auto"/>
        <w:rPr>
          <w:rFonts w:ascii="Arial" w:hAnsi="Arial" w:cs="Arial"/>
          <w:sz w:val="24"/>
          <w:szCs w:val="24"/>
        </w:rPr>
      </w:pPr>
      <w:r w:rsidRPr="005021F7">
        <w:rPr>
          <w:rFonts w:ascii="Arial" w:hAnsi="Arial" w:cs="Arial"/>
          <w:sz w:val="24"/>
          <w:szCs w:val="24"/>
        </w:rPr>
        <w:lastRenderedPageBreak/>
        <w:t xml:space="preserve">Welsh Assembly Government, </w:t>
      </w:r>
      <w:r w:rsidRPr="005021F7">
        <w:rPr>
          <w:rFonts w:ascii="Arial" w:hAnsi="Arial" w:cs="Arial"/>
          <w:i/>
          <w:sz w:val="24"/>
          <w:szCs w:val="24"/>
        </w:rPr>
        <w:t>Young People, (2007). Youth Work, Youth Service: National Youth Service Strategy for Wales</w:t>
      </w:r>
      <w:r w:rsidRPr="005021F7">
        <w:rPr>
          <w:rFonts w:ascii="Arial" w:hAnsi="Arial" w:cs="Arial"/>
          <w:sz w:val="24"/>
          <w:szCs w:val="24"/>
        </w:rPr>
        <w:t xml:space="preserve">, Cardiff: </w:t>
      </w:r>
      <w:r>
        <w:rPr>
          <w:rFonts w:ascii="Arial" w:hAnsi="Arial" w:cs="Arial"/>
          <w:sz w:val="24"/>
          <w:szCs w:val="24"/>
        </w:rPr>
        <w:t>W</w:t>
      </w:r>
      <w:r w:rsidRPr="005021F7">
        <w:rPr>
          <w:rFonts w:ascii="Arial" w:hAnsi="Arial" w:cs="Arial"/>
          <w:sz w:val="24"/>
          <w:szCs w:val="24"/>
        </w:rPr>
        <w:t>elsh Assembly Government.</w:t>
      </w:r>
    </w:p>
    <w:p w14:paraId="422BEE86" w14:textId="77777777" w:rsidR="005021F7" w:rsidRPr="005021F7" w:rsidRDefault="005021F7" w:rsidP="005021F7">
      <w:pPr>
        <w:spacing w:after="200" w:line="276" w:lineRule="auto"/>
      </w:pPr>
    </w:p>
    <w:p w14:paraId="2A6A6904" w14:textId="77777777" w:rsidR="005021F7" w:rsidRPr="005021F7" w:rsidRDefault="005021F7" w:rsidP="005021F7">
      <w:pPr>
        <w:spacing w:after="200" w:line="480" w:lineRule="auto"/>
        <w:rPr>
          <w:rFonts w:ascii="Arial" w:hAnsi="Arial" w:cs="Arial"/>
          <w:sz w:val="24"/>
          <w:szCs w:val="24"/>
        </w:rPr>
      </w:pPr>
      <w:r w:rsidRPr="005021F7">
        <w:rPr>
          <w:rFonts w:ascii="Arial" w:hAnsi="Arial" w:cs="Arial"/>
          <w:sz w:val="24"/>
          <w:szCs w:val="24"/>
        </w:rPr>
        <w:t xml:space="preserve">World Health Organisation (2020) </w:t>
      </w:r>
      <w:r w:rsidRPr="005021F7">
        <w:rPr>
          <w:rFonts w:ascii="Arial" w:hAnsi="Arial" w:cs="Arial"/>
          <w:i/>
          <w:sz w:val="24"/>
          <w:szCs w:val="24"/>
        </w:rPr>
        <w:t>Adolescent Health and Development – How about psychological and Social changes?</w:t>
      </w:r>
      <w:r w:rsidRPr="005021F7">
        <w:rPr>
          <w:rFonts w:ascii="Arial" w:hAnsi="Arial" w:cs="Arial"/>
          <w:sz w:val="24"/>
          <w:szCs w:val="24"/>
        </w:rPr>
        <w:t xml:space="preserve"> Available at: </w:t>
      </w:r>
      <w:hyperlink r:id="rId24" w:history="1">
        <w:r w:rsidRPr="005021F7">
          <w:rPr>
            <w:rFonts w:ascii="Arial" w:hAnsi="Arial" w:cs="Arial"/>
            <w:color w:val="0563C1" w:themeColor="hyperlink"/>
            <w:sz w:val="24"/>
            <w:szCs w:val="24"/>
            <w:u w:val="single"/>
          </w:rPr>
          <w:t>www.who.int/westernpacific/news</w:t>
        </w:r>
      </w:hyperlink>
      <w:r w:rsidRPr="005021F7">
        <w:rPr>
          <w:rFonts w:ascii="Arial" w:hAnsi="Arial" w:cs="Arial"/>
          <w:sz w:val="24"/>
          <w:szCs w:val="24"/>
        </w:rPr>
        <w:t xml:space="preserve"> [Accessed on 18th November 2021].</w:t>
      </w:r>
    </w:p>
    <w:p w14:paraId="4F4B8C3A" w14:textId="77777777" w:rsidR="005021F7" w:rsidRPr="005021F7" w:rsidRDefault="005021F7" w:rsidP="005021F7">
      <w:pPr>
        <w:spacing w:after="200" w:line="276" w:lineRule="auto"/>
        <w:rPr>
          <w:rFonts w:ascii="Arial" w:hAnsi="Arial" w:cs="Arial"/>
          <w:sz w:val="24"/>
          <w:szCs w:val="24"/>
        </w:rPr>
      </w:pPr>
    </w:p>
    <w:p w14:paraId="204F7BBE" w14:textId="77777777" w:rsidR="005021F7" w:rsidRPr="005021F7" w:rsidRDefault="005021F7" w:rsidP="005021F7">
      <w:pPr>
        <w:spacing w:after="200" w:line="276" w:lineRule="auto"/>
        <w:rPr>
          <w:rFonts w:ascii="Arial" w:hAnsi="Arial" w:cs="Arial"/>
          <w:sz w:val="24"/>
          <w:szCs w:val="24"/>
        </w:rPr>
      </w:pPr>
      <w:r w:rsidRPr="005021F7">
        <w:rPr>
          <w:rFonts w:ascii="Arial" w:hAnsi="Arial" w:cs="Arial"/>
          <w:sz w:val="24"/>
          <w:szCs w:val="24"/>
        </w:rPr>
        <w:t xml:space="preserve">Youth Work essentials (2021) </w:t>
      </w:r>
      <w:r w:rsidRPr="005021F7">
        <w:rPr>
          <w:rFonts w:ascii="Arial" w:hAnsi="Arial" w:cs="Arial"/>
          <w:i/>
          <w:iCs/>
          <w:sz w:val="24"/>
          <w:szCs w:val="24"/>
        </w:rPr>
        <w:t>What is Youth Work</w:t>
      </w:r>
      <w:r w:rsidRPr="005021F7">
        <w:rPr>
          <w:rFonts w:ascii="Arial" w:hAnsi="Arial" w:cs="Arial"/>
          <w:sz w:val="24"/>
          <w:szCs w:val="24"/>
        </w:rPr>
        <w:t xml:space="preserve"> Council of Europe</w:t>
      </w:r>
    </w:p>
    <w:p w14:paraId="244AE65E" w14:textId="77777777" w:rsidR="005021F7" w:rsidRPr="005021F7" w:rsidRDefault="005021F7" w:rsidP="005021F7">
      <w:pPr>
        <w:spacing w:after="200" w:line="276" w:lineRule="auto"/>
        <w:rPr>
          <w:rFonts w:ascii="Arial" w:hAnsi="Arial" w:cs="Arial"/>
          <w:sz w:val="24"/>
          <w:szCs w:val="24"/>
        </w:rPr>
      </w:pPr>
      <w:r w:rsidRPr="005021F7">
        <w:rPr>
          <w:rFonts w:ascii="Arial" w:hAnsi="Arial" w:cs="Arial"/>
          <w:sz w:val="24"/>
          <w:szCs w:val="24"/>
        </w:rPr>
        <w:t xml:space="preserve">Available at: </w:t>
      </w:r>
      <w:hyperlink w:history="1">
        <w:r w:rsidRPr="005021F7">
          <w:rPr>
            <w:rFonts w:ascii="Arial" w:hAnsi="Arial" w:cs="Arial"/>
            <w:color w:val="0563C1" w:themeColor="hyperlink"/>
            <w:sz w:val="24"/>
            <w:szCs w:val="24"/>
            <w:u w:val="single"/>
          </w:rPr>
          <w:t>https://www.coe.int&gt;youth-portfolio</w:t>
        </w:r>
      </w:hyperlink>
      <w:r w:rsidRPr="005021F7">
        <w:rPr>
          <w:rFonts w:ascii="Arial" w:hAnsi="Arial" w:cs="Arial"/>
          <w:sz w:val="24"/>
          <w:szCs w:val="24"/>
        </w:rPr>
        <w:t xml:space="preserve"> </w:t>
      </w:r>
    </w:p>
    <w:p w14:paraId="68745C6B" w14:textId="77777777" w:rsidR="005021F7" w:rsidRPr="005021F7" w:rsidRDefault="005021F7" w:rsidP="005021F7">
      <w:pPr>
        <w:spacing w:after="200" w:line="276" w:lineRule="auto"/>
        <w:rPr>
          <w:rFonts w:ascii="Arial" w:hAnsi="Arial" w:cs="Arial"/>
          <w:sz w:val="24"/>
          <w:szCs w:val="24"/>
        </w:rPr>
      </w:pPr>
      <w:r w:rsidRPr="005021F7">
        <w:rPr>
          <w:rFonts w:ascii="Arial" w:hAnsi="Arial" w:cs="Arial"/>
          <w:sz w:val="24"/>
          <w:szCs w:val="24"/>
        </w:rPr>
        <w:t>[Accessed on 21</w:t>
      </w:r>
      <w:r w:rsidRPr="005021F7">
        <w:rPr>
          <w:rFonts w:ascii="Arial" w:hAnsi="Arial" w:cs="Arial"/>
          <w:sz w:val="24"/>
          <w:szCs w:val="24"/>
          <w:vertAlign w:val="superscript"/>
        </w:rPr>
        <w:t>st</w:t>
      </w:r>
      <w:r w:rsidRPr="005021F7">
        <w:rPr>
          <w:rFonts w:ascii="Arial" w:hAnsi="Arial" w:cs="Arial"/>
          <w:sz w:val="24"/>
          <w:szCs w:val="24"/>
        </w:rPr>
        <w:t xml:space="preserve"> January 2022].</w:t>
      </w:r>
    </w:p>
    <w:p w14:paraId="530A5E85" w14:textId="77777777" w:rsidR="005021F7" w:rsidRPr="005021F7" w:rsidRDefault="005021F7" w:rsidP="005021F7">
      <w:pPr>
        <w:spacing w:after="200" w:line="276" w:lineRule="auto"/>
        <w:rPr>
          <w:rFonts w:ascii="Arial" w:hAnsi="Arial" w:cs="Arial"/>
          <w:sz w:val="24"/>
          <w:szCs w:val="24"/>
        </w:rPr>
      </w:pPr>
    </w:p>
    <w:p w14:paraId="4FD8F280" w14:textId="77777777" w:rsidR="005021F7" w:rsidRPr="005021F7" w:rsidRDefault="005021F7" w:rsidP="005021F7">
      <w:pPr>
        <w:spacing w:after="200" w:line="276" w:lineRule="auto"/>
        <w:rPr>
          <w:rFonts w:ascii="Arial" w:hAnsi="Arial" w:cs="Arial"/>
          <w:sz w:val="24"/>
          <w:szCs w:val="24"/>
        </w:rPr>
      </w:pPr>
      <w:r w:rsidRPr="005021F7">
        <w:rPr>
          <w:rFonts w:ascii="Arial" w:hAnsi="Arial" w:cs="Arial"/>
          <w:sz w:val="24"/>
          <w:szCs w:val="24"/>
        </w:rPr>
        <w:t xml:space="preserve">Youth Work Essentials (2021) </w:t>
      </w:r>
      <w:r w:rsidRPr="005021F7">
        <w:rPr>
          <w:rFonts w:ascii="Arial" w:hAnsi="Arial" w:cs="Arial"/>
          <w:i/>
          <w:sz w:val="24"/>
          <w:szCs w:val="24"/>
        </w:rPr>
        <w:t>The Purpose of Youth Work</w:t>
      </w:r>
      <w:r w:rsidRPr="005021F7">
        <w:rPr>
          <w:rFonts w:ascii="Arial" w:hAnsi="Arial" w:cs="Arial"/>
          <w:sz w:val="24"/>
          <w:szCs w:val="24"/>
        </w:rPr>
        <w:t xml:space="preserve"> </w:t>
      </w:r>
    </w:p>
    <w:p w14:paraId="50DBFEB4" w14:textId="77777777" w:rsidR="005021F7" w:rsidRPr="005021F7" w:rsidRDefault="005021F7" w:rsidP="005021F7">
      <w:pPr>
        <w:spacing w:after="200" w:line="276" w:lineRule="auto"/>
        <w:rPr>
          <w:rFonts w:ascii="Arial" w:hAnsi="Arial" w:cs="Arial"/>
          <w:sz w:val="24"/>
          <w:szCs w:val="24"/>
        </w:rPr>
      </w:pPr>
      <w:r w:rsidRPr="005021F7">
        <w:rPr>
          <w:rFonts w:ascii="Arial" w:hAnsi="Arial" w:cs="Arial"/>
          <w:sz w:val="24"/>
          <w:szCs w:val="24"/>
        </w:rPr>
        <w:t xml:space="preserve">Available at: </w:t>
      </w:r>
      <w:hyperlink r:id="rId25" w:history="1">
        <w:r w:rsidRPr="005021F7">
          <w:rPr>
            <w:rFonts w:ascii="Arial" w:hAnsi="Arial" w:cs="Arial"/>
            <w:color w:val="0563C1" w:themeColor="hyperlink"/>
            <w:sz w:val="24"/>
            <w:szCs w:val="24"/>
            <w:u w:val="single"/>
          </w:rPr>
          <w:t>www.youthworkessentials.org</w:t>
        </w:r>
      </w:hyperlink>
      <w:r w:rsidRPr="005021F7">
        <w:rPr>
          <w:rFonts w:ascii="Arial" w:hAnsi="Arial" w:cs="Arial"/>
          <w:sz w:val="24"/>
          <w:szCs w:val="24"/>
        </w:rPr>
        <w:t xml:space="preserve"> </w:t>
      </w:r>
    </w:p>
    <w:p w14:paraId="22C70FF1" w14:textId="77777777" w:rsidR="005021F7" w:rsidRPr="005021F7" w:rsidRDefault="005021F7" w:rsidP="005021F7">
      <w:pPr>
        <w:spacing w:after="200" w:line="276" w:lineRule="auto"/>
        <w:rPr>
          <w:rFonts w:ascii="Arial" w:hAnsi="Arial" w:cs="Arial"/>
          <w:sz w:val="24"/>
          <w:szCs w:val="24"/>
        </w:rPr>
      </w:pPr>
      <w:r w:rsidRPr="005021F7">
        <w:rPr>
          <w:rFonts w:ascii="Arial" w:hAnsi="Arial" w:cs="Arial"/>
          <w:sz w:val="24"/>
          <w:szCs w:val="24"/>
        </w:rPr>
        <w:t>[Accessed on 14</w:t>
      </w:r>
      <w:r w:rsidRPr="005021F7">
        <w:rPr>
          <w:rFonts w:ascii="Arial" w:hAnsi="Arial" w:cs="Arial"/>
          <w:sz w:val="24"/>
          <w:szCs w:val="24"/>
          <w:vertAlign w:val="superscript"/>
        </w:rPr>
        <w:t>th</w:t>
      </w:r>
      <w:r w:rsidRPr="005021F7">
        <w:rPr>
          <w:rFonts w:ascii="Arial" w:hAnsi="Arial" w:cs="Arial"/>
          <w:sz w:val="24"/>
          <w:szCs w:val="24"/>
        </w:rPr>
        <w:t xml:space="preserve"> December 2021].</w:t>
      </w:r>
    </w:p>
    <w:p w14:paraId="49BB4E24" w14:textId="77777777" w:rsidR="005021F7" w:rsidRPr="005021F7" w:rsidRDefault="005021F7" w:rsidP="005021F7">
      <w:pPr>
        <w:spacing w:after="200" w:line="276" w:lineRule="auto"/>
        <w:rPr>
          <w:rFonts w:ascii="Arial" w:hAnsi="Arial" w:cs="Arial"/>
          <w:sz w:val="24"/>
          <w:szCs w:val="24"/>
        </w:rPr>
      </w:pPr>
    </w:p>
    <w:p w14:paraId="31B1A0C2" w14:textId="77777777" w:rsidR="005021F7" w:rsidRPr="005021F7" w:rsidRDefault="005021F7" w:rsidP="005021F7">
      <w:pPr>
        <w:spacing w:line="480" w:lineRule="auto"/>
        <w:jc w:val="both"/>
        <w:rPr>
          <w:rFonts w:ascii="Arial" w:hAnsi="Arial" w:cs="Arial"/>
          <w:i/>
          <w:sz w:val="24"/>
          <w:szCs w:val="24"/>
        </w:rPr>
      </w:pPr>
      <w:r w:rsidRPr="005021F7">
        <w:rPr>
          <w:rFonts w:ascii="Arial" w:hAnsi="Arial" w:cs="Arial"/>
          <w:sz w:val="24"/>
          <w:szCs w:val="24"/>
        </w:rPr>
        <w:t>Youth Work in Wales Review Group. (2018</w:t>
      </w:r>
      <w:r w:rsidRPr="005021F7">
        <w:rPr>
          <w:rFonts w:ascii="Arial" w:hAnsi="Arial" w:cs="Arial"/>
          <w:i/>
          <w:sz w:val="24"/>
          <w:szCs w:val="24"/>
        </w:rPr>
        <w:t xml:space="preserve">) Youth Work in Wales: Principles and Purposes, </w:t>
      </w:r>
      <w:r w:rsidRPr="005021F7">
        <w:rPr>
          <w:rFonts w:ascii="Arial" w:hAnsi="Arial" w:cs="Arial"/>
          <w:sz w:val="24"/>
          <w:szCs w:val="24"/>
        </w:rPr>
        <w:t>Cardiff: Youth Work in Wales Review Group.</w:t>
      </w:r>
      <w:r w:rsidRPr="005021F7">
        <w:rPr>
          <w:rFonts w:ascii="Arial" w:hAnsi="Arial" w:cs="Arial"/>
          <w:i/>
          <w:sz w:val="24"/>
          <w:szCs w:val="24"/>
        </w:rPr>
        <w:t xml:space="preserve"> </w:t>
      </w:r>
    </w:p>
    <w:p w14:paraId="0670F89D" w14:textId="77777777" w:rsidR="005021F7" w:rsidRPr="005021F7" w:rsidRDefault="005021F7" w:rsidP="005021F7">
      <w:pPr>
        <w:spacing w:line="480" w:lineRule="auto"/>
        <w:jc w:val="both"/>
        <w:rPr>
          <w:rFonts w:ascii="Arial" w:hAnsi="Arial" w:cs="Arial"/>
          <w:sz w:val="24"/>
          <w:szCs w:val="24"/>
        </w:rPr>
      </w:pPr>
      <w:r w:rsidRPr="005021F7">
        <w:rPr>
          <w:rFonts w:ascii="Arial" w:hAnsi="Arial" w:cs="Arial"/>
          <w:sz w:val="24"/>
          <w:szCs w:val="24"/>
        </w:rPr>
        <w:t xml:space="preserve">Available at: </w:t>
      </w:r>
      <w:hyperlink r:id="rId26" w:history="1">
        <w:r w:rsidRPr="005021F7">
          <w:rPr>
            <w:rFonts w:ascii="Arial" w:hAnsi="Arial" w:cs="Arial"/>
            <w:color w:val="0563C1" w:themeColor="hyperlink"/>
            <w:sz w:val="24"/>
            <w:szCs w:val="24"/>
            <w:u w:val="single"/>
          </w:rPr>
          <w:t>https://cwvys.org.uk</w:t>
        </w:r>
      </w:hyperlink>
      <w:r w:rsidRPr="005021F7">
        <w:rPr>
          <w:rFonts w:ascii="Arial" w:hAnsi="Arial" w:cs="Arial"/>
          <w:sz w:val="24"/>
          <w:szCs w:val="24"/>
        </w:rPr>
        <w:t xml:space="preserve"> </w:t>
      </w:r>
    </w:p>
    <w:p w14:paraId="36FE531C" w14:textId="77777777" w:rsidR="005021F7" w:rsidRPr="005021F7" w:rsidRDefault="005021F7" w:rsidP="005021F7">
      <w:pPr>
        <w:spacing w:line="480" w:lineRule="auto"/>
        <w:jc w:val="both"/>
        <w:rPr>
          <w:rFonts w:ascii="Arial" w:hAnsi="Arial" w:cs="Arial"/>
          <w:sz w:val="24"/>
          <w:szCs w:val="24"/>
        </w:rPr>
      </w:pPr>
      <w:r w:rsidRPr="005021F7">
        <w:rPr>
          <w:rFonts w:ascii="Arial" w:hAnsi="Arial" w:cs="Arial"/>
          <w:sz w:val="24"/>
          <w:szCs w:val="24"/>
        </w:rPr>
        <w:t>[Accessed on 10</w:t>
      </w:r>
      <w:r w:rsidRPr="005021F7">
        <w:rPr>
          <w:rFonts w:ascii="Arial" w:hAnsi="Arial" w:cs="Arial"/>
          <w:sz w:val="24"/>
          <w:szCs w:val="24"/>
          <w:vertAlign w:val="superscript"/>
        </w:rPr>
        <w:t>th</w:t>
      </w:r>
      <w:r w:rsidRPr="005021F7">
        <w:rPr>
          <w:rFonts w:ascii="Arial" w:hAnsi="Arial" w:cs="Arial"/>
          <w:sz w:val="24"/>
          <w:szCs w:val="24"/>
        </w:rPr>
        <w:t xml:space="preserve"> December 2021].</w:t>
      </w:r>
    </w:p>
    <w:bookmarkEnd w:id="0"/>
    <w:p w14:paraId="55C73C3A" w14:textId="77777777" w:rsidR="005021F7" w:rsidRPr="005021F7" w:rsidRDefault="005021F7" w:rsidP="005021F7">
      <w:pPr>
        <w:spacing w:after="200" w:line="276" w:lineRule="auto"/>
      </w:pPr>
    </w:p>
    <w:p w14:paraId="4036C695" w14:textId="77777777" w:rsidR="005021F7" w:rsidRPr="005021F7" w:rsidRDefault="005021F7" w:rsidP="005021F7">
      <w:pPr>
        <w:spacing w:line="480" w:lineRule="auto"/>
        <w:ind w:left="360"/>
        <w:jc w:val="both"/>
        <w:rPr>
          <w:rFonts w:ascii="Arial" w:hAnsi="Arial" w:cs="Arial"/>
          <w:sz w:val="24"/>
          <w:szCs w:val="24"/>
        </w:rPr>
      </w:pPr>
    </w:p>
    <w:p w14:paraId="5D9330CC" w14:textId="72C3DC9F" w:rsidR="005021F7" w:rsidRDefault="005021F7" w:rsidP="005021F7">
      <w:pPr>
        <w:pStyle w:val="ListParagraph"/>
        <w:spacing w:line="480" w:lineRule="auto"/>
        <w:jc w:val="both"/>
        <w:rPr>
          <w:rFonts w:ascii="Arial" w:hAnsi="Arial" w:cs="Arial"/>
          <w:sz w:val="24"/>
          <w:szCs w:val="24"/>
        </w:rPr>
      </w:pPr>
    </w:p>
    <w:p w14:paraId="5EF3A9C9" w14:textId="44C55EC2" w:rsidR="005021F7" w:rsidRDefault="005021F7" w:rsidP="005021F7">
      <w:pPr>
        <w:pStyle w:val="ListParagraph"/>
        <w:spacing w:line="480" w:lineRule="auto"/>
        <w:jc w:val="both"/>
        <w:rPr>
          <w:rFonts w:ascii="Arial" w:hAnsi="Arial" w:cs="Arial"/>
          <w:sz w:val="24"/>
          <w:szCs w:val="24"/>
        </w:rPr>
      </w:pPr>
    </w:p>
    <w:p w14:paraId="62D1110A" w14:textId="0987A14D" w:rsidR="005021F7" w:rsidRDefault="005021F7" w:rsidP="005021F7">
      <w:pPr>
        <w:pStyle w:val="ListParagraph"/>
        <w:spacing w:line="480" w:lineRule="auto"/>
        <w:jc w:val="both"/>
        <w:rPr>
          <w:rFonts w:ascii="Arial" w:hAnsi="Arial" w:cs="Arial"/>
          <w:sz w:val="24"/>
          <w:szCs w:val="24"/>
        </w:rPr>
      </w:pPr>
    </w:p>
    <w:p w14:paraId="3343B355" w14:textId="77777777" w:rsidR="005021F7" w:rsidRPr="00E90BBC" w:rsidRDefault="005021F7" w:rsidP="005021F7">
      <w:pPr>
        <w:pStyle w:val="ListParagraph"/>
        <w:spacing w:line="480" w:lineRule="auto"/>
        <w:jc w:val="both"/>
        <w:rPr>
          <w:rFonts w:ascii="Arial" w:hAnsi="Arial" w:cs="Arial"/>
          <w:sz w:val="24"/>
          <w:szCs w:val="24"/>
        </w:rPr>
      </w:pPr>
    </w:p>
    <w:sectPr w:rsidR="005021F7" w:rsidRPr="00E90BBC">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61149C" w14:textId="77777777" w:rsidR="00C92606" w:rsidRDefault="00C92606" w:rsidP="00C92606">
      <w:pPr>
        <w:spacing w:after="0" w:line="240" w:lineRule="auto"/>
      </w:pPr>
      <w:r>
        <w:separator/>
      </w:r>
    </w:p>
  </w:endnote>
  <w:endnote w:type="continuationSeparator" w:id="0">
    <w:p w14:paraId="6CF2841F" w14:textId="77777777" w:rsidR="00C92606" w:rsidRDefault="00C92606" w:rsidP="00C92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027461"/>
      <w:docPartObj>
        <w:docPartGallery w:val="Page Numbers (Bottom of Page)"/>
        <w:docPartUnique/>
      </w:docPartObj>
    </w:sdtPr>
    <w:sdtEndPr>
      <w:rPr>
        <w:noProof/>
      </w:rPr>
    </w:sdtEndPr>
    <w:sdtContent>
      <w:p w14:paraId="0F79CC10" w14:textId="72BDF29B" w:rsidR="00C92606" w:rsidRDefault="00C926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0926AB" w14:textId="77777777" w:rsidR="00C92606" w:rsidRDefault="00C92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10B41" w14:textId="77777777" w:rsidR="00C92606" w:rsidRDefault="00C92606" w:rsidP="00C92606">
      <w:pPr>
        <w:spacing w:after="0" w:line="240" w:lineRule="auto"/>
      </w:pPr>
      <w:r>
        <w:separator/>
      </w:r>
    </w:p>
  </w:footnote>
  <w:footnote w:type="continuationSeparator" w:id="0">
    <w:p w14:paraId="2C9407C6" w14:textId="77777777" w:rsidR="00C92606" w:rsidRDefault="00C92606" w:rsidP="00C926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8564D" w14:textId="398BF85A" w:rsidR="00C92606" w:rsidRPr="00C92606" w:rsidRDefault="00C92606">
    <w:pPr>
      <w:pStyle w:val="Header"/>
      <w:rPr>
        <w:rFonts w:ascii="Arial" w:hAnsi="Arial" w:cs="Arial"/>
        <w:sz w:val="24"/>
        <w:szCs w:val="24"/>
      </w:rPr>
    </w:pPr>
    <w:r w:rsidRPr="00C92606">
      <w:rPr>
        <w:rFonts w:ascii="Arial" w:hAnsi="Arial" w:cs="Arial"/>
        <w:sz w:val="24"/>
        <w:szCs w:val="24"/>
      </w:rPr>
      <w:t>Louise Hosking</w:t>
    </w:r>
  </w:p>
  <w:p w14:paraId="49C35FD9" w14:textId="61DA8A9B" w:rsidR="00C92606" w:rsidRPr="00C92606" w:rsidRDefault="00C92606">
    <w:pPr>
      <w:pStyle w:val="Header"/>
      <w:rPr>
        <w:rFonts w:ascii="Arial" w:hAnsi="Arial" w:cs="Arial"/>
        <w:sz w:val="24"/>
        <w:szCs w:val="24"/>
      </w:rPr>
    </w:pPr>
    <w:r w:rsidRPr="00C92606">
      <w:rPr>
        <w:rFonts w:ascii="Arial" w:hAnsi="Arial" w:cs="Arial"/>
        <w:sz w:val="24"/>
        <w:szCs w:val="24"/>
      </w:rPr>
      <w:t>1705313</w:t>
    </w:r>
  </w:p>
  <w:p w14:paraId="3D92CD99" w14:textId="77777777" w:rsidR="00C92606" w:rsidRPr="00C92606" w:rsidRDefault="00C92606">
    <w:pPr>
      <w:pStyle w:val="Header"/>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A3E94"/>
    <w:multiLevelType w:val="hybridMultilevel"/>
    <w:tmpl w:val="C35EA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66B"/>
    <w:rsid w:val="000139F2"/>
    <w:rsid w:val="00053F7C"/>
    <w:rsid w:val="0008469B"/>
    <w:rsid w:val="00097CA9"/>
    <w:rsid w:val="000D425A"/>
    <w:rsid w:val="00103DA0"/>
    <w:rsid w:val="00107673"/>
    <w:rsid w:val="00115A0D"/>
    <w:rsid w:val="0011766B"/>
    <w:rsid w:val="00121FEF"/>
    <w:rsid w:val="0012670A"/>
    <w:rsid w:val="00180B0E"/>
    <w:rsid w:val="00193116"/>
    <w:rsid w:val="001B148B"/>
    <w:rsid w:val="001E619E"/>
    <w:rsid w:val="001E64FD"/>
    <w:rsid w:val="00201599"/>
    <w:rsid w:val="00206316"/>
    <w:rsid w:val="00216739"/>
    <w:rsid w:val="00273F2D"/>
    <w:rsid w:val="0027610A"/>
    <w:rsid w:val="0028536F"/>
    <w:rsid w:val="002A1F65"/>
    <w:rsid w:val="002A36F4"/>
    <w:rsid w:val="002B66FE"/>
    <w:rsid w:val="002C37A1"/>
    <w:rsid w:val="002C7544"/>
    <w:rsid w:val="002E5BAF"/>
    <w:rsid w:val="002F24D3"/>
    <w:rsid w:val="003044E9"/>
    <w:rsid w:val="00310813"/>
    <w:rsid w:val="00363BEE"/>
    <w:rsid w:val="003B0226"/>
    <w:rsid w:val="003D3BD2"/>
    <w:rsid w:val="003F1156"/>
    <w:rsid w:val="003F55B5"/>
    <w:rsid w:val="00406C85"/>
    <w:rsid w:val="00415329"/>
    <w:rsid w:val="00421B60"/>
    <w:rsid w:val="00424C07"/>
    <w:rsid w:val="00453FF4"/>
    <w:rsid w:val="004662D9"/>
    <w:rsid w:val="004974EE"/>
    <w:rsid w:val="004D4C09"/>
    <w:rsid w:val="004E095E"/>
    <w:rsid w:val="004E5065"/>
    <w:rsid w:val="004F6BDD"/>
    <w:rsid w:val="005021F7"/>
    <w:rsid w:val="005265FE"/>
    <w:rsid w:val="00531E99"/>
    <w:rsid w:val="00553384"/>
    <w:rsid w:val="005569BA"/>
    <w:rsid w:val="00594D28"/>
    <w:rsid w:val="005A2B60"/>
    <w:rsid w:val="005E4314"/>
    <w:rsid w:val="005F0342"/>
    <w:rsid w:val="006052EC"/>
    <w:rsid w:val="00614552"/>
    <w:rsid w:val="00636FF0"/>
    <w:rsid w:val="006379CE"/>
    <w:rsid w:val="00662D30"/>
    <w:rsid w:val="00670E61"/>
    <w:rsid w:val="0068241E"/>
    <w:rsid w:val="006902C2"/>
    <w:rsid w:val="006A0415"/>
    <w:rsid w:val="006B79F0"/>
    <w:rsid w:val="006C71CA"/>
    <w:rsid w:val="006C7DB4"/>
    <w:rsid w:val="006F21CF"/>
    <w:rsid w:val="00726971"/>
    <w:rsid w:val="007340DB"/>
    <w:rsid w:val="007349DB"/>
    <w:rsid w:val="0073663E"/>
    <w:rsid w:val="00741AF7"/>
    <w:rsid w:val="0075155F"/>
    <w:rsid w:val="007758BD"/>
    <w:rsid w:val="007A1DCE"/>
    <w:rsid w:val="007A7CA8"/>
    <w:rsid w:val="007B173F"/>
    <w:rsid w:val="007F6989"/>
    <w:rsid w:val="00815D6A"/>
    <w:rsid w:val="00826A94"/>
    <w:rsid w:val="00863309"/>
    <w:rsid w:val="00886ADD"/>
    <w:rsid w:val="008A0FFD"/>
    <w:rsid w:val="008B697D"/>
    <w:rsid w:val="008D57F1"/>
    <w:rsid w:val="008F1A25"/>
    <w:rsid w:val="008F4F8F"/>
    <w:rsid w:val="0090081F"/>
    <w:rsid w:val="00917CC6"/>
    <w:rsid w:val="00951626"/>
    <w:rsid w:val="0098517D"/>
    <w:rsid w:val="009C1C29"/>
    <w:rsid w:val="009C69C6"/>
    <w:rsid w:val="009C7E06"/>
    <w:rsid w:val="00A437D8"/>
    <w:rsid w:val="00A665F5"/>
    <w:rsid w:val="00A71049"/>
    <w:rsid w:val="00A72178"/>
    <w:rsid w:val="00A76EFA"/>
    <w:rsid w:val="00AA1135"/>
    <w:rsid w:val="00AA537C"/>
    <w:rsid w:val="00AC0737"/>
    <w:rsid w:val="00AC0962"/>
    <w:rsid w:val="00AF35C8"/>
    <w:rsid w:val="00B039EB"/>
    <w:rsid w:val="00B401D8"/>
    <w:rsid w:val="00B4664F"/>
    <w:rsid w:val="00B47869"/>
    <w:rsid w:val="00B53636"/>
    <w:rsid w:val="00B73B8A"/>
    <w:rsid w:val="00B74C8E"/>
    <w:rsid w:val="00B77AE7"/>
    <w:rsid w:val="00B9638B"/>
    <w:rsid w:val="00C13F5C"/>
    <w:rsid w:val="00C21910"/>
    <w:rsid w:val="00C2583D"/>
    <w:rsid w:val="00C25D71"/>
    <w:rsid w:val="00C604F4"/>
    <w:rsid w:val="00C730CD"/>
    <w:rsid w:val="00C92606"/>
    <w:rsid w:val="00CD37D8"/>
    <w:rsid w:val="00D21E66"/>
    <w:rsid w:val="00D30789"/>
    <w:rsid w:val="00D4169A"/>
    <w:rsid w:val="00D45E6C"/>
    <w:rsid w:val="00D51DB2"/>
    <w:rsid w:val="00D55024"/>
    <w:rsid w:val="00D84165"/>
    <w:rsid w:val="00D938E5"/>
    <w:rsid w:val="00DE1BEE"/>
    <w:rsid w:val="00DF1EAD"/>
    <w:rsid w:val="00E872A0"/>
    <w:rsid w:val="00E90BBC"/>
    <w:rsid w:val="00E92A04"/>
    <w:rsid w:val="00EB07EB"/>
    <w:rsid w:val="00EB6276"/>
    <w:rsid w:val="00EF7DC5"/>
    <w:rsid w:val="00F54C72"/>
    <w:rsid w:val="00F63064"/>
    <w:rsid w:val="00F9725F"/>
    <w:rsid w:val="00FA0EF2"/>
    <w:rsid w:val="00FA511C"/>
    <w:rsid w:val="00FB6790"/>
    <w:rsid w:val="00FC7B80"/>
    <w:rsid w:val="00FD2273"/>
    <w:rsid w:val="00FF4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62FF7"/>
  <w15:chartTrackingRefBased/>
  <w15:docId w15:val="{99EEC692-E657-41F4-8757-901507228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26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606"/>
  </w:style>
  <w:style w:type="paragraph" w:styleId="Footer">
    <w:name w:val="footer"/>
    <w:basedOn w:val="Normal"/>
    <w:link w:val="FooterChar"/>
    <w:uiPriority w:val="99"/>
    <w:unhideWhenUsed/>
    <w:rsid w:val="00C926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606"/>
  </w:style>
  <w:style w:type="paragraph" w:styleId="ListParagraph">
    <w:name w:val="List Paragraph"/>
    <w:basedOn w:val="Normal"/>
    <w:uiPriority w:val="34"/>
    <w:qFormat/>
    <w:rsid w:val="00E90B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acap.org" TargetMode="External"/><Relationship Id="rId13" Type="http://schemas.openxmlformats.org/officeDocument/2006/relationships/hyperlink" Target="https://centreformentalhealth.org.uk/publications/covid-19-and-nations-mental-health-october-2020" TargetMode="External"/><Relationship Id="rId18" Type="http://schemas.openxmlformats.org/officeDocument/2006/relationships/hyperlink" Target="http://www.credni.open.wp-dev.web.tibus.net/wp-content/uploads/2014/08/youth-work-model-for-effective-practice.pdf" TargetMode="External"/><Relationship Id="rId26" Type="http://schemas.openxmlformats.org/officeDocument/2006/relationships/hyperlink" Target="https://cwvys.org.uk" TargetMode="External"/><Relationship Id="rId3" Type="http://schemas.openxmlformats.org/officeDocument/2006/relationships/settings" Target="settings.xml"/><Relationship Id="rId21" Type="http://schemas.openxmlformats.org/officeDocument/2006/relationships/hyperlink" Target="http://www.ncbi.nlm.nih.gov" TargetMode="External"/><Relationship Id="rId7" Type="http://schemas.openxmlformats.org/officeDocument/2006/relationships/hyperlink" Target="http://www.assets.publishing.service.gov.uk/government/uploads/system/uploads/attachment_data/file/210380/a-narrative-for-youth-work-today" TargetMode="External"/><Relationship Id="rId12" Type="http://schemas.openxmlformats.org/officeDocument/2006/relationships/hyperlink" Target="https://www.cdc.gov/vitalsigns/aces/index.html" TargetMode="External"/><Relationship Id="rId17" Type="http://schemas.openxmlformats.org/officeDocument/2006/relationships/hyperlink" Target="http://www.ncbi.nlm.nib.gov" TargetMode="External"/><Relationship Id="rId25" Type="http://schemas.openxmlformats.org/officeDocument/2006/relationships/hyperlink" Target="http://www.youthworkessentials.org" TargetMode="External"/><Relationship Id="rId2" Type="http://schemas.openxmlformats.org/officeDocument/2006/relationships/styles" Target="styles.xml"/><Relationship Id="rId16" Type="http://schemas.openxmlformats.org/officeDocument/2006/relationships/hyperlink" Target="http://www.hopkinsmedicine.org" TargetMode="External"/><Relationship Id="rId20" Type="http://schemas.openxmlformats.org/officeDocument/2006/relationships/hyperlink" Target="http://www.ncbi.nlm.nih.gov"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mcpublichealth.biomedcentral.com" TargetMode="External"/><Relationship Id="rId24" Type="http://schemas.openxmlformats.org/officeDocument/2006/relationships/hyperlink" Target="http://www.who.int/westernpacific/news" TargetMode="External"/><Relationship Id="rId5" Type="http://schemas.openxmlformats.org/officeDocument/2006/relationships/footnotes" Target="footnotes.xml"/><Relationship Id="rId15" Type="http://schemas.openxmlformats.org/officeDocument/2006/relationships/hyperlink" Target="https://www.hbr.org" TargetMode="External"/><Relationship Id="rId23" Type="http://schemas.openxmlformats.org/officeDocument/2006/relationships/hyperlink" Target="https://www.resilienceresearch.org" TargetMode="External"/><Relationship Id="rId28" Type="http://schemas.openxmlformats.org/officeDocument/2006/relationships/footer" Target="footer1.xml"/><Relationship Id="rId10" Type="http://schemas.openxmlformats.org/officeDocument/2006/relationships/hyperlink" Target="http://www.azpbs.org" TargetMode="External"/><Relationship Id="rId19"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hyperlink" Target="http://www.healthychildren.org" TargetMode="External"/><Relationship Id="rId14" Type="http://schemas.openxmlformats.org/officeDocument/2006/relationships/hyperlink" Target="https://www.researchgate.net/publication/280646284_Healthy_Young_Minds_Transforming" TargetMode="External"/><Relationship Id="rId22" Type="http://schemas.openxmlformats.org/officeDocument/2006/relationships/hyperlink" Target="https://nya.org.uk"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5117</Words>
  <Characters>29173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keira hosking</dc:creator>
  <cp:keywords/>
  <dc:description/>
  <cp:lastModifiedBy>keira hosking</cp:lastModifiedBy>
  <cp:revision>79</cp:revision>
  <dcterms:created xsi:type="dcterms:W3CDTF">2022-01-22T14:19:00Z</dcterms:created>
  <dcterms:modified xsi:type="dcterms:W3CDTF">2022-02-10T20:55:00Z</dcterms:modified>
</cp:coreProperties>
</file>