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A3193C" w14:textId="6BAC9432" w:rsidR="7273A80F" w:rsidRDefault="00D6022E" w:rsidP="7273A80F">
      <w:pPr>
        <w:spacing w:line="360" w:lineRule="auto"/>
        <w:jc w:val="center"/>
        <w:rPr>
          <w:rFonts w:ascii="Times New Roman" w:eastAsia="Times New Roman" w:hAnsi="Times New Roman" w:cs="Times New Roman"/>
          <w:sz w:val="40"/>
          <w:szCs w:val="40"/>
        </w:rPr>
      </w:pPr>
      <w:r>
        <w:rPr>
          <w:rFonts w:ascii="Times New Roman" w:eastAsia="Times New Roman" w:hAnsi="Times New Roman" w:cs="Times New Roman"/>
          <w:noProof/>
          <w:sz w:val="40"/>
          <w:szCs w:val="40"/>
        </w:rPr>
        <w:drawing>
          <wp:inline distT="0" distB="0" distL="0" distR="0" wp14:anchorId="56BE2525" wp14:editId="25AF3BBC">
            <wp:extent cx="2430780" cy="2430780"/>
            <wp:effectExtent l="0" t="0" r="0" b="0"/>
            <wp:docPr id="489428238" name="Graphic 1" descr="Two wedding r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428238" name="Graphic 489428238" descr="Two wedding rings"/>
                    <pic:cNvPicPr/>
                  </pic:nvPicPr>
                  <pic:blipFill>
                    <a:blip r:embed="rId5">
                      <a:extLst>
                        <a:ext uri="{96DAC541-7B7A-43D3-8B79-37D633B846F1}">
                          <asvg:svgBlip xmlns:asvg="http://schemas.microsoft.com/office/drawing/2016/SVG/main" r:embed="rId6"/>
                        </a:ext>
                      </a:extLst>
                    </a:blip>
                    <a:stretch>
                      <a:fillRect/>
                    </a:stretch>
                  </pic:blipFill>
                  <pic:spPr>
                    <a:xfrm>
                      <a:off x="0" y="0"/>
                      <a:ext cx="2430780" cy="2430780"/>
                    </a:xfrm>
                    <a:prstGeom prst="rect">
                      <a:avLst/>
                    </a:prstGeom>
                  </pic:spPr>
                </pic:pic>
              </a:graphicData>
            </a:graphic>
          </wp:inline>
        </w:drawing>
      </w:r>
    </w:p>
    <w:p w14:paraId="03794358" w14:textId="1C9CD1B3" w:rsidR="37528DB4" w:rsidRDefault="37528DB4" w:rsidP="7273A80F">
      <w:pPr>
        <w:spacing w:line="360" w:lineRule="auto"/>
        <w:jc w:val="center"/>
      </w:pPr>
      <w:r w:rsidRPr="7273A80F">
        <w:rPr>
          <w:rFonts w:ascii="Times New Roman" w:eastAsia="Times New Roman" w:hAnsi="Times New Roman" w:cs="Times New Roman"/>
          <w:sz w:val="40"/>
          <w:szCs w:val="40"/>
        </w:rPr>
        <w:t xml:space="preserve">BMIH6002: Hotel Placement – Managing Food and Beverage Operations </w:t>
      </w:r>
    </w:p>
    <w:p w14:paraId="5E1A5620" w14:textId="14034E07" w:rsidR="37528DB4" w:rsidRDefault="37528DB4" w:rsidP="7273A80F">
      <w:pPr>
        <w:spacing w:line="360" w:lineRule="auto"/>
        <w:jc w:val="center"/>
      </w:pPr>
      <w:r w:rsidRPr="7273A80F">
        <w:rPr>
          <w:rFonts w:ascii="Times New Roman" w:eastAsia="Times New Roman" w:hAnsi="Times New Roman" w:cs="Times New Roman"/>
          <w:sz w:val="40"/>
          <w:szCs w:val="40"/>
        </w:rPr>
        <w:t>ID: 2126723</w:t>
      </w:r>
    </w:p>
    <w:p w14:paraId="3C7F2337" w14:textId="75AFE0DD" w:rsidR="37528DB4" w:rsidRDefault="37528DB4" w:rsidP="7273A80F">
      <w:pPr>
        <w:spacing w:line="360" w:lineRule="auto"/>
        <w:jc w:val="center"/>
      </w:pPr>
      <w:r w:rsidRPr="7273A80F">
        <w:rPr>
          <w:rFonts w:ascii="Times New Roman" w:eastAsia="Times New Roman" w:hAnsi="Times New Roman" w:cs="Times New Roman"/>
          <w:sz w:val="40"/>
          <w:szCs w:val="40"/>
        </w:rPr>
        <w:t xml:space="preserve"> Name of the Lecturer: </w:t>
      </w:r>
      <w:r w:rsidR="15D5F18D" w:rsidRPr="7273A80F">
        <w:rPr>
          <w:rFonts w:ascii="Times New Roman" w:eastAsia="Times New Roman" w:hAnsi="Times New Roman" w:cs="Times New Roman"/>
          <w:sz w:val="40"/>
          <w:szCs w:val="40"/>
        </w:rPr>
        <w:t>Lisa Bassler</w:t>
      </w:r>
      <w:r w:rsidRPr="7273A80F">
        <w:rPr>
          <w:rFonts w:ascii="Times New Roman" w:eastAsia="Times New Roman" w:hAnsi="Times New Roman" w:cs="Times New Roman"/>
          <w:sz w:val="40"/>
          <w:szCs w:val="40"/>
        </w:rPr>
        <w:t xml:space="preserve"> </w:t>
      </w:r>
    </w:p>
    <w:p w14:paraId="449608F5" w14:textId="0D553280" w:rsidR="37528DB4" w:rsidRDefault="37528DB4" w:rsidP="7273A80F">
      <w:pPr>
        <w:spacing w:line="360" w:lineRule="auto"/>
        <w:jc w:val="center"/>
        <w:rPr>
          <w:rFonts w:ascii="Times New Roman" w:eastAsia="Times New Roman" w:hAnsi="Times New Roman" w:cs="Times New Roman"/>
          <w:sz w:val="40"/>
          <w:szCs w:val="40"/>
        </w:rPr>
      </w:pPr>
      <w:r w:rsidRPr="7273A80F">
        <w:rPr>
          <w:rFonts w:ascii="Times New Roman" w:eastAsia="Times New Roman" w:hAnsi="Times New Roman" w:cs="Times New Roman"/>
          <w:sz w:val="40"/>
          <w:szCs w:val="40"/>
        </w:rPr>
        <w:t xml:space="preserve"> Date of submission:</w:t>
      </w:r>
      <w:r w:rsidR="19455032" w:rsidRPr="7273A80F">
        <w:rPr>
          <w:rFonts w:ascii="Times New Roman" w:eastAsia="Times New Roman" w:hAnsi="Times New Roman" w:cs="Times New Roman"/>
          <w:sz w:val="40"/>
          <w:szCs w:val="40"/>
        </w:rPr>
        <w:t xml:space="preserve"> 14.11.2024</w:t>
      </w:r>
    </w:p>
    <w:p w14:paraId="066680C5" w14:textId="06EACD98" w:rsidR="7273A80F" w:rsidRDefault="7273A80F" w:rsidP="7273A80F">
      <w:pPr>
        <w:spacing w:line="360" w:lineRule="auto"/>
        <w:jc w:val="both"/>
        <w:rPr>
          <w:rFonts w:ascii="Arial" w:eastAsia="Arial" w:hAnsi="Arial" w:cs="Arial"/>
        </w:rPr>
      </w:pPr>
    </w:p>
    <w:p w14:paraId="3A60752E" w14:textId="4DE31378" w:rsidR="7273A80F" w:rsidRDefault="7273A80F" w:rsidP="7273A80F">
      <w:pPr>
        <w:spacing w:line="360" w:lineRule="auto"/>
        <w:jc w:val="both"/>
        <w:rPr>
          <w:rFonts w:ascii="Arial" w:eastAsia="Arial" w:hAnsi="Arial" w:cs="Arial"/>
        </w:rPr>
      </w:pPr>
    </w:p>
    <w:p w14:paraId="5730284B" w14:textId="4BCD700B" w:rsidR="7273A80F" w:rsidRDefault="7273A80F" w:rsidP="7273A80F">
      <w:pPr>
        <w:spacing w:line="360" w:lineRule="auto"/>
        <w:jc w:val="both"/>
        <w:rPr>
          <w:rFonts w:ascii="Arial" w:eastAsia="Arial" w:hAnsi="Arial" w:cs="Arial"/>
        </w:rPr>
      </w:pPr>
    </w:p>
    <w:p w14:paraId="1A9AD12E" w14:textId="052FE8E2" w:rsidR="7273A80F" w:rsidRDefault="7273A80F" w:rsidP="7273A80F">
      <w:pPr>
        <w:spacing w:line="360" w:lineRule="auto"/>
        <w:jc w:val="both"/>
        <w:rPr>
          <w:rFonts w:ascii="Arial" w:eastAsia="Arial" w:hAnsi="Arial" w:cs="Arial"/>
        </w:rPr>
      </w:pPr>
    </w:p>
    <w:p w14:paraId="69987DE1" w14:textId="2AB750B9" w:rsidR="7273A80F" w:rsidRDefault="7273A80F" w:rsidP="7273A80F">
      <w:pPr>
        <w:spacing w:line="360" w:lineRule="auto"/>
        <w:jc w:val="both"/>
        <w:rPr>
          <w:rFonts w:ascii="Arial" w:eastAsia="Arial" w:hAnsi="Arial" w:cs="Arial"/>
        </w:rPr>
      </w:pPr>
    </w:p>
    <w:p w14:paraId="60A71D33" w14:textId="77777777" w:rsidR="003C40EE" w:rsidRDefault="003C40EE" w:rsidP="7273A80F">
      <w:pPr>
        <w:spacing w:line="360" w:lineRule="auto"/>
        <w:jc w:val="both"/>
        <w:rPr>
          <w:rFonts w:ascii="Arial" w:eastAsia="Arial" w:hAnsi="Arial" w:cs="Arial"/>
        </w:rPr>
      </w:pPr>
    </w:p>
    <w:p w14:paraId="66380C47" w14:textId="77777777" w:rsidR="003C40EE" w:rsidRDefault="003C40EE" w:rsidP="7273A80F">
      <w:pPr>
        <w:spacing w:line="360" w:lineRule="auto"/>
        <w:jc w:val="both"/>
        <w:rPr>
          <w:rFonts w:ascii="Arial" w:eastAsia="Arial" w:hAnsi="Arial" w:cs="Arial"/>
        </w:rPr>
      </w:pPr>
    </w:p>
    <w:p w14:paraId="6E256988" w14:textId="06181DB3" w:rsidR="7788D1C5" w:rsidRDefault="7788D1C5" w:rsidP="7273A80F">
      <w:pPr>
        <w:spacing w:line="360" w:lineRule="auto"/>
        <w:jc w:val="both"/>
      </w:pPr>
      <w:r w:rsidRPr="7273A80F">
        <w:rPr>
          <w:rFonts w:ascii="Arial" w:eastAsia="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846203F" w14:textId="5E4BAF7A" w:rsidR="7273A80F" w:rsidRDefault="7273A80F" w:rsidP="7273A80F">
      <w:pPr>
        <w:spacing w:line="360" w:lineRule="auto"/>
        <w:jc w:val="both"/>
        <w:rPr>
          <w:rFonts w:ascii="Arial" w:eastAsia="Arial" w:hAnsi="Arial" w:cs="Arial"/>
          <w:b/>
          <w:bCs/>
          <w:sz w:val="28"/>
          <w:szCs w:val="28"/>
        </w:rPr>
      </w:pPr>
    </w:p>
    <w:p w14:paraId="68C6611D" w14:textId="4C858695" w:rsidR="001748A4" w:rsidRDefault="360C560C" w:rsidP="7273A80F">
      <w:pPr>
        <w:spacing w:line="360" w:lineRule="auto"/>
        <w:jc w:val="both"/>
        <w:rPr>
          <w:rFonts w:ascii="Arial" w:eastAsia="Arial" w:hAnsi="Arial" w:cs="Arial"/>
          <w:b/>
          <w:bCs/>
          <w:sz w:val="28"/>
          <w:szCs w:val="28"/>
        </w:rPr>
      </w:pPr>
      <w:r w:rsidRPr="7273A80F">
        <w:rPr>
          <w:rFonts w:ascii="Arial" w:eastAsia="Arial" w:hAnsi="Arial" w:cs="Arial"/>
          <w:b/>
          <w:bCs/>
          <w:sz w:val="28"/>
          <w:szCs w:val="28"/>
        </w:rPr>
        <w:t>Reflective Learning Log: Food and Beverage Department Placement</w:t>
      </w:r>
    </w:p>
    <w:p w14:paraId="57EEA02C" w14:textId="1364BE3D" w:rsidR="001748A4" w:rsidRDefault="001748A4" w:rsidP="7273A80F">
      <w:pPr>
        <w:spacing w:line="360" w:lineRule="auto"/>
        <w:jc w:val="both"/>
        <w:rPr>
          <w:rFonts w:ascii="Arial" w:eastAsia="Arial" w:hAnsi="Arial" w:cs="Arial"/>
          <w:b/>
          <w:bCs/>
          <w:sz w:val="28"/>
          <w:szCs w:val="28"/>
        </w:rPr>
      </w:pPr>
    </w:p>
    <w:p w14:paraId="1F3FED0C" w14:textId="72335DA1" w:rsidR="001748A4" w:rsidRDefault="360C560C" w:rsidP="7273A80F">
      <w:pPr>
        <w:spacing w:line="360" w:lineRule="auto"/>
        <w:jc w:val="both"/>
        <w:rPr>
          <w:rFonts w:ascii="Arial" w:eastAsia="Arial" w:hAnsi="Arial" w:cs="Arial"/>
        </w:rPr>
      </w:pPr>
      <w:r w:rsidRPr="7273A80F">
        <w:rPr>
          <w:rFonts w:ascii="Arial" w:eastAsia="Arial" w:hAnsi="Arial" w:cs="Arial"/>
        </w:rPr>
        <w:t xml:space="preserve">My six-week placement in the Food and Beverage department at Delta Hotels Tudor Park Country Club in Maidstone involved shadowing the Food and Beverage manager. The experience has enabled me to grasp a deep sense of the operational, managerial, and guest service elements that one requires to appreciate and maintain high levels of satisfaction. In </w:t>
      </w:r>
      <w:r w:rsidR="00D6022E" w:rsidRPr="7273A80F">
        <w:rPr>
          <w:rFonts w:ascii="Arial" w:eastAsia="Arial" w:hAnsi="Arial" w:cs="Arial"/>
        </w:rPr>
        <w:t>reflecting in</w:t>
      </w:r>
      <w:r w:rsidRPr="7273A80F">
        <w:rPr>
          <w:rFonts w:ascii="Arial" w:eastAsia="Arial" w:hAnsi="Arial" w:cs="Arial"/>
        </w:rPr>
        <w:t xml:space="preserve"> this experience Gibbs Reflective Cycle (1988) is employed, within which I consider my progress, the theoretical background of the work as well as practical aspects of this work that were attained.</w:t>
      </w:r>
    </w:p>
    <w:p w14:paraId="2DF726DE" w14:textId="1DB11F80" w:rsidR="001748A4" w:rsidRDefault="360C560C" w:rsidP="7273A80F">
      <w:pPr>
        <w:spacing w:line="360" w:lineRule="auto"/>
        <w:jc w:val="both"/>
        <w:rPr>
          <w:rFonts w:ascii="Arial" w:eastAsia="Arial" w:hAnsi="Arial" w:cs="Arial"/>
        </w:rPr>
      </w:pPr>
      <w:r w:rsidRPr="7273A80F">
        <w:rPr>
          <w:rFonts w:ascii="Arial" w:eastAsia="Arial" w:hAnsi="Arial" w:cs="Arial"/>
        </w:rPr>
        <w:t xml:space="preserve"> </w:t>
      </w:r>
    </w:p>
    <w:p w14:paraId="4F857CC7" w14:textId="39E70FBF" w:rsidR="001748A4" w:rsidRDefault="360C560C" w:rsidP="7273A80F">
      <w:pPr>
        <w:spacing w:line="360" w:lineRule="auto"/>
        <w:jc w:val="both"/>
        <w:rPr>
          <w:rFonts w:ascii="Arial" w:eastAsia="Arial" w:hAnsi="Arial" w:cs="Arial"/>
        </w:rPr>
      </w:pPr>
      <w:r w:rsidRPr="7273A80F">
        <w:rPr>
          <w:rFonts w:ascii="Arial" w:eastAsia="Arial" w:hAnsi="Arial" w:cs="Arial"/>
        </w:rPr>
        <w:t>1. Description of the Experience</w:t>
      </w:r>
    </w:p>
    <w:p w14:paraId="0EEFEABE" w14:textId="7626A66F" w:rsidR="001748A4" w:rsidRDefault="360C560C" w:rsidP="7273A80F">
      <w:pPr>
        <w:spacing w:line="360" w:lineRule="auto"/>
        <w:jc w:val="both"/>
        <w:rPr>
          <w:rFonts w:ascii="Arial" w:eastAsia="Arial" w:hAnsi="Arial" w:cs="Arial"/>
        </w:rPr>
      </w:pPr>
      <w:r w:rsidRPr="7273A80F">
        <w:rPr>
          <w:rFonts w:ascii="Arial" w:eastAsia="Arial" w:hAnsi="Arial" w:cs="Arial"/>
        </w:rPr>
        <w:t>During my placement, I spent most of the time learning under the Food and Beverage supervisor as well as performing</w:t>
      </w:r>
      <w:r w:rsidR="003C40EE">
        <w:rPr>
          <w:rFonts w:ascii="Arial" w:eastAsia="Arial" w:hAnsi="Arial" w:cs="Arial"/>
        </w:rPr>
        <w:t xml:space="preserve"> some</w:t>
      </w:r>
      <w:r w:rsidRPr="7273A80F">
        <w:rPr>
          <w:rFonts w:ascii="Arial" w:eastAsia="Arial" w:hAnsi="Arial" w:cs="Arial"/>
        </w:rPr>
        <w:t xml:space="preserve"> duties with the team. The department is composed of a variety of segments such as restaurant operations, catering, room service, and bar operations among others. I managed to see how their work was organized in the different sections to achieve effective service. Some of the main duties included coordinating order requests, handling complaints from the guests, making sure the right number of people were in each station, and checking that no health and safety issues were being violated. </w:t>
      </w:r>
    </w:p>
    <w:p w14:paraId="7DF97699" w14:textId="44B9E480" w:rsidR="001748A4" w:rsidRDefault="360C560C" w:rsidP="7273A80F">
      <w:pPr>
        <w:spacing w:line="360" w:lineRule="auto"/>
        <w:jc w:val="both"/>
        <w:rPr>
          <w:rFonts w:ascii="Arial" w:eastAsia="Arial" w:hAnsi="Arial" w:cs="Arial"/>
        </w:rPr>
      </w:pPr>
      <w:r w:rsidRPr="7273A80F">
        <w:rPr>
          <w:rFonts w:ascii="Arial" w:eastAsia="Arial" w:hAnsi="Arial" w:cs="Arial"/>
        </w:rPr>
        <w:t xml:space="preserve"> </w:t>
      </w:r>
    </w:p>
    <w:p w14:paraId="7B8A130F" w14:textId="44074200" w:rsidR="001748A4" w:rsidRDefault="360C560C" w:rsidP="7273A80F">
      <w:pPr>
        <w:spacing w:line="360" w:lineRule="auto"/>
        <w:jc w:val="both"/>
        <w:rPr>
          <w:rFonts w:ascii="Arial" w:eastAsia="Arial" w:hAnsi="Arial" w:cs="Arial"/>
        </w:rPr>
      </w:pPr>
      <w:r w:rsidRPr="7273A80F">
        <w:rPr>
          <w:rFonts w:ascii="Arial" w:eastAsia="Arial" w:hAnsi="Arial" w:cs="Arial"/>
        </w:rPr>
        <w:t>2. Feelings</w:t>
      </w:r>
    </w:p>
    <w:p w14:paraId="1206D6FA" w14:textId="31547F3A" w:rsidR="001748A4" w:rsidRDefault="360C560C" w:rsidP="7273A80F">
      <w:pPr>
        <w:spacing w:line="360" w:lineRule="auto"/>
        <w:jc w:val="both"/>
        <w:rPr>
          <w:rFonts w:ascii="Arial" w:eastAsia="Arial" w:hAnsi="Arial" w:cs="Arial"/>
        </w:rPr>
      </w:pPr>
      <w:r w:rsidRPr="7273A80F">
        <w:rPr>
          <w:rFonts w:ascii="Arial" w:eastAsia="Arial" w:hAnsi="Arial" w:cs="Arial"/>
        </w:rPr>
        <w:t xml:space="preserve">At the </w:t>
      </w:r>
      <w:r w:rsidR="003C40EE">
        <w:rPr>
          <w:rFonts w:ascii="Arial" w:eastAsia="Arial" w:hAnsi="Arial" w:cs="Arial"/>
        </w:rPr>
        <w:t>beginning</w:t>
      </w:r>
      <w:r w:rsidRPr="7273A80F">
        <w:rPr>
          <w:rFonts w:ascii="Arial" w:eastAsia="Arial" w:hAnsi="Arial" w:cs="Arial"/>
        </w:rPr>
        <w:t xml:space="preserve"> of the placement, I was quite nervous. I knew that the food and beverages department was a busy one, particularly at busy times such as big events or </w:t>
      </w:r>
      <w:r w:rsidRPr="7273A80F">
        <w:rPr>
          <w:rFonts w:ascii="Arial" w:eastAsia="Arial" w:hAnsi="Arial" w:cs="Arial"/>
        </w:rPr>
        <w:lastRenderedPageBreak/>
        <w:t xml:space="preserve">peak service times. Often, I felt that there were expectations to be met from both guests and staff. However, as the weeks passed, I was able to build up my confidence. I became more efficient in assigning work, planning activities, and </w:t>
      </w:r>
      <w:r w:rsidR="003C40EE">
        <w:rPr>
          <w:rFonts w:ascii="Arial" w:eastAsia="Arial" w:hAnsi="Arial" w:cs="Arial"/>
        </w:rPr>
        <w:t>cooperating</w:t>
      </w:r>
      <w:r w:rsidRPr="7273A80F">
        <w:rPr>
          <w:rFonts w:ascii="Arial" w:eastAsia="Arial" w:hAnsi="Arial" w:cs="Arial"/>
        </w:rPr>
        <w:t xml:space="preserve"> with other workers. Looking back at how far I have come, I see that my discomfort at the beginning was due to the fact that I had little practice multitasking.</w:t>
      </w:r>
    </w:p>
    <w:p w14:paraId="19D03A4C" w14:textId="7897D3E9" w:rsidR="001748A4" w:rsidRDefault="360C560C" w:rsidP="7273A80F">
      <w:pPr>
        <w:spacing w:line="360" w:lineRule="auto"/>
        <w:jc w:val="both"/>
        <w:rPr>
          <w:rFonts w:ascii="Arial" w:eastAsia="Arial" w:hAnsi="Arial" w:cs="Arial"/>
        </w:rPr>
      </w:pPr>
      <w:r w:rsidRPr="7273A80F">
        <w:rPr>
          <w:rFonts w:ascii="Arial" w:eastAsia="Arial" w:hAnsi="Arial" w:cs="Arial"/>
        </w:rPr>
        <w:t xml:space="preserve"> </w:t>
      </w:r>
    </w:p>
    <w:p w14:paraId="21473006" w14:textId="4EEB20E6" w:rsidR="001748A4" w:rsidRDefault="360C560C" w:rsidP="7273A80F">
      <w:pPr>
        <w:spacing w:line="360" w:lineRule="auto"/>
        <w:jc w:val="both"/>
        <w:rPr>
          <w:rFonts w:ascii="Arial" w:eastAsia="Arial" w:hAnsi="Arial" w:cs="Arial"/>
        </w:rPr>
      </w:pPr>
      <w:r w:rsidRPr="7273A80F">
        <w:rPr>
          <w:rFonts w:ascii="Arial" w:eastAsia="Arial" w:hAnsi="Arial" w:cs="Arial"/>
        </w:rPr>
        <w:t>3. Evaluation</w:t>
      </w:r>
    </w:p>
    <w:p w14:paraId="02C46886" w14:textId="1AA34F66" w:rsidR="001748A4" w:rsidRDefault="360C560C" w:rsidP="7273A80F">
      <w:pPr>
        <w:spacing w:line="360" w:lineRule="auto"/>
        <w:jc w:val="both"/>
        <w:rPr>
          <w:rFonts w:ascii="Arial" w:eastAsia="Arial" w:hAnsi="Arial" w:cs="Arial"/>
        </w:rPr>
      </w:pPr>
      <w:r w:rsidRPr="7273A80F">
        <w:rPr>
          <w:rFonts w:ascii="Arial" w:eastAsia="Arial" w:hAnsi="Arial" w:cs="Arial"/>
        </w:rPr>
        <w:t xml:space="preserve">The placement was demanding but at the same time very rewarding in terms of the number of practical and technical skills </w:t>
      </w:r>
      <w:r w:rsidR="00D6022E" w:rsidRPr="7273A80F">
        <w:rPr>
          <w:rFonts w:ascii="Arial" w:eastAsia="Arial" w:hAnsi="Arial" w:cs="Arial"/>
        </w:rPr>
        <w:t>acquired</w:t>
      </w:r>
      <w:r w:rsidRPr="7273A80F">
        <w:rPr>
          <w:rFonts w:ascii="Arial" w:eastAsia="Arial" w:hAnsi="Arial" w:cs="Arial"/>
        </w:rPr>
        <w:t xml:space="preserve"> which are highly needed in the hospitality field. Communication in this case was essential in making sure that all the operations were seamless. As Thompson et al. (2017) explain, for completion, effective guest management requires effective interdepartmental communication to maintain service delivery standards. For instance, when I helped a colleague with the </w:t>
      </w:r>
      <w:r w:rsidR="003C40EE">
        <w:rPr>
          <w:rFonts w:ascii="Arial" w:eastAsia="Arial" w:hAnsi="Arial" w:cs="Arial"/>
        </w:rPr>
        <w:t>lunch</w:t>
      </w:r>
      <w:r w:rsidRPr="7273A80F">
        <w:rPr>
          <w:rFonts w:ascii="Arial" w:eastAsia="Arial" w:hAnsi="Arial" w:cs="Arial"/>
        </w:rPr>
        <w:t xml:space="preserve"> service for a big table I saw communication in action. Communication between the kitchen and front of house staff ensured timely ordering and dispatch of food.</w:t>
      </w:r>
    </w:p>
    <w:p w14:paraId="08A685E4" w14:textId="05C0CF48" w:rsidR="001748A4" w:rsidRDefault="360C560C" w:rsidP="7273A80F">
      <w:pPr>
        <w:spacing w:line="360" w:lineRule="auto"/>
        <w:jc w:val="both"/>
        <w:rPr>
          <w:rFonts w:ascii="Arial" w:eastAsia="Arial" w:hAnsi="Arial" w:cs="Arial"/>
        </w:rPr>
      </w:pPr>
      <w:r w:rsidRPr="7273A80F">
        <w:rPr>
          <w:rFonts w:ascii="Arial" w:eastAsia="Arial" w:hAnsi="Arial" w:cs="Arial"/>
        </w:rPr>
        <w:t xml:space="preserve"> </w:t>
      </w:r>
    </w:p>
    <w:p w14:paraId="31DF2E34" w14:textId="151F5441" w:rsidR="001748A4" w:rsidRDefault="360C560C" w:rsidP="7273A80F">
      <w:pPr>
        <w:spacing w:line="360" w:lineRule="auto"/>
        <w:jc w:val="both"/>
        <w:rPr>
          <w:rFonts w:ascii="Arial" w:eastAsia="Arial" w:hAnsi="Arial" w:cs="Arial"/>
        </w:rPr>
      </w:pPr>
      <w:r w:rsidRPr="7273A80F">
        <w:rPr>
          <w:rFonts w:ascii="Arial" w:eastAsia="Arial" w:hAnsi="Arial" w:cs="Arial"/>
        </w:rPr>
        <w:t xml:space="preserve">Working with others was another skill that I developed. According to Deery et al. (2018), teamwork is one of the key contributors to the success of operations in the hospitality industry. I was exposed to both the back of house and front of house teams in the course of my work and understood how useful teamwork is. On one such instances, one of the guests had a problem with a meal they were served. In that case, the wait staff and chefs had to work together quickly in order to keep the customer happy. I learned here how </w:t>
      </w:r>
      <w:r w:rsidR="4A77E84C" w:rsidRPr="7273A80F">
        <w:rPr>
          <w:rFonts w:ascii="Arial" w:eastAsia="Arial" w:hAnsi="Arial" w:cs="Arial"/>
        </w:rPr>
        <w:t>friendly</w:t>
      </w:r>
      <w:r w:rsidRPr="7273A80F">
        <w:rPr>
          <w:rFonts w:ascii="Arial" w:eastAsia="Arial" w:hAnsi="Arial" w:cs="Arial"/>
        </w:rPr>
        <w:t xml:space="preserve"> competition between workers can work out for the common good of both customers and employees.</w:t>
      </w:r>
    </w:p>
    <w:p w14:paraId="53B5D3FB" w14:textId="3DEDAC5E" w:rsidR="7273A80F" w:rsidRDefault="360C560C" w:rsidP="7273A80F">
      <w:pPr>
        <w:spacing w:line="360" w:lineRule="auto"/>
        <w:jc w:val="both"/>
        <w:rPr>
          <w:rFonts w:ascii="Arial" w:eastAsia="Arial" w:hAnsi="Arial" w:cs="Arial"/>
        </w:rPr>
      </w:pPr>
      <w:r w:rsidRPr="7273A80F">
        <w:rPr>
          <w:rFonts w:ascii="Arial" w:eastAsia="Arial" w:hAnsi="Arial" w:cs="Arial"/>
        </w:rPr>
        <w:t xml:space="preserve"> </w:t>
      </w:r>
    </w:p>
    <w:p w14:paraId="5B377F1B" w14:textId="3A07236C" w:rsidR="360AEB95" w:rsidRDefault="360AEB95" w:rsidP="7273A80F">
      <w:pPr>
        <w:spacing w:line="360" w:lineRule="auto"/>
        <w:jc w:val="both"/>
        <w:rPr>
          <w:rFonts w:ascii="Arial" w:eastAsia="Arial" w:hAnsi="Arial" w:cs="Arial"/>
        </w:rPr>
      </w:pPr>
      <w:r w:rsidRPr="7273A80F">
        <w:rPr>
          <w:rFonts w:ascii="Arial" w:eastAsia="Arial" w:hAnsi="Arial" w:cs="Arial"/>
        </w:rPr>
        <w:t>4. Analysis</w:t>
      </w:r>
    </w:p>
    <w:p w14:paraId="77D98798" w14:textId="6A7C2A0C" w:rsidR="360AEB95" w:rsidRDefault="360AEB95" w:rsidP="7273A80F">
      <w:pPr>
        <w:spacing w:line="360" w:lineRule="auto"/>
        <w:jc w:val="both"/>
        <w:rPr>
          <w:rFonts w:ascii="Arial" w:eastAsia="Arial" w:hAnsi="Arial" w:cs="Arial"/>
        </w:rPr>
      </w:pPr>
      <w:r w:rsidRPr="7273A80F">
        <w:rPr>
          <w:rFonts w:ascii="Arial" w:eastAsia="Arial" w:hAnsi="Arial" w:cs="Arial"/>
        </w:rPr>
        <w:t xml:space="preserve">This experience helped me comprehend better some critical elements of </w:t>
      </w:r>
      <w:r w:rsidR="4D807813" w:rsidRPr="7273A80F">
        <w:rPr>
          <w:rFonts w:ascii="Arial" w:eastAsia="Arial" w:hAnsi="Arial" w:cs="Arial"/>
        </w:rPr>
        <w:t>the Food</w:t>
      </w:r>
      <w:r w:rsidRPr="7273A80F">
        <w:rPr>
          <w:rFonts w:ascii="Arial" w:eastAsia="Arial" w:hAnsi="Arial" w:cs="Arial"/>
        </w:rPr>
        <w:t xml:space="preserve"> and Beverage department, specifically in relation to guest service. In the words of Heskett et. </w:t>
      </w:r>
      <w:r w:rsidRPr="7273A80F">
        <w:rPr>
          <w:rFonts w:ascii="Arial" w:eastAsia="Arial" w:hAnsi="Arial" w:cs="Arial"/>
        </w:rPr>
        <w:lastRenderedPageBreak/>
        <w:t xml:space="preserve">al. (1994) service quality drives customer satisfaction, which is possibly determined by employee satisfaction and the level of operational efficiency. During my placement, I realized that positive guest experience was more likely to occur when the staff worked seamlessly together. I also observed that interacting with guests on a personal level, for example, by using their names or replying to their issues without delay, increased guest satisfaction. Such insights were in line with the service-profit chain theory where it </w:t>
      </w:r>
      <w:r w:rsidR="2A9C277E" w:rsidRPr="7273A80F">
        <w:rPr>
          <w:rFonts w:ascii="Arial" w:eastAsia="Arial" w:hAnsi="Arial" w:cs="Arial"/>
        </w:rPr>
        <w:t>shows</w:t>
      </w:r>
      <w:r w:rsidRPr="7273A80F">
        <w:rPr>
          <w:rFonts w:ascii="Arial" w:eastAsia="Arial" w:hAnsi="Arial" w:cs="Arial"/>
        </w:rPr>
        <w:t xml:space="preserve"> that satisfied employees provide quality service which leads to satisfied customers.</w:t>
      </w:r>
    </w:p>
    <w:p w14:paraId="7E70B53E" w14:textId="1127961B" w:rsidR="360AEB95" w:rsidRDefault="360AEB95" w:rsidP="7273A80F">
      <w:pPr>
        <w:spacing w:line="360" w:lineRule="auto"/>
        <w:jc w:val="both"/>
        <w:rPr>
          <w:rFonts w:ascii="Arial" w:eastAsia="Arial" w:hAnsi="Arial" w:cs="Arial"/>
        </w:rPr>
      </w:pPr>
      <w:r w:rsidRPr="7273A80F">
        <w:rPr>
          <w:rFonts w:ascii="Arial" w:eastAsia="Arial" w:hAnsi="Arial" w:cs="Arial"/>
        </w:rPr>
        <w:t xml:space="preserve"> </w:t>
      </w:r>
    </w:p>
    <w:p w14:paraId="3217E138" w14:textId="06AFF18A" w:rsidR="360AEB95" w:rsidRDefault="360AEB95" w:rsidP="7273A80F">
      <w:pPr>
        <w:spacing w:line="360" w:lineRule="auto"/>
        <w:jc w:val="both"/>
        <w:rPr>
          <w:rFonts w:ascii="Arial" w:eastAsia="Arial" w:hAnsi="Arial" w:cs="Arial"/>
        </w:rPr>
      </w:pPr>
      <w:r w:rsidRPr="7273A80F">
        <w:rPr>
          <w:rFonts w:ascii="Arial" w:eastAsia="Arial" w:hAnsi="Arial" w:cs="Arial"/>
        </w:rPr>
        <w:t>Additionally, I grew to value how important it is to possess personal skills in the hospitality industry. Empathy, tolerance and flexibility are important qualities when serving guests. During my placement, I was also able to meet with the guests in person on several occasions either to resolve a problem or to help with some particular needs.. As emphasized by Baum (2018), intangible assets such as personal skills are paramount in creating unique experiences, which are vital to brand loyalty and repeat customers.</w:t>
      </w:r>
    </w:p>
    <w:p w14:paraId="56CD211B" w14:textId="3C7180BE" w:rsidR="360AEB95" w:rsidRDefault="360AEB95" w:rsidP="7273A80F">
      <w:pPr>
        <w:spacing w:line="360" w:lineRule="auto"/>
        <w:jc w:val="both"/>
        <w:rPr>
          <w:rFonts w:ascii="Arial" w:eastAsia="Arial" w:hAnsi="Arial" w:cs="Arial"/>
        </w:rPr>
      </w:pPr>
      <w:r w:rsidRPr="7273A80F">
        <w:rPr>
          <w:rFonts w:ascii="Arial" w:eastAsia="Arial" w:hAnsi="Arial" w:cs="Arial"/>
        </w:rPr>
        <w:t xml:space="preserve"> </w:t>
      </w:r>
    </w:p>
    <w:p w14:paraId="5579553E" w14:textId="4B390081" w:rsidR="360AEB95" w:rsidRDefault="360AEB95" w:rsidP="7273A80F">
      <w:pPr>
        <w:spacing w:line="360" w:lineRule="auto"/>
        <w:jc w:val="both"/>
        <w:rPr>
          <w:rFonts w:ascii="Arial" w:eastAsia="Arial" w:hAnsi="Arial" w:cs="Arial"/>
        </w:rPr>
      </w:pPr>
      <w:r w:rsidRPr="7273A80F">
        <w:rPr>
          <w:rFonts w:ascii="Arial" w:eastAsia="Arial" w:hAnsi="Arial" w:cs="Arial"/>
        </w:rPr>
        <w:t>The value of personal presentation was also evident. Staff images influence the guests’ expectations about the quality of service and the professionalism of the staff. Personal presentation in the hospitality sector is also a form of communication that is signaled through competence and professionalism (Crawford et al., 2021). I also paid attention to how I looked, particularly how I fulfilled the grooming requirements of the hotel and remained friendly and professional at all times.</w:t>
      </w:r>
    </w:p>
    <w:p w14:paraId="430DC8C5" w14:textId="72C910EF" w:rsidR="360AEB95" w:rsidRDefault="360AEB95" w:rsidP="7273A80F">
      <w:pPr>
        <w:spacing w:line="360" w:lineRule="auto"/>
        <w:jc w:val="both"/>
        <w:rPr>
          <w:rFonts w:ascii="Arial" w:eastAsia="Arial" w:hAnsi="Arial" w:cs="Arial"/>
        </w:rPr>
      </w:pPr>
      <w:r w:rsidRPr="7273A80F">
        <w:rPr>
          <w:rFonts w:ascii="Arial" w:eastAsia="Arial" w:hAnsi="Arial" w:cs="Arial"/>
        </w:rPr>
        <w:t xml:space="preserve"> </w:t>
      </w:r>
    </w:p>
    <w:p w14:paraId="2545A98D" w14:textId="7243D36F" w:rsidR="360AEB95" w:rsidRDefault="360AEB95" w:rsidP="7273A80F">
      <w:pPr>
        <w:spacing w:line="360" w:lineRule="auto"/>
        <w:jc w:val="both"/>
        <w:rPr>
          <w:rFonts w:ascii="Arial" w:eastAsia="Arial" w:hAnsi="Arial" w:cs="Arial"/>
        </w:rPr>
      </w:pPr>
      <w:r w:rsidRPr="7273A80F">
        <w:rPr>
          <w:rFonts w:ascii="Arial" w:eastAsia="Arial" w:hAnsi="Arial" w:cs="Arial"/>
        </w:rPr>
        <w:t>5. Conclusion</w:t>
      </w:r>
    </w:p>
    <w:p w14:paraId="0DFF46EC" w14:textId="0D2B9C8A" w:rsidR="360AEB95" w:rsidRDefault="360AEB95" w:rsidP="7273A80F">
      <w:pPr>
        <w:spacing w:line="360" w:lineRule="auto"/>
        <w:jc w:val="both"/>
        <w:rPr>
          <w:rFonts w:ascii="Arial" w:eastAsia="Arial" w:hAnsi="Arial" w:cs="Arial"/>
        </w:rPr>
      </w:pPr>
      <w:r w:rsidRPr="7273A80F">
        <w:rPr>
          <w:rFonts w:ascii="Arial" w:eastAsia="Arial" w:hAnsi="Arial" w:cs="Arial"/>
        </w:rPr>
        <w:t xml:space="preserve">On assessment of the placement I undertook, I have broadened my perspective on the functioning of the Food and Beverages department as well as the service that it provides. I have learnt about the important key skills inclusive of communication, teamwork, and management of tasks, without which one cannot </w:t>
      </w:r>
      <w:r w:rsidR="4D68C6EC" w:rsidRPr="7273A80F">
        <w:rPr>
          <w:rFonts w:ascii="Arial" w:eastAsia="Arial" w:hAnsi="Arial" w:cs="Arial"/>
        </w:rPr>
        <w:t>predict</w:t>
      </w:r>
      <w:r w:rsidRPr="7273A80F">
        <w:rPr>
          <w:rFonts w:ascii="Arial" w:eastAsia="Arial" w:hAnsi="Arial" w:cs="Arial"/>
        </w:rPr>
        <w:t xml:space="preserve"> to succeed in the field of hospitality management. And previous studies in the higher institutions of </w:t>
      </w:r>
      <w:r w:rsidR="4E0A55C7" w:rsidRPr="7273A80F">
        <w:rPr>
          <w:rFonts w:ascii="Arial" w:eastAsia="Arial" w:hAnsi="Arial" w:cs="Arial"/>
        </w:rPr>
        <w:t>learning,</w:t>
      </w:r>
      <w:r w:rsidRPr="7273A80F">
        <w:rPr>
          <w:rFonts w:ascii="Arial" w:eastAsia="Arial" w:hAnsi="Arial" w:cs="Arial"/>
        </w:rPr>
        <w:t xml:space="preserve"> </w:t>
      </w:r>
      <w:r w:rsidRPr="7273A80F">
        <w:rPr>
          <w:rFonts w:ascii="Arial" w:eastAsia="Arial" w:hAnsi="Arial" w:cs="Arial"/>
        </w:rPr>
        <w:lastRenderedPageBreak/>
        <w:t xml:space="preserve">including level four and </w:t>
      </w:r>
      <w:r w:rsidR="1DCA7907" w:rsidRPr="7273A80F">
        <w:rPr>
          <w:rFonts w:ascii="Arial" w:eastAsia="Arial" w:hAnsi="Arial" w:cs="Arial"/>
        </w:rPr>
        <w:t>five,</w:t>
      </w:r>
      <w:r w:rsidRPr="7273A80F">
        <w:rPr>
          <w:rFonts w:ascii="Arial" w:eastAsia="Arial" w:hAnsi="Arial" w:cs="Arial"/>
        </w:rPr>
        <w:t xml:space="preserve"> have been constructive in that they prepared me for the practical application of the concepts in services and operations management on the ground. Also, I was </w:t>
      </w:r>
      <w:r w:rsidR="74658A30" w:rsidRPr="7273A80F">
        <w:rPr>
          <w:rFonts w:ascii="Arial" w:eastAsia="Arial" w:hAnsi="Arial" w:cs="Arial"/>
        </w:rPr>
        <w:t>able</w:t>
      </w:r>
      <w:r w:rsidRPr="7273A80F">
        <w:rPr>
          <w:rFonts w:ascii="Arial" w:eastAsia="Arial" w:hAnsi="Arial" w:cs="Arial"/>
        </w:rPr>
        <w:t xml:space="preserve"> to assess the real instantiation of those concepts which helped me in the evaluation of their translatability in practice.</w:t>
      </w:r>
    </w:p>
    <w:p w14:paraId="547F9598" w14:textId="1BE4E0C5" w:rsidR="360AEB95" w:rsidRDefault="360AEB95" w:rsidP="7273A80F">
      <w:pPr>
        <w:spacing w:line="360" w:lineRule="auto"/>
        <w:jc w:val="both"/>
        <w:rPr>
          <w:rFonts w:ascii="Arial" w:eastAsia="Arial" w:hAnsi="Arial" w:cs="Arial"/>
        </w:rPr>
      </w:pPr>
      <w:r w:rsidRPr="7273A80F">
        <w:rPr>
          <w:rFonts w:ascii="Arial" w:eastAsia="Arial" w:hAnsi="Arial" w:cs="Arial"/>
        </w:rPr>
        <w:t xml:space="preserve"> </w:t>
      </w:r>
    </w:p>
    <w:p w14:paraId="46E46EBD" w14:textId="5ED5872E" w:rsidR="360AEB95" w:rsidRDefault="360AEB95" w:rsidP="7273A80F">
      <w:pPr>
        <w:spacing w:line="360" w:lineRule="auto"/>
        <w:jc w:val="both"/>
        <w:rPr>
          <w:rFonts w:ascii="Arial" w:eastAsia="Arial" w:hAnsi="Arial" w:cs="Arial"/>
        </w:rPr>
      </w:pPr>
      <w:r w:rsidRPr="7273A80F">
        <w:rPr>
          <w:rFonts w:ascii="Arial" w:eastAsia="Arial" w:hAnsi="Arial" w:cs="Arial"/>
        </w:rPr>
        <w:t xml:space="preserve">I also recognized the additional value of understanding the role of personal interaction in the context of teamwork and how this can affect overall efficiency. For example, communication within the team helped to enhance the flow of service, but damaged communication caused errors and wastage of time. In this case, it performed well at service pressure moments, when the two elements needed to </w:t>
      </w:r>
      <w:r w:rsidR="006E0D51" w:rsidRPr="7273A80F">
        <w:rPr>
          <w:rFonts w:ascii="Arial" w:eastAsia="Arial" w:hAnsi="Arial" w:cs="Arial"/>
        </w:rPr>
        <w:t>be</w:t>
      </w:r>
      <w:r w:rsidRPr="7273A80F">
        <w:rPr>
          <w:rFonts w:ascii="Arial" w:eastAsia="Arial" w:hAnsi="Arial" w:cs="Arial"/>
        </w:rPr>
        <w:t xml:space="preserve"> in order to please the clientele.</w:t>
      </w:r>
    </w:p>
    <w:p w14:paraId="668B81A8" w14:textId="373D3C9C" w:rsidR="360AEB95" w:rsidRDefault="360AEB95" w:rsidP="7273A80F">
      <w:pPr>
        <w:spacing w:line="360" w:lineRule="auto"/>
        <w:jc w:val="both"/>
        <w:rPr>
          <w:rFonts w:ascii="Arial" w:eastAsia="Arial" w:hAnsi="Arial" w:cs="Arial"/>
        </w:rPr>
      </w:pPr>
      <w:r w:rsidRPr="7273A80F">
        <w:rPr>
          <w:rFonts w:ascii="Arial" w:eastAsia="Arial" w:hAnsi="Arial" w:cs="Arial"/>
        </w:rPr>
        <w:t xml:space="preserve"> </w:t>
      </w:r>
    </w:p>
    <w:p w14:paraId="57708D53" w14:textId="4BD48275" w:rsidR="360AEB95" w:rsidRDefault="360AEB95" w:rsidP="7273A80F">
      <w:pPr>
        <w:spacing w:line="360" w:lineRule="auto"/>
        <w:jc w:val="both"/>
        <w:rPr>
          <w:rFonts w:ascii="Arial" w:eastAsia="Arial" w:hAnsi="Arial" w:cs="Arial"/>
        </w:rPr>
      </w:pPr>
      <w:r w:rsidRPr="7273A80F">
        <w:rPr>
          <w:rFonts w:ascii="Arial" w:eastAsia="Arial" w:hAnsi="Arial" w:cs="Arial"/>
        </w:rPr>
        <w:t>6. Action Plan</w:t>
      </w:r>
    </w:p>
    <w:p w14:paraId="25AC6629" w14:textId="07F894D5" w:rsidR="360AEB95" w:rsidRDefault="360AEB95" w:rsidP="7273A80F">
      <w:pPr>
        <w:spacing w:line="360" w:lineRule="auto"/>
        <w:jc w:val="both"/>
        <w:rPr>
          <w:rFonts w:ascii="Arial" w:eastAsia="Arial" w:hAnsi="Arial" w:cs="Arial"/>
        </w:rPr>
      </w:pPr>
      <w:r w:rsidRPr="7273A80F">
        <w:rPr>
          <w:rFonts w:ascii="Arial" w:eastAsia="Arial" w:hAnsi="Arial" w:cs="Arial"/>
        </w:rPr>
        <w:t xml:space="preserve">Looking ahead, I intend to better my leadership </w:t>
      </w:r>
      <w:r w:rsidR="00D6022E" w:rsidRPr="7273A80F">
        <w:rPr>
          <w:rFonts w:ascii="Arial" w:eastAsia="Arial" w:hAnsi="Arial" w:cs="Arial"/>
        </w:rPr>
        <w:t>capabilities by</w:t>
      </w:r>
      <w:r w:rsidRPr="7273A80F">
        <w:rPr>
          <w:rFonts w:ascii="Arial" w:eastAsia="Arial" w:hAnsi="Arial" w:cs="Arial"/>
        </w:rPr>
        <w:t xml:space="preserve"> </w:t>
      </w:r>
      <w:r w:rsidR="346B73C1" w:rsidRPr="7273A80F">
        <w:rPr>
          <w:rFonts w:ascii="Arial" w:eastAsia="Arial" w:hAnsi="Arial" w:cs="Arial"/>
        </w:rPr>
        <w:t>emphasizing</w:t>
      </w:r>
      <w:r w:rsidRPr="7273A80F">
        <w:rPr>
          <w:rFonts w:ascii="Arial" w:eastAsia="Arial" w:hAnsi="Arial" w:cs="Arial"/>
        </w:rPr>
        <w:t xml:space="preserve"> the motivation and management of people. As Mullins (2016) states, one of the most important aspects of managers is leadership because they are responsible for the guidance of the employees in situations where there </w:t>
      </w:r>
      <w:r w:rsidR="00D6022E" w:rsidRPr="7273A80F">
        <w:rPr>
          <w:rFonts w:ascii="Arial" w:eastAsia="Arial" w:hAnsi="Arial" w:cs="Arial"/>
        </w:rPr>
        <w:t>are</w:t>
      </w:r>
      <w:r w:rsidRPr="7273A80F">
        <w:rPr>
          <w:rFonts w:ascii="Arial" w:eastAsia="Arial" w:hAnsi="Arial" w:cs="Arial"/>
        </w:rPr>
        <w:t xml:space="preserve"> a lot of </w:t>
      </w:r>
      <w:r w:rsidR="54C83A3E" w:rsidRPr="7273A80F">
        <w:rPr>
          <w:rFonts w:ascii="Arial" w:eastAsia="Arial" w:hAnsi="Arial" w:cs="Arial"/>
        </w:rPr>
        <w:t>hustles</w:t>
      </w:r>
      <w:r w:rsidRPr="7273A80F">
        <w:rPr>
          <w:rFonts w:ascii="Arial" w:eastAsia="Arial" w:hAnsi="Arial" w:cs="Arial"/>
        </w:rPr>
        <w:t xml:space="preserve">, for example, during the service in the food and beverage section. To enhance my leadership abilities, I seek to enroll in more of such courses that would equip me with more skills </w:t>
      </w:r>
      <w:r w:rsidR="00D6022E" w:rsidRPr="7273A80F">
        <w:rPr>
          <w:rFonts w:ascii="Arial" w:eastAsia="Arial" w:hAnsi="Arial" w:cs="Arial"/>
        </w:rPr>
        <w:t>in</w:t>
      </w:r>
      <w:r w:rsidRPr="7273A80F">
        <w:rPr>
          <w:rFonts w:ascii="Arial" w:eastAsia="Arial" w:hAnsi="Arial" w:cs="Arial"/>
        </w:rPr>
        <w:t xml:space="preserve"> team management and managing conflicts.</w:t>
      </w:r>
    </w:p>
    <w:p w14:paraId="46B5CBFC" w14:textId="7B3B7E50" w:rsidR="360AEB95" w:rsidRDefault="360AEB95" w:rsidP="7273A80F">
      <w:pPr>
        <w:spacing w:line="360" w:lineRule="auto"/>
        <w:jc w:val="both"/>
        <w:rPr>
          <w:rFonts w:ascii="Arial" w:eastAsia="Arial" w:hAnsi="Arial" w:cs="Arial"/>
        </w:rPr>
      </w:pPr>
      <w:r w:rsidRPr="7273A80F">
        <w:rPr>
          <w:rFonts w:ascii="Arial" w:eastAsia="Arial" w:hAnsi="Arial" w:cs="Arial"/>
        </w:rPr>
        <w:t xml:space="preserve"> </w:t>
      </w:r>
    </w:p>
    <w:p w14:paraId="7B60E408" w14:textId="0906CF84" w:rsidR="360AEB95" w:rsidRDefault="360AEB95" w:rsidP="7273A80F">
      <w:pPr>
        <w:spacing w:line="360" w:lineRule="auto"/>
        <w:jc w:val="both"/>
        <w:rPr>
          <w:rFonts w:ascii="Arial" w:eastAsia="Arial" w:hAnsi="Arial" w:cs="Arial"/>
        </w:rPr>
      </w:pPr>
      <w:r w:rsidRPr="7273A80F">
        <w:rPr>
          <w:rFonts w:ascii="Arial" w:eastAsia="Arial" w:hAnsi="Arial" w:cs="Arial"/>
        </w:rPr>
        <w:t xml:space="preserve">Building on </w:t>
      </w:r>
      <w:r w:rsidR="2E22AA68" w:rsidRPr="7273A80F">
        <w:rPr>
          <w:rFonts w:ascii="Arial" w:eastAsia="Arial" w:hAnsi="Arial" w:cs="Arial"/>
        </w:rPr>
        <w:t>from</w:t>
      </w:r>
      <w:r w:rsidRPr="7273A80F">
        <w:rPr>
          <w:rFonts w:ascii="Arial" w:eastAsia="Arial" w:hAnsi="Arial" w:cs="Arial"/>
        </w:rPr>
        <w:t xml:space="preserve"> my perspective, I also intend to focus on developing my experience in managing events. Planning and organizing large events, such as weddings or corporate functions, will require considerable attention to detail, extensive preparation, and the effective assignment of tasks. Indeed, in the views of Baum (2018), the capacity to manage such events is a very important attribute, especially in developing one’s career within the hospitality sector.</w:t>
      </w:r>
    </w:p>
    <w:p w14:paraId="65B0766E" w14:textId="35260D7E" w:rsidR="7273A80F" w:rsidRDefault="7273A80F" w:rsidP="7273A80F">
      <w:pPr>
        <w:spacing w:line="360" w:lineRule="auto"/>
        <w:jc w:val="both"/>
        <w:rPr>
          <w:rFonts w:ascii="Arial" w:eastAsia="Arial" w:hAnsi="Arial" w:cs="Arial"/>
        </w:rPr>
      </w:pPr>
    </w:p>
    <w:p w14:paraId="041FB1A9" w14:textId="3D208586" w:rsidR="7273A80F" w:rsidRDefault="7273A80F" w:rsidP="7273A80F">
      <w:pPr>
        <w:spacing w:line="360" w:lineRule="auto"/>
        <w:jc w:val="both"/>
        <w:rPr>
          <w:rFonts w:ascii="Arial" w:eastAsia="Arial" w:hAnsi="Arial" w:cs="Arial"/>
        </w:rPr>
      </w:pPr>
    </w:p>
    <w:p w14:paraId="096EB003" w14:textId="2008A35E" w:rsidR="53BAAD01" w:rsidRDefault="53BAAD01" w:rsidP="7273A80F">
      <w:pPr>
        <w:pStyle w:val="Heading3"/>
        <w:spacing w:before="281" w:after="281"/>
        <w:jc w:val="both"/>
        <w:rPr>
          <w:rFonts w:ascii="Arial" w:eastAsia="Arial" w:hAnsi="Arial" w:cs="Arial"/>
          <w:b/>
          <w:bCs/>
          <w:color w:val="auto"/>
          <w:sz w:val="24"/>
          <w:szCs w:val="24"/>
        </w:rPr>
      </w:pPr>
      <w:r w:rsidRPr="7273A80F">
        <w:rPr>
          <w:rFonts w:ascii="Arial" w:eastAsia="Arial" w:hAnsi="Arial" w:cs="Arial"/>
          <w:b/>
          <w:bCs/>
          <w:color w:val="auto"/>
          <w:sz w:val="24"/>
          <w:szCs w:val="24"/>
        </w:rPr>
        <w:t>References</w:t>
      </w:r>
    </w:p>
    <w:p w14:paraId="0BF9CA69" w14:textId="343B86FD"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Baum, T. (2018). </w:t>
      </w:r>
      <w:r w:rsidRPr="7273A80F">
        <w:rPr>
          <w:rFonts w:ascii="Arial" w:eastAsia="Arial" w:hAnsi="Arial" w:cs="Arial"/>
          <w:i/>
          <w:iCs/>
        </w:rPr>
        <w:t>Human Resource Management for the Hospitality and Tourism Industries</w:t>
      </w:r>
      <w:r w:rsidRPr="7273A80F">
        <w:rPr>
          <w:rFonts w:ascii="Arial" w:eastAsia="Arial" w:hAnsi="Arial" w:cs="Arial"/>
        </w:rPr>
        <w:t>. Routledge.</w:t>
      </w:r>
    </w:p>
    <w:p w14:paraId="5CB4963D" w14:textId="4A80B701"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Crawford, J., Jackson, N., &amp; Marshall, S. (2021). </w:t>
      </w:r>
      <w:r w:rsidRPr="7273A80F">
        <w:rPr>
          <w:rFonts w:ascii="Arial" w:eastAsia="Arial" w:hAnsi="Arial" w:cs="Arial"/>
          <w:i/>
          <w:iCs/>
        </w:rPr>
        <w:t>Hospitality Management and Operations</w:t>
      </w:r>
      <w:r w:rsidRPr="7273A80F">
        <w:rPr>
          <w:rFonts w:ascii="Arial" w:eastAsia="Arial" w:hAnsi="Arial" w:cs="Arial"/>
        </w:rPr>
        <w:t>. Pearson Education.</w:t>
      </w:r>
    </w:p>
    <w:p w14:paraId="2991203C" w14:textId="1C4F73A9"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Deery, M., Jago, L., &amp; Hales, J. (2018). </w:t>
      </w:r>
      <w:r w:rsidRPr="7273A80F">
        <w:rPr>
          <w:rFonts w:ascii="Arial" w:eastAsia="Arial" w:hAnsi="Arial" w:cs="Arial"/>
          <w:i/>
          <w:iCs/>
        </w:rPr>
        <w:t>Tourism and Hospitality Management</w:t>
      </w:r>
      <w:r w:rsidRPr="7273A80F">
        <w:rPr>
          <w:rFonts w:ascii="Arial" w:eastAsia="Arial" w:hAnsi="Arial" w:cs="Arial"/>
        </w:rPr>
        <w:t>. Springer.</w:t>
      </w:r>
    </w:p>
    <w:p w14:paraId="7241AAA1" w14:textId="58484A14"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Gibbs, G. (1988). </w:t>
      </w:r>
      <w:r w:rsidRPr="7273A80F">
        <w:rPr>
          <w:rFonts w:ascii="Arial" w:eastAsia="Arial" w:hAnsi="Arial" w:cs="Arial"/>
          <w:i/>
          <w:iCs/>
        </w:rPr>
        <w:t>Learning by Doing: A Guide to Teaching and Learning Methods</w:t>
      </w:r>
      <w:r w:rsidRPr="7273A80F">
        <w:rPr>
          <w:rFonts w:ascii="Arial" w:eastAsia="Arial" w:hAnsi="Arial" w:cs="Arial"/>
        </w:rPr>
        <w:t>. Oxford Polytechnic.</w:t>
      </w:r>
    </w:p>
    <w:p w14:paraId="5EE36081" w14:textId="3245DE61"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Heskett, J.L., Sasser, W.E., &amp; Schlesinger, L.A. (1994). </w:t>
      </w:r>
      <w:r w:rsidRPr="7273A80F">
        <w:rPr>
          <w:rFonts w:ascii="Arial" w:eastAsia="Arial" w:hAnsi="Arial" w:cs="Arial"/>
          <w:i/>
          <w:iCs/>
        </w:rPr>
        <w:t>The Service-Profit Chain</w:t>
      </w:r>
      <w:r w:rsidRPr="7273A80F">
        <w:rPr>
          <w:rFonts w:ascii="Arial" w:eastAsia="Arial" w:hAnsi="Arial" w:cs="Arial"/>
        </w:rPr>
        <w:t>. Free Press.</w:t>
      </w:r>
    </w:p>
    <w:p w14:paraId="6A702C6A" w14:textId="487E02B4"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Jiang, J., Lee, S., &amp; Zhao, X. (2019). </w:t>
      </w:r>
      <w:r w:rsidRPr="7273A80F">
        <w:rPr>
          <w:rFonts w:ascii="Arial" w:eastAsia="Arial" w:hAnsi="Arial" w:cs="Arial"/>
          <w:i/>
          <w:iCs/>
        </w:rPr>
        <w:t>Workforce Planning in the Hospitality Industry</w:t>
      </w:r>
      <w:r w:rsidRPr="7273A80F">
        <w:rPr>
          <w:rFonts w:ascii="Arial" w:eastAsia="Arial" w:hAnsi="Arial" w:cs="Arial"/>
        </w:rPr>
        <w:t>. Springer.</w:t>
      </w:r>
    </w:p>
    <w:p w14:paraId="58FFF231" w14:textId="470D1C2C"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Lynch, J., &amp; Peter, M. (2020). </w:t>
      </w:r>
      <w:r w:rsidRPr="7273A80F">
        <w:rPr>
          <w:rFonts w:ascii="Arial" w:eastAsia="Arial" w:hAnsi="Arial" w:cs="Arial"/>
          <w:i/>
          <w:iCs/>
        </w:rPr>
        <w:t>Hospitality Management: A Practical Approach</w:t>
      </w:r>
      <w:r w:rsidRPr="7273A80F">
        <w:rPr>
          <w:rFonts w:ascii="Arial" w:eastAsia="Arial" w:hAnsi="Arial" w:cs="Arial"/>
        </w:rPr>
        <w:t>. Pearson Education.</w:t>
      </w:r>
    </w:p>
    <w:p w14:paraId="59EDD43D" w14:textId="3C1E5BBC"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Mullins, L. (2016). </w:t>
      </w:r>
      <w:r w:rsidRPr="7273A80F">
        <w:rPr>
          <w:rFonts w:ascii="Arial" w:eastAsia="Arial" w:hAnsi="Arial" w:cs="Arial"/>
          <w:i/>
          <w:iCs/>
        </w:rPr>
        <w:t>Management and Organisational Behaviour</w:t>
      </w:r>
      <w:r w:rsidRPr="7273A80F">
        <w:rPr>
          <w:rFonts w:ascii="Arial" w:eastAsia="Arial" w:hAnsi="Arial" w:cs="Arial"/>
        </w:rPr>
        <w:t>. Pearson Education.</w:t>
      </w:r>
    </w:p>
    <w:p w14:paraId="0B34F2A0" w14:textId="04D08FBF"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Thompson, K., Rimmington, M., &amp; Kershaw, S. (2017). </w:t>
      </w:r>
      <w:r w:rsidRPr="7273A80F">
        <w:rPr>
          <w:rFonts w:ascii="Arial" w:eastAsia="Arial" w:hAnsi="Arial" w:cs="Arial"/>
          <w:i/>
          <w:iCs/>
        </w:rPr>
        <w:t>The Management of Hotels</w:t>
      </w:r>
      <w:r w:rsidRPr="7273A80F">
        <w:rPr>
          <w:rFonts w:ascii="Arial" w:eastAsia="Arial" w:hAnsi="Arial" w:cs="Arial"/>
        </w:rPr>
        <w:t>. Routledge.</w:t>
      </w:r>
    </w:p>
    <w:p w14:paraId="57E15846" w14:textId="0D9D473A" w:rsidR="53BAAD01" w:rsidRDefault="53BAAD01" w:rsidP="7273A80F">
      <w:pPr>
        <w:pStyle w:val="ListParagraph"/>
        <w:numPr>
          <w:ilvl w:val="0"/>
          <w:numId w:val="1"/>
        </w:numPr>
        <w:spacing w:after="0"/>
        <w:jc w:val="both"/>
        <w:rPr>
          <w:rFonts w:ascii="Arial" w:eastAsia="Arial" w:hAnsi="Arial" w:cs="Arial"/>
        </w:rPr>
      </w:pPr>
      <w:r w:rsidRPr="7273A80F">
        <w:rPr>
          <w:rFonts w:ascii="Arial" w:eastAsia="Arial" w:hAnsi="Arial" w:cs="Arial"/>
        </w:rPr>
        <w:t xml:space="preserve">Williams, M., &amp; O'Neill, L. (2019). </w:t>
      </w:r>
      <w:r w:rsidRPr="7273A80F">
        <w:rPr>
          <w:rFonts w:ascii="Arial" w:eastAsia="Arial" w:hAnsi="Arial" w:cs="Arial"/>
          <w:i/>
          <w:iCs/>
        </w:rPr>
        <w:t>Customer Service in Hospitality: Best Practices for the 21st Century</w:t>
      </w:r>
      <w:r w:rsidRPr="7273A80F">
        <w:rPr>
          <w:rFonts w:ascii="Arial" w:eastAsia="Arial" w:hAnsi="Arial" w:cs="Arial"/>
        </w:rPr>
        <w:t>. Palgrave Macmillan.</w:t>
      </w:r>
    </w:p>
    <w:p w14:paraId="3C901DFD" w14:textId="01C9267A" w:rsidR="7273A80F" w:rsidRDefault="7273A80F" w:rsidP="7273A80F">
      <w:pPr>
        <w:spacing w:line="360" w:lineRule="auto"/>
        <w:jc w:val="both"/>
        <w:rPr>
          <w:rFonts w:ascii="Arial" w:eastAsia="Arial" w:hAnsi="Arial" w:cs="Arial"/>
        </w:rPr>
      </w:pPr>
    </w:p>
    <w:sectPr w:rsidR="7273A8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FF0499"/>
    <w:multiLevelType w:val="hybridMultilevel"/>
    <w:tmpl w:val="9C62CB76"/>
    <w:lvl w:ilvl="0" w:tplc="F2AC7AF2">
      <w:start w:val="1"/>
      <w:numFmt w:val="decimal"/>
      <w:lvlText w:val="%1."/>
      <w:lvlJc w:val="left"/>
      <w:pPr>
        <w:ind w:left="720" w:hanging="360"/>
      </w:pPr>
    </w:lvl>
    <w:lvl w:ilvl="1" w:tplc="204C4864">
      <w:start w:val="1"/>
      <w:numFmt w:val="lowerLetter"/>
      <w:lvlText w:val="%2."/>
      <w:lvlJc w:val="left"/>
      <w:pPr>
        <w:ind w:left="1440" w:hanging="360"/>
      </w:pPr>
    </w:lvl>
    <w:lvl w:ilvl="2" w:tplc="B9F2F76C">
      <w:start w:val="1"/>
      <w:numFmt w:val="lowerRoman"/>
      <w:lvlText w:val="%3."/>
      <w:lvlJc w:val="right"/>
      <w:pPr>
        <w:ind w:left="2160" w:hanging="180"/>
      </w:pPr>
    </w:lvl>
    <w:lvl w:ilvl="3" w:tplc="A3EAF16E">
      <w:start w:val="1"/>
      <w:numFmt w:val="decimal"/>
      <w:lvlText w:val="%4."/>
      <w:lvlJc w:val="left"/>
      <w:pPr>
        <w:ind w:left="2880" w:hanging="360"/>
      </w:pPr>
    </w:lvl>
    <w:lvl w:ilvl="4" w:tplc="A33CB334">
      <w:start w:val="1"/>
      <w:numFmt w:val="lowerLetter"/>
      <w:lvlText w:val="%5."/>
      <w:lvlJc w:val="left"/>
      <w:pPr>
        <w:ind w:left="3600" w:hanging="360"/>
      </w:pPr>
    </w:lvl>
    <w:lvl w:ilvl="5" w:tplc="4D08864C">
      <w:start w:val="1"/>
      <w:numFmt w:val="lowerRoman"/>
      <w:lvlText w:val="%6."/>
      <w:lvlJc w:val="right"/>
      <w:pPr>
        <w:ind w:left="4320" w:hanging="180"/>
      </w:pPr>
    </w:lvl>
    <w:lvl w:ilvl="6" w:tplc="AB80ECAE">
      <w:start w:val="1"/>
      <w:numFmt w:val="decimal"/>
      <w:lvlText w:val="%7."/>
      <w:lvlJc w:val="left"/>
      <w:pPr>
        <w:ind w:left="5040" w:hanging="360"/>
      </w:pPr>
    </w:lvl>
    <w:lvl w:ilvl="7" w:tplc="50F09F10">
      <w:start w:val="1"/>
      <w:numFmt w:val="lowerLetter"/>
      <w:lvlText w:val="%8."/>
      <w:lvlJc w:val="left"/>
      <w:pPr>
        <w:ind w:left="5760" w:hanging="360"/>
      </w:pPr>
    </w:lvl>
    <w:lvl w:ilvl="8" w:tplc="CAA46D82">
      <w:start w:val="1"/>
      <w:numFmt w:val="lowerRoman"/>
      <w:lvlText w:val="%9."/>
      <w:lvlJc w:val="right"/>
      <w:pPr>
        <w:ind w:left="6480" w:hanging="180"/>
      </w:pPr>
    </w:lvl>
  </w:abstractNum>
  <w:num w:numId="1" w16cid:durableId="848062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B3B364"/>
    <w:rsid w:val="001748A4"/>
    <w:rsid w:val="0033581B"/>
    <w:rsid w:val="003C40EE"/>
    <w:rsid w:val="006E0D51"/>
    <w:rsid w:val="00D6022E"/>
    <w:rsid w:val="00F1329F"/>
    <w:rsid w:val="15D5F18D"/>
    <w:rsid w:val="19455032"/>
    <w:rsid w:val="1B0111E6"/>
    <w:rsid w:val="1DCA7907"/>
    <w:rsid w:val="2A9C277E"/>
    <w:rsid w:val="2E22AA68"/>
    <w:rsid w:val="2FB576A4"/>
    <w:rsid w:val="30C59E06"/>
    <w:rsid w:val="346B73C1"/>
    <w:rsid w:val="360AEB95"/>
    <w:rsid w:val="360C560C"/>
    <w:rsid w:val="37528DB4"/>
    <w:rsid w:val="3D38A8F7"/>
    <w:rsid w:val="3EB3B364"/>
    <w:rsid w:val="45C98530"/>
    <w:rsid w:val="4A77E84C"/>
    <w:rsid w:val="4D68C6EC"/>
    <w:rsid w:val="4D807813"/>
    <w:rsid w:val="4E0A55C7"/>
    <w:rsid w:val="53BAAD01"/>
    <w:rsid w:val="54023D87"/>
    <w:rsid w:val="54C83A3E"/>
    <w:rsid w:val="570780EB"/>
    <w:rsid w:val="5D84FCBA"/>
    <w:rsid w:val="5E751E0A"/>
    <w:rsid w:val="6BB93D3E"/>
    <w:rsid w:val="7273A80F"/>
    <w:rsid w:val="74658A30"/>
    <w:rsid w:val="7788D1C5"/>
    <w:rsid w:val="7FD923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3B364"/>
  <w15:chartTrackingRefBased/>
  <w15:docId w15:val="{369F0211-4564-41AF-92BF-7DA34431A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6</Pages>
  <Words>1289</Words>
  <Characters>7353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Bobe</dc:creator>
  <cp:keywords/>
  <dc:description/>
  <cp:lastModifiedBy>Catalina Bobe (2126723)</cp:lastModifiedBy>
  <cp:revision>3</cp:revision>
  <dcterms:created xsi:type="dcterms:W3CDTF">2024-11-14T13:54:00Z</dcterms:created>
  <dcterms:modified xsi:type="dcterms:W3CDTF">2024-11-14T14:16:00Z</dcterms:modified>
</cp:coreProperties>
</file>