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4E355FF">
      <w:pPr>
        <w:rPr>
          <w:rFonts w:hint="eastAsia"/>
        </w:rPr>
      </w:pPr>
      <w:bookmarkStart w:id="0" w:name="_GoBack"/>
      <w:bookmarkEnd w:id="0"/>
    </w:p>
    <w:p w14:paraId="6A1A275D">
      <w:pPr>
        <w:pStyle w:val="2"/>
        <w:bidi w:val="0"/>
        <w:rPr>
          <w:rFonts w:hint="eastAsia"/>
        </w:rPr>
      </w:pPr>
      <w:r>
        <w:rPr>
          <w:rFonts w:hint="eastAsia"/>
        </w:rPr>
        <w:t>My Contribution to Marketing the Conference</w:t>
      </w:r>
    </w:p>
    <w:p w14:paraId="6ECA16D2">
      <w:pPr>
        <w:rPr>
          <w:rFonts w:hint="eastAsia"/>
        </w:rPr>
      </w:pPr>
      <w:r>
        <w:rPr>
          <w:rFonts w:hint="eastAsia"/>
        </w:rPr>
        <w:t>I played an active role in marketing the conference by strategically sharing promotional materials across various social media platforms. I shared eye - catching posters and the detailed conference programme on platforms like Facebook, Instagram, and LinkedIn.</w:t>
      </w:r>
    </w:p>
    <w:p w14:paraId="3375E96E">
      <w:pPr>
        <w:rPr>
          <w:rFonts w:hint="eastAsia"/>
        </w:rPr>
      </w:pPr>
      <w:r>
        <w:rPr>
          <w:rFonts w:hint="eastAsia"/>
        </w:rPr>
        <w:t>I chose Facebook because it has a broad user base, including professionals, students, and enthusiasts from diverse fields. Sharing on my personal profile and relevant groups allowed me to reach a wide network of friends, classmates, and colleagues. Instagram, with its visual - centric nature, was perfect for showcasing the attractive posters. The platform's algorithm helped in reaching a younger, creative audience interested in design - related events. LinkedIn, on the other hand, is a professional networking site. By sharing the conference details there, I targeted industry experts, academics, and potential speakers.</w:t>
      </w:r>
    </w:p>
    <w:p w14:paraId="77D5AAF6">
      <w:r>
        <w:rPr>
          <w:rFonts w:hint="eastAsia"/>
        </w:rPr>
        <w:t>These platforms significantly helped promote the conference. On Facebook, the shared posts received numerous likes, comments, and shares, increasing the event's visibility. Instagram's visually appealing posts attracted new followers and generated excitement. And on LinkedIn, it led to meaningful discussions and potential partnerships. The evidence of these shares, such as screenshots of high - engagement posts, clearly shows how my efforts contributed to spreading the word about the conference.</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PingFang SC">
    <w:panose1 w:val="020B0400000000000000"/>
    <w:charset w:val="86"/>
    <w:family w:val="auto"/>
    <w:pitch w:val="default"/>
    <w:sig w:usb0="A00002FF" w:usb1="7ACFFDFB" w:usb2="00000017" w:usb3="00000000" w:csb0="00040001" w:csb1="00000000"/>
  </w:font>
  <w:font w:name="Tahoma">
    <w:panose1 w:val="020B0604030504040204"/>
    <w:charset w:val="00"/>
    <w:family w:val="auto"/>
    <w:pitch w:val="default"/>
    <w:sig w:usb0="E1002AFF" w:usb1="C000605B" w:usb2="00000029" w:usb3="00000000" w:csb0="200101FF" w:csb1="20280000"/>
  </w:font>
  <w:font w:name="Montserrat">
    <w:altName w:val="苹方-简"/>
    <w:panose1 w:val="00000000000000000000"/>
    <w:charset w:val="00"/>
    <w:family w:val="auto"/>
    <w:pitch w:val="default"/>
    <w:sig w:usb0="00000000" w:usb1="00000000" w:usb2="00000000" w:usb3="00000000" w:csb0="00000000" w:csb1="00000000"/>
  </w:font>
  <w:font w:name="苹方-简">
    <w:panose1 w:val="020B0400000000000000"/>
    <w:charset w:val="86"/>
    <w:family w:val="auto"/>
    <w:pitch w:val="default"/>
    <w:sig w:usb0="A00002FF" w:usb1="7ACFFDFB" w:usb2="00000017"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5"/>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FDE100E"/>
    <w:rsid w:val="0FDE100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4">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Office_12.1.25205.25205_F1E327BC-269C-435d-A152-05C5408002CA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2026-05-04T22:58:00Z</dcterms:created>
  <dc:creator>smallggsk</dc:creator>
  <cp:lastModifiedBy>smallggsk</cp:lastModifiedBy>
  <dcterms:modified xsi:type="dcterms:W3CDTF">2026-05-04T22:58:44Z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2052-12.1.25205.25205</vt:lpwstr>
  </property>
  <property fmtid="{D5CDD505-2E9C-101B-9397-08002B2CF9AE}" pid="3" name="ICV">
    <vt:lpwstr>984B6CE36E4E14507816F969B5D227CE_41</vt:lpwstr>
  </property>
</Properties>
</file>