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spacing w:line="360" w:lineRule="auto"/>
        <w:jc w:val="both"/>
        <w:rPr>
          <w:rFonts w:ascii="Times New Roman" w:hAnsi="Times New Roman"/>
          <w:sz w:val="24"/>
          <w:szCs w:val="24"/>
        </w:rPr>
      </w:pPr>
    </w:p>
    <w:p>
      <w:pPr>
        <w:pStyle w:val="Body A"/>
        <w:spacing w:line="360" w:lineRule="auto"/>
        <w:jc w:val="both"/>
        <w:rPr>
          <w:rFonts w:ascii="Times New Roman" w:hAnsi="Times New Roman"/>
          <w:sz w:val="24"/>
          <w:szCs w:val="24"/>
        </w:rPr>
      </w:pPr>
    </w:p>
    <w:p>
      <w:pPr>
        <w:pStyle w:val="Body A"/>
        <w:spacing w:line="360" w:lineRule="auto"/>
        <w:jc w:val="both"/>
        <w:rPr>
          <w:rFonts w:ascii="Times New Roman" w:hAnsi="Times New Roman"/>
          <w:sz w:val="24"/>
          <w:szCs w:val="24"/>
        </w:rPr>
      </w:pPr>
    </w:p>
    <w:p>
      <w:pPr>
        <w:pStyle w:val="Body A"/>
        <w:spacing w:line="360" w:lineRule="auto"/>
        <w:jc w:val="both"/>
        <w:rPr>
          <w:rFonts w:ascii="Times New Roman" w:hAnsi="Times New Roman"/>
          <w:sz w:val="24"/>
          <w:szCs w:val="24"/>
        </w:rPr>
      </w:pPr>
    </w:p>
    <w:p>
      <w:pPr>
        <w:pStyle w:val="Body A"/>
        <w:spacing w:line="360" w:lineRule="auto"/>
        <w:jc w:val="both"/>
        <w:rPr>
          <w:rFonts w:ascii="Times New Roman" w:hAnsi="Times New Roman"/>
          <w:sz w:val="24"/>
          <w:szCs w:val="24"/>
        </w:rPr>
      </w:pPr>
    </w:p>
    <w:p>
      <w:pPr>
        <w:pStyle w:val="Body A"/>
        <w:spacing w:line="360" w:lineRule="auto"/>
        <w:jc w:val="both"/>
        <w:rPr>
          <w:rFonts w:ascii="Times New Roman" w:hAnsi="Times New Roman"/>
          <w:sz w:val="24"/>
          <w:szCs w:val="24"/>
        </w:rPr>
      </w:pPr>
    </w:p>
    <w:p>
      <w:pPr>
        <w:pStyle w:val="Body A"/>
        <w:spacing w:line="360" w:lineRule="auto"/>
        <w:jc w:val="both"/>
        <w:rPr>
          <w:rFonts w:ascii="Times New Roman" w:hAnsi="Times New Roman"/>
          <w:sz w:val="24"/>
          <w:szCs w:val="24"/>
        </w:rPr>
      </w:pPr>
    </w:p>
    <w:p>
      <w:pPr>
        <w:pStyle w:val="Body A"/>
        <w:spacing w:line="360" w:lineRule="auto"/>
        <w:jc w:val="both"/>
        <w:rPr>
          <w:rFonts w:ascii="Times New Roman" w:hAnsi="Times New Roman"/>
          <w:sz w:val="24"/>
          <w:szCs w:val="24"/>
        </w:rPr>
      </w:pPr>
    </w:p>
    <w:p>
      <w:pPr>
        <w:pStyle w:val="Body A"/>
        <w:spacing w:line="360" w:lineRule="auto"/>
        <w:jc w:val="both"/>
        <w:rPr>
          <w:rFonts w:ascii="Times New Roman" w:hAnsi="Times New Roman"/>
          <w:sz w:val="24"/>
          <w:szCs w:val="24"/>
        </w:rPr>
      </w:pPr>
    </w:p>
    <w:p>
      <w:pPr>
        <w:pStyle w:val="Body A"/>
        <w:spacing w:line="360" w:lineRule="auto"/>
        <w:jc w:val="both"/>
        <w:rPr>
          <w:rFonts w:ascii="Times New Roman" w:hAnsi="Times New Roman"/>
          <w:sz w:val="24"/>
          <w:szCs w:val="24"/>
        </w:rPr>
      </w:pPr>
    </w:p>
    <w:p>
      <w:pPr>
        <w:pStyle w:val="Body A"/>
        <w:spacing w:line="360" w:lineRule="auto"/>
        <w:jc w:val="both"/>
        <w:rPr>
          <w:rFonts w:ascii="Times New Roman" w:hAnsi="Times New Roman"/>
          <w:sz w:val="24"/>
          <w:szCs w:val="24"/>
        </w:rPr>
      </w:pPr>
    </w:p>
    <w:p>
      <w:pPr>
        <w:pStyle w:val="Body A"/>
        <w:spacing w:line="360" w:lineRule="auto"/>
        <w:jc w:val="both"/>
        <w:rPr>
          <w:rFonts w:ascii="Times New Roman" w:hAnsi="Times New Roman"/>
          <w:sz w:val="24"/>
          <w:szCs w:val="24"/>
        </w:rPr>
      </w:pPr>
    </w:p>
    <w:p>
      <w:pPr>
        <w:pStyle w:val="Body A"/>
        <w:spacing w:line="360" w:lineRule="auto"/>
        <w:jc w:val="both"/>
        <w:rPr>
          <w:rFonts w:ascii="Times New Roman" w:hAnsi="Times New Roman"/>
          <w:sz w:val="24"/>
          <w:szCs w:val="24"/>
        </w:rPr>
      </w:pPr>
    </w:p>
    <w:p>
      <w:pPr>
        <w:pStyle w:val="Body A"/>
        <w:spacing w:line="360" w:lineRule="auto"/>
        <w:jc w:val="center"/>
        <w:rPr>
          <w:rFonts w:ascii="Times New Roman" w:hAnsi="Times New Roman"/>
        </w:rPr>
      </w:pPr>
    </w:p>
    <w:p>
      <w:pPr>
        <w:pStyle w:val="Body A"/>
        <w:spacing w:line="360" w:lineRule="auto"/>
        <w:jc w:val="center"/>
        <w:rPr>
          <w:rFonts w:ascii="Times New Roman" w:hAnsi="Times New Roman"/>
          <w:b w:val="1"/>
          <w:bCs w:val="1"/>
          <w:sz w:val="32"/>
          <w:szCs w:val="32"/>
        </w:rPr>
      </w:pPr>
    </w:p>
    <w:p>
      <w:pPr>
        <w:pStyle w:val="Subtitle"/>
        <w:jc w:val="center"/>
        <w:outlineLvl w:val="0"/>
        <w:rPr>
          <w:rFonts w:ascii="Times New Roman" w:cs="Times New Roman" w:hAnsi="Times New Roman" w:eastAsia="Times New Roman"/>
          <w:b w:val="1"/>
          <w:bCs w:val="1"/>
          <w:u w:color="000000"/>
          <w14:textOutline w14:w="12700" w14:cap="flat">
            <w14:noFill/>
            <w14:miter w14:lim="400000"/>
          </w14:textOutline>
        </w:rPr>
      </w:pPr>
      <w:r>
        <w:rPr>
          <w:rFonts w:ascii="Times New Roman" w:hAnsi="Times New Roman"/>
          <w:b w:val="1"/>
          <w:bCs w:val="1"/>
          <w:u w:color="000000"/>
          <w:rtl w:val="0"/>
          <w:lang w:val="en-US"/>
          <w14:textOutline w14:w="12700" w14:cap="flat">
            <w14:noFill/>
            <w14:miter w14:lim="400000"/>
          </w14:textOutline>
        </w:rPr>
        <w:t>MBA General Management (Jun</w:t>
      </w:r>
      <w:r>
        <w:rPr>
          <w:rFonts w:ascii="Arial Unicode MS" w:hAnsi="Arial Unicode MS" w:hint="default"/>
          <w:u w:color="000000"/>
          <w:rtl w:val="0"/>
          <w:lang w:val="en-US"/>
          <w14:textOutline w14:w="12700" w14:cap="flat">
            <w14:noFill/>
            <w14:miter w14:lim="400000"/>
          </w14:textOutline>
        </w:rPr>
        <w:t>’</w:t>
      </w:r>
      <w:r>
        <w:rPr>
          <w:rFonts w:ascii="Times New Roman" w:hAnsi="Times New Roman"/>
          <w:b w:val="1"/>
          <w:bCs w:val="1"/>
          <w:u w:color="000000"/>
          <w:rtl w:val="0"/>
          <w:lang w:val="en-US"/>
          <w14:textOutline w14:w="12700" w14:cap="flat">
            <w14:noFill/>
            <w14:miter w14:lim="400000"/>
          </w14:textOutline>
        </w:rPr>
        <w:t>22)</w:t>
      </w:r>
    </w:p>
    <w:p>
      <w:pPr>
        <w:pStyle w:val="Subtitle"/>
        <w:jc w:val="center"/>
        <w:outlineLvl w:val="0"/>
        <w:rPr>
          <w:rFonts w:ascii="Times New Roman" w:cs="Times New Roman" w:hAnsi="Times New Roman" w:eastAsia="Times New Roman"/>
          <w:b w:val="1"/>
          <w:bCs w:val="1"/>
          <w:u w:color="000000"/>
          <w14:textOutline w14:w="12700" w14:cap="flat">
            <w14:noFill/>
            <w14:miter w14:lim="400000"/>
          </w14:textOutline>
        </w:rPr>
      </w:pPr>
    </w:p>
    <w:p>
      <w:pPr>
        <w:pStyle w:val="Subtitle"/>
        <w:spacing w:line="288" w:lineRule="auto"/>
        <w:jc w:val="center"/>
        <w:outlineLvl w:val="0"/>
        <w:rPr>
          <w:rFonts w:ascii="Times New Roman" w:cs="Times New Roman" w:hAnsi="Times New Roman" w:eastAsia="Times New Roman"/>
          <w:b w:val="1"/>
          <w:bCs w:val="1"/>
          <w:u w:color="000000"/>
          <w14:textOutline w14:w="12700" w14:cap="flat">
            <w14:noFill/>
            <w14:miter w14:lim="400000"/>
          </w14:textOutline>
        </w:rPr>
      </w:pPr>
      <w:r>
        <w:rPr>
          <w:rFonts w:ascii="Times New Roman" w:hAnsi="Times New Roman"/>
          <w:b w:val="1"/>
          <w:bCs w:val="1"/>
          <w:u w:color="000000"/>
          <w:rtl w:val="0"/>
          <w:lang w:val="en-US"/>
          <w14:textOutline w14:w="12700" w14:cap="flat">
            <w14:noFill/>
            <w14:miter w14:lim="400000"/>
          </w14:textOutline>
        </w:rPr>
        <w:t xml:space="preserve">Marketing Management </w:t>
      </w:r>
    </w:p>
    <w:p>
      <w:pPr>
        <w:pStyle w:val="Subtitle"/>
        <w:spacing w:line="288" w:lineRule="auto"/>
        <w:jc w:val="center"/>
        <w:outlineLvl w:val="0"/>
        <w:rPr>
          <w:rFonts w:ascii="Times New Roman" w:cs="Times New Roman" w:hAnsi="Times New Roman" w:eastAsia="Times New Roman"/>
          <w:sz w:val="24"/>
          <w:szCs w:val="24"/>
          <w:u w:color="000000"/>
          <w14:textOutline w14:w="12700" w14:cap="flat">
            <w14:noFill/>
            <w14:miter w14:lim="400000"/>
          </w14:textOutline>
        </w:rPr>
      </w:pPr>
      <w:r>
        <w:rPr>
          <w:rFonts w:ascii="Times New Roman" w:hAnsi="Times New Roman"/>
          <w:b w:val="1"/>
          <w:bCs w:val="1"/>
          <w:sz w:val="24"/>
          <w:szCs w:val="24"/>
          <w:u w:color="000000"/>
          <w:rtl w:val="0"/>
          <w:lang w:val="en-US"/>
          <w14:textOutline w14:w="12700" w14:cap="flat">
            <w14:noFill/>
            <w14:miter w14:lim="400000"/>
          </w14:textOutline>
        </w:rPr>
        <w:t>Assignment</w:t>
      </w:r>
      <w:r>
        <w:rPr>
          <w:rFonts w:ascii="Times New Roman" w:hAnsi="Times New Roman"/>
          <w:sz w:val="24"/>
          <w:szCs w:val="24"/>
          <w:u w:color="000000"/>
          <w:rtl w:val="0"/>
          <w:lang w:val="en-US"/>
          <w14:textOutline w14:w="12700" w14:cap="flat">
            <w14:noFill/>
            <w14:miter w14:lim="400000"/>
          </w14:textOutline>
        </w:rPr>
        <w:t>: 2</w:t>
      </w:r>
    </w:p>
    <w:p>
      <w:pPr>
        <w:pStyle w:val="Subtitle"/>
        <w:spacing w:line="288" w:lineRule="auto"/>
        <w:jc w:val="center"/>
        <w:outlineLvl w:val="0"/>
        <w:rPr>
          <w:rFonts w:ascii="Times New Roman" w:cs="Times New Roman" w:hAnsi="Times New Roman" w:eastAsia="Times New Roman"/>
          <w:sz w:val="24"/>
          <w:szCs w:val="24"/>
          <w:u w:color="000000"/>
          <w14:textOutline w14:w="12700" w14:cap="flat">
            <w14:noFill/>
            <w14:miter w14:lim="400000"/>
          </w14:textOutline>
        </w:rPr>
      </w:pPr>
      <w:r>
        <w:rPr>
          <w:rFonts w:ascii="Times New Roman" w:hAnsi="Times New Roman"/>
          <w:b w:val="1"/>
          <w:bCs w:val="1"/>
          <w:sz w:val="24"/>
          <w:szCs w:val="24"/>
          <w:u w:color="000000"/>
          <w:rtl w:val="0"/>
          <w:lang w:val="en-US"/>
          <w14:textOutline w14:w="12700" w14:cap="flat">
            <w14:noFill/>
            <w14:miter w14:lim="400000"/>
          </w14:textOutline>
        </w:rPr>
        <w:t>Module code</w:t>
      </w:r>
      <w:r>
        <w:rPr>
          <w:rFonts w:ascii="Times New Roman" w:hAnsi="Times New Roman"/>
          <w:sz w:val="24"/>
          <w:szCs w:val="24"/>
          <w:u w:color="000000"/>
          <w:rtl w:val="0"/>
          <w:lang w:val="en-US"/>
          <w14:textOutline w14:w="12700" w14:cap="flat">
            <w14:noFill/>
            <w14:miter w14:lim="400000"/>
          </w14:textOutline>
        </w:rPr>
        <w:t>: LCMB7001</w:t>
      </w:r>
    </w:p>
    <w:p>
      <w:pPr>
        <w:pStyle w:val="Subtitle"/>
        <w:spacing w:line="288" w:lineRule="auto"/>
        <w:jc w:val="center"/>
        <w:outlineLvl w:val="0"/>
        <w:rPr>
          <w:rFonts w:ascii="Times New Roman" w:cs="Times New Roman" w:hAnsi="Times New Roman" w:eastAsia="Times New Roman"/>
          <w:sz w:val="24"/>
          <w:szCs w:val="24"/>
          <w:u w:color="000000"/>
          <w14:textOutline w14:w="12700" w14:cap="flat">
            <w14:noFill/>
            <w14:miter w14:lim="400000"/>
          </w14:textOutline>
        </w:rPr>
      </w:pPr>
      <w:r>
        <w:rPr>
          <w:rFonts w:ascii="Times New Roman" w:hAnsi="Times New Roman"/>
          <w:b w:val="1"/>
          <w:bCs w:val="1"/>
          <w:sz w:val="24"/>
          <w:szCs w:val="24"/>
          <w:u w:color="000000"/>
          <w:rtl w:val="0"/>
          <w:lang w:val="en-US"/>
          <w14:textOutline w14:w="12700" w14:cap="flat">
            <w14:noFill/>
            <w14:miter w14:lim="400000"/>
          </w14:textOutline>
        </w:rPr>
        <w:t>Student name</w:t>
      </w:r>
      <w:r>
        <w:rPr>
          <w:rFonts w:ascii="Times New Roman" w:hAnsi="Times New Roman"/>
          <w:sz w:val="24"/>
          <w:szCs w:val="24"/>
          <w:u w:color="000000"/>
          <w:rtl w:val="0"/>
          <w:lang w:val="en-US"/>
          <w14:textOutline w14:w="12700" w14:cap="flat">
            <w14:noFill/>
            <w14:miter w14:lim="400000"/>
          </w14:textOutline>
        </w:rPr>
        <w:t>: Shivani R. Thakare</w:t>
      </w:r>
    </w:p>
    <w:p>
      <w:pPr>
        <w:pStyle w:val="Subtitle"/>
        <w:spacing w:line="288" w:lineRule="auto"/>
        <w:jc w:val="center"/>
        <w:outlineLvl w:val="0"/>
        <w:rPr>
          <w:rFonts w:ascii="Times New Roman" w:cs="Times New Roman" w:hAnsi="Times New Roman" w:eastAsia="Times New Roman"/>
          <w:sz w:val="24"/>
          <w:szCs w:val="24"/>
          <w:u w:color="000000"/>
          <w14:textOutline w14:w="12700" w14:cap="flat">
            <w14:noFill/>
            <w14:miter w14:lim="400000"/>
          </w14:textOutline>
        </w:rPr>
      </w:pPr>
      <w:r>
        <w:rPr>
          <w:rFonts w:ascii="Times New Roman" w:hAnsi="Times New Roman"/>
          <w:b w:val="1"/>
          <w:bCs w:val="1"/>
          <w:sz w:val="24"/>
          <w:szCs w:val="24"/>
          <w:u w:color="000000"/>
          <w:rtl w:val="0"/>
          <w:lang w:val="en-US"/>
          <w14:textOutline w14:w="12700" w14:cap="flat">
            <w14:noFill/>
            <w14:miter w14:lim="400000"/>
          </w14:textOutline>
        </w:rPr>
        <w:t>Student ID</w:t>
      </w:r>
      <w:r>
        <w:rPr>
          <w:rFonts w:ascii="Times New Roman" w:hAnsi="Times New Roman"/>
          <w:sz w:val="24"/>
          <w:szCs w:val="24"/>
          <w:u w:color="000000"/>
          <w:rtl w:val="0"/>
          <w:lang w:val="en-US"/>
          <w14:textOutline w14:w="12700" w14:cap="flat">
            <w14:noFill/>
            <w14:miter w14:lim="400000"/>
          </w14:textOutline>
        </w:rPr>
        <w:t>: 2131577</w:t>
      </w:r>
    </w:p>
    <w:p>
      <w:pPr>
        <w:pStyle w:val="Subtitle"/>
        <w:spacing w:line="288" w:lineRule="auto"/>
        <w:jc w:val="center"/>
        <w:outlineLvl w:val="0"/>
        <w:rPr>
          <w:rFonts w:ascii="Times New Roman" w:cs="Times New Roman" w:hAnsi="Times New Roman" w:eastAsia="Times New Roman"/>
          <w:sz w:val="24"/>
          <w:szCs w:val="24"/>
          <w:u w:color="000000"/>
          <w14:textOutline w14:w="12700" w14:cap="flat">
            <w14:noFill/>
            <w14:miter w14:lim="400000"/>
          </w14:textOutline>
        </w:rPr>
      </w:pPr>
      <w:r>
        <w:rPr>
          <w:rFonts w:ascii="Times New Roman" w:hAnsi="Times New Roman"/>
          <w:b w:val="1"/>
          <w:bCs w:val="1"/>
          <w:sz w:val="24"/>
          <w:szCs w:val="24"/>
          <w:u w:color="000000"/>
          <w:rtl w:val="0"/>
          <w:lang w:val="en-US"/>
          <w14:textOutline w14:w="12700" w14:cap="flat">
            <w14:noFill/>
            <w14:miter w14:lim="400000"/>
          </w14:textOutline>
        </w:rPr>
        <w:t>Lecturer</w:t>
      </w:r>
      <w:r>
        <w:rPr>
          <w:rFonts w:ascii="Times New Roman" w:hAnsi="Times New Roman"/>
          <w:sz w:val="24"/>
          <w:szCs w:val="24"/>
          <w:u w:color="000000"/>
          <w:rtl w:val="0"/>
          <w:lang w:val="en-US"/>
          <w14:textOutline w14:w="12700" w14:cap="flat">
            <w14:noFill/>
            <w14:miter w14:lim="400000"/>
          </w14:textOutline>
        </w:rPr>
        <w:t>: Tushara Balendran</w:t>
      </w:r>
    </w:p>
    <w:p>
      <w:pPr>
        <w:pStyle w:val="Default"/>
        <w:spacing w:before="0" w:line="360" w:lineRule="auto"/>
        <w:jc w:val="both"/>
      </w:pPr>
      <w:r>
        <w:rPr>
          <w:rFonts w:ascii="Arial Unicode MS" w:cs="Arial Unicode MS" w:hAnsi="Arial Unicode MS" w:eastAsia="Arial Unicode MS"/>
          <w:b w:val="0"/>
          <w:bCs w:val="0"/>
          <w:i w:val="0"/>
          <w:iCs w:val="0"/>
          <w:u w:color="000000"/>
          <w14:textOutline w14:w="12700" w14:cap="flat">
            <w14:noFill/>
            <w14:miter w14:lim="400000"/>
          </w14:textOutline>
        </w:rPr>
        <w:br w:type="page"/>
      </w:r>
    </w:p>
    <w:p>
      <w:pPr>
        <w:pStyle w:val="Subtitle"/>
        <w:jc w:val="center"/>
        <w:rPr>
          <w:rFonts w:ascii="Times New Roman" w:cs="Times New Roman" w:hAnsi="Times New Roman" w:eastAsia="Times New Roman"/>
          <w:b w:val="1"/>
          <w:bCs w:val="1"/>
          <w:sz w:val="32"/>
          <w:szCs w:val="32"/>
        </w:rPr>
      </w:pPr>
      <w:r>
        <w:rPr>
          <w:rFonts w:ascii="Times New Roman" w:hAnsi="Times New Roman"/>
          <w:b w:val="1"/>
          <w:bCs w:val="1"/>
          <w:sz w:val="32"/>
          <w:szCs w:val="32"/>
          <w:rtl w:val="0"/>
          <w:lang w:val="en-US"/>
        </w:rPr>
        <w:t>Table of Contents</w:t>
      </w:r>
    </w:p>
    <w:p>
      <w:pPr>
        <w:pStyle w:val="Body"/>
        <w:spacing w:line="360" w:lineRule="auto"/>
        <w:jc w:val="both"/>
      </w:pPr>
      <w:r>
        <w:rPr>
          <w:b w:val="1"/>
          <w:bCs w:val="1"/>
          <w:sz w:val="32"/>
          <w:szCs w:val="32"/>
        </w:rPr>
        <w:fldChar w:fldCharType="begin" w:fldLock="0"/>
      </w:r>
      <w:r>
        <w:rPr>
          <w:b w:val="1"/>
          <w:bCs w:val="1"/>
          <w:sz w:val="32"/>
          <w:szCs w:val="32"/>
        </w:rPr>
        <w:instrText xml:space="preserve"> TOC \o 1-1 </w:instrText>
      </w:r>
      <w:r>
        <w:rPr>
          <w:b w:val="1"/>
          <w:bCs w:val="1"/>
          <w:sz w:val="32"/>
          <w:szCs w:val="32"/>
        </w:rPr>
        <w:fldChar w:fldCharType="separate" w:fldLock="0"/>
      </w:r>
    </w:p>
    <w:p>
      <w:pPr>
        <w:pStyle w:val="TOC 1"/>
      </w:pPr>
      <w:r>
        <w:rPr>
          <w:rFonts w:cs="Arial Unicode MS" w:eastAsia="Arial Unicode MS"/>
          <w:rtl w:val="0"/>
        </w:rPr>
        <w:t>Introduction</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PESTLE Analysis: Chanel</w:t>
        <w:tab/>
      </w:r>
      <w:r>
        <w:rPr/>
        <w:fldChar w:fldCharType="begin" w:fldLock="0"/>
      </w:r>
      <w:r>
        <w:instrText xml:space="preserve"> PAGEREF _Toc1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hint="default"/>
          <w:rtl w:val="0"/>
        </w:rPr>
        <w:t>Michael Porter’s Five Forces Analysis: Chanel</w:t>
        <w:tab/>
      </w:r>
      <w:r>
        <w:rPr/>
        <w:fldChar w:fldCharType="begin" w:fldLock="0"/>
      </w:r>
      <w:r>
        <w:instrText xml:space="preserve"> PAGEREF _Toc2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rtl w:val="0"/>
        </w:rPr>
        <w:t>Advantages and Disadvantages of Porters Five Forces Analysis</w:t>
        <w:tab/>
      </w:r>
      <w:r>
        <w:rPr/>
        <w:fldChar w:fldCharType="begin" w:fldLock="0"/>
      </w:r>
      <w:r>
        <w:instrText xml:space="preserve"> PAGEREF _Toc3 \h </w:instrText>
      </w:r>
      <w:r>
        <w:rPr/>
        <w:fldChar w:fldCharType="separate" w:fldLock="0"/>
      </w:r>
      <w:r>
        <w:rPr>
          <w:rFonts w:cs="Arial Unicode MS" w:eastAsia="Arial Unicode MS"/>
          <w:rtl w:val="0"/>
        </w:rPr>
        <w:t>6</w:t>
      </w:r>
      <w:r>
        <w:rPr/>
        <w:fldChar w:fldCharType="end" w:fldLock="0"/>
      </w:r>
    </w:p>
    <w:p>
      <w:pPr>
        <w:pStyle w:val="TOC 1"/>
      </w:pPr>
      <w:r>
        <w:rPr>
          <w:rFonts w:cs="Arial Unicode MS" w:eastAsia="Arial Unicode MS"/>
          <w:rtl w:val="0"/>
        </w:rPr>
        <w:t>Chanel's SWOT analysis</w:t>
        <w:tab/>
      </w:r>
      <w:r>
        <w:rPr/>
        <w:fldChar w:fldCharType="begin" w:fldLock="0"/>
      </w:r>
      <w:r>
        <w:instrText xml:space="preserve"> PAGEREF _Toc4 \h </w:instrText>
      </w:r>
      <w:r>
        <w:rPr/>
        <w:fldChar w:fldCharType="separate" w:fldLock="0"/>
      </w:r>
      <w:r>
        <w:rPr>
          <w:rFonts w:cs="Arial Unicode MS" w:eastAsia="Arial Unicode MS"/>
          <w:rtl w:val="0"/>
        </w:rPr>
        <w:t>6</w:t>
      </w:r>
      <w:r>
        <w:rPr/>
        <w:fldChar w:fldCharType="end" w:fldLock="0"/>
      </w:r>
    </w:p>
    <w:p>
      <w:pPr>
        <w:pStyle w:val="TOC 1"/>
      </w:pPr>
      <w:r>
        <w:rPr>
          <w:rFonts w:cs="Arial Unicode MS" w:eastAsia="Arial Unicode MS"/>
          <w:rtl w:val="0"/>
        </w:rPr>
        <w:t>Segmentation, Targeting, and Positioning (STP) of Chanel</w:t>
        <w:tab/>
      </w:r>
      <w:r>
        <w:rPr/>
        <w:fldChar w:fldCharType="begin" w:fldLock="0"/>
      </w:r>
      <w:r>
        <w:instrText xml:space="preserve"> PAGEREF _Toc5 \h </w:instrText>
      </w:r>
      <w:r>
        <w:rPr/>
        <w:fldChar w:fldCharType="separate" w:fldLock="0"/>
      </w:r>
      <w:r>
        <w:rPr>
          <w:rFonts w:cs="Arial Unicode MS" w:eastAsia="Arial Unicode MS"/>
          <w:rtl w:val="0"/>
        </w:rPr>
        <w:t>8</w:t>
      </w:r>
      <w:r>
        <w:rPr/>
        <w:fldChar w:fldCharType="end" w:fldLock="0"/>
      </w:r>
    </w:p>
    <w:p>
      <w:pPr>
        <w:pStyle w:val="TOC 1"/>
      </w:pPr>
      <w:r>
        <w:rPr>
          <w:rFonts w:cs="Arial Unicode MS" w:eastAsia="Arial Unicode MS"/>
          <w:rtl w:val="0"/>
        </w:rPr>
        <w:t>The Marketing Mix of Chanel</w:t>
        <w:tab/>
      </w:r>
      <w:r>
        <w:rPr/>
        <w:fldChar w:fldCharType="begin" w:fldLock="0"/>
      </w:r>
      <w:r>
        <w:instrText xml:space="preserve"> PAGEREF _Toc6 \h </w:instrText>
      </w:r>
      <w:r>
        <w:rPr/>
        <w:fldChar w:fldCharType="separate" w:fldLock="0"/>
      </w:r>
      <w:r>
        <w:rPr>
          <w:rFonts w:cs="Arial Unicode MS" w:eastAsia="Arial Unicode MS"/>
          <w:rtl w:val="0"/>
        </w:rPr>
        <w:t>8</w:t>
      </w:r>
      <w:r>
        <w:rPr/>
        <w:fldChar w:fldCharType="end" w:fldLock="0"/>
      </w:r>
    </w:p>
    <w:p>
      <w:pPr>
        <w:pStyle w:val="TOC 1"/>
      </w:pPr>
      <w:r>
        <w:rPr>
          <w:rFonts w:cs="Arial Unicode MS" w:eastAsia="Arial Unicode MS"/>
          <w:rtl w:val="0"/>
        </w:rPr>
        <w:t>Chanel Rivals</w:t>
        <w:tab/>
      </w:r>
      <w:r>
        <w:rPr/>
        <w:fldChar w:fldCharType="begin" w:fldLock="0"/>
      </w:r>
      <w:r>
        <w:instrText xml:space="preserve"> PAGEREF _Toc7 \h </w:instrText>
      </w:r>
      <w:r>
        <w:rPr/>
        <w:fldChar w:fldCharType="separate" w:fldLock="0"/>
      </w:r>
      <w:r>
        <w:rPr>
          <w:rFonts w:cs="Arial Unicode MS" w:eastAsia="Arial Unicode MS"/>
          <w:rtl w:val="0"/>
        </w:rPr>
        <w:t>11</w:t>
      </w:r>
      <w:r>
        <w:rPr/>
        <w:fldChar w:fldCharType="end" w:fldLock="0"/>
      </w:r>
    </w:p>
    <w:p>
      <w:pPr>
        <w:pStyle w:val="TOC 1"/>
      </w:pPr>
      <w:r>
        <w:rPr>
          <w:rFonts w:cs="Arial Unicode MS" w:eastAsia="Arial Unicode MS"/>
          <w:rtl w:val="0"/>
        </w:rPr>
        <w:t>Conclusion and Recommendations (Ansoff Matrix)</w:t>
        <w:tab/>
      </w:r>
      <w:r>
        <w:rPr/>
        <w:fldChar w:fldCharType="begin" w:fldLock="0"/>
      </w:r>
      <w:r>
        <w:instrText xml:space="preserve"> PAGEREF _Toc8 \h </w:instrText>
      </w:r>
      <w:r>
        <w:rPr/>
        <w:fldChar w:fldCharType="separate" w:fldLock="0"/>
      </w:r>
      <w:r>
        <w:rPr>
          <w:rFonts w:cs="Arial Unicode MS" w:eastAsia="Arial Unicode MS"/>
          <w:rtl w:val="0"/>
        </w:rPr>
        <w:t>11</w:t>
      </w:r>
      <w:r>
        <w:rPr/>
        <w:fldChar w:fldCharType="end" w:fldLock="0"/>
      </w:r>
    </w:p>
    <w:p>
      <w:pPr>
        <w:pStyle w:val="TOC 1"/>
      </w:pPr>
      <w:r>
        <w:rPr>
          <w:rFonts w:cs="Arial Unicode MS" w:eastAsia="Arial Unicode MS"/>
          <w:rtl w:val="0"/>
        </w:rPr>
        <w:t>References</w:t>
        <w:tab/>
      </w:r>
      <w:r>
        <w:rPr/>
        <w:fldChar w:fldCharType="begin" w:fldLock="0"/>
      </w:r>
      <w:r>
        <w:instrText xml:space="preserve"> PAGEREF _Toc9 \h </w:instrText>
      </w:r>
      <w:r>
        <w:rPr/>
        <w:fldChar w:fldCharType="separate" w:fldLock="0"/>
      </w:r>
      <w:r>
        <w:rPr>
          <w:rFonts w:cs="Arial Unicode MS" w:eastAsia="Arial Unicode MS"/>
          <w:rtl w:val="0"/>
        </w:rPr>
        <w:t>14</w:t>
      </w:r>
      <w:r>
        <w:rPr/>
        <w:fldChar w:fldCharType="end" w:fldLock="0"/>
      </w:r>
    </w:p>
    <w:p>
      <w:pPr>
        <w:spacing w:line="360" w:lineRule="auto"/>
        <w:jc w:val="both"/>
      </w:pPr>
      <w:r>
        <w:rPr>
          <w:b w:val="1"/>
          <w:bCs w:val="1"/>
          <w:sz w:val="32"/>
          <w:szCs w:val="32"/>
        </w:rPr>
        <w:fldChar w:fldCharType="end" w:fldLock="0"/>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pPr>
      <w:r>
        <w:rPr>
          <w:rFonts w:ascii="Arial Unicode MS" w:cs="Arial Unicode MS" w:hAnsi="Arial Unicode MS" w:eastAsia="Arial Unicode MS"/>
          <w:b w:val="0"/>
          <w:bCs w:val="0"/>
          <w:i w:val="0"/>
          <w:iCs w:val="0"/>
          <w:sz w:val="24"/>
          <w:szCs w:val="24"/>
        </w:rPr>
        <w:br w:type="page"/>
      </w:r>
    </w:p>
    <w:p>
      <w:pPr>
        <w:pStyle w:val="Heading"/>
        <w:spacing w:line="360" w:lineRule="auto"/>
        <w:jc w:val="both"/>
        <w:rPr>
          <w:rFonts w:ascii="Times New Roman" w:cs="Times New Roman" w:hAnsi="Times New Roman" w:eastAsia="Times New Roman"/>
          <w:b w:val="1"/>
          <w:bCs w:val="1"/>
          <w:sz w:val="24"/>
          <w:szCs w:val="24"/>
        </w:rPr>
      </w:pPr>
      <w:bookmarkStart w:name="_Toc" w:id="0"/>
      <w:r>
        <w:rPr>
          <w:rFonts w:ascii="Times New Roman" w:hAnsi="Times New Roman"/>
          <w:b w:val="1"/>
          <w:bCs w:val="1"/>
          <w:sz w:val="24"/>
          <w:szCs w:val="24"/>
          <w:rtl w:val="0"/>
          <w:lang w:val="fr-FR"/>
        </w:rPr>
        <w:t>Introduction</w:t>
      </w:r>
      <w:bookmarkEnd w:id="0"/>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lavish French fashion house Chanel is well-known for its ready-to-wear and haute couture clothing lines and other high-end products like watches, fragrances, handbags, sunglasses, and extravagant jewellery. Members of the higher socioeconomic class wear the brand because it is well-known worldwide as a symbol of wealth and exclusivity.</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By releasing women from the corseted gowns they were wearing and providing them with access to more at-ease apparel that was also visually beautiful, Gabrielle Chanel, better known as Coco Chanel, founded the company in 1909 and was recognised for the unique designs of her clothes (CHANEL history, profile and history video, 2022). Chanel's key competitors in this market include Louis Vuitton, Gucci, Burberry, Dior, and other upscale companies. The organisation employs more than 20,000 people in the workforce worldwide.</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Starting with early adoption, taste-setting, and inventions, Chanel established many of the present criteria for luxury. Not surprisingly, Chanel No. 5 is still one of the most recognisable fragrances in the world even though it was created around 100 years ago. Chanel is one of the most successful independent businesses, with total sales exceeding </w:t>
      </w:r>
      <w:r>
        <w:rPr>
          <w:rFonts w:ascii="Times New Roman" w:hAnsi="Times New Roman" w:hint="default"/>
          <w:sz w:val="24"/>
          <w:szCs w:val="24"/>
          <w:rtl w:val="0"/>
          <w:lang w:val="en-US"/>
        </w:rPr>
        <w:t>€</w:t>
      </w:r>
      <w:r>
        <w:rPr>
          <w:rFonts w:ascii="Times New Roman" w:hAnsi="Times New Roman"/>
          <w:sz w:val="24"/>
          <w:szCs w:val="24"/>
          <w:rtl w:val="0"/>
          <w:lang w:val="en-US"/>
        </w:rPr>
        <w:t>10 billion (in 2019) and has the most prominent social media presence among luxury brands around the world (Statista, 2021).</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In this case, there is a usage of 4Ps of marketing, also known as the marketing mix : product, price, place and promotion. Furthermore, the tactics introduced by the company along with an external and internal strategic and marketing assessment is also carried out in course of this assessment.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Chanel's marketing strategy makes it feasible for the brand/positioning company to succeed in the market and for the company to achieve its corporate aims and objectives.</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Let's start with the marketing mix to better understand Chanel's product, price, advertising, and distribution tactics.</w:t>
      </w:r>
    </w:p>
    <w:p>
      <w:pPr>
        <w:pStyle w:val="Body A"/>
        <w:spacing w:line="360" w:lineRule="auto"/>
        <w:jc w:val="both"/>
        <w:rPr>
          <w:rFonts w:ascii="Times New Roman" w:cs="Times New Roman" w:hAnsi="Times New Roman" w:eastAsia="Times New Roman"/>
          <w:sz w:val="24"/>
          <w:szCs w:val="24"/>
        </w:rPr>
      </w:pPr>
    </w:p>
    <w:p>
      <w:pPr>
        <w:pStyle w:val="Heading"/>
        <w:spacing w:line="360" w:lineRule="auto"/>
        <w:jc w:val="both"/>
        <w:rPr>
          <w:rFonts w:ascii="Times New Roman" w:cs="Times New Roman" w:hAnsi="Times New Roman" w:eastAsia="Times New Roman"/>
          <w:b w:val="1"/>
          <w:bCs w:val="1"/>
          <w:sz w:val="24"/>
          <w:szCs w:val="24"/>
        </w:rPr>
      </w:pPr>
      <w:bookmarkStart w:name="_Toc1" w:id="1"/>
      <w:r>
        <w:rPr>
          <w:rFonts w:ascii="Times New Roman" w:hAnsi="Times New Roman"/>
          <w:b w:val="1"/>
          <w:bCs w:val="1"/>
          <w:sz w:val="24"/>
          <w:szCs w:val="24"/>
          <w:rtl w:val="0"/>
          <w:lang w:val="en-US"/>
        </w:rPr>
        <w:t>PESTLE Analysis: Chanel</w:t>
      </w:r>
      <w:bookmarkEnd w:id="1"/>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PESTLE Analysis is one of the most popular sources of external environmental</w:t>
      </w:r>
      <w:r>
        <w:rPr>
          <w:rFonts w:ascii="Times New Roman" w:hAnsi="Times New Roman"/>
          <w:sz w:val="24"/>
          <w:szCs w:val="24"/>
          <w:rtl w:val="0"/>
          <w:lang w:val="en-US"/>
        </w:rPr>
        <w:t xml:space="preserve"> and macro view</w:t>
      </w:r>
      <w:r>
        <w:rPr>
          <w:rFonts w:ascii="Times New Roman" w:hAnsi="Times New Roman"/>
          <w:sz w:val="24"/>
          <w:szCs w:val="24"/>
          <w:rtl w:val="0"/>
          <w:lang w:val="en-US"/>
        </w:rPr>
        <w:t xml:space="preserve"> analysis of an enterprise. The acronym stands for Political, Economic, Social, Technological, Legal, and Environmental analysis implying the factors which could have indirect implication on a company are taken into consideration for further decision-making. </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There are both favourable and unfavourable factors based on the PESTLE analysis of Chanel which are summarised in the following table:</w:t>
      </w:r>
    </w:p>
    <w:p>
      <w:pPr>
        <w:pStyle w:val="Body A"/>
        <w:spacing w:line="360" w:lineRule="auto"/>
        <w:jc w:val="both"/>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inline distT="0" distB="0" distL="0" distR="0">
            <wp:extent cx="5725162" cy="2947917"/>
            <wp:effectExtent l="0" t="0" r="0" b="0"/>
            <wp:docPr id="1073741825" name="officeArt object" descr="Picture 1"/>
            <wp:cNvGraphicFramePr/>
            <a:graphic xmlns:a="http://schemas.openxmlformats.org/drawingml/2006/main">
              <a:graphicData uri="http://schemas.openxmlformats.org/drawingml/2006/picture">
                <pic:pic xmlns:pic="http://schemas.openxmlformats.org/drawingml/2006/picture">
                  <pic:nvPicPr>
                    <pic:cNvPr id="1073741825" name="Picture 1" descr="Picture 1"/>
                    <pic:cNvPicPr>
                      <a:picLocks noChangeAspect="1"/>
                    </pic:cNvPicPr>
                  </pic:nvPicPr>
                  <pic:blipFill>
                    <a:blip r:embed="rId4">
                      <a:extLst/>
                    </a:blip>
                    <a:stretch>
                      <a:fillRect/>
                    </a:stretch>
                  </pic:blipFill>
                  <pic:spPr>
                    <a:xfrm>
                      <a:off x="0" y="0"/>
                      <a:ext cx="5725162" cy="2947917"/>
                    </a:xfrm>
                    <a:prstGeom prst="rect">
                      <a:avLst/>
                    </a:prstGeom>
                    <a:ln w="12700" cap="flat">
                      <a:noFill/>
                      <a:miter lim="400000"/>
                    </a:ln>
                    <a:effectLst/>
                  </pic:spPr>
                </pic:pic>
              </a:graphicData>
            </a:graphic>
          </wp:inline>
        </w:drawing>
      </w:r>
    </w:p>
    <w:p>
      <w:pPr>
        <w:pStyle w:val="Body A"/>
        <w:spacing w:line="360" w:lineRule="auto"/>
        <w:jc w:val="both"/>
        <w:rPr>
          <w:rFonts w:ascii="Times New Roman" w:cs="Times New Roman" w:hAnsi="Times New Roman" w:eastAsia="Times New Roman"/>
          <w:b w:val="1"/>
          <w:bCs w:val="1"/>
          <w:i w:val="1"/>
          <w:iCs w:val="1"/>
          <w:sz w:val="24"/>
          <w:szCs w:val="24"/>
        </w:rPr>
      </w:pPr>
      <w:r>
        <w:rPr>
          <w:rFonts w:ascii="Times New Roman" w:hAnsi="Times New Roman"/>
          <w:b w:val="1"/>
          <w:bCs w:val="1"/>
          <w:i w:val="1"/>
          <w:iCs w:val="1"/>
          <w:sz w:val="24"/>
          <w:szCs w:val="24"/>
          <w:rtl w:val="0"/>
          <w:lang w:val="en-US"/>
        </w:rPr>
        <w:t>Table 1.0: PESTLE Analysis of Chanel (Agrawal, 2022)</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There are mostly </w:t>
      </w:r>
      <w:r>
        <w:rPr>
          <w:rFonts w:ascii="Times New Roman" w:hAnsi="Times New Roman"/>
          <w:b w:val="1"/>
          <w:bCs w:val="1"/>
          <w:sz w:val="24"/>
          <w:szCs w:val="24"/>
          <w:rtl w:val="0"/>
          <w:lang w:val="en-US"/>
        </w:rPr>
        <w:t>unfavourable</w:t>
      </w:r>
      <w:r>
        <w:rPr>
          <w:rFonts w:ascii="Times New Roman" w:hAnsi="Times New Roman"/>
          <w:sz w:val="24"/>
          <w:szCs w:val="24"/>
          <w:rtl w:val="0"/>
          <w:lang w:val="en-US"/>
        </w:rPr>
        <w:t xml:space="preserve"> factors that have been marked out by the PESTLE analysis except for technological assessment that point out towards the improved usage of technology for improving the quality of products along with assessment of counterfeiting products. </w:t>
      </w:r>
    </w:p>
    <w:p>
      <w:pPr>
        <w:pStyle w:val="Body A"/>
        <w:spacing w:line="360" w:lineRule="auto"/>
        <w:jc w:val="both"/>
        <w:rPr>
          <w:rFonts w:ascii="Times New Roman" w:cs="Times New Roman" w:hAnsi="Times New Roman" w:eastAsia="Times New Roman"/>
          <w:b w:val="1"/>
          <w:bCs w:val="1"/>
          <w:sz w:val="24"/>
          <w:szCs w:val="24"/>
        </w:rPr>
      </w:pPr>
    </w:p>
    <w:p>
      <w:pPr>
        <w:pStyle w:val="Heading"/>
        <w:spacing w:line="360" w:lineRule="auto"/>
        <w:jc w:val="both"/>
        <w:rPr>
          <w:rFonts w:ascii="Times New Roman" w:cs="Times New Roman" w:hAnsi="Times New Roman" w:eastAsia="Times New Roman"/>
          <w:b w:val="1"/>
          <w:bCs w:val="1"/>
          <w:sz w:val="24"/>
          <w:szCs w:val="24"/>
        </w:rPr>
      </w:pPr>
      <w:bookmarkStart w:name="_Toc2" w:id="2"/>
      <w:r>
        <w:rPr>
          <w:rFonts w:ascii="Times New Roman" w:hAnsi="Times New Roman"/>
          <w:b w:val="1"/>
          <w:bCs w:val="1"/>
          <w:sz w:val="24"/>
          <w:szCs w:val="24"/>
          <w:rtl w:val="0"/>
          <w:lang w:val="pt-PT"/>
        </w:rPr>
        <w:t>Michael Porter</w:t>
      </w:r>
      <w:r>
        <w:rPr>
          <w:rFonts w:ascii="Times New Roman" w:hAnsi="Times New Roman" w:hint="default"/>
          <w:b w:val="1"/>
          <w:bCs w:val="1"/>
          <w:sz w:val="24"/>
          <w:szCs w:val="24"/>
          <w:rtl w:val="0"/>
          <w:lang w:val="en-US"/>
        </w:rPr>
        <w:t>’</w:t>
      </w:r>
      <w:r>
        <w:rPr>
          <w:rFonts w:ascii="Times New Roman" w:hAnsi="Times New Roman"/>
          <w:b w:val="1"/>
          <w:bCs w:val="1"/>
          <w:sz w:val="24"/>
          <w:szCs w:val="24"/>
          <w:rtl w:val="0"/>
          <w:lang w:val="en-US"/>
        </w:rPr>
        <w:t>s Five Forces Analysis: Chanel</w:t>
      </w:r>
      <w:bookmarkEnd w:id="2"/>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Another technique to evaluate the external environment of a company could be Michael Porter</w:t>
      </w:r>
      <w:r>
        <w:rPr>
          <w:rFonts w:ascii="Times New Roman" w:hAnsi="Times New Roman" w:hint="default"/>
          <w:sz w:val="24"/>
          <w:szCs w:val="24"/>
          <w:rtl w:val="0"/>
          <w:lang w:val="en-US"/>
        </w:rPr>
        <w:t>’</w:t>
      </w:r>
      <w:r>
        <w:rPr>
          <w:rFonts w:ascii="Times New Roman" w:hAnsi="Times New Roman"/>
          <w:sz w:val="24"/>
          <w:szCs w:val="24"/>
          <w:rtl w:val="0"/>
          <w:lang w:val="en-US"/>
        </w:rPr>
        <w:t>s Five Forces Analysis wherein the status of competitive rivalry in a sector which an enterprise faces is taken into consideration. This is described through the following diagram:</w:t>
      </w:r>
    </w:p>
    <w:p>
      <w:pPr>
        <w:pStyle w:val="Body A"/>
        <w:spacing w:line="360" w:lineRule="auto"/>
        <w:jc w:val="both"/>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inline distT="0" distB="0" distL="0" distR="0">
            <wp:extent cx="5733416" cy="3851910"/>
            <wp:effectExtent l="0" t="0" r="0" b="0"/>
            <wp:docPr id="1073741826" name="officeArt object" descr="PORTERS FIVE FORCES 1985 | perfume step by step market audit"/>
            <wp:cNvGraphicFramePr/>
            <a:graphic xmlns:a="http://schemas.openxmlformats.org/drawingml/2006/main">
              <a:graphicData uri="http://schemas.openxmlformats.org/drawingml/2006/picture">
                <pic:pic xmlns:pic="http://schemas.openxmlformats.org/drawingml/2006/picture">
                  <pic:nvPicPr>
                    <pic:cNvPr id="1073741826" name="PORTERS FIVE FORCES 1985 | perfume step by step market audit" descr="PORTERS FIVE FORCES 1985 | perfume step by step market audit"/>
                    <pic:cNvPicPr>
                      <a:picLocks noChangeAspect="1"/>
                    </pic:cNvPicPr>
                  </pic:nvPicPr>
                  <pic:blipFill>
                    <a:blip r:embed="rId5">
                      <a:extLst/>
                    </a:blip>
                    <a:stretch>
                      <a:fillRect/>
                    </a:stretch>
                  </pic:blipFill>
                  <pic:spPr>
                    <a:xfrm>
                      <a:off x="0" y="0"/>
                      <a:ext cx="5733416" cy="3851910"/>
                    </a:xfrm>
                    <a:prstGeom prst="rect">
                      <a:avLst/>
                    </a:prstGeom>
                    <a:ln w="12700" cap="flat">
                      <a:noFill/>
                      <a:miter lim="400000"/>
                    </a:ln>
                    <a:effectLst/>
                  </pic:spPr>
                </pic:pic>
              </a:graphicData>
            </a:graphic>
          </wp:inline>
        </w:drawing>
      </w:r>
    </w:p>
    <w:p>
      <w:pPr>
        <w:pStyle w:val="Body A"/>
        <w:spacing w:line="360" w:lineRule="auto"/>
        <w:jc w:val="both"/>
        <w:rPr>
          <w:rFonts w:ascii="Times New Roman" w:cs="Times New Roman" w:hAnsi="Times New Roman" w:eastAsia="Times New Roman"/>
          <w:b w:val="1"/>
          <w:bCs w:val="1"/>
          <w:i w:val="1"/>
          <w:iCs w:val="1"/>
          <w:sz w:val="24"/>
          <w:szCs w:val="24"/>
        </w:rPr>
      </w:pPr>
      <w:r>
        <w:rPr>
          <w:rFonts w:ascii="Times New Roman" w:hAnsi="Times New Roman"/>
          <w:b w:val="1"/>
          <w:bCs w:val="1"/>
          <w:i w:val="1"/>
          <w:iCs w:val="1"/>
          <w:sz w:val="24"/>
          <w:szCs w:val="24"/>
          <w:rtl w:val="0"/>
          <w:lang w:val="it-IT"/>
        </w:rPr>
        <w:t>Figure 1.0: Michael Porter</w:t>
      </w:r>
      <w:r>
        <w:rPr>
          <w:rFonts w:ascii="Times New Roman" w:hAnsi="Times New Roman" w:hint="default"/>
          <w:b w:val="1"/>
          <w:bCs w:val="1"/>
          <w:i w:val="1"/>
          <w:iCs w:val="1"/>
          <w:sz w:val="24"/>
          <w:szCs w:val="24"/>
          <w:rtl w:val="0"/>
          <w:lang w:val="en-US"/>
        </w:rPr>
        <w:t>’</w:t>
      </w:r>
      <w:r>
        <w:rPr>
          <w:rFonts w:ascii="Times New Roman" w:hAnsi="Times New Roman"/>
          <w:b w:val="1"/>
          <w:bCs w:val="1"/>
          <w:i w:val="1"/>
          <w:iCs w:val="1"/>
          <w:sz w:val="24"/>
          <w:szCs w:val="24"/>
          <w:rtl w:val="0"/>
          <w:lang w:val="en-US"/>
        </w:rPr>
        <w:t xml:space="preserve">s Five Forces Analysis and its Constituents </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For Chanel, the Five Forces Analysis is as follows:</w:t>
      </w:r>
    </w:p>
    <w:tbl>
      <w:tblPr>
        <w:tblW w:w="9067"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006"/>
        <w:gridCol w:w="2092"/>
        <w:gridCol w:w="3969"/>
      </w:tblGrid>
      <w:tr>
        <w:tblPrEx>
          <w:shd w:val="clear" w:color="auto" w:fill="ced7e7"/>
        </w:tblPrEx>
        <w:trPr>
          <w:trHeight w:val="232" w:hRule="atLeast"/>
        </w:trPr>
        <w:tc>
          <w:tcPr>
            <w:tcW w:type="dxa" w:w="30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line="360" w:lineRule="auto"/>
              <w:jc w:val="both"/>
            </w:pPr>
            <w:r>
              <w:rPr>
                <w:rFonts w:ascii="Times New Roman" w:hAnsi="Times New Roman"/>
                <w:b w:val="1"/>
                <w:bCs w:val="1"/>
                <w:sz w:val="20"/>
                <w:szCs w:val="20"/>
                <w:shd w:val="nil" w:color="auto" w:fill="auto"/>
                <w:rtl w:val="0"/>
                <w:lang w:val="en-US"/>
              </w:rPr>
              <w:t>Factor</w:t>
            </w:r>
          </w:p>
        </w:tc>
        <w:tc>
          <w:tcPr>
            <w:tcW w:type="dxa" w:w="20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line="360" w:lineRule="auto"/>
              <w:jc w:val="both"/>
            </w:pPr>
            <w:r>
              <w:rPr>
                <w:rFonts w:ascii="Times New Roman" w:hAnsi="Times New Roman"/>
                <w:b w:val="1"/>
                <w:bCs w:val="1"/>
                <w:sz w:val="20"/>
                <w:szCs w:val="20"/>
                <w:shd w:val="nil" w:color="auto" w:fill="auto"/>
                <w:rtl w:val="0"/>
                <w:lang w:val="en-US"/>
              </w:rPr>
              <w:t>Level</w:t>
            </w:r>
          </w:p>
        </w:tc>
        <w:tc>
          <w:tcPr>
            <w:tcW w:type="dxa" w:w="39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line="360" w:lineRule="auto"/>
              <w:jc w:val="both"/>
            </w:pPr>
            <w:r>
              <w:rPr>
                <w:rFonts w:ascii="Times New Roman" w:hAnsi="Times New Roman"/>
                <w:b w:val="1"/>
                <w:bCs w:val="1"/>
                <w:sz w:val="20"/>
                <w:szCs w:val="20"/>
                <w:shd w:val="nil" w:color="auto" w:fill="auto"/>
                <w:rtl w:val="0"/>
                <w:lang w:val="en-US"/>
              </w:rPr>
              <w:t>Description</w:t>
            </w:r>
          </w:p>
        </w:tc>
      </w:tr>
      <w:tr>
        <w:tblPrEx>
          <w:shd w:val="clear" w:color="auto" w:fill="ced7e7"/>
        </w:tblPrEx>
        <w:trPr>
          <w:trHeight w:val="1209" w:hRule="atLeast"/>
        </w:trPr>
        <w:tc>
          <w:tcPr>
            <w:tcW w:type="dxa" w:w="30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line="360" w:lineRule="auto"/>
              <w:jc w:val="both"/>
            </w:pPr>
            <w:r>
              <w:rPr>
                <w:rFonts w:ascii="Times New Roman" w:hAnsi="Times New Roman"/>
                <w:sz w:val="20"/>
                <w:szCs w:val="20"/>
                <w:shd w:val="nil" w:color="auto" w:fill="auto"/>
                <w:rtl w:val="0"/>
                <w:lang w:val="en-US"/>
              </w:rPr>
              <w:t>Threat of New Entrants</w:t>
            </w:r>
          </w:p>
        </w:tc>
        <w:tc>
          <w:tcPr>
            <w:tcW w:type="dxa" w:w="20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line="360" w:lineRule="auto"/>
              <w:jc w:val="both"/>
            </w:pPr>
            <w:r>
              <w:rPr>
                <w:rFonts w:ascii="Times New Roman" w:hAnsi="Times New Roman"/>
                <w:sz w:val="20"/>
                <w:szCs w:val="20"/>
                <w:shd w:val="nil" w:color="auto" w:fill="auto"/>
                <w:rtl w:val="0"/>
                <w:lang w:val="en-US"/>
              </w:rPr>
              <w:t>Low</w:t>
            </w:r>
          </w:p>
        </w:tc>
        <w:tc>
          <w:tcPr>
            <w:tcW w:type="dxa" w:w="39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line="360" w:lineRule="auto"/>
              <w:jc w:val="both"/>
            </w:pPr>
            <w:r>
              <w:rPr>
                <w:rFonts w:ascii="Times New Roman" w:hAnsi="Times New Roman"/>
                <w:sz w:val="20"/>
                <w:szCs w:val="20"/>
                <w:shd w:val="nil" w:color="auto" w:fill="auto"/>
                <w:rtl w:val="0"/>
                <w:lang w:val="en-US"/>
              </w:rPr>
              <w:t>There are a lot of barriers to entry in a luxury segment. In addition to this, a brand needs to be around for months and years before it is taken seriously by the people.</w:t>
            </w:r>
          </w:p>
        </w:tc>
      </w:tr>
      <w:tr>
        <w:tblPrEx>
          <w:shd w:val="clear" w:color="auto" w:fill="ced7e7"/>
        </w:tblPrEx>
        <w:trPr>
          <w:trHeight w:val="1535" w:hRule="atLeast"/>
        </w:trPr>
        <w:tc>
          <w:tcPr>
            <w:tcW w:type="dxa" w:w="30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line="360" w:lineRule="auto"/>
              <w:jc w:val="both"/>
            </w:pPr>
            <w:r>
              <w:rPr>
                <w:rFonts w:ascii="Times New Roman" w:hAnsi="Times New Roman"/>
                <w:sz w:val="20"/>
                <w:szCs w:val="20"/>
                <w:shd w:val="nil" w:color="auto" w:fill="auto"/>
                <w:rtl w:val="0"/>
                <w:lang w:val="en-US"/>
              </w:rPr>
              <w:t>Threat of Substitutes</w:t>
            </w:r>
          </w:p>
        </w:tc>
        <w:tc>
          <w:tcPr>
            <w:tcW w:type="dxa" w:w="20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line="360" w:lineRule="auto"/>
              <w:jc w:val="both"/>
            </w:pPr>
            <w:r>
              <w:rPr>
                <w:rFonts w:ascii="Times New Roman" w:hAnsi="Times New Roman"/>
                <w:sz w:val="20"/>
                <w:szCs w:val="20"/>
                <w:shd w:val="nil" w:color="auto" w:fill="auto"/>
                <w:rtl w:val="0"/>
                <w:lang w:val="en-US"/>
              </w:rPr>
              <w:t>High</w:t>
            </w:r>
          </w:p>
        </w:tc>
        <w:tc>
          <w:tcPr>
            <w:tcW w:type="dxa" w:w="39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line="360" w:lineRule="auto"/>
              <w:jc w:val="both"/>
            </w:pPr>
            <w:r>
              <w:rPr>
                <w:rFonts w:ascii="Times New Roman" w:hAnsi="Times New Roman"/>
                <w:sz w:val="20"/>
                <w:szCs w:val="20"/>
                <w:shd w:val="nil" w:color="auto" w:fill="auto"/>
                <w:rtl w:val="0"/>
                <w:lang w:val="en-US"/>
              </w:rPr>
              <w:t>There are a wide range of European and American brands such as Herm</w:t>
            </w:r>
            <w:r>
              <w:rPr>
                <w:rFonts w:ascii="Times New Roman" w:hAnsi="Times New Roman" w:hint="default"/>
                <w:sz w:val="20"/>
                <w:szCs w:val="20"/>
                <w:shd w:val="nil" w:color="auto" w:fill="auto"/>
                <w:rtl w:val="0"/>
                <w:lang w:val="en-US"/>
              </w:rPr>
              <w:t>è</w:t>
            </w:r>
            <w:r>
              <w:rPr>
                <w:rFonts w:ascii="Times New Roman" w:hAnsi="Times New Roman"/>
                <w:sz w:val="20"/>
                <w:szCs w:val="20"/>
                <w:shd w:val="nil" w:color="auto" w:fill="auto"/>
                <w:rtl w:val="0"/>
                <w:lang w:val="en-US"/>
              </w:rPr>
              <w:t>s, Balenciaga, Michael Kors, and Yves Saint Laurent that pose a significant challenge to the company</w:t>
            </w:r>
            <w:r>
              <w:rPr>
                <w:rFonts w:ascii="Times New Roman" w:hAnsi="Times New Roman" w:hint="default"/>
                <w:sz w:val="20"/>
                <w:szCs w:val="20"/>
                <w:shd w:val="nil" w:color="auto" w:fill="auto"/>
                <w:rtl w:val="0"/>
                <w:lang w:val="en-US"/>
              </w:rPr>
              <w:t>’</w:t>
            </w:r>
            <w:r>
              <w:rPr>
                <w:rFonts w:ascii="Times New Roman" w:hAnsi="Times New Roman"/>
                <w:sz w:val="20"/>
                <w:szCs w:val="20"/>
                <w:shd w:val="nil" w:color="auto" w:fill="auto"/>
                <w:rtl w:val="0"/>
                <w:lang w:val="en-US"/>
              </w:rPr>
              <w:t>s position within the luxury segment</w:t>
            </w:r>
          </w:p>
        </w:tc>
      </w:tr>
      <w:tr>
        <w:tblPrEx>
          <w:shd w:val="clear" w:color="auto" w:fill="ced7e7"/>
        </w:tblPrEx>
        <w:trPr>
          <w:trHeight w:val="883" w:hRule="atLeast"/>
        </w:trPr>
        <w:tc>
          <w:tcPr>
            <w:tcW w:type="dxa" w:w="30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line="360" w:lineRule="auto"/>
              <w:jc w:val="both"/>
            </w:pPr>
            <w:r>
              <w:rPr>
                <w:rFonts w:ascii="Times New Roman" w:hAnsi="Times New Roman"/>
                <w:sz w:val="20"/>
                <w:szCs w:val="20"/>
                <w:shd w:val="nil" w:color="auto" w:fill="auto"/>
                <w:rtl w:val="0"/>
                <w:lang w:val="en-US"/>
              </w:rPr>
              <w:t>Bargaining Power of Customers</w:t>
            </w:r>
          </w:p>
        </w:tc>
        <w:tc>
          <w:tcPr>
            <w:tcW w:type="dxa" w:w="20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line="360" w:lineRule="auto"/>
              <w:jc w:val="both"/>
            </w:pPr>
            <w:r>
              <w:rPr>
                <w:rFonts w:ascii="Times New Roman" w:hAnsi="Times New Roman"/>
                <w:sz w:val="20"/>
                <w:szCs w:val="20"/>
                <w:shd w:val="nil" w:color="auto" w:fill="auto"/>
                <w:rtl w:val="0"/>
                <w:lang w:val="en-US"/>
              </w:rPr>
              <w:t>High</w:t>
            </w:r>
          </w:p>
        </w:tc>
        <w:tc>
          <w:tcPr>
            <w:tcW w:type="dxa" w:w="39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line="360" w:lineRule="auto"/>
              <w:jc w:val="both"/>
            </w:pPr>
            <w:r>
              <w:rPr>
                <w:rFonts w:ascii="Times New Roman" w:hAnsi="Times New Roman"/>
                <w:sz w:val="20"/>
                <w:szCs w:val="20"/>
                <w:shd w:val="nil" w:color="auto" w:fill="auto"/>
                <w:rtl w:val="0"/>
                <w:lang w:val="en-US"/>
              </w:rPr>
              <w:t>The overall perception due to sustainability and veganism of people has ensured that the bargaining power is higher</w:t>
            </w:r>
          </w:p>
        </w:tc>
      </w:tr>
      <w:tr>
        <w:tblPrEx>
          <w:shd w:val="clear" w:color="auto" w:fill="ced7e7"/>
        </w:tblPrEx>
        <w:trPr>
          <w:trHeight w:val="557" w:hRule="atLeast"/>
        </w:trPr>
        <w:tc>
          <w:tcPr>
            <w:tcW w:type="dxa" w:w="30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line="360" w:lineRule="auto"/>
              <w:jc w:val="both"/>
            </w:pPr>
            <w:r>
              <w:rPr>
                <w:rFonts w:ascii="Times New Roman" w:hAnsi="Times New Roman"/>
                <w:sz w:val="20"/>
                <w:szCs w:val="20"/>
                <w:shd w:val="nil" w:color="auto" w:fill="auto"/>
                <w:rtl w:val="0"/>
                <w:lang w:val="en-US"/>
              </w:rPr>
              <w:t>Bargaining Power of Suppliers</w:t>
            </w:r>
          </w:p>
        </w:tc>
        <w:tc>
          <w:tcPr>
            <w:tcW w:type="dxa" w:w="20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line="360" w:lineRule="auto"/>
              <w:jc w:val="both"/>
            </w:pPr>
            <w:r>
              <w:rPr>
                <w:rFonts w:ascii="Times New Roman" w:hAnsi="Times New Roman"/>
                <w:sz w:val="20"/>
                <w:szCs w:val="20"/>
                <w:shd w:val="nil" w:color="auto" w:fill="auto"/>
                <w:rtl w:val="0"/>
                <w:lang w:val="en-US"/>
              </w:rPr>
              <w:t>Low</w:t>
            </w:r>
          </w:p>
        </w:tc>
        <w:tc>
          <w:tcPr>
            <w:tcW w:type="dxa" w:w="39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line="360" w:lineRule="auto"/>
              <w:jc w:val="both"/>
            </w:pPr>
            <w:r>
              <w:rPr>
                <w:rFonts w:ascii="Times New Roman" w:hAnsi="Times New Roman"/>
                <w:sz w:val="20"/>
                <w:szCs w:val="20"/>
                <w:shd w:val="nil" w:color="auto" w:fill="auto"/>
                <w:rtl w:val="0"/>
                <w:lang w:val="en-US"/>
              </w:rPr>
              <w:t>Most of the suppliers are regulated and under the control of the brand</w:t>
            </w:r>
          </w:p>
        </w:tc>
      </w:tr>
      <w:tr>
        <w:tblPrEx>
          <w:shd w:val="clear" w:color="auto" w:fill="ced7e7"/>
        </w:tblPrEx>
        <w:trPr>
          <w:trHeight w:val="883" w:hRule="atLeast"/>
        </w:trPr>
        <w:tc>
          <w:tcPr>
            <w:tcW w:type="dxa" w:w="30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line="360" w:lineRule="auto"/>
              <w:jc w:val="both"/>
            </w:pPr>
            <w:r>
              <w:rPr>
                <w:rFonts w:ascii="Times New Roman" w:hAnsi="Times New Roman"/>
                <w:sz w:val="20"/>
                <w:szCs w:val="20"/>
                <w:shd w:val="nil" w:color="auto" w:fill="auto"/>
                <w:rtl w:val="0"/>
                <w:lang w:val="en-US"/>
              </w:rPr>
              <w:t>Competitive Rivalry</w:t>
            </w:r>
          </w:p>
        </w:tc>
        <w:tc>
          <w:tcPr>
            <w:tcW w:type="dxa" w:w="20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line="360" w:lineRule="auto"/>
              <w:jc w:val="both"/>
            </w:pPr>
            <w:r>
              <w:rPr>
                <w:rFonts w:ascii="Times New Roman" w:hAnsi="Times New Roman"/>
                <w:sz w:val="20"/>
                <w:szCs w:val="20"/>
                <w:shd w:val="nil" w:color="auto" w:fill="auto"/>
                <w:rtl w:val="0"/>
                <w:lang w:val="en-US"/>
              </w:rPr>
              <w:t>High</w:t>
            </w:r>
          </w:p>
        </w:tc>
        <w:tc>
          <w:tcPr>
            <w:tcW w:type="dxa" w:w="39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line="360" w:lineRule="auto"/>
              <w:jc w:val="both"/>
            </w:pPr>
            <w:r>
              <w:rPr>
                <w:rFonts w:ascii="Times New Roman" w:hAnsi="Times New Roman"/>
                <w:sz w:val="20"/>
                <w:szCs w:val="20"/>
                <w:shd w:val="nil" w:color="auto" w:fill="auto"/>
                <w:rtl w:val="0"/>
                <w:lang w:val="en-US"/>
              </w:rPr>
              <w:t>Overall, there is a presence of specific brands and luxurious brands that can challenge the current position of the company</w:t>
            </w:r>
          </w:p>
        </w:tc>
      </w:tr>
    </w:tbl>
    <w:p>
      <w:pPr>
        <w:pStyle w:val="Body A"/>
        <w:widowControl w:val="0"/>
        <w:spacing w:line="240" w:lineRule="auto"/>
        <w:ind w:left="108" w:hanging="108"/>
        <w:rPr>
          <w:rFonts w:ascii="Times New Roman" w:cs="Times New Roman" w:hAnsi="Times New Roman" w:eastAsia="Times New Roman"/>
          <w:sz w:val="24"/>
          <w:szCs w:val="24"/>
        </w:rPr>
      </w:pPr>
    </w:p>
    <w:p>
      <w:pPr>
        <w:pStyle w:val="Body A"/>
        <w:widowControl w:val="0"/>
        <w:spacing w:line="24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b w:val="1"/>
          <w:bCs w:val="1"/>
          <w:i w:val="1"/>
          <w:iCs w:val="1"/>
          <w:sz w:val="24"/>
          <w:szCs w:val="24"/>
          <w:lang w:val="en-US"/>
        </w:rPr>
      </w:pPr>
      <w:r>
        <w:rPr>
          <w:rFonts w:ascii="Times New Roman" w:hAnsi="Times New Roman"/>
          <w:b w:val="1"/>
          <w:bCs w:val="1"/>
          <w:i w:val="1"/>
          <w:iCs w:val="1"/>
          <w:sz w:val="24"/>
          <w:szCs w:val="24"/>
          <w:rtl w:val="0"/>
          <w:lang w:val="en-US"/>
        </w:rPr>
        <w:t>Table 2.0: Five Forces Analysis for Chanel (Team, 2022)</w:t>
      </w:r>
    </w:p>
    <w:p>
      <w:pPr>
        <w:pStyle w:val="Body A"/>
        <w:spacing w:line="360" w:lineRule="auto"/>
        <w:jc w:val="both"/>
        <w:rPr>
          <w:rFonts w:ascii="Times New Roman" w:cs="Times New Roman" w:hAnsi="Times New Roman" w:eastAsia="Times New Roman"/>
          <w:b w:val="1"/>
          <w:bCs w:val="1"/>
          <w:i w:val="1"/>
          <w:iCs w:val="1"/>
          <w:sz w:val="24"/>
          <w:szCs w:val="24"/>
          <w:lang w:val="en-US"/>
        </w:rPr>
      </w:pPr>
    </w:p>
    <w:p>
      <w:pPr>
        <w:pStyle w:val="Heading"/>
        <w:rPr>
          <w:rFonts w:ascii="Times New Roman" w:cs="Times New Roman" w:hAnsi="Times New Roman" w:eastAsia="Times New Roman"/>
          <w:b w:val="1"/>
          <w:bCs w:val="1"/>
          <w:lang w:val="en-US"/>
        </w:rPr>
      </w:pPr>
      <w:bookmarkStart w:name="_Toc3" w:id="3"/>
      <w:r>
        <w:rPr>
          <w:rFonts w:ascii="Times New Roman" w:hAnsi="Times New Roman"/>
          <w:b w:val="1"/>
          <w:bCs w:val="1"/>
          <w:sz w:val="24"/>
          <w:szCs w:val="24"/>
          <w:rtl w:val="0"/>
          <w:lang w:val="en-US"/>
        </w:rPr>
        <w:t>Advantages and Disadvantages of Porters Five Forces Analysis</w:t>
      </w:r>
      <w:bookmarkEnd w:id="3"/>
    </w:p>
    <w:p>
      <w:pPr>
        <w:pStyle w:val="Body"/>
        <w:rPr>
          <w:b w:val="1"/>
          <w:bCs w:val="1"/>
          <w:i w:val="1"/>
          <w:iCs w:val="1"/>
          <w:sz w:val="24"/>
          <w:szCs w:val="24"/>
          <w:lang w:val="en-US"/>
        </w:rPr>
      </w:pPr>
    </w:p>
    <w:tbl>
      <w:tblPr>
        <w:tblW w:w="900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500"/>
        <w:gridCol w:w="4500"/>
      </w:tblGrid>
      <w:tr>
        <w:tblPrEx>
          <w:shd w:val="clear" w:color="auto" w:fill="ced7e7"/>
        </w:tblPrEx>
        <w:trPr>
          <w:trHeight w:val="460" w:hRule="atLeast"/>
        </w:trPr>
        <w:tc>
          <w:tcPr>
            <w:tcW w:type="dxa" w:w="4500"/>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ed7e7"/>
            <w:tcMar>
              <w:top w:type="dxa" w:w="0"/>
              <w:left w:type="dxa" w:w="0"/>
              <w:bottom w:type="dxa" w:w="0"/>
              <w:right w:type="dxa" w:w="0"/>
            </w:tcMar>
            <w:vAlign w:val="top"/>
          </w:tcPr>
          <w:p>
            <w:pPr>
              <w:pStyle w:val="Body"/>
              <w:jc w:val="center"/>
            </w:pPr>
            <w:r>
              <w:rPr>
                <w:rFonts w:ascii="Times New Roman" w:hAnsi="Times New Roman"/>
                <w:rtl w:val="0"/>
              </w:rPr>
              <w:t>Advantages</w:t>
            </w:r>
          </w:p>
        </w:tc>
        <w:tc>
          <w:tcPr>
            <w:tcW w:type="dxa" w:w="4500"/>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ed7e7"/>
            <w:tcMar>
              <w:top w:type="dxa" w:w="0"/>
              <w:left w:type="dxa" w:w="0"/>
              <w:bottom w:type="dxa" w:w="0"/>
              <w:right w:type="dxa" w:w="0"/>
            </w:tcMar>
            <w:vAlign w:val="top"/>
          </w:tcPr>
          <w:p>
            <w:pPr>
              <w:pStyle w:val="Body"/>
              <w:jc w:val="center"/>
            </w:pPr>
            <w:r>
              <w:rPr>
                <w:rFonts w:ascii="Times New Roman" w:hAnsi="Times New Roman"/>
                <w:rtl w:val="0"/>
              </w:rPr>
              <w:t>Disadvantages</w:t>
            </w:r>
          </w:p>
        </w:tc>
      </w:tr>
      <w:tr>
        <w:tblPrEx>
          <w:shd w:val="clear" w:color="auto" w:fill="ced7e7"/>
        </w:tblPrEx>
        <w:trPr>
          <w:trHeight w:val="610" w:hRule="atLeast"/>
        </w:trPr>
        <w:tc>
          <w:tcPr>
            <w:tcW w:type="dxa" w:w="4500"/>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8ecf3"/>
            <w:tcMar>
              <w:top w:type="dxa" w:w="0"/>
              <w:left w:type="dxa" w:w="0"/>
              <w:bottom w:type="dxa" w:w="0"/>
              <w:right w:type="dxa" w:w="0"/>
            </w:tcMar>
            <w:vAlign w:val="top"/>
          </w:tcPr>
          <w:p>
            <w:pPr>
              <w:pStyle w:val="Body"/>
            </w:pPr>
            <w:r>
              <w:rPr>
                <w:rFonts w:ascii="Times New Roman" w:cs="Arial Unicode MS" w:hAnsi="Times New Roman" w:eastAsia="Arial Unicode MS"/>
                <w:rtl w:val="0"/>
              </w:rPr>
              <w:t>Helps to estimate competition in the industry.</w:t>
            </w:r>
          </w:p>
        </w:tc>
        <w:tc>
          <w:tcPr>
            <w:tcW w:type="dxa" w:w="4500"/>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8ecf3"/>
            <w:tcMar>
              <w:top w:type="dxa" w:w="0"/>
              <w:left w:type="dxa" w:w="0"/>
              <w:bottom w:type="dxa" w:w="0"/>
              <w:right w:type="dxa" w:w="0"/>
            </w:tcMar>
            <w:vAlign w:val="top"/>
          </w:tcPr>
          <w:p>
            <w:pPr>
              <w:pStyle w:val="Body"/>
            </w:pPr>
            <w:r>
              <w:rPr>
                <w:rFonts w:ascii="Times New Roman" w:cs="Arial Unicode MS" w:hAnsi="Times New Roman" w:eastAsia="Arial Unicode MS"/>
                <w:rtl w:val="0"/>
              </w:rPr>
              <w:t>Quantitative analysis of external factors are unavailable.</w:t>
            </w:r>
          </w:p>
        </w:tc>
      </w:tr>
      <w:tr>
        <w:tblPrEx>
          <w:shd w:val="clear" w:color="auto" w:fill="ced7e7"/>
        </w:tblPrEx>
        <w:trPr>
          <w:trHeight w:val="460" w:hRule="atLeast"/>
        </w:trPr>
        <w:tc>
          <w:tcPr>
            <w:tcW w:type="dxa" w:w="4500"/>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ed7e7"/>
            <w:tcMar>
              <w:top w:type="dxa" w:w="0"/>
              <w:left w:type="dxa" w:w="0"/>
              <w:bottom w:type="dxa" w:w="0"/>
              <w:right w:type="dxa" w:w="0"/>
            </w:tcMar>
            <w:vAlign w:val="top"/>
          </w:tcPr>
          <w:p>
            <w:pPr>
              <w:pStyle w:val="Body"/>
            </w:pPr>
            <w:r>
              <w:rPr>
                <w:rFonts w:ascii="Times New Roman" w:cs="Arial Unicode MS" w:hAnsi="Times New Roman" w:eastAsia="Arial Unicode MS"/>
                <w:rtl w:val="0"/>
              </w:rPr>
              <w:t>Showcase where the strengths and threats lie.</w:t>
            </w:r>
          </w:p>
        </w:tc>
        <w:tc>
          <w:tcPr>
            <w:tcW w:type="dxa" w:w="4500"/>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ed7e7"/>
            <w:tcMar>
              <w:top w:type="dxa" w:w="0"/>
              <w:left w:type="dxa" w:w="0"/>
              <w:bottom w:type="dxa" w:w="0"/>
              <w:right w:type="dxa" w:w="0"/>
            </w:tcMar>
            <w:vAlign w:val="top"/>
          </w:tcPr>
          <w:p>
            <w:pPr>
              <w:pStyle w:val="Body"/>
            </w:pPr>
            <w:r>
              <w:rPr>
                <w:rFonts w:ascii="Times New Roman" w:cs="Arial Unicode MS" w:hAnsi="Times New Roman" w:eastAsia="Arial Unicode MS"/>
                <w:rtl w:val="0"/>
              </w:rPr>
              <w:t>The application is not universal.</w:t>
            </w:r>
          </w:p>
        </w:tc>
      </w:tr>
      <w:tr>
        <w:tblPrEx>
          <w:shd w:val="clear" w:color="auto" w:fill="ced7e7"/>
        </w:tblPrEx>
        <w:trPr>
          <w:trHeight w:val="460" w:hRule="atLeast"/>
        </w:trPr>
        <w:tc>
          <w:tcPr>
            <w:tcW w:type="dxa" w:w="4500"/>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8ecf3"/>
            <w:tcMar>
              <w:top w:type="dxa" w:w="0"/>
              <w:left w:type="dxa" w:w="0"/>
              <w:bottom w:type="dxa" w:w="0"/>
              <w:right w:type="dxa" w:w="0"/>
            </w:tcMar>
            <w:vAlign w:val="top"/>
          </w:tcPr>
          <w:p>
            <w:pPr>
              <w:pStyle w:val="Body"/>
            </w:pPr>
            <w:r>
              <w:rPr>
                <w:rFonts w:ascii="Times New Roman" w:cs="Arial Unicode MS" w:hAnsi="Times New Roman" w:eastAsia="Arial Unicode MS"/>
                <w:rtl w:val="0"/>
              </w:rPr>
              <w:t>Identify powerful competitors</w:t>
            </w:r>
          </w:p>
        </w:tc>
        <w:tc>
          <w:tcPr>
            <w:tcW w:type="dxa" w:w="4500"/>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8ecf3"/>
            <w:tcMar>
              <w:top w:type="dxa" w:w="0"/>
              <w:left w:type="dxa" w:w="0"/>
              <w:bottom w:type="dxa" w:w="0"/>
              <w:right w:type="dxa" w:w="0"/>
            </w:tcMar>
            <w:vAlign w:val="top"/>
          </w:tcPr>
          <w:p>
            <w:pPr>
              <w:pStyle w:val="Body"/>
            </w:pPr>
            <w:r>
              <w:rPr>
                <w:rFonts w:ascii="Times New Roman" w:cs="Arial Unicode MS" w:hAnsi="Times New Roman" w:eastAsia="Arial Unicode MS"/>
                <w:rtl w:val="0"/>
              </w:rPr>
              <w:t>Does not consider all the elements of risk.</w:t>
            </w:r>
          </w:p>
        </w:tc>
      </w:tr>
      <w:tr>
        <w:tblPrEx>
          <w:shd w:val="clear" w:color="auto" w:fill="ced7e7"/>
        </w:tblPrEx>
        <w:trPr>
          <w:trHeight w:val="460" w:hRule="atLeast"/>
        </w:trPr>
        <w:tc>
          <w:tcPr>
            <w:tcW w:type="dxa" w:w="4500"/>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ed7e7"/>
            <w:tcMar>
              <w:top w:type="dxa" w:w="0"/>
              <w:left w:type="dxa" w:w="0"/>
              <w:bottom w:type="dxa" w:w="0"/>
              <w:right w:type="dxa" w:w="0"/>
            </w:tcMar>
            <w:vAlign w:val="top"/>
          </w:tcPr>
          <w:p>
            <w:pPr>
              <w:pStyle w:val="Body"/>
            </w:pPr>
            <w:r>
              <w:rPr>
                <w:rFonts w:ascii="Times New Roman" w:cs="Arial Unicode MS" w:hAnsi="Times New Roman" w:eastAsia="Arial Unicode MS"/>
                <w:rtl w:val="0"/>
              </w:rPr>
              <w:t>Showcase opportunities for growth</w:t>
            </w:r>
          </w:p>
        </w:tc>
        <w:tc>
          <w:tcPr>
            <w:tcW w:type="dxa" w:w="4500"/>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ed7e7"/>
            <w:tcMar>
              <w:top w:type="dxa" w:w="0"/>
              <w:left w:type="dxa" w:w="0"/>
              <w:bottom w:type="dxa" w:w="0"/>
              <w:right w:type="dxa" w:w="0"/>
            </w:tcMar>
            <w:vAlign w:val="top"/>
          </w:tcPr>
          <w:p>
            <w:pPr>
              <w:pStyle w:val="Body"/>
            </w:pPr>
            <w:r>
              <w:rPr>
                <w:rFonts w:ascii="Times New Roman" w:cs="Arial Unicode MS" w:hAnsi="Times New Roman" w:eastAsia="Arial Unicode MS"/>
                <w:rtl w:val="0"/>
              </w:rPr>
              <w:t>Main focus only on the competition.</w:t>
            </w:r>
          </w:p>
        </w:tc>
      </w:tr>
    </w:tbl>
    <w:p>
      <w:pPr>
        <w:pStyle w:val="Body A"/>
        <w:spacing w:line="360" w:lineRule="auto"/>
        <w:jc w:val="both"/>
        <w:rPr>
          <w:rFonts w:ascii="Times New Roman" w:cs="Times New Roman" w:hAnsi="Times New Roman" w:eastAsia="Times New Roman"/>
          <w:b w:val="1"/>
          <w:bCs w:val="1"/>
          <w:i w:val="1"/>
          <w:iCs w:val="1"/>
          <w:sz w:val="24"/>
          <w:szCs w:val="24"/>
        </w:rPr>
      </w:pPr>
    </w:p>
    <w:p>
      <w:pPr>
        <w:pStyle w:val="Heading"/>
        <w:spacing w:line="360" w:lineRule="auto"/>
        <w:jc w:val="both"/>
        <w:rPr>
          <w:rFonts w:ascii="Times New Roman" w:cs="Times New Roman" w:hAnsi="Times New Roman" w:eastAsia="Times New Roman"/>
          <w:b w:val="1"/>
          <w:bCs w:val="1"/>
          <w:sz w:val="24"/>
          <w:szCs w:val="24"/>
        </w:rPr>
      </w:pPr>
      <w:bookmarkStart w:name="_Toc4" w:id="4"/>
      <w:r>
        <w:rPr>
          <w:rFonts w:ascii="Times New Roman" w:hAnsi="Times New Roman"/>
          <w:b w:val="1"/>
          <w:bCs w:val="1"/>
          <w:sz w:val="24"/>
          <w:szCs w:val="24"/>
          <w:rtl w:val="0"/>
          <w:lang w:val="en-US"/>
        </w:rPr>
        <w:t>Chanel's SWOT analysis</w:t>
      </w:r>
      <w:bookmarkEnd w:id="4"/>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SWOT analysis is a tool used for analysing internal and external strengths, weaknesses, opportunities and threats of an enterprise (Van</w:t>
      </w:r>
      <w:r>
        <w:rPr>
          <w:rFonts w:ascii="Times New Roman" w:hAnsi="Times New Roman" w:hint="default"/>
          <w:sz w:val="24"/>
          <w:szCs w:val="24"/>
          <w:rtl w:val="0"/>
          <w:lang w:val="en-US"/>
        </w:rPr>
        <w:t>ě</w:t>
      </w:r>
      <w:r>
        <w:rPr>
          <w:rFonts w:ascii="Times New Roman" w:hAnsi="Times New Roman"/>
          <w:sz w:val="24"/>
          <w:szCs w:val="24"/>
          <w:rtl w:val="0"/>
          <w:lang w:val="da-DK"/>
        </w:rPr>
        <w:t>k, Mikol</w:t>
      </w:r>
      <w:r>
        <w:rPr>
          <w:rFonts w:ascii="Times New Roman" w:hAnsi="Times New Roman" w:hint="default"/>
          <w:sz w:val="24"/>
          <w:szCs w:val="24"/>
          <w:rtl w:val="0"/>
          <w:lang w:val="en-US"/>
        </w:rPr>
        <w:t xml:space="preserve">áš </w:t>
      </w:r>
      <w:r>
        <w:rPr>
          <w:rFonts w:ascii="Times New Roman" w:hAnsi="Times New Roman"/>
          <w:sz w:val="24"/>
          <w:szCs w:val="24"/>
          <w:rtl w:val="0"/>
          <w:lang w:val="en-US"/>
        </w:rPr>
        <w:t xml:space="preserve">and </w:t>
      </w:r>
      <w:r>
        <w:rPr>
          <w:rFonts w:ascii="Times New Roman" w:hAnsi="Times New Roman" w:hint="default"/>
          <w:sz w:val="24"/>
          <w:szCs w:val="24"/>
          <w:rtl w:val="0"/>
          <w:lang w:val="en-US"/>
        </w:rPr>
        <w:t>Ž</w:t>
      </w:r>
      <w:r>
        <w:rPr>
          <w:rFonts w:ascii="Times New Roman" w:hAnsi="Times New Roman"/>
          <w:sz w:val="24"/>
          <w:szCs w:val="24"/>
          <w:rtl w:val="0"/>
        </w:rPr>
        <w:t>v</w:t>
      </w:r>
      <w:r>
        <w:rPr>
          <w:rFonts w:ascii="Times New Roman" w:hAnsi="Times New Roman" w:hint="default"/>
          <w:sz w:val="24"/>
          <w:szCs w:val="24"/>
          <w:rtl w:val="0"/>
          <w:lang w:val="en-US"/>
        </w:rPr>
        <w:t>á</w:t>
      </w:r>
      <w:r>
        <w:rPr>
          <w:rFonts w:ascii="Times New Roman" w:hAnsi="Times New Roman"/>
          <w:sz w:val="24"/>
          <w:szCs w:val="24"/>
          <w:rtl w:val="0"/>
        </w:rPr>
        <w:t>kov</w:t>
      </w:r>
      <w:r>
        <w:rPr>
          <w:rFonts w:ascii="Times New Roman" w:hAnsi="Times New Roman" w:hint="default"/>
          <w:sz w:val="24"/>
          <w:szCs w:val="24"/>
          <w:rtl w:val="0"/>
          <w:lang w:val="en-US"/>
        </w:rPr>
        <w:t>á</w:t>
      </w:r>
      <w:r>
        <w:rPr>
          <w:rFonts w:ascii="Times New Roman" w:hAnsi="Times New Roman"/>
          <w:sz w:val="24"/>
          <w:szCs w:val="24"/>
          <w:rtl w:val="0"/>
          <w:lang w:val="en-US"/>
        </w:rPr>
        <w:t>, 2012). It is a highly popular tool that it used for overall decision-making process of an enterprise. The summary of SWOT for Chanel is provided as under, followed by a description:</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inline distT="0" distB="0" distL="0" distR="0">
            <wp:extent cx="5725160" cy="2626997"/>
            <wp:effectExtent l="0" t="0" r="0" b="0"/>
            <wp:docPr id="1073741827" name="officeArt object" descr="Picture 3"/>
            <wp:cNvGraphicFramePr/>
            <a:graphic xmlns:a="http://schemas.openxmlformats.org/drawingml/2006/main">
              <a:graphicData uri="http://schemas.openxmlformats.org/drawingml/2006/picture">
                <pic:pic xmlns:pic="http://schemas.openxmlformats.org/drawingml/2006/picture">
                  <pic:nvPicPr>
                    <pic:cNvPr id="1073741827" name="Picture 3" descr="Picture 3"/>
                    <pic:cNvPicPr>
                      <a:picLocks noChangeAspect="1"/>
                    </pic:cNvPicPr>
                  </pic:nvPicPr>
                  <pic:blipFill>
                    <a:blip r:embed="rId6">
                      <a:extLst/>
                    </a:blip>
                    <a:stretch>
                      <a:fillRect/>
                    </a:stretch>
                  </pic:blipFill>
                  <pic:spPr>
                    <a:xfrm>
                      <a:off x="0" y="0"/>
                      <a:ext cx="5725160" cy="2626997"/>
                    </a:xfrm>
                    <a:prstGeom prst="rect">
                      <a:avLst/>
                    </a:prstGeom>
                    <a:ln w="12700" cap="flat">
                      <a:noFill/>
                      <a:miter lim="400000"/>
                    </a:ln>
                    <a:effectLst/>
                  </pic:spPr>
                </pic:pic>
              </a:graphicData>
            </a:graphic>
          </wp:inline>
        </w:drawing>
      </w:r>
    </w:p>
    <w:p>
      <w:pPr>
        <w:pStyle w:val="Body A"/>
        <w:spacing w:line="360" w:lineRule="auto"/>
        <w:jc w:val="both"/>
        <w:rPr>
          <w:rFonts w:ascii="Times New Roman" w:cs="Times New Roman" w:hAnsi="Times New Roman" w:eastAsia="Times New Roman"/>
          <w:b w:val="1"/>
          <w:bCs w:val="1"/>
          <w:i w:val="1"/>
          <w:iCs w:val="1"/>
          <w:sz w:val="24"/>
          <w:szCs w:val="24"/>
        </w:rPr>
      </w:pPr>
      <w:r>
        <w:rPr>
          <w:rFonts w:ascii="Times New Roman" w:hAnsi="Times New Roman"/>
          <w:b w:val="1"/>
          <w:bCs w:val="1"/>
          <w:i w:val="1"/>
          <w:iCs w:val="1"/>
          <w:sz w:val="24"/>
          <w:szCs w:val="24"/>
          <w:rtl w:val="0"/>
        </w:rPr>
        <w:t>Table 2.0: Chanel</w:t>
      </w:r>
      <w:r>
        <w:rPr>
          <w:rFonts w:ascii="Times New Roman" w:hAnsi="Times New Roman" w:hint="default"/>
          <w:b w:val="1"/>
          <w:bCs w:val="1"/>
          <w:i w:val="1"/>
          <w:iCs w:val="1"/>
          <w:sz w:val="24"/>
          <w:szCs w:val="24"/>
          <w:rtl w:val="0"/>
          <w:lang w:val="en-US"/>
        </w:rPr>
        <w:t>’</w:t>
      </w:r>
      <w:r>
        <w:rPr>
          <w:rFonts w:ascii="Times New Roman" w:hAnsi="Times New Roman"/>
          <w:b w:val="1"/>
          <w:bCs w:val="1"/>
          <w:i w:val="1"/>
          <w:iCs w:val="1"/>
          <w:sz w:val="24"/>
          <w:szCs w:val="24"/>
          <w:rtl w:val="0"/>
          <w:lang w:val="en-US"/>
        </w:rPr>
        <w:t>s SWOT Analysis (Agrawal, 2022)</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company can take account of this analysis to ensure that it is aware of its biggest strengths to further improve upon them and work on the threats and weaknesses to ensure that the market position is further solidified: </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Strengths</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company has a significant market presence and has quite stable financial position. The human resources and the overall brand loyal customers could also be categorised as its strengths. </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Based on the SWOT analysis, Chanel's strengths are as follows:</w:t>
      </w:r>
    </w:p>
    <w:p>
      <w:pPr>
        <w:pStyle w:val="Body A"/>
        <w:numPr>
          <w:ilvl w:val="0"/>
          <w:numId w:val="2"/>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Chanel is credited with inventing pr</w:t>
      </w:r>
      <w:r>
        <w:rPr>
          <w:rFonts w:ascii="Times New Roman" w:hAnsi="Times New Roman" w:hint="default"/>
          <w:sz w:val="24"/>
          <w:szCs w:val="24"/>
          <w:rtl w:val="0"/>
          <w:lang w:val="en-US"/>
        </w:rPr>
        <w:t>ê</w:t>
      </w:r>
      <w:r>
        <w:rPr>
          <w:rFonts w:ascii="Times New Roman" w:hAnsi="Times New Roman"/>
          <w:sz w:val="24"/>
          <w:szCs w:val="24"/>
          <w:rtl w:val="0"/>
          <w:lang w:val="en-US"/>
        </w:rPr>
        <w:t>t-</w:t>
      </w:r>
      <w:r>
        <w:rPr>
          <w:rFonts w:ascii="Times New Roman" w:hAnsi="Times New Roman" w:hint="default"/>
          <w:sz w:val="24"/>
          <w:szCs w:val="24"/>
          <w:rtl w:val="0"/>
          <w:lang w:val="en-US"/>
        </w:rPr>
        <w:t>à</w:t>
      </w:r>
      <w:r>
        <w:rPr>
          <w:rFonts w:ascii="Times New Roman" w:hAnsi="Times New Roman"/>
          <w:sz w:val="24"/>
          <w:szCs w:val="24"/>
          <w:rtl w:val="0"/>
        </w:rPr>
        <w:t>-porter fashion.</w:t>
      </w:r>
    </w:p>
    <w:p>
      <w:pPr>
        <w:pStyle w:val="Body A"/>
        <w:numPr>
          <w:ilvl w:val="0"/>
          <w:numId w:val="2"/>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Around 300 Chanel boutiques are run by Chanel S.A. (Agrawal, 2022)</w:t>
      </w:r>
    </w:p>
    <w:p>
      <w:pPr>
        <w:pStyle w:val="Body A"/>
        <w:numPr>
          <w:ilvl w:val="0"/>
          <w:numId w:val="2"/>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A highly recognised brand that has been around for a while</w:t>
      </w:r>
    </w:p>
    <w:p>
      <w:pPr>
        <w:pStyle w:val="Body A"/>
        <w:numPr>
          <w:ilvl w:val="0"/>
          <w:numId w:val="2"/>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A significant portion of their inventory features timeless and classic styles.</w:t>
      </w:r>
    </w:p>
    <w:p>
      <w:pPr>
        <w:pStyle w:val="Body A"/>
        <w:numPr>
          <w:ilvl w:val="0"/>
          <w:numId w:val="2"/>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Chanel employs more than 1200 people.</w:t>
      </w:r>
    </w:p>
    <w:p>
      <w:pPr>
        <w:pStyle w:val="Body A"/>
        <w:numPr>
          <w:ilvl w:val="0"/>
          <w:numId w:val="2"/>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The clothing is cosy and the ideal style for wealthy metropolitan buyers.</w:t>
      </w:r>
    </w:p>
    <w:p>
      <w:pPr>
        <w:pStyle w:val="Body A"/>
        <w:numPr>
          <w:ilvl w:val="0"/>
          <w:numId w:val="2"/>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Chanel has strong brand equity and customer loyalty</w:t>
      </w:r>
    </w:p>
    <w:p>
      <w:pPr>
        <w:pStyle w:val="Body A"/>
        <w:numPr>
          <w:ilvl w:val="0"/>
          <w:numId w:val="2"/>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In the premium clothing sector, they are among the top players.</w:t>
      </w:r>
    </w:p>
    <w:p>
      <w:pPr>
        <w:pStyle w:val="Body A"/>
        <w:numPr>
          <w:ilvl w:val="0"/>
          <w:numId w:val="2"/>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Chanel also offers various products, including skincare items, watches, and perfumes.</w:t>
      </w:r>
    </w:p>
    <w:p>
      <w:pPr>
        <w:pStyle w:val="Body A"/>
        <w:spacing w:line="360" w:lineRule="auto"/>
        <w:jc w:val="both"/>
        <w:rPr>
          <w:rFonts w:ascii="Times New Roman" w:cs="Times New Roman" w:hAnsi="Times New Roman" w:eastAsia="Times New Roman"/>
          <w:b w:val="1"/>
          <w:bCs w:val="1"/>
          <w:sz w:val="24"/>
          <w:szCs w:val="24"/>
        </w:rPr>
      </w:pP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Weakness</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following shortcomings of the Chanel SWOT Analysis:</w:t>
      </w:r>
    </w:p>
    <w:p>
      <w:pPr>
        <w:pStyle w:val="Body A"/>
        <w:numPr>
          <w:ilvl w:val="0"/>
          <w:numId w:val="4"/>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Chanel faces strong competition from other luxury brands, which limits its capacity to grow its market share.</w:t>
      </w:r>
    </w:p>
    <w:p>
      <w:pPr>
        <w:pStyle w:val="Body A"/>
        <w:numPr>
          <w:ilvl w:val="0"/>
          <w:numId w:val="4"/>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 xml:space="preserve"> Despite a high brand presence, brand shifting is frequent.</w:t>
      </w:r>
    </w:p>
    <w:p>
      <w:pPr>
        <w:pStyle w:val="Body A"/>
        <w:spacing w:line="360" w:lineRule="auto"/>
        <w:jc w:val="both"/>
        <w:rPr>
          <w:rFonts w:ascii="Times New Roman" w:cs="Times New Roman" w:hAnsi="Times New Roman" w:eastAsia="Times New Roman"/>
          <w:b w:val="1"/>
          <w:bCs w:val="1"/>
          <w:sz w:val="24"/>
          <w:szCs w:val="24"/>
        </w:rPr>
      </w:pP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Opportunities</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Any brand can improve, which could result in more sales. A brand may have the chance to grow geographically, improve its products, communicate more effectively, etc. The SWOT analysis revealed the following chances for Chanel:</w:t>
      </w:r>
    </w:p>
    <w:p>
      <w:pPr>
        <w:pStyle w:val="Body A"/>
        <w:numPr>
          <w:ilvl w:val="0"/>
          <w:numId w:val="6"/>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Chanel can benefit from the e-commerce and e-marketing industries expanding importance.</w:t>
      </w:r>
    </w:p>
    <w:p>
      <w:pPr>
        <w:pStyle w:val="Body A"/>
        <w:numPr>
          <w:ilvl w:val="0"/>
          <w:numId w:val="6"/>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Expansion into new areas and numerous acquisitions there</w:t>
      </w:r>
    </w:p>
    <w:p>
      <w:pPr>
        <w:pStyle w:val="Body A"/>
        <w:numPr>
          <w:ilvl w:val="0"/>
          <w:numId w:val="8"/>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Acquisitions and new product development</w:t>
      </w:r>
    </w:p>
    <w:p>
      <w:pPr>
        <w:pStyle w:val="Body A"/>
        <w:numPr>
          <w:ilvl w:val="0"/>
          <w:numId w:val="8"/>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Partnerships with leading hotel chains and fashion designers to create brands</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Threats</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Any business could be in jeopardy from elements that could negatively affect it. Threatening factors include things like rising rivalry, changing legal requirements, substitute products or services, etc. The Chanel SWOT analysis identifies these dangers:</w:t>
      </w:r>
    </w:p>
    <w:p>
      <w:pPr>
        <w:pStyle w:val="Body A"/>
        <w:numPr>
          <w:ilvl w:val="0"/>
          <w:numId w:val="10"/>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Chanel's market share may be threatened by rival businesses selling comparable clothing and accessories in the same sector.</w:t>
      </w:r>
    </w:p>
    <w:p>
      <w:pPr>
        <w:pStyle w:val="Body A"/>
        <w:numPr>
          <w:ilvl w:val="0"/>
          <w:numId w:val="10"/>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The slowdown and downturn in the economy have an effect on production as well.</w:t>
      </w:r>
    </w:p>
    <w:p>
      <w:pPr>
        <w:pStyle w:val="Body A"/>
        <w:numPr>
          <w:ilvl w:val="0"/>
          <w:numId w:val="10"/>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Counterfeit goods and price competition also pose a serious danger.</w:t>
      </w:r>
    </w:p>
    <w:p>
      <w:pPr>
        <w:pStyle w:val="Body A"/>
        <w:numPr>
          <w:ilvl w:val="0"/>
          <w:numId w:val="10"/>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Other, less expensive producers are making an effort to imitate their timeless designs while charging rates that are far lower.</w:t>
      </w:r>
    </w:p>
    <w:p>
      <w:pPr>
        <w:pStyle w:val="Body A"/>
        <w:spacing w:line="360" w:lineRule="auto"/>
        <w:jc w:val="both"/>
        <w:rPr>
          <w:rFonts w:ascii="Times New Roman" w:cs="Times New Roman" w:hAnsi="Times New Roman" w:eastAsia="Times New Roman"/>
          <w:sz w:val="24"/>
          <w:szCs w:val="24"/>
        </w:rPr>
      </w:pPr>
    </w:p>
    <w:p>
      <w:pPr>
        <w:pStyle w:val="Heading"/>
        <w:spacing w:line="360" w:lineRule="auto"/>
        <w:jc w:val="both"/>
        <w:rPr>
          <w:rFonts w:ascii="Times New Roman" w:cs="Times New Roman" w:hAnsi="Times New Roman" w:eastAsia="Times New Roman"/>
          <w:b w:val="1"/>
          <w:bCs w:val="1"/>
          <w:sz w:val="24"/>
          <w:szCs w:val="24"/>
        </w:rPr>
      </w:pPr>
      <w:bookmarkStart w:name="_Toc5" w:id="5"/>
      <w:r>
        <w:rPr>
          <w:rFonts w:ascii="Times New Roman" w:hAnsi="Times New Roman"/>
          <w:b w:val="1"/>
          <w:bCs w:val="1"/>
          <w:sz w:val="24"/>
          <w:szCs w:val="24"/>
          <w:rtl w:val="0"/>
          <w:lang w:val="en-US"/>
        </w:rPr>
        <w:t>Segmentation, Targeting, and Positioning (STP) of Chanel</w:t>
      </w:r>
      <w:bookmarkEnd w:id="5"/>
    </w:p>
    <w:p>
      <w:pPr>
        <w:pStyle w:val="Body A"/>
        <w:spacing w:line="360" w:lineRule="auto"/>
        <w:jc w:val="both"/>
        <w:rPr>
          <w:rFonts w:ascii="Times New Roman" w:cs="Times New Roman" w:hAnsi="Times New Roman" w:eastAsia="Times New Roman"/>
          <w:sz w:val="24"/>
          <w:szCs w:val="24"/>
          <w:lang w:val="en-US"/>
        </w:rPr>
      </w:pPr>
      <w:r>
        <w:rPr>
          <w:rFonts w:ascii="Times New Roman" w:hAnsi="Times New Roman"/>
          <w:sz w:val="24"/>
          <w:szCs w:val="24"/>
          <w:rtl w:val="0"/>
          <w:lang w:val="en-US"/>
        </w:rPr>
        <w:t>The company takes account of a compound of demographic and psychographic segmentation strategies. The enterprise has introduced selective targeting methods to promote its offerings to various target groups (that focus on people with high net worth)</w:t>
      </w:r>
      <w:r>
        <w:rPr>
          <w:rFonts w:ascii="Times New Roman" w:hAnsi="Times New Roman"/>
          <w:sz w:val="24"/>
          <w:szCs w:val="24"/>
          <w:rtl w:val="0"/>
          <w:lang w:val="en-US"/>
        </w:rPr>
        <w:t xml:space="preserve"> hence adopting </w:t>
      </w:r>
      <w:r>
        <w:rPr>
          <w:rFonts w:ascii="Times New Roman" w:hAnsi="Times New Roman"/>
          <w:b w:val="1"/>
          <w:bCs w:val="1"/>
          <w:sz w:val="24"/>
          <w:szCs w:val="24"/>
          <w:rtl w:val="0"/>
          <w:lang w:val="en-US"/>
        </w:rPr>
        <w:t>differentiated</w:t>
      </w:r>
      <w:r>
        <w:rPr>
          <w:rFonts w:ascii="Times New Roman" w:hAnsi="Times New Roman"/>
          <w:sz w:val="24"/>
          <w:szCs w:val="24"/>
          <w:rtl w:val="0"/>
          <w:lang w:val="en-US"/>
        </w:rPr>
        <w:t xml:space="preserve"> strategy</w:t>
      </w:r>
      <w:r>
        <w:rPr>
          <w:rFonts w:ascii="Times New Roman" w:hAnsi="Times New Roman"/>
          <w:sz w:val="24"/>
          <w:szCs w:val="24"/>
          <w:rtl w:val="0"/>
          <w:lang w:val="en-US"/>
        </w:rPr>
        <w:t>. The company</w:t>
      </w:r>
      <w:r>
        <w:rPr>
          <w:rFonts w:ascii="Times New Roman" w:hAnsi="Times New Roman" w:hint="default"/>
          <w:sz w:val="24"/>
          <w:szCs w:val="24"/>
          <w:rtl w:val="0"/>
          <w:lang w:val="en-US"/>
        </w:rPr>
        <w:t>’</w:t>
      </w:r>
      <w:r>
        <w:rPr>
          <w:rFonts w:ascii="Times New Roman" w:hAnsi="Times New Roman"/>
          <w:sz w:val="24"/>
          <w:szCs w:val="24"/>
          <w:rtl w:val="0"/>
          <w:lang w:val="en-US"/>
        </w:rPr>
        <w:t xml:space="preserve">s focus is on positioning itself based on emotional quotient like most of the luxury brands aim at doing and takes account of value-based positioning strategy (Bhasin, 2018). </w:t>
      </w:r>
    </w:p>
    <w:p>
      <w:pPr>
        <w:pStyle w:val="Body A"/>
        <w:spacing w:line="360" w:lineRule="auto"/>
        <w:jc w:val="both"/>
        <w:rPr>
          <w:rFonts w:ascii="Times New Roman" w:cs="Times New Roman" w:hAnsi="Times New Roman" w:eastAsia="Times New Roman"/>
          <w:sz w:val="24"/>
          <w:szCs w:val="24"/>
          <w:lang w:val="en-US"/>
        </w:rPr>
      </w:pPr>
    </w:p>
    <w:p>
      <w:pPr>
        <w:pStyle w:val="Heading"/>
        <w:spacing w:line="360" w:lineRule="auto"/>
        <w:jc w:val="both"/>
        <w:rPr>
          <w:rFonts w:ascii="Times New Roman" w:cs="Times New Roman" w:hAnsi="Times New Roman" w:eastAsia="Times New Roman"/>
          <w:b w:val="1"/>
          <w:bCs w:val="1"/>
          <w:sz w:val="24"/>
          <w:szCs w:val="24"/>
        </w:rPr>
      </w:pPr>
      <w:bookmarkStart w:name="_Toc6" w:id="6"/>
      <w:r>
        <w:rPr>
          <w:rFonts w:ascii="Times New Roman" w:hAnsi="Times New Roman"/>
          <w:b w:val="1"/>
          <w:bCs w:val="1"/>
          <w:sz w:val="24"/>
          <w:szCs w:val="24"/>
          <w:rtl w:val="0"/>
          <w:lang w:val="en-US"/>
        </w:rPr>
        <w:t>The Marketing Mix of Chanel</w:t>
      </w:r>
      <w:bookmarkEnd w:id="6"/>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Chanel's marketing strategy includes segmentation, targeting, and positioning techniques. To reach its target market, Chanel combines both psychographic and demographic segmentation techniques. The business uses specialised advertising methods to offer its items to certain customer segments. It employs a value-based positioning strategy and has effectively projected an emotional appeal, as more luxury product companies do.</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The Chanel Product Strategy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Chanel's product mix and strategy are described as follows:</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Chanel, one of the most well-known fashion labels worldwide, caters to wealthy customers. Chanel offers a selection of apparel as one of the most popular high-end luxury brands appealing to people with high net worth (Bhasin, 2020). Chanel sells products mostly for ladies but also has a line of cologne and other perfumes for men. These product categories make up its marketing mix:</w:t>
      </w:r>
    </w:p>
    <w:p>
      <w:pPr>
        <w:pStyle w:val="Body A"/>
        <w:numPr>
          <w:ilvl w:val="0"/>
          <w:numId w:val="12"/>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Haute Couture and handbags in the fashion world Wearable preparedness</w:t>
      </w:r>
    </w:p>
    <w:p>
      <w:pPr>
        <w:pStyle w:val="Body A"/>
        <w:numPr>
          <w:ilvl w:val="0"/>
          <w:numId w:val="12"/>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 xml:space="preserve">Jewellery consists include both jewellery and timepieces. </w:t>
      </w:r>
    </w:p>
    <w:p>
      <w:pPr>
        <w:pStyle w:val="Body A"/>
        <w:numPr>
          <w:ilvl w:val="0"/>
          <w:numId w:val="12"/>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Among fragrances are colognes and perfumes.</w:t>
      </w:r>
    </w:p>
    <w:p>
      <w:pPr>
        <w:pStyle w:val="Body A"/>
        <w:numPr>
          <w:ilvl w:val="0"/>
          <w:numId w:val="12"/>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Other: Eyewear, skincare, and cosmetics</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lang w:val="en-US"/>
        </w:rPr>
      </w:pPr>
      <w:r>
        <w:rPr>
          <w:rFonts w:ascii="Times New Roman" w:hAnsi="Times New Roman"/>
          <w:sz w:val="24"/>
          <w:szCs w:val="24"/>
          <w:rtl w:val="0"/>
          <w:lang w:val="en-US"/>
        </w:rPr>
        <w:t>Rich consumers, such as renowned Hollywood stars and others, are familiar with Chanel's products. The margin for error for a luxury brand is quite low and a small issue can potentially affect its reputation. The need of hygiene for Chanel goods has increased due to their enormous popularity. In a wide range of sectors, many people produce things with great skill. Chanel produces its goods in small batches as opposed to large ones, particularly for the markets for fine jewellery and designer goods. The business is well renowned for its minimalistic designs constructed from pricey and scarce raw materials.</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brand is today an emblematic brand of fashion, which</w:t>
      </w:r>
      <w:r>
        <w:rPr>
          <w:rFonts w:ascii="Times New Roman" w:hAnsi="Times New Roman"/>
          <w:sz w:val="24"/>
          <w:szCs w:val="24"/>
          <w:rtl w:val="0"/>
          <w:lang w:val="en-US"/>
        </w:rPr>
        <w:t xml:space="preserve"> </w:t>
      </w:r>
      <w:r>
        <w:rPr>
          <w:rFonts w:ascii="Times New Roman" w:hAnsi="Times New Roman"/>
          <w:sz w:val="24"/>
          <w:szCs w:val="24"/>
          <w:rtl w:val="0"/>
          <w:lang w:val="en-US"/>
        </w:rPr>
        <w:t>keeps a lot of values of the brand equity. The brand's values never changed and this is on of the reason of its success. The values are still the same of the beliefs of Coco</w:t>
      </w:r>
      <w:r>
        <w:rPr>
          <w:rFonts w:ascii="Times New Roman" w:hAnsi="Times New Roman"/>
          <w:sz w:val="24"/>
          <w:szCs w:val="24"/>
          <w:rtl w:val="0"/>
          <w:lang w:val="en-US"/>
        </w:rPr>
        <w:t xml:space="preserve"> </w:t>
      </w:r>
      <w:r>
        <w:rPr>
          <w:rFonts w:ascii="Times New Roman" w:hAnsi="Times New Roman"/>
          <w:sz w:val="24"/>
          <w:szCs w:val="24"/>
          <w:rtl w:val="0"/>
          <w:lang w:val="en-US"/>
        </w:rPr>
        <w:t>Chanel.</w:t>
      </w:r>
      <w:r>
        <w:rPr>
          <w:rFonts w:ascii="Times New Roman" w:hAnsi="Times New Roman"/>
          <w:sz w:val="24"/>
          <w:szCs w:val="24"/>
          <w:rtl w:val="0"/>
          <w:lang w:val="en-US"/>
        </w:rPr>
        <w:t xml:space="preserve"> </w:t>
      </w:r>
      <w:r>
        <w:rPr>
          <w:rFonts w:ascii="Times New Roman" w:hAnsi="Times New Roman"/>
          <w:sz w:val="24"/>
          <w:szCs w:val="24"/>
          <w:rtl w:val="0"/>
          <w:lang w:val="en-US"/>
        </w:rPr>
        <w:t>The Chanel employees have to keep in mind the philosophy</w:t>
      </w:r>
      <w:r>
        <w:rPr>
          <w:rFonts w:ascii="Times New Roman" w:hAnsi="Times New Roman"/>
          <w:sz w:val="24"/>
          <w:szCs w:val="24"/>
          <w:rtl w:val="0"/>
          <w:lang w:val="en-US"/>
        </w:rPr>
        <w:t xml:space="preserve"> </w:t>
      </w:r>
      <w:r>
        <w:rPr>
          <w:rFonts w:ascii="Times New Roman" w:hAnsi="Times New Roman"/>
          <w:sz w:val="24"/>
          <w:szCs w:val="24"/>
          <w:rtl w:val="0"/>
          <w:lang w:val="en-US"/>
        </w:rPr>
        <w:t>and the values of Coco Chanel. This vision makes the employees change constantly with the times and the environment.</w:t>
      </w:r>
    </w:p>
    <w:p>
      <w:pPr>
        <w:pStyle w:val="Body A"/>
        <w:spacing w:line="360" w:lineRule="auto"/>
        <w:jc w:val="both"/>
        <w:rPr>
          <w:rFonts w:ascii="Times New Roman" w:cs="Times New Roman" w:hAnsi="Times New Roman" w:eastAsia="Times New Roman"/>
        </w:rPr>
      </w:pP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Chanel Pricing Strategy</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For wealthy customers, Chanel is an expensive brand to purchase. After the introduction of the first ever store, the brand has catered to the needs of upper-class aristocrats who value pleasure and quenching their need for more expensive items. Its target market remains the same, a rich and specialised consumer base. As a result, Chanel employs an outrageous pricing strategy for its marketing mix, yet most of the time the costs are acceptable because-</w:t>
      </w:r>
    </w:p>
    <w:p>
      <w:pPr>
        <w:pStyle w:val="Body A"/>
        <w:numPr>
          <w:ilvl w:val="0"/>
          <w:numId w:val="14"/>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Chanel only makes use of rare and expensive raw materials.</w:t>
      </w:r>
    </w:p>
    <w:p>
      <w:pPr>
        <w:pStyle w:val="Body A"/>
        <w:numPr>
          <w:ilvl w:val="0"/>
          <w:numId w:val="14"/>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The products demonstrate style and elegance as part of lifestyle of the users</w:t>
      </w:r>
    </w:p>
    <w:p>
      <w:pPr>
        <w:pStyle w:val="Body A"/>
        <w:numPr>
          <w:ilvl w:val="0"/>
          <w:numId w:val="14"/>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The target market is willing to pay since they are wealthy (Bhasin, 2020).</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Chanel is a highly coveted brand and it gives an excellent opportunity for the middle class to demonstrate an increased social status by associating with the brand. The pricing range is different and each of the products demonstrate a luxurious feeling. Hence, associating with the brand can be a great step towards adopting, embracing, and demonstrating luxurious lifestyle. </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rPr>
      </w:pPr>
    </w:p>
    <w:p>
      <w:pPr>
        <w:pStyle w:val="Body A"/>
        <w:spacing w:line="360" w:lineRule="auto"/>
        <w:jc w:val="both"/>
        <w:rPr>
          <w:rFonts w:ascii="Times New Roman" w:cs="Times New Roman" w:hAnsi="Times New Roman" w:eastAsia="Times New Roman"/>
        </w:rPr>
      </w:pPr>
    </w:p>
    <w:p>
      <w:pPr>
        <w:pStyle w:val="Body A"/>
        <w:spacing w:line="360" w:lineRule="auto"/>
        <w:jc w:val="both"/>
        <w:rPr>
          <w:rFonts w:ascii="Times New Roman" w:cs="Times New Roman" w:hAnsi="Times New Roman" w:eastAsia="Times New Roman"/>
        </w:rPr>
      </w:pPr>
    </w:p>
    <w:p>
      <w:pPr>
        <w:pStyle w:val="Body A"/>
        <w:spacing w:line="360" w:lineRule="auto"/>
        <w:jc w:val="both"/>
        <w:rPr>
          <w:rFonts w:ascii="Times New Roman" w:cs="Times New Roman" w:hAnsi="Times New Roman" w:eastAsia="Times New Roman"/>
          <w:b w:val="1"/>
          <w:bCs w:val="1"/>
          <w:sz w:val="24"/>
          <w:szCs w:val="24"/>
          <w:lang w:val="en-US"/>
        </w:rPr>
      </w:pPr>
      <w:r>
        <w:rPr>
          <w:rFonts w:ascii="Times New Roman" w:hAnsi="Times New Roman"/>
          <w:b w:val="1"/>
          <w:bCs w:val="1"/>
          <w:sz w:val="24"/>
          <w:szCs w:val="24"/>
          <w:rtl w:val="0"/>
          <w:lang w:val="en-US"/>
        </w:rPr>
        <w:t>Chanel Place Strategy</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stores or boutiques are found in some of the most affluent locations of a city and country. The stores are also placed strategically in the airports and 5 Star hotels. Most of the stores are located in the first world nations and cities. However, with an overall increase in the relevance of ecommerce, the products are now available with some of the ecommerce companies that deal in high end products (luxury ecommerce websites). </w:t>
      </w:r>
      <w:r>
        <w:rPr>
          <w:rFonts w:ascii="Times New Roman" w:hAnsi="Times New Roman"/>
          <w:sz w:val="24"/>
          <w:szCs w:val="24"/>
          <w:rtl w:val="0"/>
          <w:lang w:val="en-US"/>
        </w:rPr>
        <w:t>Chanel uses direct distribution channels to maintain their luxurious experience.</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Chanel Promotional Strategy</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Chanel is a household name due to its worldwide recognition and high level of brand adherence. It frequently places ads for its products in high-end fashion magazines Chanel uses point-of-sale marketing in addition to sophisticated shop designs and creative mannequin deployment to draw customers into their boutiques. </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When well-known celebrities sport Chanel Haute Couture on the red carpet at prominent award events and film festivals, a lot of attention is focused on the brand. Journalists and critics for fashion magazines are drawn to this, and as a result, the business and its items are mentioned in magazines, blog posts, papers, and television shows. The company has a successful social media and digital marketing strategy and uses video content to advertise its product line. The marketing mix for Chanel is now complete.</w:t>
      </w:r>
    </w:p>
    <w:p>
      <w:pPr>
        <w:pStyle w:val="Heading"/>
        <w:spacing w:line="360" w:lineRule="auto"/>
        <w:jc w:val="both"/>
        <w:rPr>
          <w:rFonts w:ascii="Times New Roman" w:cs="Times New Roman" w:hAnsi="Times New Roman" w:eastAsia="Times New Roman"/>
          <w:b w:val="1"/>
          <w:bCs w:val="1"/>
          <w:sz w:val="24"/>
          <w:szCs w:val="24"/>
        </w:rPr>
      </w:pPr>
      <w:bookmarkStart w:name="_Toc7" w:id="7"/>
      <w:r>
        <w:rPr>
          <w:rFonts w:ascii="Times New Roman" w:hAnsi="Times New Roman"/>
          <w:b w:val="1"/>
          <w:bCs w:val="1"/>
          <w:sz w:val="24"/>
          <w:szCs w:val="24"/>
          <w:rtl w:val="0"/>
        </w:rPr>
        <w:t>Chanel Rivals</w:t>
      </w:r>
      <w:bookmarkEnd w:id="7"/>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Many companies on the market are vying for the same group of customers. The top 11 rivals to Chanel are listed below:</w:t>
      </w:r>
    </w:p>
    <w:p>
      <w:pPr>
        <w:pStyle w:val="Body A"/>
        <w:spacing w:line="360" w:lineRule="auto"/>
        <w:jc w:val="both"/>
        <w:rPr>
          <w:rFonts w:ascii="Times New Roman" w:cs="Times New Roman" w:hAnsi="Times New Roman" w:eastAsia="Times New Roman"/>
          <w:sz w:val="24"/>
          <w:szCs w:val="24"/>
          <w:lang w:val="it-IT"/>
        </w:rPr>
      </w:pPr>
      <w:r>
        <w:rPr>
          <w:rFonts w:ascii="Times New Roman" w:hAnsi="Times New Roman"/>
          <w:sz w:val="24"/>
          <w:szCs w:val="24"/>
          <w:rtl w:val="0"/>
          <w:lang w:val="it-IT"/>
        </w:rPr>
        <w:t>Gucci, Zara, Hugo Boss, Christian Dior, Ralph Lauren, Burberry, Prada, Louis Vuitton, Versace, Valentino and Hermes International.</w:t>
      </w:r>
    </w:p>
    <w:p>
      <w:pPr>
        <w:pStyle w:val="Body A"/>
        <w:spacing w:line="360" w:lineRule="auto"/>
        <w:jc w:val="both"/>
        <w:rPr>
          <w:rFonts w:ascii="Times New Roman" w:cs="Times New Roman" w:hAnsi="Times New Roman" w:eastAsia="Times New Roman"/>
          <w:sz w:val="24"/>
          <w:szCs w:val="24"/>
          <w:lang w:val="it-IT"/>
        </w:rPr>
      </w:pPr>
    </w:p>
    <w:p>
      <w:pPr>
        <w:pStyle w:val="Heading"/>
        <w:rPr>
          <w:rFonts w:ascii="Times New Roman" w:cs="Times New Roman" w:hAnsi="Times New Roman" w:eastAsia="Times New Roman"/>
          <w:b w:val="1"/>
          <w:bCs w:val="1"/>
          <w:sz w:val="24"/>
          <w:szCs w:val="24"/>
          <w:lang w:val="en-US"/>
        </w:rPr>
      </w:pPr>
      <w:bookmarkStart w:name="_Toc8" w:id="8"/>
      <w:r>
        <w:rPr>
          <w:rFonts w:ascii="Times New Roman" w:hAnsi="Times New Roman"/>
          <w:b w:val="1"/>
          <w:bCs w:val="1"/>
          <w:sz w:val="24"/>
          <w:szCs w:val="24"/>
          <w:rtl w:val="0"/>
          <w:lang w:val="en-US"/>
        </w:rPr>
        <w:t>Conclusion and Recommendations (Ansoff Matrix)</w:t>
      </w:r>
      <w:bookmarkEnd w:id="8"/>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It shall be important to take account of the Ansoff Matrix in order to propose a recommended strategy for the company:</w:t>
      </w:r>
    </w:p>
    <w:p>
      <w:pPr>
        <w:pStyle w:val="Body A"/>
        <w:spacing w:line="360" w:lineRule="auto"/>
        <w:jc w:val="center"/>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inline distT="0" distB="0" distL="0" distR="0">
            <wp:extent cx="2636284" cy="2187804"/>
            <wp:effectExtent l="0" t="0" r="0" b="0"/>
            <wp:docPr id="1073741828" name="officeArt object" descr="Picture 4"/>
            <wp:cNvGraphicFramePr/>
            <a:graphic xmlns:a="http://schemas.openxmlformats.org/drawingml/2006/main">
              <a:graphicData uri="http://schemas.openxmlformats.org/drawingml/2006/picture">
                <pic:pic xmlns:pic="http://schemas.openxmlformats.org/drawingml/2006/picture">
                  <pic:nvPicPr>
                    <pic:cNvPr id="1073741828" name="Picture 4" descr="Picture 4"/>
                    <pic:cNvPicPr>
                      <a:picLocks noChangeAspect="1"/>
                    </pic:cNvPicPr>
                  </pic:nvPicPr>
                  <pic:blipFill>
                    <a:blip r:embed="rId7">
                      <a:extLst/>
                    </a:blip>
                    <a:stretch>
                      <a:fillRect/>
                    </a:stretch>
                  </pic:blipFill>
                  <pic:spPr>
                    <a:xfrm>
                      <a:off x="0" y="0"/>
                      <a:ext cx="2636284" cy="2187804"/>
                    </a:xfrm>
                    <a:prstGeom prst="rect">
                      <a:avLst/>
                    </a:prstGeom>
                    <a:ln w="12700" cap="flat">
                      <a:noFill/>
                      <a:miter lim="400000"/>
                    </a:ln>
                    <a:effectLst/>
                  </pic:spPr>
                </pic:pic>
              </a:graphicData>
            </a:graphic>
          </wp:inline>
        </w:drawing>
      </w:r>
    </w:p>
    <w:p>
      <w:pPr>
        <w:pStyle w:val="Body A"/>
        <w:spacing w:line="360" w:lineRule="auto"/>
        <w:jc w:val="center"/>
        <w:rPr>
          <w:rFonts w:ascii="Times New Roman" w:cs="Times New Roman" w:hAnsi="Times New Roman" w:eastAsia="Times New Roman"/>
        </w:rPr>
      </w:pPr>
      <w:r>
        <w:rPr>
          <w:rFonts w:ascii="Times New Roman" w:hAnsi="Times New Roman"/>
          <w:b w:val="1"/>
          <w:bCs w:val="1"/>
          <w:i w:val="1"/>
          <w:iCs w:val="1"/>
          <w:sz w:val="24"/>
          <w:szCs w:val="24"/>
          <w:rtl w:val="0"/>
          <w:lang w:val="en-US"/>
        </w:rPr>
        <w:t>Figure 3.0: Ansoff Matrix (Harvey, 2020)</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Here is the description of Ansoff Matrix for Chanel:</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Market Penetration</w:t>
      </w:r>
    </w:p>
    <w:p>
      <w:pPr>
        <w:pStyle w:val="List Paragraph"/>
        <w:numPr>
          <w:ilvl w:val="0"/>
          <w:numId w:val="16"/>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Focussing on new economic superpower markets</w:t>
      </w:r>
    </w:p>
    <w:p>
      <w:pPr>
        <w:pStyle w:val="List Paragraph"/>
        <w:numPr>
          <w:ilvl w:val="0"/>
          <w:numId w:val="16"/>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Increasing producing capacity</w:t>
      </w:r>
    </w:p>
    <w:p>
      <w:pPr>
        <w:pStyle w:val="List Paragraph"/>
        <w:numPr>
          <w:ilvl w:val="0"/>
          <w:numId w:val="16"/>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Enhanced distribution and competitive pricing</w:t>
      </w:r>
    </w:p>
    <w:p>
      <w:pPr>
        <w:pStyle w:val="List Paragraph"/>
        <w:numPr>
          <w:ilvl w:val="0"/>
          <w:numId w:val="16"/>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Strategic corporate restructuring</w:t>
      </w:r>
    </w:p>
    <w:p>
      <w:pPr>
        <w:pStyle w:val="List Paragraph"/>
        <w:numPr>
          <w:ilvl w:val="0"/>
          <w:numId w:val="16"/>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New products</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Market Development</w:t>
      </w:r>
    </w:p>
    <w:p>
      <w:pPr>
        <w:pStyle w:val="List Paragraph"/>
        <w:numPr>
          <w:ilvl w:val="0"/>
          <w:numId w:val="18"/>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Increased R&amp;D</w:t>
      </w:r>
    </w:p>
    <w:p>
      <w:pPr>
        <w:pStyle w:val="List Paragraph"/>
        <w:numPr>
          <w:ilvl w:val="0"/>
          <w:numId w:val="18"/>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Regional and International Expansion</w:t>
      </w:r>
    </w:p>
    <w:p>
      <w:pPr>
        <w:pStyle w:val="List Paragraph"/>
        <w:numPr>
          <w:ilvl w:val="0"/>
          <w:numId w:val="18"/>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New Customer Segments</w:t>
      </w:r>
    </w:p>
    <w:p>
      <w:pPr>
        <w:pStyle w:val="List Paragraph"/>
        <w:numPr>
          <w:ilvl w:val="0"/>
          <w:numId w:val="18"/>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Improved brand awareness</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Product Development</w:t>
      </w:r>
    </w:p>
    <w:p>
      <w:pPr>
        <w:pStyle w:val="List Paragraph"/>
        <w:numPr>
          <w:ilvl w:val="0"/>
          <w:numId w:val="20"/>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Modification to existing products</w:t>
      </w:r>
    </w:p>
    <w:p>
      <w:pPr>
        <w:pStyle w:val="List Paragraph"/>
        <w:numPr>
          <w:ilvl w:val="0"/>
          <w:numId w:val="20"/>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Improved quality and localisation</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fr-FR"/>
        </w:rPr>
        <w:t>Diversification</w:t>
      </w:r>
    </w:p>
    <w:p>
      <w:pPr>
        <w:pStyle w:val="List Paragraph"/>
        <w:numPr>
          <w:ilvl w:val="0"/>
          <w:numId w:val="22"/>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 xml:space="preserve">Vertical </w:t>
      </w:r>
    </w:p>
    <w:p>
      <w:pPr>
        <w:pStyle w:val="List Paragraph"/>
        <w:numPr>
          <w:ilvl w:val="0"/>
          <w:numId w:val="22"/>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Horizontal</w:t>
      </w:r>
    </w:p>
    <w:p>
      <w:pPr>
        <w:pStyle w:val="List Paragraph"/>
        <w:numPr>
          <w:ilvl w:val="0"/>
          <w:numId w:val="22"/>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Exploring conglomeratic growth</w:t>
      </w:r>
    </w:p>
    <w:p>
      <w:pPr>
        <w:pStyle w:val="Body A"/>
        <w:spacing w:line="360" w:lineRule="auto"/>
        <w:jc w:val="both"/>
        <w:rPr>
          <w:rFonts w:ascii="Times New Roman" w:cs="Times New Roman" w:hAnsi="Times New Roman" w:eastAsia="Times New Roman"/>
          <w:b w:val="1"/>
          <w:bCs w:val="1"/>
          <w:sz w:val="24"/>
          <w:szCs w:val="24"/>
        </w:rPr>
      </w:pP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Like the high-end things it sells, its marketing strategies are expensive. </w:t>
      </w:r>
      <w:r>
        <w:rPr>
          <w:rFonts w:ascii="Times New Roman" w:hAnsi="Times New Roman"/>
          <w:sz w:val="24"/>
          <w:szCs w:val="24"/>
          <w:rtl w:val="0"/>
          <w:lang w:val="en-US"/>
        </w:rPr>
        <w:t xml:space="preserve">Chanel only publishes adverts in high-end fashion magazines that cater to wealthy readers. Glossy, stylish, and polished publications like "Marie Claire" have a big impact on their readership, mainly composed of professionals who make six figures or are genuinely wealthy and aristocratic ladies and men. Because people can rapidly check out the newest and upcoming trends here, advertising in these periodicals is strategically very profitable. </w:t>
      </w:r>
      <w:r>
        <w:rPr>
          <w:rFonts w:ascii="Times New Roman" w:hAnsi="Times New Roman"/>
          <w:sz w:val="24"/>
          <w:szCs w:val="24"/>
          <w:rtl w:val="0"/>
          <w:lang w:val="en-US"/>
        </w:rPr>
        <w:t>In a recent commercial, the model appeared against a black and white backdrop wearing extravagant, expensive attire. The portrayal comes across as polished and elegant to a wide audience.</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Its commercials reflect its own inner ideas because exclusivity has always been the driving reason behind its items. There are various legendary well-known brand ambassadors, models, and actors like Marilyn Monroe who have immortalised the brand name that stands for the heritage, lineage, and expertise in offering A-One products.</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lang w:val="en-US"/>
        </w:rPr>
      </w:pPr>
      <w:r>
        <w:rPr>
          <w:rFonts w:ascii="Times New Roman" w:hAnsi="Times New Roman"/>
          <w:sz w:val="24"/>
          <w:szCs w:val="24"/>
          <w:rtl w:val="0"/>
          <w:lang w:val="en-US"/>
        </w:rPr>
        <w:t>It is straightforward to recognise the clothesline because of the exquisite linen's texture, smoothness, and touch. The attention to even the slightest details is astonishing and mind-blowing. Consumers favour Chanel products because of the company's distinctive personality. A person who genuinely values exclusivity needs to look no further than Chanel's alluring and excellent products.</w:t>
      </w:r>
    </w:p>
    <w:p>
      <w:pPr>
        <w:pStyle w:val="Body A"/>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In the world of luxury goods, Chanel has made a name for itself as one of the most </w:t>
      </w:r>
      <w:r>
        <w:rPr>
          <w:rFonts w:ascii="Times New Roman" w:hAnsi="Times New Roman"/>
          <w:sz w:val="24"/>
          <w:szCs w:val="24"/>
          <w:rtl w:val="0"/>
          <w:lang w:val="en-US"/>
        </w:rPr>
        <w:t>prestigious</w:t>
      </w:r>
      <w:r>
        <w:rPr>
          <w:rFonts w:ascii="Times New Roman" w:hAnsi="Times New Roman"/>
          <w:sz w:val="24"/>
          <w:szCs w:val="24"/>
          <w:rtl w:val="0"/>
          <w:lang w:val="en-US"/>
        </w:rPr>
        <w:t xml:space="preserve">. The corporation is a prime example of a successful </w:t>
      </w:r>
      <w:r>
        <w:rPr>
          <w:rFonts w:ascii="Times New Roman" w:hAnsi="Times New Roman"/>
          <w:b w:val="1"/>
          <w:bCs w:val="1"/>
          <w:sz w:val="24"/>
          <w:szCs w:val="24"/>
          <w:rtl w:val="0"/>
          <w:lang w:val="en-US"/>
        </w:rPr>
        <w:t>differentiation strategy</w:t>
      </w:r>
      <w:r>
        <w:rPr>
          <w:rFonts w:ascii="Times New Roman" w:hAnsi="Times New Roman"/>
          <w:sz w:val="24"/>
          <w:szCs w:val="24"/>
          <w:rtl w:val="0"/>
          <w:lang w:val="en-US"/>
        </w:rPr>
        <w:t xml:space="preserve"> because of the multiple legacies it has left behind, including the jersey fabric, the little black dress, the renowned Chanel No. 5 perfume, and the Chanel bag with an ever-rising price. Chanel now has 523 sites around the world and makes a staggering $15.6 billion in income annually.</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Another recommendation would be customisation of their products like Dior and Louis Vuitton does for exclusivity. For example, there could be monogrammed initials on clothing or heat stamp of initials or name as per preference on wallets or perfumes or handbags.  </w:t>
      </w:r>
    </w:p>
    <w:p>
      <w:pPr>
        <w:pStyle w:val="Body"/>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pPr>
      <w:r>
        <w:rPr>
          <w:rFonts w:ascii="Arial Unicode MS" w:cs="Arial Unicode MS" w:hAnsi="Arial Unicode MS" w:eastAsia="Arial Unicode MS"/>
          <w:b w:val="0"/>
          <w:bCs w:val="0"/>
          <w:i w:val="0"/>
          <w:iCs w:val="0"/>
          <w:sz w:val="24"/>
          <w:szCs w:val="24"/>
        </w:rPr>
        <w:br w:type="page"/>
      </w:r>
    </w:p>
    <w:p>
      <w:pPr>
        <w:pStyle w:val="Heading"/>
        <w:spacing w:line="360" w:lineRule="auto"/>
        <w:jc w:val="center"/>
        <w:rPr>
          <w:rFonts w:ascii="Times New Roman" w:cs="Times New Roman" w:hAnsi="Times New Roman" w:eastAsia="Times New Roman"/>
          <w:b w:val="1"/>
          <w:bCs w:val="1"/>
          <w:sz w:val="24"/>
          <w:szCs w:val="24"/>
        </w:rPr>
      </w:pPr>
      <w:bookmarkStart w:name="_Toc9" w:id="9"/>
      <w:r>
        <w:rPr>
          <w:rFonts w:ascii="Times New Roman" w:hAnsi="Times New Roman"/>
          <w:b w:val="1"/>
          <w:bCs w:val="1"/>
          <w:sz w:val="24"/>
          <w:szCs w:val="24"/>
          <w:rtl w:val="0"/>
          <w:lang w:val="fr-FR"/>
        </w:rPr>
        <w:t>References</w:t>
      </w:r>
      <w:bookmarkEnd w:id="9"/>
    </w:p>
    <w:p>
      <w:pPr>
        <w:pStyle w:val="Body A"/>
        <w:spacing w:line="360" w:lineRule="auto"/>
        <w:ind w:left="720" w:hanging="720"/>
        <w:jc w:val="both"/>
        <w:rPr>
          <w:rFonts w:ascii="Times New Roman" w:cs="Times New Roman" w:hAnsi="Times New Roman" w:eastAsia="Times New Roman"/>
          <w:outline w:val="0"/>
          <w:color w:val="000000"/>
          <w:sz w:val="24"/>
          <w:szCs w:val="24"/>
          <w:u w:color="000000"/>
          <w:shd w:val="clear" w:color="auto" w:fill="ffffff"/>
          <w14:textFill>
            <w14:solidFill>
              <w14:srgbClr w14:val="000000"/>
            </w14:solidFill>
          </w14:textFill>
        </w:rPr>
      </w:pPr>
      <w:r>
        <w:rPr>
          <w:rFonts w:ascii="Times New Roman" w:hAnsi="Times New Roman"/>
          <w:outline w:val="0"/>
          <w:color w:val="000000"/>
          <w:sz w:val="24"/>
          <w:szCs w:val="24"/>
          <w:u w:color="000000"/>
          <w:shd w:val="clear" w:color="auto" w:fill="ffffff"/>
          <w:rtl w:val="0"/>
          <w14:textFill>
            <w14:solidFill>
              <w14:srgbClr w14:val="000000"/>
            </w14:solidFill>
          </w14:textFill>
        </w:rPr>
        <w:t>Agrawal, V., 2022.</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 </w:t>
      </w:r>
      <w:r>
        <w:rPr>
          <w:rFonts w:ascii="Times New Roman" w:hAnsi="Times New Roman"/>
          <w:i w:val="1"/>
          <w:iCs w:val="1"/>
          <w:outline w:val="0"/>
          <w:color w:val="000000"/>
          <w:sz w:val="24"/>
          <w:szCs w:val="24"/>
          <w:u w:color="000000"/>
          <w:shd w:val="clear" w:color="auto" w:fill="ffffff"/>
          <w:rtl w:val="0"/>
          <w14:textFill>
            <w14:solidFill>
              <w14:srgbClr w14:val="000000"/>
            </w14:solidFill>
          </w14:textFill>
        </w:rPr>
        <w:t>Chanel SWOT &amp; PESTLE Analysis | SWOT &amp; PESTLE</w:t>
      </w: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 [online] SWOT &amp; PESTLE.com. Available at: &lt;https://www.swotandpestle.com/chanel/&gt;</w:t>
      </w:r>
    </w:p>
    <w:p>
      <w:pPr>
        <w:pStyle w:val="Body A"/>
        <w:spacing w:line="360" w:lineRule="auto"/>
        <w:ind w:left="720" w:hanging="720"/>
        <w:jc w:val="both"/>
        <w:rPr>
          <w:rFonts w:ascii="Times New Roman" w:cs="Times New Roman" w:hAnsi="Times New Roman" w:eastAsia="Times New Roman"/>
          <w:outline w:val="0"/>
          <w:color w:val="000000"/>
          <w:sz w:val="24"/>
          <w:szCs w:val="24"/>
          <w:u w:color="000000"/>
          <w:shd w:val="clear" w:color="auto" w:fill="ffffff"/>
          <w14:textFill>
            <w14:solidFill>
              <w14:srgbClr w14:val="000000"/>
            </w14:solidFill>
          </w14:textFill>
        </w:rPr>
      </w:pPr>
      <w:r>
        <w:rPr>
          <w:rFonts w:ascii="Times New Roman" w:hAnsi="Times New Roman"/>
          <w:outline w:val="0"/>
          <w:color w:val="000000"/>
          <w:sz w:val="24"/>
          <w:szCs w:val="24"/>
          <w:u w:color="000000"/>
          <w:shd w:val="clear" w:color="auto" w:fill="ffffff"/>
          <w:rtl w:val="0"/>
          <w14:textFill>
            <w14:solidFill>
              <w14:srgbClr w14:val="000000"/>
            </w14:solidFill>
          </w14:textFill>
        </w:rPr>
        <w:t>Bhasin, H., 2018.</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 </w:t>
      </w:r>
      <w:r>
        <w:rPr>
          <w:rFonts w:ascii="Times New Roman" w:hAnsi="Times New Roman"/>
          <w:i w:val="1"/>
          <w:iCs w:val="1"/>
          <w:outline w:val="0"/>
          <w:color w:val="000000"/>
          <w:sz w:val="24"/>
          <w:szCs w:val="24"/>
          <w:u w:color="000000"/>
          <w:shd w:val="clear" w:color="auto" w:fill="ffffff"/>
          <w:rtl w:val="0"/>
          <w:lang w:val="en-US"/>
          <w14:textFill>
            <w14:solidFill>
              <w14:srgbClr w14:val="000000"/>
            </w14:solidFill>
          </w14:textFill>
        </w:rPr>
        <w:t>Marketing Strategy of Chanel - Chanel Marketing Strategy</w:t>
      </w: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 [online] Marketing91. Available at: &lt;https://www.marketing91.com/marketing-strategy-chanel/&gt;</w:t>
      </w:r>
    </w:p>
    <w:p>
      <w:pPr>
        <w:pStyle w:val="Body A"/>
        <w:spacing w:line="360" w:lineRule="auto"/>
        <w:ind w:left="720" w:hanging="720"/>
        <w:jc w:val="both"/>
        <w:rPr>
          <w:rFonts w:ascii="Times New Roman" w:cs="Times New Roman" w:hAnsi="Times New Roman" w:eastAsia="Times New Roman"/>
          <w:outline w:val="0"/>
          <w:color w:val="000000"/>
          <w:sz w:val="24"/>
          <w:szCs w:val="24"/>
          <w:u w:color="000000"/>
          <w:shd w:val="clear" w:color="auto" w:fill="ffffff"/>
          <w14:textFill>
            <w14:solidFill>
              <w14:srgbClr w14:val="000000"/>
            </w14:solidFill>
          </w14:textFill>
        </w:rPr>
      </w:pPr>
      <w:r>
        <w:rPr>
          <w:rFonts w:ascii="Times New Roman" w:hAnsi="Times New Roman"/>
          <w:outline w:val="0"/>
          <w:color w:val="000000"/>
          <w:sz w:val="24"/>
          <w:szCs w:val="24"/>
          <w:u w:color="000000"/>
          <w:shd w:val="clear" w:color="auto" w:fill="ffffff"/>
          <w:rtl w:val="0"/>
          <w14:textFill>
            <w14:solidFill>
              <w14:srgbClr w14:val="000000"/>
            </w14:solidFill>
          </w14:textFill>
        </w:rPr>
        <w:t>Bhasin, H., 2020.</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 </w:t>
      </w:r>
      <w:r>
        <w:rPr>
          <w:rFonts w:ascii="Times New Roman" w:hAnsi="Times New Roman"/>
          <w:i w:val="1"/>
          <w:iCs w:val="1"/>
          <w:outline w:val="0"/>
          <w:color w:val="000000"/>
          <w:sz w:val="24"/>
          <w:szCs w:val="24"/>
          <w:u w:color="000000"/>
          <w:shd w:val="clear" w:color="auto" w:fill="ffffff"/>
          <w:rtl w:val="0"/>
          <w:lang w:val="en-US"/>
          <w14:textFill>
            <w14:solidFill>
              <w14:srgbClr w14:val="000000"/>
            </w14:solidFill>
          </w14:textFill>
        </w:rPr>
        <w:t>Marketing mix of Chanel</w:t>
      </w: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 [online] Marketing91. Available at: &lt;https://www.marketing91.com/marketing-mix-chanel/&gt;</w:t>
      </w:r>
    </w:p>
    <w:p>
      <w:pPr>
        <w:pStyle w:val="Body A"/>
        <w:spacing w:line="360" w:lineRule="auto"/>
        <w:ind w:left="720" w:hanging="720"/>
        <w:jc w:val="both"/>
        <w:rPr>
          <w:rFonts w:ascii="Times New Roman" w:cs="Times New Roman" w:hAnsi="Times New Roman" w:eastAsia="Times New Roman"/>
          <w:outline w:val="0"/>
          <w:color w:val="000000"/>
          <w:sz w:val="24"/>
          <w:szCs w:val="24"/>
          <w:u w:color="000000"/>
          <w:shd w:val="clear" w:color="auto" w:fill="ffffff"/>
          <w14:textFill>
            <w14:solidFill>
              <w14:srgbClr w14:val="000000"/>
            </w14:solidFill>
          </w14:textFill>
        </w:rPr>
      </w:pP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CompaniesHistory.com - The largest companies and brands in the world. 2022.</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 </w:t>
      </w:r>
      <w:r>
        <w:rPr>
          <w:rFonts w:ascii="Times New Roman" w:hAnsi="Times New Roman"/>
          <w:i w:val="1"/>
          <w:iCs w:val="1"/>
          <w:outline w:val="0"/>
          <w:color w:val="000000"/>
          <w:sz w:val="24"/>
          <w:szCs w:val="24"/>
          <w:u w:color="000000"/>
          <w:shd w:val="clear" w:color="auto" w:fill="ffffff"/>
          <w:rtl w:val="0"/>
          <w:lang w:val="en-US"/>
          <w14:textFill>
            <w14:solidFill>
              <w14:srgbClr w14:val="000000"/>
            </w14:solidFill>
          </w14:textFill>
        </w:rPr>
        <w:t>CHANEL history, profile and history video</w:t>
      </w: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 [online] Available at: &lt;https://www.companieshistory.com/chanel/&gt;</w:t>
      </w:r>
    </w:p>
    <w:p>
      <w:pPr>
        <w:pStyle w:val="Body A"/>
        <w:spacing w:line="360" w:lineRule="auto"/>
        <w:ind w:left="720" w:hanging="720"/>
        <w:jc w:val="both"/>
        <w:rPr>
          <w:rFonts w:ascii="Times New Roman" w:cs="Times New Roman" w:hAnsi="Times New Roman" w:eastAsia="Times New Roman"/>
          <w:outline w:val="0"/>
          <w:color w:val="000000"/>
          <w:sz w:val="24"/>
          <w:szCs w:val="24"/>
          <w:u w:color="000000"/>
          <w:shd w:val="clear" w:color="auto" w:fill="ffffff"/>
          <w14:textFill>
            <w14:solidFill>
              <w14:srgbClr w14:val="000000"/>
            </w14:solidFill>
          </w14:textFill>
        </w:rPr>
      </w:pP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Harvey, M., 2020.</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 </w:t>
      </w:r>
      <w:r>
        <w:rPr>
          <w:rFonts w:ascii="Times New Roman" w:hAnsi="Times New Roman"/>
          <w:i w:val="1"/>
          <w:iCs w:val="1"/>
          <w:outline w:val="0"/>
          <w:color w:val="000000"/>
          <w:sz w:val="24"/>
          <w:szCs w:val="24"/>
          <w:u w:color="000000"/>
          <w:shd w:val="clear" w:color="auto" w:fill="ffffff"/>
          <w:rtl w:val="0"/>
          <w:lang w:val="en-US"/>
          <w14:textFill>
            <w14:solidFill>
              <w14:srgbClr w14:val="000000"/>
            </w14:solidFill>
          </w14:textFill>
        </w:rPr>
        <w:t>Ansoff Matrix of Chanel</w:t>
      </w: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 [online] Essay48. Available at: &lt;https://www.essay48.com/13808-Chanel-Ansoff-Matrix&gt;</w:t>
      </w:r>
    </w:p>
    <w:p>
      <w:pPr>
        <w:pStyle w:val="Body A"/>
        <w:spacing w:line="360" w:lineRule="auto"/>
        <w:ind w:left="720" w:hanging="720"/>
        <w:jc w:val="both"/>
        <w:rPr>
          <w:rFonts w:ascii="Times New Roman" w:cs="Times New Roman" w:hAnsi="Times New Roman" w:eastAsia="Times New Roman"/>
          <w:outline w:val="0"/>
          <w:color w:val="000000"/>
          <w:sz w:val="24"/>
          <w:szCs w:val="24"/>
          <w:u w:color="000000"/>
          <w:shd w:val="clear" w:color="auto" w:fill="ffffff"/>
          <w14:textFill>
            <w14:solidFill>
              <w14:srgbClr w14:val="000000"/>
            </w14:solidFill>
          </w14:textFill>
        </w:rPr>
      </w:pPr>
      <w:r>
        <w:rPr>
          <w:rFonts w:ascii="Times New Roman" w:hAnsi="Times New Roman"/>
          <w:outline w:val="0"/>
          <w:color w:val="000000"/>
          <w:sz w:val="24"/>
          <w:szCs w:val="24"/>
          <w:u w:color="000000"/>
          <w:shd w:val="clear" w:color="auto" w:fill="ffffff"/>
          <w:rtl w:val="0"/>
          <w:lang w:val="it-IT"/>
          <w14:textFill>
            <w14:solidFill>
              <w14:srgbClr w14:val="000000"/>
            </w14:solidFill>
          </w14:textFill>
        </w:rPr>
        <w:t>Statista. 2021.</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 </w:t>
      </w:r>
      <w:r>
        <w:rPr>
          <w:rFonts w:ascii="Times New Roman" w:hAnsi="Times New Roman"/>
          <w:i w:val="1"/>
          <w:iCs w:val="1"/>
          <w:outline w:val="0"/>
          <w:color w:val="000000"/>
          <w:sz w:val="24"/>
          <w:szCs w:val="24"/>
          <w:u w:color="000000"/>
          <w:shd w:val="clear" w:color="auto" w:fill="ffffff"/>
          <w:rtl w:val="0"/>
          <w:lang w:val="en-US"/>
          <w14:textFill>
            <w14:solidFill>
              <w14:srgbClr w14:val="000000"/>
            </w14:solidFill>
          </w14:textFill>
        </w:rPr>
        <w:t>Most popular luxury brands on social media 2021 | Statista</w:t>
      </w: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 [online] Available at: &lt;https://www.statista.com/statistics/1256796/luxury-brands-with-most-followers-on-social-media/&gt;</w:t>
      </w:r>
    </w:p>
    <w:p>
      <w:pPr>
        <w:pStyle w:val="Body A"/>
        <w:spacing w:line="360" w:lineRule="auto"/>
        <w:ind w:left="720" w:hanging="720"/>
        <w:jc w:val="both"/>
        <w:rPr>
          <w:rFonts w:ascii="Times New Roman" w:cs="Times New Roman" w:hAnsi="Times New Roman" w:eastAsia="Times New Roman"/>
          <w:outline w:val="0"/>
          <w:color w:val="000000"/>
          <w:sz w:val="24"/>
          <w:szCs w:val="24"/>
          <w:u w:color="000000"/>
          <w:shd w:val="clear" w:color="auto" w:fill="ffffff"/>
          <w14:textFill>
            <w14:solidFill>
              <w14:srgbClr w14:val="000000"/>
            </w14:solidFill>
          </w14:textFill>
        </w:rPr>
      </w:pP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Team, M., 2022.</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 </w:t>
      </w:r>
      <w:r>
        <w:rPr>
          <w:rFonts w:ascii="Times New Roman" w:hAnsi="Times New Roman"/>
          <w:i w:val="1"/>
          <w:iCs w:val="1"/>
          <w:outline w:val="0"/>
          <w:color w:val="000000"/>
          <w:sz w:val="24"/>
          <w:szCs w:val="24"/>
          <w:u w:color="000000"/>
          <w:shd w:val="clear" w:color="auto" w:fill="ffffff"/>
          <w:rtl w:val="0"/>
          <w:lang w:val="en-US"/>
          <w14:textFill>
            <w14:solidFill>
              <w14:srgbClr w14:val="000000"/>
            </w14:solidFill>
          </w14:textFill>
        </w:rPr>
        <w:t>Chanel Porter Five Forces Analysis | MBA Skool</w:t>
      </w: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 xml:space="preserve">. [online] MBA Skool. Available at: &lt;https://www.mbaskool.com/five-forces-analysis/companies/18320-chanel.html&gt; </w:t>
      </w:r>
    </w:p>
    <w:p>
      <w:pPr>
        <w:pStyle w:val="Body A"/>
        <w:spacing w:line="360" w:lineRule="auto"/>
        <w:ind w:left="720" w:hanging="720"/>
        <w:jc w:val="both"/>
      </w:pPr>
      <w:r>
        <w:rPr>
          <w:rFonts w:ascii="Times New Roman" w:hAnsi="Times New Roman"/>
          <w:outline w:val="0"/>
          <w:color w:val="000000"/>
          <w:sz w:val="24"/>
          <w:szCs w:val="24"/>
          <w:u w:color="000000"/>
          <w:shd w:val="clear" w:color="auto" w:fill="ffffff"/>
          <w:rtl w:val="0"/>
          <w:lang w:val="nl-NL"/>
          <w14:textFill>
            <w14:solidFill>
              <w14:srgbClr w14:val="000000"/>
            </w14:solidFill>
          </w14:textFill>
        </w:rPr>
        <w:t>Van</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ě</w:t>
      </w:r>
      <w:r>
        <w:rPr>
          <w:rFonts w:ascii="Times New Roman" w:hAnsi="Times New Roman"/>
          <w:outline w:val="0"/>
          <w:color w:val="000000"/>
          <w:sz w:val="24"/>
          <w:szCs w:val="24"/>
          <w:u w:color="000000"/>
          <w:shd w:val="clear" w:color="auto" w:fill="ffffff"/>
          <w:rtl w:val="0"/>
          <w:lang w:val="da-DK"/>
          <w14:textFill>
            <w14:solidFill>
              <w14:srgbClr w14:val="000000"/>
            </w14:solidFill>
          </w14:textFill>
        </w:rPr>
        <w:t>k, M., Mikol</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áš</w:t>
      </w: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 xml:space="preserve">, M. and </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Ž</w:t>
      </w:r>
      <w:r>
        <w:rPr>
          <w:rFonts w:ascii="Times New Roman" w:hAnsi="Times New Roman"/>
          <w:outline w:val="0"/>
          <w:color w:val="000000"/>
          <w:sz w:val="24"/>
          <w:szCs w:val="24"/>
          <w:u w:color="000000"/>
          <w:shd w:val="clear" w:color="auto" w:fill="ffffff"/>
          <w:rtl w:val="0"/>
          <w14:textFill>
            <w14:solidFill>
              <w14:srgbClr w14:val="000000"/>
            </w14:solidFill>
          </w14:textFill>
        </w:rPr>
        <w:t>v</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á</w:t>
      </w:r>
      <w:r>
        <w:rPr>
          <w:rFonts w:ascii="Times New Roman" w:hAnsi="Times New Roman"/>
          <w:outline w:val="0"/>
          <w:color w:val="000000"/>
          <w:sz w:val="24"/>
          <w:szCs w:val="24"/>
          <w:u w:color="000000"/>
          <w:shd w:val="clear" w:color="auto" w:fill="ffffff"/>
          <w:rtl w:val="0"/>
          <w14:textFill>
            <w14:solidFill>
              <w14:srgbClr w14:val="000000"/>
            </w14:solidFill>
          </w14:textFill>
        </w:rPr>
        <w:t>kov</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á</w:t>
      </w: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 K., 2012. Evaluation Methods of Swot Analysis / Metody Vyhodnocen</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í</w:t>
      </w:r>
      <w:r>
        <w:rPr>
          <w:rFonts w:ascii="Times New Roman" w:hAnsi="Times New Roman"/>
          <w:outline w:val="0"/>
          <w:color w:val="000000"/>
          <w:sz w:val="24"/>
          <w:szCs w:val="24"/>
          <w:u w:color="000000"/>
          <w:shd w:val="clear" w:color="auto" w:fill="ffffff"/>
          <w:rtl w:val="0"/>
          <w14:textFill>
            <w14:solidFill>
              <w14:srgbClr w14:val="000000"/>
            </w14:solidFill>
          </w14:textFill>
        </w:rPr>
        <w:t xml:space="preserve"> Swot Anal</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ý</w:t>
      </w:r>
      <w:r>
        <w:rPr>
          <w:rFonts w:ascii="Times New Roman" w:hAnsi="Times New Roman"/>
          <w:outline w:val="0"/>
          <w:color w:val="000000"/>
          <w:sz w:val="24"/>
          <w:szCs w:val="24"/>
          <w:u w:color="000000"/>
          <w:shd w:val="clear" w:color="auto" w:fill="ffffff"/>
          <w:rtl w:val="0"/>
          <w14:textFill>
            <w14:solidFill>
              <w14:srgbClr w14:val="000000"/>
            </w14:solidFill>
          </w14:textFill>
        </w:rPr>
        <w:t>zy.</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 </w:t>
      </w:r>
      <w:r>
        <w:rPr>
          <w:rFonts w:ascii="Times New Roman" w:hAnsi="Times New Roman"/>
          <w:i w:val="1"/>
          <w:iCs w:val="1"/>
          <w:outline w:val="0"/>
          <w:color w:val="000000"/>
          <w:sz w:val="24"/>
          <w:szCs w:val="24"/>
          <w:u w:color="000000"/>
          <w:shd w:val="clear" w:color="auto" w:fill="ffffff"/>
          <w:rtl w:val="0"/>
          <w:lang w:val="en-US"/>
          <w14:textFill>
            <w14:solidFill>
              <w14:srgbClr w14:val="000000"/>
            </w14:solidFill>
          </w14:textFill>
        </w:rPr>
        <w:t>GeoScience Engineering</w:t>
      </w:r>
      <w:r>
        <w:rPr>
          <w:rFonts w:ascii="Times New Roman" w:hAnsi="Times New Roman"/>
          <w:outline w:val="0"/>
          <w:color w:val="000000"/>
          <w:sz w:val="24"/>
          <w:szCs w:val="24"/>
          <w:u w:color="000000"/>
          <w:shd w:val="clear" w:color="auto" w:fill="ffffff"/>
          <w:rtl w:val="0"/>
          <w14:textFill>
            <w14:solidFill>
              <w14:srgbClr w14:val="000000"/>
            </w14:solidFill>
          </w14:textFill>
        </w:rPr>
        <w:t>, 58(2), pp.23-31.</w:t>
      </w:r>
    </w:p>
    <w:sectPr>
      <w:headerReference w:type="default" r:id="rId8"/>
      <w:footerReference w:type="default" r:id="rId9"/>
      <w:pgSz w:w="11900" w:h="16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3"/>
  </w:abstractNum>
  <w:abstractNum w:abstractNumId="1">
    <w:multiLevelType w:val="hybridMultilevel"/>
    <w:styleLink w:val="Imported Style 3"/>
    <w:lvl w:ilvl="0">
      <w:start w:val="1"/>
      <w:numFmt w:val="bullet"/>
      <w:suff w:val="tab"/>
      <w:lvlText w:val="●"/>
      <w:lvlJc w:val="left"/>
      <w:pPr>
        <w:ind w:left="72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4"/>
  </w:abstractNum>
  <w:abstractNum w:abstractNumId="3">
    <w:multiLevelType w:val="hybridMultilevel"/>
    <w:styleLink w:val="Imported Style 4"/>
    <w:lvl w:ilvl="0">
      <w:start w:val="1"/>
      <w:numFmt w:val="bullet"/>
      <w:suff w:val="tab"/>
      <w:lvlText w:val="●"/>
      <w:lvlJc w:val="left"/>
      <w:pPr>
        <w:ind w:left="72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Imported Style 5"/>
  </w:abstractNum>
  <w:abstractNum w:abstractNumId="5">
    <w:multiLevelType w:val="hybridMultilevel"/>
    <w:styleLink w:val="Imported Style 5"/>
    <w:lvl w:ilvl="0">
      <w:start w:val="1"/>
      <w:numFmt w:val="bullet"/>
      <w:suff w:val="tab"/>
      <w:lvlText w:val="●"/>
      <w:lvlJc w:val="left"/>
      <w:pPr>
        <w:ind w:left="72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multiLevelType w:val="hybridMultilevel"/>
    <w:numStyleLink w:val="Imported Style 6"/>
  </w:abstractNum>
  <w:abstractNum w:abstractNumId="7">
    <w:multiLevelType w:val="hybridMultilevel"/>
    <w:styleLink w:val="Imported Style 6"/>
    <w:lvl w:ilvl="0">
      <w:start w:val="1"/>
      <w:numFmt w:val="bullet"/>
      <w:suff w:val="tab"/>
      <w:lvlText w:val="●"/>
      <w:lvlJc w:val="left"/>
      <w:pPr>
        <w:ind w:left="72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multiLevelType w:val="hybridMultilevel"/>
    <w:numStyleLink w:val="Imported Style 7"/>
  </w:abstractNum>
  <w:abstractNum w:abstractNumId="9">
    <w:multiLevelType w:val="hybridMultilevel"/>
    <w:styleLink w:val="Imported Style 7"/>
    <w:lvl w:ilvl="0">
      <w:start w:val="1"/>
      <w:numFmt w:val="bullet"/>
      <w:suff w:val="tab"/>
      <w:lvlText w:val="●"/>
      <w:lvlJc w:val="left"/>
      <w:pPr>
        <w:ind w:left="72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multiLevelType w:val="hybridMultilevel"/>
    <w:numStyleLink w:val="Imported Style 1"/>
  </w:abstractNum>
  <w:abstractNum w:abstractNumId="11">
    <w:multiLevelType w:val="hybridMultilevel"/>
    <w:styleLink w:val="Imported Style 1"/>
    <w:lvl w:ilvl="0">
      <w:start w:val="1"/>
      <w:numFmt w:val="bullet"/>
      <w:suff w:val="tab"/>
      <w:lvlText w:val="●"/>
      <w:lvlJc w:val="left"/>
      <w:pPr>
        <w:ind w:left="72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2">
    <w:multiLevelType w:val="hybridMultilevel"/>
    <w:numStyleLink w:val="Imported Style 2"/>
  </w:abstractNum>
  <w:abstractNum w:abstractNumId="13">
    <w:multiLevelType w:val="hybridMultilevel"/>
    <w:styleLink w:val="Imported Style 2"/>
    <w:lvl w:ilvl="0">
      <w:start w:val="1"/>
      <w:numFmt w:val="bullet"/>
      <w:suff w:val="tab"/>
      <w:lvlText w:val="●"/>
      <w:lvlJc w:val="left"/>
      <w:pPr>
        <w:ind w:left="72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4">
    <w:multiLevelType w:val="hybridMultilevel"/>
    <w:numStyleLink w:val="Imported Style 8"/>
  </w:abstractNum>
  <w:abstractNum w:abstractNumId="15">
    <w:multiLevelType w:val="hybridMultilevel"/>
    <w:styleLink w:val="Imported Style 8"/>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6">
    <w:multiLevelType w:val="hybridMultilevel"/>
    <w:numStyleLink w:val="Imported Style 9"/>
  </w:abstractNum>
  <w:abstractNum w:abstractNumId="17">
    <w:multiLevelType w:val="hybridMultilevel"/>
    <w:styleLink w:val="Imported Style 9"/>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8">
    <w:multiLevelType w:val="hybridMultilevel"/>
    <w:numStyleLink w:val="Imported Style 10"/>
  </w:abstractNum>
  <w:abstractNum w:abstractNumId="19">
    <w:multiLevelType w:val="hybridMultilevel"/>
    <w:styleLink w:val="Imported Style 10"/>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0">
    <w:multiLevelType w:val="hybridMultilevel"/>
    <w:numStyleLink w:val="Imported Style 11"/>
  </w:abstractNum>
  <w:abstractNum w:abstractNumId="21">
    <w:multiLevelType w:val="hybridMultilevel"/>
    <w:styleLink w:val="Imported Style 11"/>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 w:numId="7">
    <w:abstractNumId w:val="7"/>
  </w:num>
  <w:num w:numId="8">
    <w:abstractNumId w:val="6"/>
  </w:num>
  <w:num w:numId="9">
    <w:abstractNumId w:val="9"/>
  </w:num>
  <w:num w:numId="10">
    <w:abstractNumId w:val="8"/>
  </w:num>
  <w:num w:numId="11">
    <w:abstractNumId w:val="11"/>
  </w:num>
  <w:num w:numId="12">
    <w:abstractNumId w:val="10"/>
  </w:num>
  <w:num w:numId="13">
    <w:abstractNumId w:val="13"/>
  </w:num>
  <w:num w:numId="14">
    <w:abstractNumId w:val="12"/>
  </w:num>
  <w:num w:numId="15">
    <w:abstractNumId w:val="15"/>
  </w:num>
  <w:num w:numId="16">
    <w:abstractNumId w:val="14"/>
  </w:num>
  <w:num w:numId="17">
    <w:abstractNumId w:val="17"/>
  </w:num>
  <w:num w:numId="18">
    <w:abstractNumId w:val="16"/>
  </w:num>
  <w:num w:numId="19">
    <w:abstractNumId w:val="19"/>
  </w:num>
  <w:num w:numId="20">
    <w:abstractNumId w:val="18"/>
  </w:num>
  <w:num w:numId="21">
    <w:abstractNumId w:val="21"/>
  </w:num>
  <w:num w:numId="22">
    <w:abstractNumId w:val="2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Subtitle">
    <w:name w:val="Subtitle"/>
    <w:next w:val="Body A"/>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40"/>
      <w:szCs w:val="40"/>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0" w:after="100" w:line="360" w:lineRule="auto"/>
      <w:ind w:left="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32"/>
      <w:szCs w:val="32"/>
      <w:u w:val="none" w:color="000000"/>
      <w:shd w:val="nil" w:color="auto" w:fill="auto"/>
      <w:vertAlign w:val="baseline"/>
      <w:lang w:val="en-US"/>
      <w14:textFill>
        <w14:solidFill>
          <w14:srgbClr w14:val="000000"/>
        </w14:solidFill>
      </w14:textFill>
    </w:rPr>
  </w:style>
  <w:style w:type="paragraph" w:styleId="Heading">
    <w:name w:val="Heading"/>
    <w:next w:val="Body A"/>
    <w:pPr>
      <w:keepNext w:val="1"/>
      <w:keepLines w:val="1"/>
      <w:pageBreakBefore w:val="0"/>
      <w:widowControl w:val="1"/>
      <w:shd w:val="clear" w:color="auto" w:fill="auto"/>
      <w:suppressAutoHyphens w:val="0"/>
      <w:bidi w:val="0"/>
      <w:spacing w:before="400" w:after="120" w:line="276" w:lineRule="auto"/>
      <w:ind w:left="0" w:right="0" w:firstLine="0"/>
      <w:jc w:val="left"/>
      <w:outlineLvl w:val="0"/>
    </w:pPr>
    <w:rPr>
      <w:rFonts w:ascii="Arial" w:cs="Arial" w:hAnsi="Arial" w:eastAsia="Arial"/>
      <w:b w:val="0"/>
      <w:bCs w:val="0"/>
      <w:i w:val="0"/>
      <w:iCs w:val="0"/>
      <w:caps w:val="0"/>
      <w:smallCaps w:val="0"/>
      <w:strike w:val="0"/>
      <w:dstrike w:val="0"/>
      <w:outline w:val="0"/>
      <w:color w:val="000000"/>
      <w:spacing w:val="0"/>
      <w:kern w:val="0"/>
      <w:position w:val="0"/>
      <w:sz w:val="40"/>
      <w:szCs w:val="40"/>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numbering" w:styleId="Imported Style 3">
    <w:name w:val="Imported Style 3"/>
    <w:pPr>
      <w:numPr>
        <w:numId w:val="1"/>
      </w:numPr>
    </w:pPr>
  </w:style>
  <w:style w:type="numbering" w:styleId="Imported Style 4">
    <w:name w:val="Imported Style 4"/>
    <w:pPr>
      <w:numPr>
        <w:numId w:val="3"/>
      </w:numPr>
    </w:pPr>
  </w:style>
  <w:style w:type="numbering" w:styleId="Imported Style 5">
    <w:name w:val="Imported Style 5"/>
    <w:pPr>
      <w:numPr>
        <w:numId w:val="5"/>
      </w:numPr>
    </w:pPr>
  </w:style>
  <w:style w:type="numbering" w:styleId="Imported Style 6">
    <w:name w:val="Imported Style 6"/>
    <w:pPr>
      <w:numPr>
        <w:numId w:val="7"/>
      </w:numPr>
    </w:pPr>
  </w:style>
  <w:style w:type="numbering" w:styleId="Imported Style 7">
    <w:name w:val="Imported Style 7"/>
    <w:pPr>
      <w:numPr>
        <w:numId w:val="9"/>
      </w:numPr>
    </w:pPr>
  </w:style>
  <w:style w:type="numbering" w:styleId="Imported Style 1">
    <w:name w:val="Imported Style 1"/>
    <w:pPr>
      <w:numPr>
        <w:numId w:val="11"/>
      </w:numPr>
    </w:pPr>
  </w:style>
  <w:style w:type="numbering" w:styleId="Imported Style 2">
    <w:name w:val="Imported Style 2"/>
    <w:pPr>
      <w:numPr>
        <w:numId w:val="13"/>
      </w:numPr>
    </w:p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76" w:lineRule="auto"/>
      <w:ind w:left="72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numbering" w:styleId="Imported Style 8">
    <w:name w:val="Imported Style 8"/>
    <w:pPr>
      <w:numPr>
        <w:numId w:val="15"/>
      </w:numPr>
    </w:pPr>
  </w:style>
  <w:style w:type="numbering" w:styleId="Imported Style 9">
    <w:name w:val="Imported Style 9"/>
    <w:pPr>
      <w:numPr>
        <w:numId w:val="17"/>
      </w:numPr>
    </w:pPr>
  </w:style>
  <w:style w:type="numbering" w:styleId="Imported Style 10">
    <w:name w:val="Imported Style 10"/>
    <w:pPr>
      <w:numPr>
        <w:numId w:val="19"/>
      </w:numPr>
    </w:pPr>
  </w:style>
  <w:style w:type="numbering" w:styleId="Imported Style 11">
    <w:name w:val="Imported Style 11"/>
    <w:pPr>
      <w:numPr>
        <w:numId w:val="21"/>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1.gif"/><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numbering" Target="numbering.xml"/><Relationship Id="rId11"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