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ACD340" w14:textId="77777777" w:rsidR="0067083E" w:rsidRDefault="0067083E" w:rsidP="0067083E">
      <w:pPr>
        <w:spacing w:after="160" w:line="259" w:lineRule="auto"/>
        <w:jc w:val="center"/>
        <w:rPr>
          <w:rFonts w:ascii="Verdana" w:hAnsi="Verdana"/>
          <w:b/>
          <w:i/>
          <w:sz w:val="44"/>
        </w:rPr>
      </w:pPr>
    </w:p>
    <w:p w14:paraId="039DF710" w14:textId="3F7CB457" w:rsidR="0067083E" w:rsidRDefault="0067083E" w:rsidP="0067083E">
      <w:pPr>
        <w:spacing w:after="160" w:line="259" w:lineRule="auto"/>
        <w:jc w:val="center"/>
        <w:rPr>
          <w:rFonts w:ascii="Verdana" w:hAnsi="Verdana"/>
          <w:b/>
          <w:i/>
          <w:sz w:val="44"/>
        </w:rPr>
      </w:pPr>
      <w:r>
        <w:rPr>
          <w:rFonts w:ascii="Verdana" w:hAnsi="Verdana"/>
          <w:b/>
          <w:i/>
          <w:sz w:val="44"/>
        </w:rPr>
        <w:t xml:space="preserve">Lidl – German Discounter Gaining </w:t>
      </w:r>
      <w:r w:rsidR="00921564">
        <w:rPr>
          <w:rFonts w:ascii="Verdana" w:hAnsi="Verdana"/>
          <w:b/>
          <w:i/>
          <w:sz w:val="44"/>
        </w:rPr>
        <w:t>Market Share</w:t>
      </w:r>
    </w:p>
    <w:p w14:paraId="5E1BD9AE" w14:textId="77777777" w:rsidR="0067083E" w:rsidRDefault="0067083E" w:rsidP="0067083E">
      <w:pPr>
        <w:spacing w:after="160" w:line="259" w:lineRule="auto"/>
        <w:jc w:val="center"/>
        <w:rPr>
          <w:rFonts w:ascii="Verdana" w:hAnsi="Verdana"/>
          <w:b/>
          <w:caps/>
          <w:sz w:val="18"/>
          <w:szCs w:val="18"/>
        </w:rPr>
      </w:pPr>
    </w:p>
    <w:p w14:paraId="6D7AE33E" w14:textId="77777777" w:rsidR="0067083E" w:rsidRDefault="0067083E" w:rsidP="0067083E">
      <w:pPr>
        <w:spacing w:after="160" w:line="259" w:lineRule="auto"/>
        <w:rPr>
          <w:rFonts w:ascii="Verdana" w:hAnsi="Verdana"/>
          <w:b/>
          <w:caps/>
          <w:sz w:val="18"/>
          <w:szCs w:val="18"/>
        </w:rPr>
      </w:pPr>
    </w:p>
    <w:p w14:paraId="1E6CA51B" w14:textId="77777777" w:rsidR="0067083E" w:rsidRDefault="0067083E" w:rsidP="0067083E">
      <w:pPr>
        <w:spacing w:after="160" w:line="259" w:lineRule="auto"/>
        <w:jc w:val="center"/>
        <w:rPr>
          <w:rFonts w:ascii="Verdana" w:hAnsi="Verdana"/>
          <w:b/>
          <w:caps/>
          <w:sz w:val="18"/>
          <w:szCs w:val="18"/>
        </w:rPr>
      </w:pPr>
      <w:r>
        <w:rPr>
          <w:noProof/>
          <w:lang w:eastAsia="en-GB"/>
        </w:rPr>
        <w:drawing>
          <wp:inline distT="0" distB="0" distL="0" distR="0" wp14:anchorId="240050A1" wp14:editId="3B22048F">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906BFB8" w14:textId="77777777" w:rsidR="0067083E" w:rsidRDefault="0067083E" w:rsidP="0067083E">
      <w:pPr>
        <w:spacing w:after="160" w:line="259" w:lineRule="auto"/>
        <w:rPr>
          <w:rFonts w:ascii="Verdana" w:hAnsi="Verdana"/>
          <w:b/>
          <w:caps/>
          <w:sz w:val="18"/>
          <w:szCs w:val="18"/>
        </w:rPr>
      </w:pPr>
    </w:p>
    <w:p w14:paraId="22F5D78D" w14:textId="77777777" w:rsidR="0067083E" w:rsidRPr="002A1AD3" w:rsidRDefault="0067083E" w:rsidP="0067083E">
      <w:pPr>
        <w:spacing w:after="160" w:line="259" w:lineRule="auto"/>
        <w:jc w:val="center"/>
        <w:rPr>
          <w:rFonts w:ascii="Verdana" w:hAnsi="Verdana"/>
          <w:b/>
          <w:sz w:val="44"/>
        </w:rPr>
      </w:pPr>
      <w:r>
        <w:rPr>
          <w:rFonts w:ascii="Verdana" w:hAnsi="Verdana"/>
          <w:b/>
          <w:sz w:val="44"/>
        </w:rPr>
        <w:t>November 26</w:t>
      </w:r>
      <w:r w:rsidRPr="00AD41D2">
        <w:rPr>
          <w:rFonts w:ascii="Verdana" w:hAnsi="Verdana"/>
          <w:b/>
          <w:sz w:val="44"/>
          <w:vertAlign w:val="superscript"/>
        </w:rPr>
        <w:t>th</w:t>
      </w:r>
      <w:r>
        <w:rPr>
          <w:rFonts w:ascii="Verdana" w:hAnsi="Verdana"/>
          <w:b/>
          <w:sz w:val="44"/>
        </w:rPr>
        <w:t xml:space="preserve"> 2019</w:t>
      </w:r>
    </w:p>
    <w:p w14:paraId="4C5B10AB" w14:textId="77777777" w:rsidR="0067083E" w:rsidRDefault="0067083E" w:rsidP="0067083E">
      <w:pPr>
        <w:spacing w:after="160" w:line="259" w:lineRule="auto"/>
        <w:rPr>
          <w:rFonts w:ascii="Verdana" w:hAnsi="Verdana"/>
          <w:b/>
          <w:caps/>
          <w:sz w:val="18"/>
          <w:szCs w:val="18"/>
        </w:rPr>
      </w:pPr>
    </w:p>
    <w:p w14:paraId="5C9B3ECB" w14:textId="77777777" w:rsidR="0067083E" w:rsidRPr="00AD41D2" w:rsidRDefault="0067083E" w:rsidP="0067083E">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Pr>
          <w:rFonts w:ascii="Verdana" w:hAnsi="Verdana"/>
          <w:b/>
          <w:caps/>
          <w:color w:val="000000" w:themeColor="text1"/>
          <w:sz w:val="18"/>
          <w:szCs w:val="18"/>
        </w:rPr>
        <w:t>Strategic Management and Sustainability</w:t>
      </w:r>
    </w:p>
    <w:p w14:paraId="4AC4E74F" w14:textId="77777777" w:rsidR="0067083E" w:rsidRDefault="0067083E" w:rsidP="0067083E">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color w:val="000000" w:themeColor="text1"/>
          <w:sz w:val="18"/>
          <w:szCs w:val="18"/>
        </w:rPr>
        <w:t>Samuel charles Dymock-Brown</w:t>
      </w:r>
    </w:p>
    <w:p w14:paraId="7EEA9B4F" w14:textId="61EF664B" w:rsidR="0067083E" w:rsidRPr="00AD41D2" w:rsidRDefault="0067083E" w:rsidP="0067083E">
      <w:pPr>
        <w:spacing w:after="160" w:line="259" w:lineRule="auto"/>
        <w:rPr>
          <w:rFonts w:ascii="Verdana" w:hAnsi="Verdana"/>
          <w:b/>
          <w:caps/>
          <w:sz w:val="18"/>
          <w:szCs w:val="18"/>
        </w:rPr>
      </w:pPr>
      <w:r>
        <w:rPr>
          <w:rFonts w:ascii="Verdana" w:hAnsi="Verdana"/>
          <w:b/>
          <w:caps/>
          <w:sz w:val="18"/>
          <w:szCs w:val="18"/>
        </w:rPr>
        <w:t>Word count:</w:t>
      </w:r>
      <w:r>
        <w:rPr>
          <w:rFonts w:ascii="Verdana" w:hAnsi="Verdana"/>
          <w:b/>
          <w:caps/>
          <w:sz w:val="18"/>
          <w:szCs w:val="18"/>
        </w:rPr>
        <w:tab/>
      </w:r>
      <w:r>
        <w:rPr>
          <w:rFonts w:ascii="Verdana" w:hAnsi="Verdana"/>
          <w:b/>
          <w:caps/>
          <w:sz w:val="18"/>
          <w:szCs w:val="18"/>
        </w:rPr>
        <w:tab/>
      </w:r>
      <w:r w:rsidR="00456AB1">
        <w:rPr>
          <w:rFonts w:ascii="Verdana" w:hAnsi="Verdana"/>
          <w:b/>
          <w:caps/>
          <w:sz w:val="18"/>
          <w:szCs w:val="18"/>
        </w:rPr>
        <w:t>2536</w:t>
      </w:r>
      <w:bookmarkStart w:id="0" w:name="_GoBack"/>
      <w:bookmarkEnd w:id="0"/>
    </w:p>
    <w:p w14:paraId="09552F32" w14:textId="7473AA3F" w:rsidR="007B2D93" w:rsidRDefault="0067083E" w:rsidP="0067083E">
      <w:pPr>
        <w:rPr>
          <w:rFonts w:ascii="Verdana" w:hAnsi="Verdana"/>
          <w:b/>
          <w:caps/>
          <w:color w:val="000000" w:themeColor="text1"/>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Pr="00AD41D2">
        <w:rPr>
          <w:rFonts w:ascii="Verdana" w:hAnsi="Verdana"/>
          <w:b/>
          <w:caps/>
          <w:color w:val="000000" w:themeColor="text1"/>
          <w:sz w:val="18"/>
          <w:szCs w:val="18"/>
        </w:rPr>
        <w:t>1706575</w:t>
      </w:r>
    </w:p>
    <w:p w14:paraId="14571C50" w14:textId="77777777" w:rsidR="007B2D93" w:rsidRDefault="007B2D93">
      <w:pPr>
        <w:autoSpaceDE/>
        <w:autoSpaceDN/>
        <w:adjustRightInd/>
        <w:spacing w:after="0" w:line="240" w:lineRule="auto"/>
        <w:rPr>
          <w:rFonts w:ascii="Verdana" w:hAnsi="Verdana"/>
          <w:b/>
          <w:caps/>
          <w:color w:val="000000" w:themeColor="text1"/>
          <w:sz w:val="18"/>
          <w:szCs w:val="18"/>
        </w:rPr>
      </w:pPr>
      <w:r>
        <w:rPr>
          <w:rFonts w:ascii="Verdana" w:hAnsi="Verdana"/>
          <w:b/>
          <w:caps/>
          <w:color w:val="000000" w:themeColor="text1"/>
          <w:sz w:val="18"/>
          <w:szCs w:val="18"/>
        </w:rPr>
        <w:br w:type="page"/>
      </w:r>
    </w:p>
    <w:sdt>
      <w:sdtPr>
        <w:id w:val="1412497072"/>
        <w:docPartObj>
          <w:docPartGallery w:val="Table of Contents"/>
          <w:docPartUnique/>
        </w:docPartObj>
      </w:sdtPr>
      <w:sdtEndPr>
        <w:rPr>
          <w:rFonts w:ascii="Calibri" w:eastAsiaTheme="minorHAnsi" w:hAnsi="Calibri" w:cs="Calibri"/>
          <w:noProof/>
          <w:color w:val="auto"/>
          <w:sz w:val="22"/>
          <w:szCs w:val="22"/>
          <w:lang w:val="en-GB"/>
        </w:rPr>
      </w:sdtEndPr>
      <w:sdtContent>
        <w:p w14:paraId="354A6F20" w14:textId="313DC76C" w:rsidR="00AD7CA9" w:rsidRPr="00322ADF" w:rsidRDefault="00AD7CA9">
          <w:pPr>
            <w:pStyle w:val="TOCHeading"/>
            <w:rPr>
              <w:color w:val="000000" w:themeColor="text1"/>
              <w:sz w:val="24"/>
            </w:rPr>
          </w:pPr>
          <w:r w:rsidRPr="00322ADF">
            <w:rPr>
              <w:color w:val="000000" w:themeColor="text1"/>
            </w:rPr>
            <w:t>Table of Contents</w:t>
          </w:r>
        </w:p>
        <w:p w14:paraId="05F532E8" w14:textId="44967FC4" w:rsidR="00322ADF" w:rsidRDefault="00AD7CA9">
          <w:pPr>
            <w:pStyle w:val="TOC1"/>
            <w:tabs>
              <w:tab w:val="left" w:pos="440"/>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25700200" w:history="1">
            <w:r w:rsidR="00322ADF" w:rsidRPr="00CB712E">
              <w:rPr>
                <w:rStyle w:val="Hyperlink"/>
                <w:noProof/>
              </w:rPr>
              <w:t>1.</w:t>
            </w:r>
            <w:r w:rsidR="00322ADF">
              <w:rPr>
                <w:rFonts w:eastAsiaTheme="minorEastAsia" w:cstheme="minorBidi"/>
                <w:b w:val="0"/>
                <w:bCs w:val="0"/>
                <w:i w:val="0"/>
                <w:iCs w:val="0"/>
                <w:noProof/>
              </w:rPr>
              <w:tab/>
            </w:r>
            <w:r w:rsidR="00322ADF" w:rsidRPr="00CB712E">
              <w:rPr>
                <w:rStyle w:val="Hyperlink"/>
                <w:noProof/>
              </w:rPr>
              <w:t>Executive Summary</w:t>
            </w:r>
            <w:r w:rsidR="00322ADF">
              <w:rPr>
                <w:noProof/>
                <w:webHidden/>
              </w:rPr>
              <w:tab/>
            </w:r>
            <w:r w:rsidR="00322ADF">
              <w:rPr>
                <w:noProof/>
                <w:webHidden/>
              </w:rPr>
              <w:fldChar w:fldCharType="begin"/>
            </w:r>
            <w:r w:rsidR="00322ADF">
              <w:rPr>
                <w:noProof/>
                <w:webHidden/>
              </w:rPr>
              <w:instrText xml:space="preserve"> PAGEREF _Toc25700200 \h </w:instrText>
            </w:r>
            <w:r w:rsidR="00322ADF">
              <w:rPr>
                <w:noProof/>
                <w:webHidden/>
              </w:rPr>
            </w:r>
            <w:r w:rsidR="00322ADF">
              <w:rPr>
                <w:noProof/>
                <w:webHidden/>
              </w:rPr>
              <w:fldChar w:fldCharType="separate"/>
            </w:r>
            <w:r w:rsidR="00322ADF">
              <w:rPr>
                <w:noProof/>
                <w:webHidden/>
              </w:rPr>
              <w:t>3</w:t>
            </w:r>
            <w:r w:rsidR="00322ADF">
              <w:rPr>
                <w:noProof/>
                <w:webHidden/>
              </w:rPr>
              <w:fldChar w:fldCharType="end"/>
            </w:r>
          </w:hyperlink>
        </w:p>
        <w:p w14:paraId="2AAEA38F" w14:textId="75F2A8B7" w:rsidR="00322ADF" w:rsidRDefault="00322ADF">
          <w:pPr>
            <w:pStyle w:val="TOC1"/>
            <w:tabs>
              <w:tab w:val="right" w:leader="dot" w:pos="9010"/>
            </w:tabs>
            <w:rPr>
              <w:rFonts w:eastAsiaTheme="minorEastAsia" w:cstheme="minorBidi"/>
              <w:b w:val="0"/>
              <w:bCs w:val="0"/>
              <w:i w:val="0"/>
              <w:iCs w:val="0"/>
              <w:noProof/>
            </w:rPr>
          </w:pPr>
          <w:hyperlink w:anchor="_Toc25700201" w:history="1">
            <w:r w:rsidRPr="00CB712E">
              <w:rPr>
                <w:rStyle w:val="Hyperlink"/>
                <w:noProof/>
              </w:rPr>
              <w:t>2. Introduction</w:t>
            </w:r>
            <w:r>
              <w:rPr>
                <w:noProof/>
                <w:webHidden/>
              </w:rPr>
              <w:tab/>
            </w:r>
            <w:r>
              <w:rPr>
                <w:noProof/>
                <w:webHidden/>
              </w:rPr>
              <w:fldChar w:fldCharType="begin"/>
            </w:r>
            <w:r>
              <w:rPr>
                <w:noProof/>
                <w:webHidden/>
              </w:rPr>
              <w:instrText xml:space="preserve"> PAGEREF _Toc25700201 \h </w:instrText>
            </w:r>
            <w:r>
              <w:rPr>
                <w:noProof/>
                <w:webHidden/>
              </w:rPr>
            </w:r>
            <w:r>
              <w:rPr>
                <w:noProof/>
                <w:webHidden/>
              </w:rPr>
              <w:fldChar w:fldCharType="separate"/>
            </w:r>
            <w:r>
              <w:rPr>
                <w:noProof/>
                <w:webHidden/>
              </w:rPr>
              <w:t>4</w:t>
            </w:r>
            <w:r>
              <w:rPr>
                <w:noProof/>
                <w:webHidden/>
              </w:rPr>
              <w:fldChar w:fldCharType="end"/>
            </w:r>
          </w:hyperlink>
        </w:p>
        <w:p w14:paraId="08C55E0C" w14:textId="4A809372" w:rsidR="00322ADF" w:rsidRDefault="00322ADF">
          <w:pPr>
            <w:pStyle w:val="TOC2"/>
            <w:tabs>
              <w:tab w:val="right" w:leader="dot" w:pos="9010"/>
            </w:tabs>
            <w:rPr>
              <w:rFonts w:eastAsiaTheme="minorEastAsia" w:cstheme="minorBidi"/>
              <w:b w:val="0"/>
              <w:bCs w:val="0"/>
              <w:noProof/>
              <w:sz w:val="24"/>
              <w:szCs w:val="24"/>
            </w:rPr>
          </w:pPr>
          <w:hyperlink w:anchor="_Toc25700202" w:history="1">
            <w:r w:rsidRPr="00CB712E">
              <w:rPr>
                <w:rStyle w:val="Hyperlink"/>
                <w:noProof/>
              </w:rPr>
              <w:t>2.1 Report Remit</w:t>
            </w:r>
            <w:r>
              <w:rPr>
                <w:noProof/>
                <w:webHidden/>
              </w:rPr>
              <w:tab/>
            </w:r>
            <w:r>
              <w:rPr>
                <w:noProof/>
                <w:webHidden/>
              </w:rPr>
              <w:fldChar w:fldCharType="begin"/>
            </w:r>
            <w:r>
              <w:rPr>
                <w:noProof/>
                <w:webHidden/>
              </w:rPr>
              <w:instrText xml:space="preserve"> PAGEREF _Toc25700202 \h </w:instrText>
            </w:r>
            <w:r>
              <w:rPr>
                <w:noProof/>
                <w:webHidden/>
              </w:rPr>
            </w:r>
            <w:r>
              <w:rPr>
                <w:noProof/>
                <w:webHidden/>
              </w:rPr>
              <w:fldChar w:fldCharType="separate"/>
            </w:r>
            <w:r>
              <w:rPr>
                <w:noProof/>
                <w:webHidden/>
              </w:rPr>
              <w:t>4</w:t>
            </w:r>
            <w:r>
              <w:rPr>
                <w:noProof/>
                <w:webHidden/>
              </w:rPr>
              <w:fldChar w:fldCharType="end"/>
            </w:r>
          </w:hyperlink>
        </w:p>
        <w:p w14:paraId="16B5B593" w14:textId="48181DA6" w:rsidR="00322ADF" w:rsidRDefault="00322ADF">
          <w:pPr>
            <w:pStyle w:val="TOC2"/>
            <w:tabs>
              <w:tab w:val="right" w:leader="dot" w:pos="9010"/>
            </w:tabs>
            <w:rPr>
              <w:rFonts w:eastAsiaTheme="minorEastAsia" w:cstheme="minorBidi"/>
              <w:b w:val="0"/>
              <w:bCs w:val="0"/>
              <w:noProof/>
              <w:sz w:val="24"/>
              <w:szCs w:val="24"/>
            </w:rPr>
          </w:pPr>
          <w:hyperlink w:anchor="_Toc25700203" w:history="1">
            <w:r w:rsidRPr="00CB712E">
              <w:rPr>
                <w:rStyle w:val="Hyperlink"/>
                <w:noProof/>
              </w:rPr>
              <w:t>2.2 Background of the Organisation</w:t>
            </w:r>
            <w:r>
              <w:rPr>
                <w:noProof/>
                <w:webHidden/>
              </w:rPr>
              <w:tab/>
            </w:r>
            <w:r>
              <w:rPr>
                <w:noProof/>
                <w:webHidden/>
              </w:rPr>
              <w:fldChar w:fldCharType="begin"/>
            </w:r>
            <w:r>
              <w:rPr>
                <w:noProof/>
                <w:webHidden/>
              </w:rPr>
              <w:instrText xml:space="preserve"> PAGEREF _Toc25700203 \h </w:instrText>
            </w:r>
            <w:r>
              <w:rPr>
                <w:noProof/>
                <w:webHidden/>
              </w:rPr>
            </w:r>
            <w:r>
              <w:rPr>
                <w:noProof/>
                <w:webHidden/>
              </w:rPr>
              <w:fldChar w:fldCharType="separate"/>
            </w:r>
            <w:r>
              <w:rPr>
                <w:noProof/>
                <w:webHidden/>
              </w:rPr>
              <w:t>4</w:t>
            </w:r>
            <w:r>
              <w:rPr>
                <w:noProof/>
                <w:webHidden/>
              </w:rPr>
              <w:fldChar w:fldCharType="end"/>
            </w:r>
          </w:hyperlink>
        </w:p>
        <w:p w14:paraId="54037941" w14:textId="2D9B0290" w:rsidR="00322ADF" w:rsidRDefault="00322ADF">
          <w:pPr>
            <w:pStyle w:val="TOC2"/>
            <w:tabs>
              <w:tab w:val="right" w:leader="dot" w:pos="9010"/>
            </w:tabs>
            <w:rPr>
              <w:rFonts w:eastAsiaTheme="minorEastAsia" w:cstheme="minorBidi"/>
              <w:b w:val="0"/>
              <w:bCs w:val="0"/>
              <w:noProof/>
              <w:sz w:val="24"/>
              <w:szCs w:val="24"/>
            </w:rPr>
          </w:pPr>
          <w:hyperlink w:anchor="_Toc25700204" w:history="1">
            <w:r w:rsidRPr="00CB712E">
              <w:rPr>
                <w:rStyle w:val="Hyperlink"/>
                <w:rFonts w:cstheme="majorHAnsi"/>
                <w:noProof/>
              </w:rPr>
              <w:t>2.3 Definitions of Major Concepts</w:t>
            </w:r>
            <w:r>
              <w:rPr>
                <w:noProof/>
                <w:webHidden/>
              </w:rPr>
              <w:tab/>
            </w:r>
            <w:r>
              <w:rPr>
                <w:noProof/>
                <w:webHidden/>
              </w:rPr>
              <w:fldChar w:fldCharType="begin"/>
            </w:r>
            <w:r>
              <w:rPr>
                <w:noProof/>
                <w:webHidden/>
              </w:rPr>
              <w:instrText xml:space="preserve"> PAGEREF _Toc25700204 \h </w:instrText>
            </w:r>
            <w:r>
              <w:rPr>
                <w:noProof/>
                <w:webHidden/>
              </w:rPr>
            </w:r>
            <w:r>
              <w:rPr>
                <w:noProof/>
                <w:webHidden/>
              </w:rPr>
              <w:fldChar w:fldCharType="separate"/>
            </w:r>
            <w:r>
              <w:rPr>
                <w:noProof/>
                <w:webHidden/>
              </w:rPr>
              <w:t>5</w:t>
            </w:r>
            <w:r>
              <w:rPr>
                <w:noProof/>
                <w:webHidden/>
              </w:rPr>
              <w:fldChar w:fldCharType="end"/>
            </w:r>
          </w:hyperlink>
        </w:p>
        <w:p w14:paraId="244F9CF0" w14:textId="466FF7A7" w:rsidR="00322ADF" w:rsidRDefault="00322ADF">
          <w:pPr>
            <w:pStyle w:val="TOC1"/>
            <w:tabs>
              <w:tab w:val="right" w:leader="dot" w:pos="9010"/>
            </w:tabs>
            <w:rPr>
              <w:rFonts w:eastAsiaTheme="minorEastAsia" w:cstheme="minorBidi"/>
              <w:b w:val="0"/>
              <w:bCs w:val="0"/>
              <w:i w:val="0"/>
              <w:iCs w:val="0"/>
              <w:noProof/>
            </w:rPr>
          </w:pPr>
          <w:hyperlink w:anchor="_Toc25700205" w:history="1">
            <w:r w:rsidRPr="00CB712E">
              <w:rPr>
                <w:rStyle w:val="Hyperlink"/>
                <w:rFonts w:eastAsia="Times New Roman"/>
                <w:noProof/>
                <w:shd w:val="clear" w:color="auto" w:fill="FCFCFC"/>
              </w:rPr>
              <w:t>3. Main Body</w:t>
            </w:r>
            <w:r>
              <w:rPr>
                <w:noProof/>
                <w:webHidden/>
              </w:rPr>
              <w:tab/>
            </w:r>
            <w:r>
              <w:rPr>
                <w:noProof/>
                <w:webHidden/>
              </w:rPr>
              <w:fldChar w:fldCharType="begin"/>
            </w:r>
            <w:r>
              <w:rPr>
                <w:noProof/>
                <w:webHidden/>
              </w:rPr>
              <w:instrText xml:space="preserve"> PAGEREF _Toc25700205 \h </w:instrText>
            </w:r>
            <w:r>
              <w:rPr>
                <w:noProof/>
                <w:webHidden/>
              </w:rPr>
            </w:r>
            <w:r>
              <w:rPr>
                <w:noProof/>
                <w:webHidden/>
              </w:rPr>
              <w:fldChar w:fldCharType="separate"/>
            </w:r>
            <w:r>
              <w:rPr>
                <w:noProof/>
                <w:webHidden/>
              </w:rPr>
              <w:t>8</w:t>
            </w:r>
            <w:r>
              <w:rPr>
                <w:noProof/>
                <w:webHidden/>
              </w:rPr>
              <w:fldChar w:fldCharType="end"/>
            </w:r>
          </w:hyperlink>
        </w:p>
        <w:p w14:paraId="1D44735D" w14:textId="52114D46" w:rsidR="00322ADF" w:rsidRDefault="00322ADF">
          <w:pPr>
            <w:pStyle w:val="TOC2"/>
            <w:tabs>
              <w:tab w:val="right" w:leader="dot" w:pos="9010"/>
            </w:tabs>
            <w:rPr>
              <w:rFonts w:eastAsiaTheme="minorEastAsia" w:cstheme="minorBidi"/>
              <w:b w:val="0"/>
              <w:bCs w:val="0"/>
              <w:noProof/>
              <w:sz w:val="24"/>
              <w:szCs w:val="24"/>
            </w:rPr>
          </w:pPr>
          <w:hyperlink w:anchor="_Toc25700206" w:history="1">
            <w:r w:rsidRPr="00CB712E">
              <w:rPr>
                <w:rStyle w:val="Hyperlink"/>
                <w:rFonts w:eastAsia="Times New Roman"/>
                <w:noProof/>
                <w:shd w:val="clear" w:color="auto" w:fill="FCFCFC"/>
              </w:rPr>
              <w:t>3.1 Implementation of The Strategy</w:t>
            </w:r>
            <w:r>
              <w:rPr>
                <w:noProof/>
                <w:webHidden/>
              </w:rPr>
              <w:tab/>
            </w:r>
            <w:r>
              <w:rPr>
                <w:noProof/>
                <w:webHidden/>
              </w:rPr>
              <w:fldChar w:fldCharType="begin"/>
            </w:r>
            <w:r>
              <w:rPr>
                <w:noProof/>
                <w:webHidden/>
              </w:rPr>
              <w:instrText xml:space="preserve"> PAGEREF _Toc25700206 \h </w:instrText>
            </w:r>
            <w:r>
              <w:rPr>
                <w:noProof/>
                <w:webHidden/>
              </w:rPr>
            </w:r>
            <w:r>
              <w:rPr>
                <w:noProof/>
                <w:webHidden/>
              </w:rPr>
              <w:fldChar w:fldCharType="separate"/>
            </w:r>
            <w:r>
              <w:rPr>
                <w:noProof/>
                <w:webHidden/>
              </w:rPr>
              <w:t>9</w:t>
            </w:r>
            <w:r>
              <w:rPr>
                <w:noProof/>
                <w:webHidden/>
              </w:rPr>
              <w:fldChar w:fldCharType="end"/>
            </w:r>
          </w:hyperlink>
        </w:p>
        <w:p w14:paraId="660A77E5" w14:textId="6CB4E4BF" w:rsidR="00322ADF" w:rsidRDefault="00322ADF">
          <w:pPr>
            <w:pStyle w:val="TOC2"/>
            <w:tabs>
              <w:tab w:val="right" w:leader="dot" w:pos="9010"/>
            </w:tabs>
            <w:rPr>
              <w:rFonts w:eastAsiaTheme="minorEastAsia" w:cstheme="minorBidi"/>
              <w:b w:val="0"/>
              <w:bCs w:val="0"/>
              <w:noProof/>
              <w:sz w:val="24"/>
              <w:szCs w:val="24"/>
            </w:rPr>
          </w:pPr>
          <w:hyperlink w:anchor="_Toc25700207" w:history="1">
            <w:r w:rsidRPr="00CB712E">
              <w:rPr>
                <w:rStyle w:val="Hyperlink"/>
                <w:noProof/>
              </w:rPr>
              <w:t>3.2 Advantages and Disadvantages</w:t>
            </w:r>
            <w:r>
              <w:rPr>
                <w:noProof/>
                <w:webHidden/>
              </w:rPr>
              <w:tab/>
            </w:r>
            <w:r>
              <w:rPr>
                <w:noProof/>
                <w:webHidden/>
              </w:rPr>
              <w:fldChar w:fldCharType="begin"/>
            </w:r>
            <w:r>
              <w:rPr>
                <w:noProof/>
                <w:webHidden/>
              </w:rPr>
              <w:instrText xml:space="preserve"> PAGEREF _Toc25700207 \h </w:instrText>
            </w:r>
            <w:r>
              <w:rPr>
                <w:noProof/>
                <w:webHidden/>
              </w:rPr>
            </w:r>
            <w:r>
              <w:rPr>
                <w:noProof/>
                <w:webHidden/>
              </w:rPr>
              <w:fldChar w:fldCharType="separate"/>
            </w:r>
            <w:r>
              <w:rPr>
                <w:noProof/>
                <w:webHidden/>
              </w:rPr>
              <w:t>10</w:t>
            </w:r>
            <w:r>
              <w:rPr>
                <w:noProof/>
                <w:webHidden/>
              </w:rPr>
              <w:fldChar w:fldCharType="end"/>
            </w:r>
          </w:hyperlink>
        </w:p>
        <w:p w14:paraId="3AA6867A" w14:textId="1F58F34C" w:rsidR="00322ADF" w:rsidRDefault="00322ADF">
          <w:pPr>
            <w:pStyle w:val="TOC1"/>
            <w:tabs>
              <w:tab w:val="right" w:leader="dot" w:pos="9010"/>
            </w:tabs>
            <w:rPr>
              <w:rFonts w:eastAsiaTheme="minorEastAsia" w:cstheme="minorBidi"/>
              <w:b w:val="0"/>
              <w:bCs w:val="0"/>
              <w:i w:val="0"/>
              <w:iCs w:val="0"/>
              <w:noProof/>
            </w:rPr>
          </w:pPr>
          <w:hyperlink w:anchor="_Toc25700208" w:history="1">
            <w:r w:rsidRPr="00CB712E">
              <w:rPr>
                <w:rStyle w:val="Hyperlink"/>
                <w:noProof/>
              </w:rPr>
              <w:t>4. Conclusion</w:t>
            </w:r>
            <w:r>
              <w:rPr>
                <w:noProof/>
                <w:webHidden/>
              </w:rPr>
              <w:tab/>
            </w:r>
            <w:r>
              <w:rPr>
                <w:noProof/>
                <w:webHidden/>
              </w:rPr>
              <w:fldChar w:fldCharType="begin"/>
            </w:r>
            <w:r>
              <w:rPr>
                <w:noProof/>
                <w:webHidden/>
              </w:rPr>
              <w:instrText xml:space="preserve"> PAGEREF _Toc25700208 \h </w:instrText>
            </w:r>
            <w:r>
              <w:rPr>
                <w:noProof/>
                <w:webHidden/>
              </w:rPr>
            </w:r>
            <w:r>
              <w:rPr>
                <w:noProof/>
                <w:webHidden/>
              </w:rPr>
              <w:fldChar w:fldCharType="separate"/>
            </w:r>
            <w:r>
              <w:rPr>
                <w:noProof/>
                <w:webHidden/>
              </w:rPr>
              <w:t>11</w:t>
            </w:r>
            <w:r>
              <w:rPr>
                <w:noProof/>
                <w:webHidden/>
              </w:rPr>
              <w:fldChar w:fldCharType="end"/>
            </w:r>
          </w:hyperlink>
        </w:p>
        <w:p w14:paraId="2181BA95" w14:textId="023D3B34" w:rsidR="00322ADF" w:rsidRDefault="00322ADF">
          <w:pPr>
            <w:pStyle w:val="TOC2"/>
            <w:tabs>
              <w:tab w:val="right" w:leader="dot" w:pos="9010"/>
            </w:tabs>
            <w:rPr>
              <w:rFonts w:eastAsiaTheme="minorEastAsia" w:cstheme="minorBidi"/>
              <w:b w:val="0"/>
              <w:bCs w:val="0"/>
              <w:noProof/>
              <w:sz w:val="24"/>
              <w:szCs w:val="24"/>
            </w:rPr>
          </w:pPr>
          <w:hyperlink w:anchor="_Toc25700209" w:history="1">
            <w:r w:rsidRPr="00CB712E">
              <w:rPr>
                <w:rStyle w:val="Hyperlink"/>
                <w:noProof/>
              </w:rPr>
              <w:t>4.1 Recommendations</w:t>
            </w:r>
            <w:r>
              <w:rPr>
                <w:noProof/>
                <w:webHidden/>
              </w:rPr>
              <w:tab/>
            </w:r>
            <w:r>
              <w:rPr>
                <w:noProof/>
                <w:webHidden/>
              </w:rPr>
              <w:fldChar w:fldCharType="begin"/>
            </w:r>
            <w:r>
              <w:rPr>
                <w:noProof/>
                <w:webHidden/>
              </w:rPr>
              <w:instrText xml:space="preserve"> PAGEREF _Toc25700209 \h </w:instrText>
            </w:r>
            <w:r>
              <w:rPr>
                <w:noProof/>
                <w:webHidden/>
              </w:rPr>
            </w:r>
            <w:r>
              <w:rPr>
                <w:noProof/>
                <w:webHidden/>
              </w:rPr>
              <w:fldChar w:fldCharType="separate"/>
            </w:r>
            <w:r>
              <w:rPr>
                <w:noProof/>
                <w:webHidden/>
              </w:rPr>
              <w:t>11</w:t>
            </w:r>
            <w:r>
              <w:rPr>
                <w:noProof/>
                <w:webHidden/>
              </w:rPr>
              <w:fldChar w:fldCharType="end"/>
            </w:r>
          </w:hyperlink>
        </w:p>
        <w:p w14:paraId="08DFABD1" w14:textId="52F51598" w:rsidR="00322ADF" w:rsidRDefault="00322ADF">
          <w:pPr>
            <w:pStyle w:val="TOC1"/>
            <w:tabs>
              <w:tab w:val="right" w:leader="dot" w:pos="9010"/>
            </w:tabs>
            <w:rPr>
              <w:rFonts w:eastAsiaTheme="minorEastAsia" w:cstheme="minorBidi"/>
              <w:b w:val="0"/>
              <w:bCs w:val="0"/>
              <w:i w:val="0"/>
              <w:iCs w:val="0"/>
              <w:noProof/>
            </w:rPr>
          </w:pPr>
          <w:hyperlink w:anchor="_Toc25700210" w:history="1">
            <w:r w:rsidRPr="00CB712E">
              <w:rPr>
                <w:rStyle w:val="Hyperlink"/>
                <w:noProof/>
              </w:rPr>
              <w:t>5. Bibliography</w:t>
            </w:r>
            <w:r>
              <w:rPr>
                <w:noProof/>
                <w:webHidden/>
              </w:rPr>
              <w:tab/>
            </w:r>
            <w:r>
              <w:rPr>
                <w:noProof/>
                <w:webHidden/>
              </w:rPr>
              <w:fldChar w:fldCharType="begin"/>
            </w:r>
            <w:r>
              <w:rPr>
                <w:noProof/>
                <w:webHidden/>
              </w:rPr>
              <w:instrText xml:space="preserve"> PAGEREF _Toc25700210 \h </w:instrText>
            </w:r>
            <w:r>
              <w:rPr>
                <w:noProof/>
                <w:webHidden/>
              </w:rPr>
            </w:r>
            <w:r>
              <w:rPr>
                <w:noProof/>
                <w:webHidden/>
              </w:rPr>
              <w:fldChar w:fldCharType="separate"/>
            </w:r>
            <w:r>
              <w:rPr>
                <w:noProof/>
                <w:webHidden/>
              </w:rPr>
              <w:t>13</w:t>
            </w:r>
            <w:r>
              <w:rPr>
                <w:noProof/>
                <w:webHidden/>
              </w:rPr>
              <w:fldChar w:fldCharType="end"/>
            </w:r>
          </w:hyperlink>
        </w:p>
        <w:p w14:paraId="0395F878" w14:textId="7DF04788" w:rsidR="00AD7CA9" w:rsidRPr="00AD7CA9" w:rsidRDefault="00AD7CA9">
          <w:pPr>
            <w:rPr>
              <w:b/>
              <w:bCs/>
              <w:noProof/>
            </w:rPr>
          </w:pPr>
          <w:r>
            <w:rPr>
              <w:b/>
              <w:bCs/>
              <w:noProof/>
            </w:rPr>
            <w:fldChar w:fldCharType="end"/>
          </w:r>
        </w:p>
      </w:sdtContent>
    </w:sdt>
    <w:p w14:paraId="44510CDD" w14:textId="77777777" w:rsidR="00AD7CA9" w:rsidRDefault="00AD7CA9">
      <w:pPr>
        <w:pStyle w:val="TableofFigures"/>
        <w:tabs>
          <w:tab w:val="right" w:leader="dot" w:pos="9010"/>
        </w:tabs>
        <w:rPr>
          <w:rFonts w:ascii="Verdana" w:hAnsi="Verdana"/>
          <w:b/>
          <w:caps/>
          <w:color w:val="000000" w:themeColor="text1"/>
          <w:sz w:val="18"/>
          <w:szCs w:val="18"/>
        </w:rPr>
      </w:pPr>
    </w:p>
    <w:p w14:paraId="386CBFD2" w14:textId="01F02534" w:rsidR="00AD7CA9" w:rsidRPr="007726A2" w:rsidRDefault="00322ADF">
      <w:pPr>
        <w:pStyle w:val="TableofFigures"/>
        <w:tabs>
          <w:tab w:val="right" w:leader="dot" w:pos="9010"/>
        </w:tabs>
        <w:rPr>
          <w:rFonts w:asciiTheme="majorHAnsi" w:hAnsiTheme="majorHAnsi" w:cstheme="majorHAnsi"/>
          <w:b/>
          <w:caps/>
          <w:color w:val="000000" w:themeColor="text1"/>
          <w:sz w:val="24"/>
          <w:szCs w:val="18"/>
        </w:rPr>
      </w:pPr>
      <w:r w:rsidRPr="007726A2">
        <w:rPr>
          <w:rFonts w:asciiTheme="majorHAnsi" w:hAnsiTheme="majorHAnsi" w:cstheme="majorHAnsi"/>
          <w:b/>
          <w:caps/>
          <w:color w:val="000000" w:themeColor="text1"/>
          <w:sz w:val="24"/>
          <w:szCs w:val="18"/>
        </w:rPr>
        <w:t xml:space="preserve">Table of </w:t>
      </w:r>
      <w:r w:rsidR="007726A2" w:rsidRPr="007726A2">
        <w:rPr>
          <w:rFonts w:asciiTheme="majorHAnsi" w:hAnsiTheme="majorHAnsi" w:cstheme="majorHAnsi"/>
          <w:b/>
          <w:caps/>
          <w:color w:val="000000" w:themeColor="text1"/>
          <w:sz w:val="24"/>
          <w:szCs w:val="18"/>
        </w:rPr>
        <w:t>Figures</w:t>
      </w:r>
    </w:p>
    <w:p w14:paraId="21F6B01E" w14:textId="77777777" w:rsidR="00AD7CA9" w:rsidRDefault="00AD7CA9">
      <w:pPr>
        <w:pStyle w:val="TableofFigures"/>
        <w:tabs>
          <w:tab w:val="right" w:leader="dot" w:pos="9010"/>
        </w:tabs>
        <w:rPr>
          <w:rFonts w:ascii="Verdana" w:hAnsi="Verdana"/>
          <w:b/>
          <w:caps/>
          <w:color w:val="000000" w:themeColor="text1"/>
          <w:sz w:val="18"/>
          <w:szCs w:val="18"/>
        </w:rPr>
      </w:pPr>
    </w:p>
    <w:p w14:paraId="2D531020" w14:textId="3F079BF4" w:rsidR="00AD7CA9" w:rsidRDefault="00AD7CA9">
      <w:pPr>
        <w:pStyle w:val="TableofFigures"/>
        <w:tabs>
          <w:tab w:val="right" w:leader="dot" w:pos="9010"/>
        </w:tabs>
        <w:rPr>
          <w:noProof/>
        </w:rPr>
      </w:pPr>
      <w:r>
        <w:rPr>
          <w:rFonts w:ascii="Verdana" w:hAnsi="Verdana"/>
          <w:b/>
          <w:caps/>
          <w:color w:val="000000" w:themeColor="text1"/>
          <w:sz w:val="18"/>
          <w:szCs w:val="18"/>
        </w:rPr>
        <w:fldChar w:fldCharType="begin"/>
      </w:r>
      <w:r>
        <w:rPr>
          <w:rFonts w:ascii="Verdana" w:hAnsi="Verdana"/>
          <w:b/>
          <w:caps/>
          <w:color w:val="000000" w:themeColor="text1"/>
          <w:sz w:val="18"/>
          <w:szCs w:val="18"/>
        </w:rPr>
        <w:instrText xml:space="preserve"> TOC \h \z \c "Figure" </w:instrText>
      </w:r>
      <w:r>
        <w:rPr>
          <w:rFonts w:ascii="Verdana" w:hAnsi="Verdana"/>
          <w:b/>
          <w:caps/>
          <w:color w:val="000000" w:themeColor="text1"/>
          <w:sz w:val="18"/>
          <w:szCs w:val="18"/>
        </w:rPr>
        <w:fldChar w:fldCharType="separate"/>
      </w:r>
      <w:hyperlink r:id="rId7" w:anchor="_Toc25700135" w:history="1">
        <w:r w:rsidRPr="00CA354F">
          <w:rPr>
            <w:rStyle w:val="Hyperlink"/>
            <w:b/>
            <w:noProof/>
          </w:rPr>
          <w:t xml:space="preserve">Figure 1: Porter's Generic Strategies Model </w:t>
        </w:r>
        <w:r w:rsidRPr="00CA354F">
          <w:rPr>
            <w:rStyle w:val="Hyperlink"/>
            <w:noProof/>
          </w:rPr>
          <w:t>(Business Balls, 2017)</w:t>
        </w:r>
        <w:r>
          <w:rPr>
            <w:noProof/>
            <w:webHidden/>
          </w:rPr>
          <w:tab/>
        </w:r>
        <w:r>
          <w:rPr>
            <w:noProof/>
            <w:webHidden/>
          </w:rPr>
          <w:fldChar w:fldCharType="begin"/>
        </w:r>
        <w:r>
          <w:rPr>
            <w:noProof/>
            <w:webHidden/>
          </w:rPr>
          <w:instrText xml:space="preserve"> PAGEREF _Toc25700135 \h </w:instrText>
        </w:r>
        <w:r>
          <w:rPr>
            <w:noProof/>
            <w:webHidden/>
          </w:rPr>
        </w:r>
        <w:r>
          <w:rPr>
            <w:noProof/>
            <w:webHidden/>
          </w:rPr>
          <w:fldChar w:fldCharType="separate"/>
        </w:r>
        <w:r>
          <w:rPr>
            <w:noProof/>
            <w:webHidden/>
          </w:rPr>
          <w:t>7</w:t>
        </w:r>
        <w:r>
          <w:rPr>
            <w:noProof/>
            <w:webHidden/>
          </w:rPr>
          <w:fldChar w:fldCharType="end"/>
        </w:r>
      </w:hyperlink>
    </w:p>
    <w:p w14:paraId="7952B195" w14:textId="505F80C0" w:rsidR="0067083E" w:rsidRDefault="00AD7CA9" w:rsidP="0067083E">
      <w:pPr>
        <w:rPr>
          <w:rFonts w:ascii="Verdana" w:hAnsi="Verdana"/>
          <w:b/>
          <w:caps/>
          <w:color w:val="000000" w:themeColor="text1"/>
          <w:sz w:val="18"/>
          <w:szCs w:val="18"/>
        </w:rPr>
      </w:pPr>
      <w:r>
        <w:rPr>
          <w:rFonts w:ascii="Verdana" w:hAnsi="Verdana"/>
          <w:b/>
          <w:caps/>
          <w:color w:val="000000" w:themeColor="text1"/>
          <w:sz w:val="18"/>
          <w:szCs w:val="18"/>
        </w:rPr>
        <w:fldChar w:fldCharType="end"/>
      </w:r>
    </w:p>
    <w:p w14:paraId="63D22F7B" w14:textId="2DCB14FA" w:rsidR="0067083E" w:rsidRDefault="0067083E"/>
    <w:p w14:paraId="62F07EA1" w14:textId="1F1AF5C4" w:rsidR="0067083E" w:rsidRDefault="0067083E">
      <w:pPr>
        <w:autoSpaceDE/>
        <w:autoSpaceDN/>
        <w:adjustRightInd/>
        <w:spacing w:after="0" w:line="240" w:lineRule="auto"/>
      </w:pPr>
      <w:r>
        <w:br w:type="page"/>
      </w:r>
    </w:p>
    <w:p w14:paraId="6F65C1DC" w14:textId="74CFDE48" w:rsidR="0067083E" w:rsidRDefault="0067083E" w:rsidP="007726A2">
      <w:pPr>
        <w:pStyle w:val="Heading1"/>
        <w:numPr>
          <w:ilvl w:val="0"/>
          <w:numId w:val="6"/>
        </w:numPr>
        <w:spacing w:line="480" w:lineRule="auto"/>
        <w:jc w:val="both"/>
        <w:rPr>
          <w:b/>
          <w:color w:val="000000" w:themeColor="text1"/>
          <w:sz w:val="24"/>
        </w:rPr>
      </w:pPr>
      <w:bookmarkStart w:id="1" w:name="_Toc25700200"/>
      <w:r w:rsidRPr="0067083E">
        <w:rPr>
          <w:b/>
          <w:color w:val="000000" w:themeColor="text1"/>
          <w:sz w:val="24"/>
        </w:rPr>
        <w:lastRenderedPageBreak/>
        <w:t>Executive Summary</w:t>
      </w:r>
      <w:bookmarkEnd w:id="1"/>
      <w:r w:rsidRPr="0067083E">
        <w:rPr>
          <w:b/>
          <w:color w:val="000000" w:themeColor="text1"/>
          <w:sz w:val="24"/>
        </w:rPr>
        <w:t xml:space="preserve"> </w:t>
      </w:r>
    </w:p>
    <w:p w14:paraId="658F584F" w14:textId="3491D5C7" w:rsidR="007726A2" w:rsidRPr="007726A2" w:rsidRDefault="007726A2" w:rsidP="00C606DB">
      <w:pPr>
        <w:spacing w:line="480" w:lineRule="auto"/>
        <w:jc w:val="both"/>
      </w:pPr>
      <w:r>
        <w:t xml:space="preserve">Within this report the reader will be notified on the background history of Lidl and how they have had the ability </w:t>
      </w:r>
      <w:r w:rsidR="00462A07">
        <w:t xml:space="preserve">to rise to the giant brand that they are today. </w:t>
      </w:r>
      <w:r w:rsidR="00DB49C2">
        <w:t xml:space="preserve">The report will provide the reader with the knowledge to explain how Lidl, a German Discounter have been able to gain </w:t>
      </w:r>
      <w:r w:rsidR="00C92A42">
        <w:t xml:space="preserve">immense market share throughout all of Europe. </w:t>
      </w:r>
      <w:r w:rsidR="00F36BA6">
        <w:t xml:space="preserve">Lidl opened their first grocery retailer in 1973 and have now proved they are capable of taking on the ‘big four’ </w:t>
      </w:r>
      <w:r w:rsidR="005C53D8">
        <w:t xml:space="preserve">supermarkets in the UK alone. The report will show the </w:t>
      </w:r>
      <w:r w:rsidR="009A4471">
        <w:t xml:space="preserve">model in which is used to source the strategy that Lidl use for their success. The model used is Michael Porter’s Generic Strategies </w:t>
      </w:r>
      <w:r w:rsidR="0036721A">
        <w:t xml:space="preserve">and the strategy that Lidl have used for the success of the </w:t>
      </w:r>
      <w:r w:rsidR="00D20F73">
        <w:t xml:space="preserve">company is </w:t>
      </w:r>
      <w:r w:rsidR="001C066C">
        <w:t>c</w:t>
      </w:r>
      <w:r w:rsidR="00C606DB">
        <w:t xml:space="preserve">ost </w:t>
      </w:r>
      <w:r w:rsidR="001C066C">
        <w:t>l</w:t>
      </w:r>
      <w:r w:rsidR="00C606DB">
        <w:t xml:space="preserve">eadership. The findings of the </w:t>
      </w:r>
      <w:r w:rsidR="001C066C">
        <w:t xml:space="preserve">report show how the cost leadership </w:t>
      </w:r>
      <w:r w:rsidR="008E5614">
        <w:t xml:space="preserve">strategy has benefited Lidl by showing the advantages and disadvantages </w:t>
      </w:r>
      <w:r w:rsidR="00BF2C2F">
        <w:t>of the strategy. To conclude</w:t>
      </w:r>
      <w:r w:rsidR="00F353CD">
        <w:t>,</w:t>
      </w:r>
      <w:r w:rsidR="00BF2C2F">
        <w:t xml:space="preserve"> </w:t>
      </w:r>
      <w:r w:rsidR="00F809DF">
        <w:t xml:space="preserve">the report shows </w:t>
      </w:r>
      <w:r w:rsidR="0095125E">
        <w:t xml:space="preserve">that cost leadership has been the best way for Lidl to go about </w:t>
      </w:r>
      <w:r w:rsidR="001D3E6E">
        <w:t xml:space="preserve">building the business throughout the years and especially since the credit crunch in 2008. </w:t>
      </w:r>
      <w:r w:rsidR="00EA4F61">
        <w:t xml:space="preserve">The recommendations </w:t>
      </w:r>
      <w:r w:rsidR="00242750">
        <w:t xml:space="preserve">show that Lidl should just stick to the market they are currently in and not try to use </w:t>
      </w:r>
      <w:r w:rsidR="00456AB1">
        <w:t xml:space="preserve">two different strategies as it would be very hard for them to pull it off and gain consumers as they would gain in one market but lose in the other. </w:t>
      </w:r>
    </w:p>
    <w:p w14:paraId="6E2DA25B" w14:textId="77777777" w:rsidR="0067083E" w:rsidRDefault="0067083E">
      <w:pPr>
        <w:autoSpaceDE/>
        <w:autoSpaceDN/>
        <w:adjustRightInd/>
        <w:spacing w:after="0" w:line="240" w:lineRule="auto"/>
      </w:pPr>
      <w:r>
        <w:br w:type="page"/>
      </w:r>
    </w:p>
    <w:p w14:paraId="1AA7F131" w14:textId="3CDBA69B" w:rsidR="0067083E" w:rsidRDefault="00F43202" w:rsidP="0067083E">
      <w:pPr>
        <w:pStyle w:val="Heading1"/>
        <w:spacing w:line="480" w:lineRule="auto"/>
        <w:rPr>
          <w:b/>
          <w:color w:val="000000" w:themeColor="text1"/>
          <w:sz w:val="24"/>
        </w:rPr>
      </w:pPr>
      <w:bookmarkStart w:id="2" w:name="_Toc25700201"/>
      <w:r>
        <w:rPr>
          <w:b/>
          <w:color w:val="000000" w:themeColor="text1"/>
          <w:sz w:val="24"/>
        </w:rPr>
        <w:lastRenderedPageBreak/>
        <w:t xml:space="preserve">2. </w:t>
      </w:r>
      <w:r w:rsidR="0067083E" w:rsidRPr="0067083E">
        <w:rPr>
          <w:b/>
          <w:color w:val="000000" w:themeColor="text1"/>
          <w:sz w:val="24"/>
        </w:rPr>
        <w:t>Introduction</w:t>
      </w:r>
      <w:bookmarkEnd w:id="2"/>
      <w:r w:rsidR="0067083E" w:rsidRPr="0067083E">
        <w:rPr>
          <w:b/>
          <w:color w:val="000000" w:themeColor="text1"/>
          <w:sz w:val="24"/>
        </w:rPr>
        <w:t xml:space="preserve"> </w:t>
      </w:r>
    </w:p>
    <w:p w14:paraId="23F4E5DC" w14:textId="566A73C0" w:rsidR="0067083E" w:rsidRDefault="0067083E" w:rsidP="00397426">
      <w:pPr>
        <w:spacing w:line="480" w:lineRule="auto"/>
        <w:jc w:val="both"/>
      </w:pPr>
      <w:r>
        <w:t xml:space="preserve">Within this report, there will be information regarding the identification of the business strategy that Lidl comply with in order to compete and progress there competitive position. The report will include </w:t>
      </w:r>
      <w:r w:rsidR="00397426">
        <w:t>a critical evaluation of the strategy possessed by Lidl, contained within this evaluation will be advantages and disadvantages of the strategy that Lidl have put into use. To conclude this report, there will be recommendations for ways the organisation can move forward, based on the previous findings.</w:t>
      </w:r>
    </w:p>
    <w:p w14:paraId="0419CEA8" w14:textId="461EE24D" w:rsidR="00192889" w:rsidRDefault="00192889" w:rsidP="001D68E0">
      <w:pPr>
        <w:pStyle w:val="Heading2"/>
        <w:spacing w:line="480" w:lineRule="auto"/>
        <w:rPr>
          <w:b/>
          <w:color w:val="000000" w:themeColor="text1"/>
          <w:sz w:val="24"/>
        </w:rPr>
      </w:pPr>
      <w:bookmarkStart w:id="3" w:name="_Toc25700202"/>
      <w:r w:rsidRPr="00192889">
        <w:rPr>
          <w:b/>
          <w:color w:val="000000" w:themeColor="text1"/>
          <w:sz w:val="24"/>
        </w:rPr>
        <w:t>2.1 Report Remit</w:t>
      </w:r>
      <w:bookmarkEnd w:id="3"/>
    </w:p>
    <w:p w14:paraId="29DC8AC4" w14:textId="40E6C046" w:rsidR="001D68E0" w:rsidRPr="001D68E0" w:rsidRDefault="001D68E0" w:rsidP="007C78C7">
      <w:pPr>
        <w:spacing w:line="480" w:lineRule="auto"/>
      </w:pPr>
      <w:r>
        <w:t xml:space="preserve">This report will seek to </w:t>
      </w:r>
      <w:r w:rsidR="007C78C7">
        <w:t xml:space="preserve">understand the strategy that Lidl input into their overall business plan in order to attempt to gain a competitive advantage. </w:t>
      </w:r>
      <w:r w:rsidR="009A272A">
        <w:t xml:space="preserve">The report will aim to provide reasoning as to why Lidl have </w:t>
      </w:r>
      <w:r w:rsidR="005A1444">
        <w:t xml:space="preserve">implemented this strategy and show </w:t>
      </w:r>
      <w:r w:rsidR="006E27A5">
        <w:t xml:space="preserve">how they have implemented the strategy to become one of the leading European </w:t>
      </w:r>
      <w:r w:rsidR="004F19DF">
        <w:t>grocery retailers. As well as finding why they are using the strategy they have chosen the report will also hold information around the advantages and disadvantages of using the strategy they have chosen.</w:t>
      </w:r>
    </w:p>
    <w:p w14:paraId="385A92DA" w14:textId="030F73E3" w:rsidR="00397426" w:rsidRDefault="00F43202" w:rsidP="00397426">
      <w:pPr>
        <w:pStyle w:val="Heading2"/>
        <w:spacing w:line="480" w:lineRule="auto"/>
        <w:rPr>
          <w:b/>
          <w:color w:val="000000" w:themeColor="text1"/>
          <w:sz w:val="24"/>
        </w:rPr>
      </w:pPr>
      <w:bookmarkStart w:id="4" w:name="_Toc25700203"/>
      <w:r>
        <w:rPr>
          <w:b/>
          <w:color w:val="000000" w:themeColor="text1"/>
          <w:sz w:val="24"/>
        </w:rPr>
        <w:t>2.</w:t>
      </w:r>
      <w:r w:rsidR="001B59A0">
        <w:rPr>
          <w:b/>
          <w:color w:val="000000" w:themeColor="text1"/>
          <w:sz w:val="24"/>
        </w:rPr>
        <w:t xml:space="preserve">2 </w:t>
      </w:r>
      <w:r w:rsidR="00397426" w:rsidRPr="00397426">
        <w:rPr>
          <w:b/>
          <w:color w:val="000000" w:themeColor="text1"/>
          <w:sz w:val="24"/>
        </w:rPr>
        <w:t>Background of the Organisation</w:t>
      </w:r>
      <w:bookmarkEnd w:id="4"/>
    </w:p>
    <w:p w14:paraId="2A8D5F13" w14:textId="7915A064" w:rsidR="00397426" w:rsidRDefault="00397426" w:rsidP="000D3D2E">
      <w:pPr>
        <w:spacing w:line="480" w:lineRule="auto"/>
        <w:jc w:val="both"/>
      </w:pPr>
      <w:r>
        <w:t xml:space="preserve">Lidl, as the majority of the European population know it, is fully named as Lidl Stiftung &amp; Co. KG. </w:t>
      </w:r>
      <w:r w:rsidR="000D3D2E">
        <w:t>d</w:t>
      </w:r>
      <w:r>
        <w:t xml:space="preserve">ating all the way back to the 1930’s in Germany, </w:t>
      </w:r>
      <w:r w:rsidR="00EE679E">
        <w:t>an independent grocery wholesaler was built into action</w:t>
      </w:r>
      <w:sdt>
        <w:sdtPr>
          <w:id w:val="-1475363867"/>
          <w:citation/>
        </w:sdtPr>
        <w:sdtContent>
          <w:r w:rsidR="002D70D5">
            <w:fldChar w:fldCharType="begin"/>
          </w:r>
          <w:r w:rsidR="002D70D5">
            <w:instrText xml:space="preserve"> CITATION Luk11 \l 2057 </w:instrText>
          </w:r>
          <w:r w:rsidR="002D70D5">
            <w:fldChar w:fldCharType="separate"/>
          </w:r>
          <w:r w:rsidR="002D70D5">
            <w:rPr>
              <w:noProof/>
            </w:rPr>
            <w:t xml:space="preserve"> </w:t>
          </w:r>
          <w:r w:rsidR="002D70D5" w:rsidRPr="002D70D5">
            <w:rPr>
              <w:noProof/>
            </w:rPr>
            <w:t>(Ward, 2011)</w:t>
          </w:r>
          <w:r w:rsidR="002D70D5">
            <w:fldChar w:fldCharType="end"/>
          </w:r>
        </w:sdtContent>
      </w:sdt>
      <w:r w:rsidR="00EE679E">
        <w:t>. Nowadays the same small, independent wholesaler is one of the largest grocery retailers in Europe. The first store named, Lidl, with 3 employees, was opened in 1973 with 33 more stores being opened across Germany by 1977</w:t>
      </w:r>
      <w:r w:rsidR="002D70D5">
        <w:t>, and by the 1980’s Lidl was an established brand throughout Germany. From the 1990s Lidl were able to branch outside of Germany to countries such as France and the United Kingdom</w:t>
      </w:r>
      <w:sdt>
        <w:sdtPr>
          <w:id w:val="1901168387"/>
          <w:citation/>
        </w:sdtPr>
        <w:sdtContent>
          <w:r w:rsidR="002D70D5">
            <w:fldChar w:fldCharType="begin"/>
          </w:r>
          <w:r w:rsidR="002D70D5">
            <w:instrText xml:space="preserve"> CITATION Lid17 \l 2057 </w:instrText>
          </w:r>
          <w:r w:rsidR="002D70D5">
            <w:fldChar w:fldCharType="separate"/>
          </w:r>
          <w:r w:rsidR="002D70D5">
            <w:rPr>
              <w:noProof/>
            </w:rPr>
            <w:t xml:space="preserve"> </w:t>
          </w:r>
          <w:r w:rsidR="002D70D5" w:rsidRPr="002D70D5">
            <w:rPr>
              <w:noProof/>
            </w:rPr>
            <w:t>(Lidl, 2017)</w:t>
          </w:r>
          <w:r w:rsidR="002D70D5">
            <w:fldChar w:fldCharType="end"/>
          </w:r>
        </w:sdtContent>
      </w:sdt>
      <w:r w:rsidR="002D70D5">
        <w:t xml:space="preserve">. </w:t>
      </w:r>
      <w:r w:rsidR="00530FED">
        <w:t xml:space="preserve">Up until 2008 Lidl has been looked down upon due to the </w:t>
      </w:r>
      <w:r w:rsidR="00104DC2">
        <w:t>low</w:t>
      </w:r>
      <w:r w:rsidR="00530FED">
        <w:t xml:space="preserve"> prices, the lower class people would tend to shop there due to the </w:t>
      </w:r>
      <w:r w:rsidR="00104DC2">
        <w:t>reasonable</w:t>
      </w:r>
      <w:r w:rsidR="00530FED">
        <w:t xml:space="preserve"> prices and society looked down at them for this. Fast forward to todays society, since 2008s  recession most of the UK  population is looking for the </w:t>
      </w:r>
      <w:r w:rsidR="000D3D2E">
        <w:t>good</w:t>
      </w:r>
      <w:r w:rsidR="00530FED">
        <w:t xml:space="preserve"> products at the </w:t>
      </w:r>
      <w:r w:rsidR="00104DC2">
        <w:t>most reasonable</w:t>
      </w:r>
      <w:r w:rsidR="00530FED">
        <w:t xml:space="preserve"> prices. For Lidl, the recession helped a lot due to the credit crunch seeing Lidl’s sales up by 13%, with only Aldi ahead of them with an increase of 21%</w:t>
      </w:r>
      <w:sdt>
        <w:sdtPr>
          <w:id w:val="979736460"/>
          <w:citation/>
        </w:sdtPr>
        <w:sdtContent>
          <w:r w:rsidR="00530FED">
            <w:fldChar w:fldCharType="begin"/>
          </w:r>
          <w:r w:rsidR="00530FED">
            <w:instrText xml:space="preserve"> CITATION Jam08 \l 2057 </w:instrText>
          </w:r>
          <w:r w:rsidR="00530FED">
            <w:fldChar w:fldCharType="separate"/>
          </w:r>
          <w:r w:rsidR="00530FED">
            <w:rPr>
              <w:noProof/>
            </w:rPr>
            <w:t xml:space="preserve"> </w:t>
          </w:r>
          <w:r w:rsidR="00530FED" w:rsidRPr="00530FED">
            <w:rPr>
              <w:noProof/>
            </w:rPr>
            <w:t>(Thompson, 2008)</w:t>
          </w:r>
          <w:r w:rsidR="00530FED">
            <w:fldChar w:fldCharType="end"/>
          </w:r>
        </w:sdtContent>
      </w:sdt>
      <w:r w:rsidR="00530FED">
        <w:t xml:space="preserve">. </w:t>
      </w:r>
      <w:r w:rsidR="000D3D2E">
        <w:t>From all the success Lidl have encountered, their vision remains the same and that is,</w:t>
      </w:r>
    </w:p>
    <w:p w14:paraId="18E6330E" w14:textId="689A7956" w:rsidR="000D3D2E" w:rsidRDefault="000D3D2E" w:rsidP="00905F6A">
      <w:pPr>
        <w:spacing w:line="240" w:lineRule="auto"/>
        <w:ind w:left="720"/>
        <w:jc w:val="both"/>
        <w:rPr>
          <w:rFonts w:asciiTheme="minorHAnsi" w:hAnsiTheme="minorHAnsi" w:cs="NewsGothicBTWebCond-Regular"/>
          <w:b/>
          <w:i/>
          <w:color w:val="000000" w:themeColor="text1"/>
          <w:szCs w:val="28"/>
          <w:lang w:val="en-US"/>
        </w:rPr>
      </w:pPr>
      <w:r w:rsidRPr="000D3D2E">
        <w:rPr>
          <w:b/>
          <w:i/>
          <w:color w:val="000000" w:themeColor="text1"/>
        </w:rPr>
        <w:t>‘</w:t>
      </w:r>
      <w:r w:rsidRPr="000D3D2E">
        <w:rPr>
          <w:rFonts w:asciiTheme="minorHAnsi" w:hAnsiTheme="minorHAnsi" w:cs="NewsGothicBTWebCond-Regular"/>
          <w:b/>
          <w:i/>
          <w:color w:val="000000" w:themeColor="text1"/>
          <w:szCs w:val="28"/>
          <w:lang w:val="en-US"/>
        </w:rPr>
        <w:t>To enhance the lives of our customers, by providing quality products at market leading value, whilst ensuring that customer satisfaction is at the heart of everything we do</w:t>
      </w:r>
      <w:r>
        <w:rPr>
          <w:rFonts w:asciiTheme="minorHAnsi" w:hAnsiTheme="minorHAnsi" w:cs="NewsGothicBTWebCond-Regular"/>
          <w:b/>
          <w:i/>
          <w:color w:val="000000" w:themeColor="text1"/>
          <w:szCs w:val="28"/>
          <w:lang w:val="en-US"/>
        </w:rPr>
        <w:t>.’</w:t>
      </w:r>
      <w:sdt>
        <w:sdtPr>
          <w:rPr>
            <w:rFonts w:asciiTheme="minorHAnsi" w:hAnsiTheme="minorHAnsi" w:cs="NewsGothicBTWebCond-Regular"/>
            <w:b/>
            <w:i/>
            <w:color w:val="000000" w:themeColor="text1"/>
            <w:szCs w:val="28"/>
            <w:lang w:val="en-US"/>
          </w:rPr>
          <w:id w:val="-510071468"/>
          <w:citation/>
        </w:sdtPr>
        <w:sdtContent>
          <w:r>
            <w:rPr>
              <w:rFonts w:asciiTheme="minorHAnsi" w:hAnsiTheme="minorHAnsi" w:cs="NewsGothicBTWebCond-Regular"/>
              <w:b/>
              <w:i/>
              <w:color w:val="000000" w:themeColor="text1"/>
              <w:szCs w:val="28"/>
              <w:lang w:val="en-US"/>
            </w:rPr>
            <w:fldChar w:fldCharType="begin"/>
          </w:r>
          <w:r>
            <w:rPr>
              <w:rFonts w:asciiTheme="minorHAnsi" w:hAnsiTheme="minorHAnsi" w:cs="NewsGothicBTWebCond-Regular"/>
              <w:b/>
              <w:i/>
              <w:color w:val="000000" w:themeColor="text1"/>
              <w:szCs w:val="28"/>
            </w:rPr>
            <w:instrText xml:space="preserve"> CITATION Lid18 \l 2057 </w:instrText>
          </w:r>
          <w:r>
            <w:rPr>
              <w:rFonts w:asciiTheme="minorHAnsi" w:hAnsiTheme="minorHAnsi" w:cs="NewsGothicBTWebCond-Regular"/>
              <w:b/>
              <w:i/>
              <w:color w:val="000000" w:themeColor="text1"/>
              <w:szCs w:val="28"/>
              <w:lang w:val="en-US"/>
            </w:rPr>
            <w:fldChar w:fldCharType="separate"/>
          </w:r>
          <w:r>
            <w:rPr>
              <w:rFonts w:asciiTheme="minorHAnsi" w:hAnsiTheme="minorHAnsi" w:cs="NewsGothicBTWebCond-Regular"/>
              <w:b/>
              <w:i/>
              <w:noProof/>
              <w:color w:val="000000" w:themeColor="text1"/>
              <w:szCs w:val="28"/>
            </w:rPr>
            <w:t xml:space="preserve"> </w:t>
          </w:r>
          <w:r w:rsidRPr="000D3D2E">
            <w:rPr>
              <w:rFonts w:asciiTheme="minorHAnsi" w:hAnsiTheme="minorHAnsi" w:cs="NewsGothicBTWebCond-Regular"/>
              <w:noProof/>
              <w:color w:val="000000" w:themeColor="text1"/>
              <w:szCs w:val="28"/>
            </w:rPr>
            <w:t>(Lidl, 2018)</w:t>
          </w:r>
          <w:r>
            <w:rPr>
              <w:rFonts w:asciiTheme="minorHAnsi" w:hAnsiTheme="minorHAnsi" w:cs="NewsGothicBTWebCond-Regular"/>
              <w:b/>
              <w:i/>
              <w:color w:val="000000" w:themeColor="text1"/>
              <w:szCs w:val="28"/>
              <w:lang w:val="en-US"/>
            </w:rPr>
            <w:fldChar w:fldCharType="end"/>
          </w:r>
        </w:sdtContent>
      </w:sdt>
    </w:p>
    <w:p w14:paraId="092DCC89" w14:textId="2E1F4499" w:rsidR="000D3D2E" w:rsidRPr="00EC0129" w:rsidRDefault="00921564" w:rsidP="00EC0129">
      <w:pPr>
        <w:spacing w:line="480" w:lineRule="auto"/>
        <w:jc w:val="both"/>
        <w:rPr>
          <w:rFonts w:asciiTheme="minorHAnsi" w:hAnsiTheme="minorHAnsi"/>
          <w:color w:val="000000" w:themeColor="text1"/>
          <w:sz w:val="21"/>
        </w:rPr>
      </w:pPr>
      <w:r w:rsidRPr="00EC0129">
        <w:rPr>
          <w:rFonts w:asciiTheme="minorHAnsi" w:hAnsiTheme="minorHAnsi"/>
          <w:color w:val="000000" w:themeColor="text1"/>
          <w:sz w:val="21"/>
        </w:rPr>
        <w:lastRenderedPageBreak/>
        <w:t>At the current time, Lidl have an estimated annual revenue of $84.6 billion and over 315,000 employees</w:t>
      </w:r>
      <w:sdt>
        <w:sdtPr>
          <w:rPr>
            <w:rFonts w:asciiTheme="minorHAnsi" w:hAnsiTheme="minorHAnsi"/>
            <w:color w:val="000000" w:themeColor="text1"/>
            <w:sz w:val="21"/>
          </w:rPr>
          <w:id w:val="1078176172"/>
          <w:citation/>
        </w:sdtPr>
        <w:sdtContent>
          <w:r w:rsidRPr="00EC0129">
            <w:rPr>
              <w:rFonts w:asciiTheme="minorHAnsi" w:hAnsiTheme="minorHAnsi"/>
              <w:color w:val="000000" w:themeColor="text1"/>
              <w:sz w:val="21"/>
            </w:rPr>
            <w:fldChar w:fldCharType="begin"/>
          </w:r>
          <w:r w:rsidRPr="00EC0129">
            <w:rPr>
              <w:rFonts w:asciiTheme="minorHAnsi" w:hAnsiTheme="minorHAnsi"/>
              <w:color w:val="000000" w:themeColor="text1"/>
              <w:sz w:val="21"/>
            </w:rPr>
            <w:instrText xml:space="preserve"> CITATION Owl19 \l 2057 </w:instrText>
          </w:r>
          <w:r w:rsidRPr="00EC0129">
            <w:rPr>
              <w:rFonts w:asciiTheme="minorHAnsi" w:hAnsiTheme="minorHAnsi"/>
              <w:color w:val="000000" w:themeColor="text1"/>
              <w:sz w:val="21"/>
            </w:rPr>
            <w:fldChar w:fldCharType="separate"/>
          </w:r>
          <w:r w:rsidRPr="00EC0129">
            <w:rPr>
              <w:rFonts w:asciiTheme="minorHAnsi" w:hAnsiTheme="minorHAnsi"/>
              <w:noProof/>
              <w:color w:val="000000" w:themeColor="text1"/>
              <w:sz w:val="21"/>
            </w:rPr>
            <w:t xml:space="preserve"> (Owler, 2019)</w:t>
          </w:r>
          <w:r w:rsidRPr="00EC0129">
            <w:rPr>
              <w:rFonts w:asciiTheme="minorHAnsi" w:hAnsiTheme="minorHAnsi"/>
              <w:color w:val="000000" w:themeColor="text1"/>
              <w:sz w:val="21"/>
            </w:rPr>
            <w:fldChar w:fldCharType="end"/>
          </w:r>
        </w:sdtContent>
      </w:sdt>
      <w:r w:rsidRPr="00EC0129">
        <w:rPr>
          <w:rFonts w:asciiTheme="minorHAnsi" w:hAnsiTheme="minorHAnsi"/>
          <w:color w:val="000000" w:themeColor="text1"/>
          <w:sz w:val="21"/>
        </w:rPr>
        <w:t>. As of August 2019, Lidl recorded their highest ever market share 45 years after opening their first branded store with a 5.9% UK market share</w:t>
      </w:r>
      <w:sdt>
        <w:sdtPr>
          <w:rPr>
            <w:rFonts w:asciiTheme="minorHAnsi" w:hAnsiTheme="minorHAnsi"/>
            <w:color w:val="000000" w:themeColor="text1"/>
            <w:sz w:val="21"/>
          </w:rPr>
          <w:id w:val="-225761453"/>
          <w:citation/>
        </w:sdtPr>
        <w:sdtContent>
          <w:r w:rsidRPr="00EC0129">
            <w:rPr>
              <w:rFonts w:asciiTheme="minorHAnsi" w:hAnsiTheme="minorHAnsi"/>
              <w:color w:val="000000" w:themeColor="text1"/>
              <w:sz w:val="21"/>
            </w:rPr>
            <w:fldChar w:fldCharType="begin"/>
          </w:r>
          <w:r w:rsidRPr="00EC0129">
            <w:rPr>
              <w:rFonts w:asciiTheme="minorHAnsi" w:hAnsiTheme="minorHAnsi"/>
              <w:color w:val="000000" w:themeColor="text1"/>
              <w:sz w:val="21"/>
            </w:rPr>
            <w:instrText xml:space="preserve"> CITATION Kal19 \l 2057 </w:instrText>
          </w:r>
          <w:r w:rsidRPr="00EC0129">
            <w:rPr>
              <w:rFonts w:asciiTheme="minorHAnsi" w:hAnsiTheme="minorHAnsi"/>
              <w:color w:val="000000" w:themeColor="text1"/>
              <w:sz w:val="21"/>
            </w:rPr>
            <w:fldChar w:fldCharType="separate"/>
          </w:r>
          <w:r w:rsidRPr="00EC0129">
            <w:rPr>
              <w:rFonts w:asciiTheme="minorHAnsi" w:hAnsiTheme="minorHAnsi"/>
              <w:noProof/>
              <w:color w:val="000000" w:themeColor="text1"/>
              <w:sz w:val="21"/>
            </w:rPr>
            <w:t xml:space="preserve"> (Makortoff, 2019)</w:t>
          </w:r>
          <w:r w:rsidRPr="00EC0129">
            <w:rPr>
              <w:rFonts w:asciiTheme="minorHAnsi" w:hAnsiTheme="minorHAnsi"/>
              <w:color w:val="000000" w:themeColor="text1"/>
              <w:sz w:val="21"/>
            </w:rPr>
            <w:fldChar w:fldCharType="end"/>
          </w:r>
        </w:sdtContent>
      </w:sdt>
      <w:r w:rsidRPr="00EC0129">
        <w:rPr>
          <w:rFonts w:asciiTheme="minorHAnsi" w:hAnsiTheme="minorHAnsi"/>
          <w:color w:val="000000" w:themeColor="text1"/>
          <w:sz w:val="21"/>
        </w:rPr>
        <w:t>.</w:t>
      </w:r>
    </w:p>
    <w:p w14:paraId="00977701" w14:textId="11DB3392" w:rsidR="00921564" w:rsidRDefault="001B59A0" w:rsidP="00EC0129">
      <w:pPr>
        <w:pStyle w:val="Heading2"/>
        <w:spacing w:line="480" w:lineRule="auto"/>
        <w:rPr>
          <w:rFonts w:cstheme="majorHAnsi"/>
          <w:b/>
          <w:color w:val="000000" w:themeColor="text1"/>
          <w:sz w:val="24"/>
        </w:rPr>
      </w:pPr>
      <w:bookmarkStart w:id="5" w:name="_Toc25700204"/>
      <w:r>
        <w:rPr>
          <w:rFonts w:cstheme="majorHAnsi"/>
          <w:b/>
          <w:color w:val="000000" w:themeColor="text1"/>
          <w:sz w:val="24"/>
        </w:rPr>
        <w:t xml:space="preserve">2.3 </w:t>
      </w:r>
      <w:r w:rsidR="00921564" w:rsidRPr="00EC0129">
        <w:rPr>
          <w:rFonts w:cstheme="majorHAnsi"/>
          <w:b/>
          <w:color w:val="000000" w:themeColor="text1"/>
          <w:sz w:val="24"/>
        </w:rPr>
        <w:t>Definitions of Major Concepts</w:t>
      </w:r>
      <w:bookmarkEnd w:id="5"/>
    </w:p>
    <w:p w14:paraId="357BAF2B" w14:textId="77777777" w:rsidR="009E6BC9" w:rsidRDefault="00722483" w:rsidP="009E6BC9">
      <w:pPr>
        <w:spacing w:line="480" w:lineRule="auto"/>
        <w:jc w:val="both"/>
      </w:pPr>
      <w:r>
        <w:t xml:space="preserve">There are many concepts that are used by </w:t>
      </w:r>
      <w:r w:rsidR="00587BCA">
        <w:t>organisations such as Lidl to allow them to create the best strategy in order for them to compete with their competitors and ultimately gain a competitive advantage. Strategy can be defined in many ways but the main form of business strategy is linear strategy.</w:t>
      </w:r>
    </w:p>
    <w:p w14:paraId="059CA89A" w14:textId="4EA1E02A" w:rsidR="00587BCA" w:rsidRDefault="00587BCA" w:rsidP="00905F6A">
      <w:pPr>
        <w:spacing w:line="240" w:lineRule="auto"/>
        <w:ind w:left="720"/>
        <w:jc w:val="both"/>
        <w:rPr>
          <w:b/>
          <w:i/>
          <w:color w:val="000000" w:themeColor="text1"/>
        </w:rPr>
      </w:pPr>
      <w:r w:rsidRPr="00905F6A">
        <w:rPr>
          <w:b/>
          <w:i/>
          <w:color w:val="000000" w:themeColor="text1"/>
        </w:rPr>
        <w:t>‘</w:t>
      </w:r>
      <w:r w:rsidRPr="00905F6A">
        <w:rPr>
          <w:b/>
          <w:i/>
          <w:color w:val="000000" w:themeColor="text1"/>
        </w:rPr>
        <w:t>Strategy is the determination of the basic long-term goals of an enterprise, and the adoption of courses of action and the allocation of resources necessary for carrying out these goals</w:t>
      </w:r>
      <w:r w:rsidRPr="00905F6A">
        <w:rPr>
          <w:b/>
          <w:i/>
          <w:color w:val="000000" w:themeColor="text1"/>
        </w:rPr>
        <w:t xml:space="preserve">.’ </w:t>
      </w:r>
      <w:sdt>
        <w:sdtPr>
          <w:rPr>
            <w:color w:val="000000" w:themeColor="text1"/>
          </w:rPr>
          <w:id w:val="-2109335065"/>
          <w:citation/>
        </w:sdtPr>
        <w:sdtContent>
          <w:r w:rsidRPr="004D0596">
            <w:rPr>
              <w:color w:val="000000" w:themeColor="text1"/>
            </w:rPr>
            <w:fldChar w:fldCharType="begin"/>
          </w:r>
          <w:r w:rsidRPr="004D0596">
            <w:rPr>
              <w:color w:val="000000" w:themeColor="text1"/>
            </w:rPr>
            <w:instrText xml:space="preserve"> CITATION Ell85 \l 2057 </w:instrText>
          </w:r>
          <w:r w:rsidRPr="004D0596">
            <w:rPr>
              <w:color w:val="000000" w:themeColor="text1"/>
            </w:rPr>
            <w:fldChar w:fldCharType="separate"/>
          </w:r>
          <w:r w:rsidRPr="004D0596">
            <w:rPr>
              <w:color w:val="000000" w:themeColor="text1"/>
            </w:rPr>
            <w:t>(Chaffee, 1985)</w:t>
          </w:r>
          <w:r w:rsidRPr="004D0596">
            <w:rPr>
              <w:color w:val="000000" w:themeColor="text1"/>
            </w:rPr>
            <w:fldChar w:fldCharType="end"/>
          </w:r>
        </w:sdtContent>
      </w:sdt>
    </w:p>
    <w:p w14:paraId="332186D2" w14:textId="77777777" w:rsidR="00905F6A" w:rsidRPr="00905F6A" w:rsidRDefault="00905F6A" w:rsidP="00905F6A">
      <w:pPr>
        <w:spacing w:line="240" w:lineRule="auto"/>
        <w:ind w:left="720"/>
        <w:jc w:val="both"/>
        <w:rPr>
          <w:b/>
          <w:i/>
          <w:color w:val="000000" w:themeColor="text1"/>
        </w:rPr>
      </w:pPr>
    </w:p>
    <w:p w14:paraId="305508A0" w14:textId="77777777" w:rsidR="009E6BC9" w:rsidRDefault="009E6BC9" w:rsidP="003C04BC">
      <w:pPr>
        <w:autoSpaceDE/>
        <w:autoSpaceDN/>
        <w:adjustRightInd/>
        <w:spacing w:after="0" w:line="600" w:lineRule="auto"/>
        <w:jc w:val="both"/>
        <w:rPr>
          <w:rFonts w:asciiTheme="minorHAnsi" w:eastAsia="Times New Roman" w:hAnsiTheme="minorHAnsi" w:cs="Arial"/>
          <w:color w:val="000000"/>
          <w:spacing w:val="3"/>
          <w:szCs w:val="28"/>
          <w:shd w:val="clear" w:color="auto" w:fill="FCFCFC"/>
        </w:rPr>
      </w:pPr>
      <w:r>
        <w:rPr>
          <w:rFonts w:asciiTheme="minorHAnsi" w:eastAsia="Times New Roman" w:hAnsiTheme="minorHAnsi" w:cs="Arial"/>
          <w:color w:val="000000"/>
          <w:spacing w:val="3"/>
          <w:szCs w:val="28"/>
          <w:shd w:val="clear" w:color="auto" w:fill="FCFCFC"/>
        </w:rPr>
        <w:t xml:space="preserve">Business-level strategy has multiple strategies within, the definition is,  </w:t>
      </w:r>
    </w:p>
    <w:p w14:paraId="7C47D40A" w14:textId="314691C1" w:rsidR="003C04BC" w:rsidRDefault="009E6BC9" w:rsidP="00905F6A">
      <w:pPr>
        <w:spacing w:line="240" w:lineRule="auto"/>
        <w:ind w:left="720"/>
        <w:jc w:val="both"/>
        <w:rPr>
          <w:b/>
          <w:i/>
          <w:color w:val="000000" w:themeColor="text1"/>
        </w:rPr>
      </w:pPr>
      <w:r w:rsidRPr="00905F6A">
        <w:rPr>
          <w:b/>
          <w:i/>
          <w:color w:val="000000" w:themeColor="text1"/>
        </w:rPr>
        <w:t>‘</w:t>
      </w:r>
      <w:r w:rsidRPr="009E6BC9">
        <w:rPr>
          <w:b/>
          <w:i/>
          <w:color w:val="000000" w:themeColor="text1"/>
        </w:rPr>
        <w:t>Business-level strategy focuses on how to attain and satisfy customers, offer goods and services that meet their needs, and increase operating profit</w:t>
      </w:r>
      <w:r w:rsidRPr="00905F6A">
        <w:rPr>
          <w:b/>
          <w:i/>
          <w:color w:val="000000" w:themeColor="text1"/>
        </w:rPr>
        <w:t>s</w:t>
      </w:r>
      <w:r w:rsidRPr="009E6BC9">
        <w:rPr>
          <w:b/>
          <w:i/>
          <w:color w:val="000000" w:themeColor="text1"/>
        </w:rPr>
        <w:t>.</w:t>
      </w:r>
      <w:r w:rsidRPr="00905F6A">
        <w:rPr>
          <w:b/>
          <w:i/>
          <w:color w:val="000000" w:themeColor="text1"/>
        </w:rPr>
        <w:t>’</w:t>
      </w:r>
      <w:sdt>
        <w:sdtPr>
          <w:rPr>
            <w:color w:val="000000" w:themeColor="text1"/>
          </w:rPr>
          <w:id w:val="-921178092"/>
          <w:citation/>
        </w:sdtPr>
        <w:sdtContent>
          <w:r w:rsidRPr="004D0596">
            <w:rPr>
              <w:color w:val="000000" w:themeColor="text1"/>
            </w:rPr>
            <w:fldChar w:fldCharType="begin"/>
          </w:r>
          <w:r w:rsidRPr="004D0596">
            <w:rPr>
              <w:color w:val="000000" w:themeColor="text1"/>
            </w:rPr>
            <w:instrText xml:space="preserve"> CITATION Mad18 \l 2057 </w:instrText>
          </w:r>
          <w:r w:rsidRPr="004D0596">
            <w:rPr>
              <w:color w:val="000000" w:themeColor="text1"/>
            </w:rPr>
            <w:fldChar w:fldCharType="separate"/>
          </w:r>
          <w:r w:rsidRPr="004D0596">
            <w:rPr>
              <w:color w:val="000000" w:themeColor="text1"/>
            </w:rPr>
            <w:t xml:space="preserve"> (Garcia, 2018)</w:t>
          </w:r>
          <w:r w:rsidRPr="004D0596">
            <w:rPr>
              <w:color w:val="000000" w:themeColor="text1"/>
            </w:rPr>
            <w:fldChar w:fldCharType="end"/>
          </w:r>
        </w:sdtContent>
      </w:sdt>
    </w:p>
    <w:p w14:paraId="7B5260AB" w14:textId="77777777" w:rsidR="00905F6A" w:rsidRPr="00905F6A" w:rsidRDefault="00905F6A" w:rsidP="00905F6A">
      <w:pPr>
        <w:spacing w:line="240" w:lineRule="auto"/>
        <w:ind w:left="720"/>
        <w:jc w:val="both"/>
        <w:rPr>
          <w:b/>
          <w:i/>
          <w:color w:val="000000" w:themeColor="text1"/>
        </w:rPr>
      </w:pPr>
    </w:p>
    <w:p w14:paraId="560D0525" w14:textId="5F681E51" w:rsidR="003C04BC" w:rsidRDefault="009E6BC9" w:rsidP="003C04BC">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r>
        <w:rPr>
          <w:rFonts w:asciiTheme="minorHAnsi" w:eastAsia="Times New Roman" w:hAnsiTheme="minorHAnsi" w:cs="Arial"/>
          <w:color w:val="000000"/>
          <w:spacing w:val="3"/>
          <w:szCs w:val="28"/>
          <w:shd w:val="clear" w:color="auto" w:fill="FCFCFC"/>
        </w:rPr>
        <w:t>To do this, business-level strategy emphases the positioning of itself against competitors and staying up-to-date on market trends within the industries and technology changes.</w:t>
      </w:r>
    </w:p>
    <w:p w14:paraId="7E3A633A" w14:textId="644DEB07" w:rsidR="003C04BC" w:rsidRDefault="003C04BC" w:rsidP="003C04BC">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p>
    <w:p w14:paraId="1C3E56EB" w14:textId="7E9A9B23" w:rsidR="003C04BC" w:rsidRDefault="003C04BC" w:rsidP="003C04BC">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r>
        <w:rPr>
          <w:rFonts w:asciiTheme="minorHAnsi" w:eastAsia="Times New Roman" w:hAnsiTheme="minorHAnsi" w:cs="Arial"/>
          <w:color w:val="000000"/>
          <w:spacing w:val="3"/>
          <w:szCs w:val="28"/>
          <w:shd w:val="clear" w:color="auto" w:fill="FCFCFC"/>
        </w:rPr>
        <w:t xml:space="preserve">Competition is the vital area for the success or failure of a business. Businesses are always looking for innovative ways to gain a competitive advantage over competitors. The definition of a competitive strategy is, </w:t>
      </w:r>
    </w:p>
    <w:p w14:paraId="26C03139" w14:textId="269DED0E" w:rsidR="003C04BC" w:rsidRDefault="003C04BC" w:rsidP="004D0596">
      <w:pPr>
        <w:pStyle w:val="NormalWeb"/>
        <w:ind w:left="720"/>
        <w:jc w:val="both"/>
        <w:rPr>
          <w:rFonts w:asciiTheme="minorHAnsi" w:hAnsiTheme="minorHAnsi"/>
          <w:color w:val="000000" w:themeColor="text1"/>
          <w:sz w:val="22"/>
          <w:szCs w:val="22"/>
        </w:rPr>
      </w:pPr>
      <w:r w:rsidRPr="003C04BC">
        <w:rPr>
          <w:rFonts w:asciiTheme="minorHAnsi" w:hAnsiTheme="minorHAnsi" w:cs="Arial"/>
          <w:color w:val="000000" w:themeColor="text1"/>
          <w:spacing w:val="3"/>
          <w:sz w:val="22"/>
          <w:szCs w:val="22"/>
          <w:shd w:val="clear" w:color="auto" w:fill="FCFCFC"/>
        </w:rPr>
        <w:t>‘</w:t>
      </w:r>
      <w:r w:rsidRPr="003C04BC">
        <w:rPr>
          <w:rFonts w:asciiTheme="minorHAnsi" w:hAnsiTheme="minorHAnsi"/>
          <w:b/>
          <w:i/>
          <w:color w:val="000000" w:themeColor="text1"/>
          <w:sz w:val="22"/>
          <w:szCs w:val="22"/>
        </w:rPr>
        <w:t xml:space="preserve">The </w:t>
      </w:r>
      <w:r w:rsidRPr="003C04BC">
        <w:rPr>
          <w:rFonts w:asciiTheme="minorHAnsi" w:hAnsiTheme="minorHAnsi"/>
          <w:b/>
          <w:i/>
          <w:color w:val="000000" w:themeColor="text1"/>
          <w:sz w:val="22"/>
          <w:szCs w:val="22"/>
        </w:rPr>
        <w:t xml:space="preserve">search for a </w:t>
      </w:r>
      <w:r w:rsidRPr="003C04BC">
        <w:rPr>
          <w:rFonts w:asciiTheme="minorHAnsi" w:hAnsiTheme="minorHAnsi"/>
          <w:b/>
          <w:i/>
          <w:color w:val="000000" w:themeColor="text1"/>
          <w:sz w:val="22"/>
          <w:szCs w:val="22"/>
        </w:rPr>
        <w:t>favourable</w:t>
      </w:r>
      <w:r w:rsidRPr="003C04BC">
        <w:rPr>
          <w:rFonts w:asciiTheme="minorHAnsi" w:hAnsiTheme="minorHAnsi"/>
          <w:b/>
          <w:i/>
          <w:color w:val="000000" w:themeColor="text1"/>
          <w:sz w:val="22"/>
          <w:szCs w:val="22"/>
        </w:rPr>
        <w:t xml:space="preserve"> competitive position in an industry, the fundamental arena in which competition occurs. Competitive strategy aims to establish a profitable and sustainable position against the forces that determine industry competition.</w:t>
      </w:r>
      <w:r>
        <w:rPr>
          <w:rFonts w:asciiTheme="minorHAnsi" w:hAnsiTheme="minorHAnsi"/>
          <w:color w:val="000000" w:themeColor="text1"/>
          <w:sz w:val="22"/>
          <w:szCs w:val="22"/>
        </w:rPr>
        <w:t xml:space="preserve">’ </w:t>
      </w:r>
      <w:sdt>
        <w:sdtPr>
          <w:rPr>
            <w:rFonts w:asciiTheme="minorHAnsi" w:hAnsiTheme="minorHAnsi"/>
            <w:color w:val="000000" w:themeColor="text1"/>
            <w:sz w:val="22"/>
            <w:szCs w:val="22"/>
          </w:rPr>
          <w:id w:val="1889227607"/>
          <w:citation/>
        </w:sdtPr>
        <w:sdtContent>
          <w:r w:rsidR="00E75818">
            <w:rPr>
              <w:rFonts w:asciiTheme="minorHAnsi" w:hAnsiTheme="minorHAnsi"/>
              <w:color w:val="000000" w:themeColor="text1"/>
              <w:sz w:val="22"/>
              <w:szCs w:val="22"/>
            </w:rPr>
            <w:fldChar w:fldCharType="begin"/>
          </w:r>
          <w:r w:rsidR="00E75818">
            <w:rPr>
              <w:rFonts w:asciiTheme="minorHAnsi" w:hAnsiTheme="minorHAnsi"/>
              <w:color w:val="000000" w:themeColor="text1"/>
              <w:sz w:val="22"/>
              <w:szCs w:val="22"/>
            </w:rPr>
            <w:instrText xml:space="preserve"> CITATION Mic85 \l 2057 </w:instrText>
          </w:r>
          <w:r w:rsidR="00E75818">
            <w:rPr>
              <w:rFonts w:asciiTheme="minorHAnsi" w:hAnsiTheme="minorHAnsi"/>
              <w:color w:val="000000" w:themeColor="text1"/>
              <w:sz w:val="22"/>
              <w:szCs w:val="22"/>
            </w:rPr>
            <w:fldChar w:fldCharType="separate"/>
          </w:r>
          <w:r w:rsidR="00E75818" w:rsidRPr="00E75818">
            <w:rPr>
              <w:rFonts w:asciiTheme="minorHAnsi" w:hAnsiTheme="minorHAnsi"/>
              <w:noProof/>
              <w:color w:val="000000" w:themeColor="text1"/>
              <w:sz w:val="22"/>
              <w:szCs w:val="22"/>
            </w:rPr>
            <w:t>(Porter, 1985)</w:t>
          </w:r>
          <w:r w:rsidR="00E75818">
            <w:rPr>
              <w:rFonts w:asciiTheme="minorHAnsi" w:hAnsiTheme="minorHAnsi"/>
              <w:color w:val="000000" w:themeColor="text1"/>
              <w:sz w:val="22"/>
              <w:szCs w:val="22"/>
            </w:rPr>
            <w:fldChar w:fldCharType="end"/>
          </w:r>
        </w:sdtContent>
      </w:sdt>
    </w:p>
    <w:p w14:paraId="139BEEDB" w14:textId="602706F2" w:rsidR="00E75818" w:rsidRDefault="00E75818" w:rsidP="003C04BC">
      <w:pPr>
        <w:pStyle w:val="NormalWeb"/>
        <w:spacing w:line="480" w:lineRule="auto"/>
        <w:ind w:left="720"/>
        <w:jc w:val="both"/>
        <w:rPr>
          <w:rFonts w:asciiTheme="minorHAnsi" w:hAnsiTheme="minorHAnsi"/>
          <w:color w:val="000000" w:themeColor="text1"/>
          <w:sz w:val="22"/>
          <w:szCs w:val="22"/>
        </w:rPr>
      </w:pPr>
    </w:p>
    <w:p w14:paraId="54426561" w14:textId="4406C575" w:rsidR="00E75818" w:rsidRDefault="00E75818" w:rsidP="00E75818">
      <w:pPr>
        <w:pStyle w:val="NormalWeb"/>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 xml:space="preserve">The model that is going to be applied to Lidl in this report is going to be Porters Generic Strategies. Porters Generic Strategies are made up of four strategies </w:t>
      </w:r>
      <w:r w:rsidR="005077A7">
        <w:rPr>
          <w:rFonts w:asciiTheme="minorHAnsi" w:hAnsiTheme="minorHAnsi"/>
          <w:color w:val="000000" w:themeColor="text1"/>
          <w:sz w:val="22"/>
          <w:szCs w:val="22"/>
        </w:rPr>
        <w:t>which include:</w:t>
      </w:r>
    </w:p>
    <w:p w14:paraId="52D1E974" w14:textId="55527476" w:rsidR="005077A7" w:rsidRDefault="005077A7" w:rsidP="005077A7">
      <w:pPr>
        <w:pStyle w:val="NormalWeb"/>
        <w:numPr>
          <w:ilvl w:val="0"/>
          <w:numId w:val="2"/>
        </w:numPr>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Cost Leadership</w:t>
      </w:r>
    </w:p>
    <w:p w14:paraId="574AB672" w14:textId="0F9A8086" w:rsidR="005077A7" w:rsidRDefault="005077A7" w:rsidP="005077A7">
      <w:pPr>
        <w:pStyle w:val="NormalWeb"/>
        <w:numPr>
          <w:ilvl w:val="0"/>
          <w:numId w:val="2"/>
        </w:numPr>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Differentiation </w:t>
      </w:r>
    </w:p>
    <w:p w14:paraId="3541410A" w14:textId="00761149" w:rsidR="005077A7" w:rsidRDefault="005077A7" w:rsidP="005077A7">
      <w:pPr>
        <w:pStyle w:val="NormalWeb"/>
        <w:numPr>
          <w:ilvl w:val="0"/>
          <w:numId w:val="2"/>
        </w:numPr>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Focus </w:t>
      </w:r>
    </w:p>
    <w:p w14:paraId="4C81C7EE" w14:textId="04ABAE94" w:rsidR="005077A7" w:rsidRDefault="005077A7" w:rsidP="005077A7">
      <w:pPr>
        <w:pStyle w:val="NormalWeb"/>
        <w:numPr>
          <w:ilvl w:val="0"/>
          <w:numId w:val="2"/>
        </w:numPr>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Cost Focus </w:t>
      </w:r>
      <w:r w:rsidR="00AC1699">
        <w:rPr>
          <w:rFonts w:asciiTheme="minorHAnsi" w:hAnsiTheme="minorHAnsi"/>
          <w:color w:val="000000" w:themeColor="text1"/>
          <w:sz w:val="22"/>
          <w:szCs w:val="22"/>
        </w:rPr>
        <w:t>/ Focus Differentiation</w:t>
      </w:r>
    </w:p>
    <w:p w14:paraId="1E7F6E81" w14:textId="50D3EE8E" w:rsidR="00FE2066" w:rsidRDefault="0092546E" w:rsidP="00FE2066">
      <w:pPr>
        <w:pStyle w:val="NormalWeb"/>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Cost Leadership emphasises </w:t>
      </w:r>
      <w:r w:rsidR="00D81FF9">
        <w:rPr>
          <w:rFonts w:asciiTheme="minorHAnsi" w:hAnsiTheme="minorHAnsi"/>
          <w:color w:val="000000" w:themeColor="text1"/>
          <w:sz w:val="22"/>
          <w:szCs w:val="22"/>
        </w:rPr>
        <w:t xml:space="preserve">the production of standard products at a low cost </w:t>
      </w:r>
      <w:r w:rsidR="006E3507">
        <w:rPr>
          <w:rFonts w:asciiTheme="minorHAnsi" w:hAnsiTheme="minorHAnsi"/>
          <w:color w:val="000000" w:themeColor="text1"/>
          <w:sz w:val="22"/>
          <w:szCs w:val="22"/>
        </w:rPr>
        <w:t>per-unit</w:t>
      </w:r>
      <w:r w:rsidR="00857402">
        <w:rPr>
          <w:rFonts w:asciiTheme="minorHAnsi" w:hAnsiTheme="minorHAnsi"/>
          <w:color w:val="000000" w:themeColor="text1"/>
          <w:sz w:val="22"/>
          <w:szCs w:val="22"/>
        </w:rPr>
        <w:t xml:space="preserve"> or to product consumers who are price-sensitive. </w:t>
      </w:r>
      <w:r w:rsidR="00F42E2E">
        <w:rPr>
          <w:rFonts w:asciiTheme="minorHAnsi" w:hAnsiTheme="minorHAnsi"/>
          <w:color w:val="000000" w:themeColor="text1"/>
          <w:sz w:val="22"/>
          <w:szCs w:val="22"/>
        </w:rPr>
        <w:t xml:space="preserve">This strategy is aimed at a large market due to the </w:t>
      </w:r>
      <w:r w:rsidR="006C0131">
        <w:rPr>
          <w:rFonts w:asciiTheme="minorHAnsi" w:hAnsiTheme="minorHAnsi"/>
          <w:color w:val="000000" w:themeColor="text1"/>
          <w:sz w:val="22"/>
          <w:szCs w:val="22"/>
        </w:rPr>
        <w:t xml:space="preserve">low priced products. </w:t>
      </w:r>
      <w:r w:rsidR="00DC4AD4">
        <w:rPr>
          <w:rFonts w:asciiTheme="minorHAnsi" w:hAnsiTheme="minorHAnsi"/>
          <w:color w:val="000000" w:themeColor="text1"/>
          <w:sz w:val="22"/>
          <w:szCs w:val="22"/>
        </w:rPr>
        <w:t>The cost leadership strategy is</w:t>
      </w:r>
    </w:p>
    <w:p w14:paraId="5DB9FAD5" w14:textId="05598366" w:rsidR="00B85D76" w:rsidRDefault="00B85D76" w:rsidP="004D0596">
      <w:pPr>
        <w:pStyle w:val="NormalWeb"/>
        <w:ind w:left="720"/>
        <w:jc w:val="both"/>
        <w:rPr>
          <w:rFonts w:asciiTheme="minorHAnsi" w:hAnsiTheme="minorHAnsi"/>
          <w:b/>
          <w:i/>
          <w:color w:val="000000" w:themeColor="text1"/>
          <w:sz w:val="22"/>
          <w:szCs w:val="22"/>
        </w:rPr>
      </w:pPr>
      <w:r>
        <w:rPr>
          <w:rFonts w:asciiTheme="minorHAnsi" w:hAnsiTheme="minorHAnsi"/>
          <w:b/>
          <w:i/>
          <w:color w:val="000000" w:themeColor="text1"/>
          <w:sz w:val="22"/>
          <w:szCs w:val="22"/>
        </w:rPr>
        <w:t>‘</w:t>
      </w:r>
      <w:r w:rsidR="00CD7AE2" w:rsidRPr="00CD7AE2">
        <w:rPr>
          <w:rFonts w:asciiTheme="minorHAnsi" w:hAnsiTheme="minorHAnsi"/>
          <w:b/>
          <w:i/>
          <w:color w:val="000000" w:themeColor="text1"/>
          <w:sz w:val="22"/>
          <w:szCs w:val="22"/>
        </w:rPr>
        <w:t>The primary focus of the cost leadership strategy is to compete on price as the major marketing tool</w:t>
      </w:r>
      <w:r w:rsidRPr="00B85D76">
        <w:rPr>
          <w:rFonts w:asciiTheme="minorHAnsi" w:hAnsiTheme="minorHAnsi"/>
          <w:b/>
          <w:i/>
          <w:color w:val="000000" w:themeColor="text1"/>
          <w:sz w:val="22"/>
          <w:szCs w:val="22"/>
        </w:rPr>
        <w:t>.</w:t>
      </w:r>
      <w:r>
        <w:rPr>
          <w:rFonts w:asciiTheme="minorHAnsi" w:hAnsiTheme="minorHAnsi"/>
          <w:b/>
          <w:i/>
          <w:color w:val="000000" w:themeColor="text1"/>
          <w:sz w:val="22"/>
          <w:szCs w:val="22"/>
        </w:rPr>
        <w:t xml:space="preserve">’ </w:t>
      </w:r>
      <w:sdt>
        <w:sdtPr>
          <w:rPr>
            <w:rFonts w:asciiTheme="minorHAnsi" w:hAnsiTheme="minorHAnsi"/>
            <w:b/>
            <w:i/>
            <w:color w:val="000000" w:themeColor="text1"/>
            <w:sz w:val="22"/>
            <w:szCs w:val="22"/>
          </w:rPr>
          <w:id w:val="-2028869997"/>
          <w:citation/>
        </w:sdtPr>
        <w:sdtContent>
          <w:r w:rsidR="000E578D">
            <w:rPr>
              <w:rFonts w:asciiTheme="minorHAnsi" w:hAnsiTheme="minorHAnsi"/>
              <w:b/>
              <w:i/>
              <w:color w:val="000000" w:themeColor="text1"/>
              <w:sz w:val="22"/>
              <w:szCs w:val="22"/>
            </w:rPr>
            <w:fldChar w:fldCharType="begin"/>
          </w:r>
          <w:r w:rsidR="000E578D">
            <w:rPr>
              <w:rFonts w:asciiTheme="minorHAnsi" w:hAnsiTheme="minorHAnsi"/>
              <w:b/>
              <w:i/>
              <w:color w:val="000000" w:themeColor="text1"/>
              <w:sz w:val="22"/>
              <w:szCs w:val="22"/>
            </w:rPr>
            <w:instrText xml:space="preserve"> CITATION LBr90 \l 2057 </w:instrText>
          </w:r>
          <w:r w:rsidR="000E578D">
            <w:rPr>
              <w:rFonts w:asciiTheme="minorHAnsi" w:hAnsiTheme="minorHAnsi"/>
              <w:b/>
              <w:i/>
              <w:color w:val="000000" w:themeColor="text1"/>
              <w:sz w:val="22"/>
              <w:szCs w:val="22"/>
            </w:rPr>
            <w:fldChar w:fldCharType="separate"/>
          </w:r>
          <w:r w:rsidR="000E578D" w:rsidRPr="000E578D">
            <w:rPr>
              <w:rFonts w:asciiTheme="minorHAnsi" w:hAnsiTheme="minorHAnsi"/>
              <w:noProof/>
              <w:color w:val="000000" w:themeColor="text1"/>
              <w:sz w:val="22"/>
              <w:szCs w:val="22"/>
            </w:rPr>
            <w:t>(Brown, 1990)</w:t>
          </w:r>
          <w:r w:rsidR="000E578D">
            <w:rPr>
              <w:rFonts w:asciiTheme="minorHAnsi" w:hAnsiTheme="minorHAnsi"/>
              <w:b/>
              <w:i/>
              <w:color w:val="000000" w:themeColor="text1"/>
              <w:sz w:val="22"/>
              <w:szCs w:val="22"/>
            </w:rPr>
            <w:fldChar w:fldCharType="end"/>
          </w:r>
        </w:sdtContent>
      </w:sdt>
    </w:p>
    <w:p w14:paraId="65F511B0" w14:textId="6D963EAC" w:rsidR="007E35C4" w:rsidRDefault="00EE0FC8" w:rsidP="007E35C4">
      <w:pPr>
        <w:pStyle w:val="NormalWeb"/>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Businesses using the cost leadership strategy have a continual focus</w:t>
      </w:r>
      <w:r w:rsidR="00676C3E">
        <w:rPr>
          <w:rFonts w:asciiTheme="minorHAnsi" w:hAnsiTheme="minorHAnsi"/>
          <w:color w:val="000000" w:themeColor="text1"/>
          <w:sz w:val="22"/>
          <w:szCs w:val="22"/>
        </w:rPr>
        <w:t xml:space="preserve"> on cost reduction so they are able to drop the price of their products which in turn allows them to gain a competitive advantage over their close competitors. </w:t>
      </w:r>
      <w:r w:rsidR="00E10B29">
        <w:rPr>
          <w:rFonts w:asciiTheme="minorHAnsi" w:hAnsiTheme="minorHAnsi"/>
          <w:color w:val="000000" w:themeColor="text1"/>
          <w:sz w:val="22"/>
          <w:szCs w:val="22"/>
        </w:rPr>
        <w:t xml:space="preserve">With the focus on cost reduction </w:t>
      </w:r>
      <w:r w:rsidR="002E708B">
        <w:rPr>
          <w:rFonts w:asciiTheme="minorHAnsi" w:hAnsiTheme="minorHAnsi"/>
          <w:color w:val="000000" w:themeColor="text1"/>
          <w:sz w:val="22"/>
          <w:szCs w:val="22"/>
        </w:rPr>
        <w:t>organisations keep finding new ways to become more operationally efficient</w:t>
      </w:r>
      <w:r w:rsidR="002B3012">
        <w:rPr>
          <w:rFonts w:asciiTheme="minorHAnsi" w:hAnsiTheme="minorHAnsi"/>
          <w:color w:val="000000" w:themeColor="text1"/>
          <w:sz w:val="22"/>
          <w:szCs w:val="22"/>
        </w:rPr>
        <w:t xml:space="preserve">. </w:t>
      </w:r>
    </w:p>
    <w:p w14:paraId="37EF3071" w14:textId="27E68758" w:rsidR="002B3012" w:rsidRDefault="00FD444D" w:rsidP="007E35C4">
      <w:pPr>
        <w:pStyle w:val="NormalWeb"/>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Differentiation is </w:t>
      </w:r>
      <w:r w:rsidR="00AC2D8D">
        <w:rPr>
          <w:rFonts w:asciiTheme="minorHAnsi" w:hAnsiTheme="minorHAnsi"/>
          <w:color w:val="000000" w:themeColor="text1"/>
          <w:sz w:val="22"/>
          <w:szCs w:val="22"/>
        </w:rPr>
        <w:t>one</w:t>
      </w:r>
      <w:r w:rsidR="00273800">
        <w:rPr>
          <w:rFonts w:asciiTheme="minorHAnsi" w:hAnsiTheme="minorHAnsi"/>
          <w:color w:val="000000" w:themeColor="text1"/>
          <w:sz w:val="22"/>
          <w:szCs w:val="22"/>
        </w:rPr>
        <w:t xml:space="preserve"> of</w:t>
      </w:r>
      <w:r w:rsidR="00AC2D8D">
        <w:rPr>
          <w:rFonts w:asciiTheme="minorHAnsi" w:hAnsiTheme="minorHAnsi"/>
          <w:color w:val="000000" w:themeColor="text1"/>
          <w:sz w:val="22"/>
          <w:szCs w:val="22"/>
        </w:rPr>
        <w:t xml:space="preserve"> </w:t>
      </w:r>
      <w:r>
        <w:rPr>
          <w:rFonts w:asciiTheme="minorHAnsi" w:hAnsiTheme="minorHAnsi"/>
          <w:color w:val="000000" w:themeColor="text1"/>
          <w:sz w:val="22"/>
          <w:szCs w:val="22"/>
        </w:rPr>
        <w:t xml:space="preserve">Porter’s </w:t>
      </w:r>
      <w:r w:rsidR="00273800">
        <w:rPr>
          <w:rFonts w:asciiTheme="minorHAnsi" w:hAnsiTheme="minorHAnsi"/>
          <w:color w:val="000000" w:themeColor="text1"/>
          <w:sz w:val="22"/>
          <w:szCs w:val="22"/>
        </w:rPr>
        <w:t>generic strategies</w:t>
      </w:r>
      <w:r w:rsidR="00C3095C">
        <w:rPr>
          <w:rFonts w:asciiTheme="minorHAnsi" w:hAnsiTheme="minorHAnsi"/>
          <w:color w:val="000000" w:themeColor="text1"/>
          <w:sz w:val="22"/>
          <w:szCs w:val="22"/>
        </w:rPr>
        <w:t xml:space="preserve"> aimed at producing products and services </w:t>
      </w:r>
      <w:r w:rsidR="00E729AD">
        <w:rPr>
          <w:rFonts w:asciiTheme="minorHAnsi" w:hAnsiTheme="minorHAnsi"/>
          <w:color w:val="000000" w:themeColor="text1"/>
          <w:sz w:val="22"/>
          <w:szCs w:val="22"/>
        </w:rPr>
        <w:t xml:space="preserve">that are looked upon as unique in the markets being directed at consumers who are </w:t>
      </w:r>
      <w:r w:rsidR="00B51085">
        <w:rPr>
          <w:rFonts w:asciiTheme="minorHAnsi" w:hAnsiTheme="minorHAnsi"/>
          <w:color w:val="000000" w:themeColor="text1"/>
          <w:sz w:val="22"/>
          <w:szCs w:val="22"/>
        </w:rPr>
        <w:t>relatively price-insens</w:t>
      </w:r>
      <w:r w:rsidR="008C5973">
        <w:rPr>
          <w:rFonts w:asciiTheme="minorHAnsi" w:hAnsiTheme="minorHAnsi"/>
          <w:color w:val="000000" w:themeColor="text1"/>
          <w:sz w:val="22"/>
          <w:szCs w:val="22"/>
        </w:rPr>
        <w:t xml:space="preserve">itive. </w:t>
      </w:r>
    </w:p>
    <w:p w14:paraId="5E2BE25C" w14:textId="1F65C237" w:rsidR="0086169D" w:rsidRPr="004D0596" w:rsidRDefault="008D3A6F" w:rsidP="004D0596">
      <w:pPr>
        <w:pStyle w:val="NormalWeb"/>
        <w:ind w:left="720"/>
        <w:jc w:val="both"/>
        <w:rPr>
          <w:rFonts w:asciiTheme="minorHAnsi" w:hAnsiTheme="minorHAnsi"/>
          <w:b/>
          <w:i/>
          <w:color w:val="000000" w:themeColor="text1"/>
          <w:sz w:val="22"/>
          <w:szCs w:val="22"/>
        </w:rPr>
      </w:pPr>
      <w:r>
        <w:rPr>
          <w:rFonts w:asciiTheme="minorHAnsi" w:hAnsiTheme="minorHAnsi"/>
          <w:b/>
          <w:i/>
          <w:color w:val="000000" w:themeColor="text1"/>
          <w:sz w:val="22"/>
          <w:szCs w:val="22"/>
        </w:rPr>
        <w:t>‘</w:t>
      </w:r>
      <w:r w:rsidRPr="008D3A6F">
        <w:rPr>
          <w:rFonts w:asciiTheme="minorHAnsi" w:hAnsiTheme="minorHAnsi"/>
          <w:b/>
          <w:i/>
          <w:color w:val="000000" w:themeColor="text1"/>
          <w:sz w:val="22"/>
          <w:szCs w:val="22"/>
        </w:rPr>
        <w:t>Successful product differentiation involves identifying and communicating the unique qualities of a company's offerings while highlighting the distinct differences between those offerings and others on the market</w:t>
      </w:r>
      <w:r>
        <w:rPr>
          <w:rFonts w:asciiTheme="minorHAnsi" w:hAnsiTheme="minorHAnsi"/>
          <w:b/>
          <w:i/>
          <w:color w:val="000000" w:themeColor="text1"/>
          <w:sz w:val="22"/>
          <w:szCs w:val="22"/>
        </w:rPr>
        <w:t xml:space="preserve">.’ </w:t>
      </w:r>
      <w:sdt>
        <w:sdtPr>
          <w:rPr>
            <w:rFonts w:asciiTheme="minorHAnsi" w:hAnsiTheme="minorHAnsi"/>
            <w:b/>
            <w:i/>
            <w:color w:val="000000" w:themeColor="text1"/>
            <w:sz w:val="22"/>
            <w:szCs w:val="22"/>
          </w:rPr>
          <w:id w:val="-1711413663"/>
          <w:citation/>
        </w:sdtPr>
        <w:sdtContent>
          <w:r w:rsidR="006B7576">
            <w:rPr>
              <w:rFonts w:asciiTheme="minorHAnsi" w:hAnsiTheme="minorHAnsi"/>
              <w:b/>
              <w:i/>
              <w:color w:val="000000" w:themeColor="text1"/>
              <w:sz w:val="22"/>
              <w:szCs w:val="22"/>
            </w:rPr>
            <w:fldChar w:fldCharType="begin"/>
          </w:r>
          <w:r w:rsidR="006B7576">
            <w:rPr>
              <w:rFonts w:asciiTheme="minorHAnsi" w:hAnsiTheme="minorHAnsi"/>
              <w:b/>
              <w:i/>
              <w:color w:val="000000" w:themeColor="text1"/>
              <w:sz w:val="22"/>
              <w:szCs w:val="22"/>
            </w:rPr>
            <w:instrText xml:space="preserve"> CITATION Car19 \l 2057 </w:instrText>
          </w:r>
          <w:r w:rsidR="006B7576">
            <w:rPr>
              <w:rFonts w:asciiTheme="minorHAnsi" w:hAnsiTheme="minorHAnsi"/>
              <w:b/>
              <w:i/>
              <w:color w:val="000000" w:themeColor="text1"/>
              <w:sz w:val="22"/>
              <w:szCs w:val="22"/>
            </w:rPr>
            <w:fldChar w:fldCharType="separate"/>
          </w:r>
          <w:r w:rsidR="006B7576" w:rsidRPr="006B7576">
            <w:rPr>
              <w:rFonts w:asciiTheme="minorHAnsi" w:hAnsiTheme="minorHAnsi"/>
              <w:noProof/>
              <w:color w:val="000000" w:themeColor="text1"/>
              <w:sz w:val="22"/>
              <w:szCs w:val="22"/>
            </w:rPr>
            <w:t>(Kopp, 2019)</w:t>
          </w:r>
          <w:r w:rsidR="006B7576">
            <w:rPr>
              <w:rFonts w:asciiTheme="minorHAnsi" w:hAnsiTheme="minorHAnsi"/>
              <w:b/>
              <w:i/>
              <w:color w:val="000000" w:themeColor="text1"/>
              <w:sz w:val="22"/>
              <w:szCs w:val="22"/>
            </w:rPr>
            <w:fldChar w:fldCharType="end"/>
          </w:r>
        </w:sdtContent>
      </w:sdt>
    </w:p>
    <w:p w14:paraId="0F4EDDC1" w14:textId="02F2B2DF" w:rsidR="006B7576" w:rsidRDefault="009922D1" w:rsidP="009922D1">
      <w:pPr>
        <w:pStyle w:val="NormalWeb"/>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lastRenderedPageBreak/>
        <w:t xml:space="preserve">This strategy offers something different, </w:t>
      </w:r>
      <w:r w:rsidR="00944A10">
        <w:rPr>
          <w:rFonts w:asciiTheme="minorHAnsi" w:hAnsiTheme="minorHAnsi"/>
          <w:color w:val="000000" w:themeColor="text1"/>
          <w:sz w:val="22"/>
          <w:szCs w:val="22"/>
        </w:rPr>
        <w:t xml:space="preserve">the organisations using this strategie offers products </w:t>
      </w:r>
      <w:r w:rsidR="00861BDD">
        <w:rPr>
          <w:rFonts w:asciiTheme="minorHAnsi" w:hAnsiTheme="minorHAnsi"/>
          <w:color w:val="000000" w:themeColor="text1"/>
          <w:sz w:val="22"/>
          <w:szCs w:val="22"/>
        </w:rPr>
        <w:t xml:space="preserve">that are perceived as unique or better than other products on the market. </w:t>
      </w:r>
      <w:r w:rsidR="00885CF3">
        <w:rPr>
          <w:rFonts w:asciiTheme="minorHAnsi" w:hAnsiTheme="minorHAnsi"/>
          <w:color w:val="000000" w:themeColor="text1"/>
          <w:sz w:val="22"/>
          <w:szCs w:val="22"/>
        </w:rPr>
        <w:t>Due to the</w:t>
      </w:r>
      <w:r w:rsidR="006176F6">
        <w:rPr>
          <w:rFonts w:asciiTheme="minorHAnsi" w:hAnsiTheme="minorHAnsi"/>
          <w:color w:val="000000" w:themeColor="text1"/>
          <w:sz w:val="22"/>
          <w:szCs w:val="22"/>
        </w:rPr>
        <w:t xml:space="preserve"> unique products the </w:t>
      </w:r>
      <w:r w:rsidR="00375F2C">
        <w:rPr>
          <w:rFonts w:asciiTheme="minorHAnsi" w:hAnsiTheme="minorHAnsi"/>
          <w:color w:val="000000" w:themeColor="text1"/>
          <w:sz w:val="22"/>
          <w:szCs w:val="22"/>
        </w:rPr>
        <w:t xml:space="preserve">organisations are able to </w:t>
      </w:r>
      <w:r w:rsidR="00036A68">
        <w:rPr>
          <w:rFonts w:asciiTheme="minorHAnsi" w:hAnsiTheme="minorHAnsi"/>
          <w:color w:val="000000" w:themeColor="text1"/>
          <w:sz w:val="22"/>
          <w:szCs w:val="22"/>
        </w:rPr>
        <w:t xml:space="preserve">offer, the </w:t>
      </w:r>
      <w:r w:rsidR="00AA5716">
        <w:rPr>
          <w:rFonts w:asciiTheme="minorHAnsi" w:hAnsiTheme="minorHAnsi"/>
          <w:color w:val="000000" w:themeColor="text1"/>
          <w:sz w:val="22"/>
          <w:szCs w:val="22"/>
        </w:rPr>
        <w:t>price charged is often of a premium level</w:t>
      </w:r>
      <w:r w:rsidR="00036A68">
        <w:rPr>
          <w:rFonts w:asciiTheme="minorHAnsi" w:hAnsiTheme="minorHAnsi"/>
          <w:color w:val="000000" w:themeColor="text1"/>
          <w:sz w:val="22"/>
          <w:szCs w:val="22"/>
        </w:rPr>
        <w:t xml:space="preserve"> due to the quality and </w:t>
      </w:r>
      <w:r w:rsidR="00B246AB">
        <w:rPr>
          <w:rFonts w:asciiTheme="minorHAnsi" w:hAnsiTheme="minorHAnsi"/>
          <w:color w:val="000000" w:themeColor="text1"/>
          <w:sz w:val="22"/>
          <w:szCs w:val="22"/>
        </w:rPr>
        <w:t>exclusivity.</w:t>
      </w:r>
    </w:p>
    <w:p w14:paraId="3B8677D2" w14:textId="09C007B1" w:rsidR="00EB0E18" w:rsidRPr="009922D1" w:rsidRDefault="00073264" w:rsidP="009922D1">
      <w:pPr>
        <w:pStyle w:val="NormalWeb"/>
        <w:spacing w:line="480" w:lineRule="auto"/>
        <w:jc w:val="both"/>
        <w:rPr>
          <w:rFonts w:asciiTheme="minorHAnsi" w:hAnsiTheme="minorHAnsi"/>
          <w:color w:val="000000" w:themeColor="text1"/>
          <w:sz w:val="22"/>
          <w:szCs w:val="22"/>
        </w:rPr>
      </w:pPr>
      <w:r>
        <w:rPr>
          <w:rFonts w:asciiTheme="minorHAnsi" w:hAnsiTheme="minorHAnsi"/>
          <w:color w:val="000000" w:themeColor="text1"/>
          <w:sz w:val="22"/>
          <w:szCs w:val="22"/>
        </w:rPr>
        <w:t xml:space="preserve">Focus is another </w:t>
      </w:r>
      <w:r w:rsidR="00C46BAC">
        <w:rPr>
          <w:rFonts w:asciiTheme="minorHAnsi" w:hAnsiTheme="minorHAnsi"/>
          <w:color w:val="000000" w:themeColor="text1"/>
          <w:sz w:val="22"/>
          <w:szCs w:val="22"/>
        </w:rPr>
        <w:t xml:space="preserve">element of Porter’s </w:t>
      </w:r>
      <w:r w:rsidR="005F4A7B">
        <w:rPr>
          <w:rFonts w:asciiTheme="minorHAnsi" w:hAnsiTheme="minorHAnsi"/>
          <w:color w:val="000000" w:themeColor="text1"/>
          <w:sz w:val="22"/>
          <w:szCs w:val="22"/>
        </w:rPr>
        <w:t>generic strategies</w:t>
      </w:r>
      <w:r w:rsidR="007E2C9B">
        <w:rPr>
          <w:rFonts w:asciiTheme="minorHAnsi" w:hAnsiTheme="minorHAnsi"/>
          <w:color w:val="000000" w:themeColor="text1"/>
          <w:sz w:val="22"/>
          <w:szCs w:val="22"/>
        </w:rPr>
        <w:t xml:space="preserve">, it involves </w:t>
      </w:r>
      <w:r w:rsidR="00EB0E18">
        <w:rPr>
          <w:rFonts w:asciiTheme="minorHAnsi" w:hAnsiTheme="minorHAnsi"/>
          <w:color w:val="000000" w:themeColor="text1"/>
          <w:sz w:val="22"/>
          <w:szCs w:val="22"/>
        </w:rPr>
        <w:t>producing products or services that have the ability to fuel the needs of small groups of consumers in a target market</w:t>
      </w:r>
      <w:r w:rsidR="001B3EFD">
        <w:rPr>
          <w:rFonts w:asciiTheme="minorHAnsi" w:hAnsiTheme="minorHAnsi"/>
          <w:color w:val="000000" w:themeColor="text1"/>
          <w:sz w:val="22"/>
          <w:szCs w:val="22"/>
        </w:rPr>
        <w:t xml:space="preserve">. There are multiple types of focus strategy which include, </w:t>
      </w:r>
      <w:r w:rsidR="006C6944">
        <w:rPr>
          <w:rFonts w:asciiTheme="minorHAnsi" w:hAnsiTheme="minorHAnsi"/>
          <w:color w:val="000000" w:themeColor="text1"/>
          <w:sz w:val="22"/>
          <w:szCs w:val="22"/>
        </w:rPr>
        <w:t>low</w:t>
      </w:r>
      <w:r w:rsidR="00C17973">
        <w:rPr>
          <w:rFonts w:asciiTheme="minorHAnsi" w:hAnsiTheme="minorHAnsi"/>
          <w:color w:val="000000" w:themeColor="text1"/>
          <w:sz w:val="22"/>
          <w:szCs w:val="22"/>
        </w:rPr>
        <w:t xml:space="preserve">-cost focus, best value </w:t>
      </w:r>
      <w:r w:rsidR="00C35326">
        <w:rPr>
          <w:rFonts w:asciiTheme="minorHAnsi" w:hAnsiTheme="minorHAnsi"/>
          <w:color w:val="000000" w:themeColor="text1"/>
          <w:sz w:val="22"/>
          <w:szCs w:val="22"/>
        </w:rPr>
        <w:t>focus and focus differentiation</w:t>
      </w:r>
      <w:r w:rsidR="00100BDF">
        <w:rPr>
          <w:rFonts w:asciiTheme="minorHAnsi" w:hAnsiTheme="minorHAnsi"/>
          <w:color w:val="000000" w:themeColor="text1"/>
          <w:sz w:val="22"/>
          <w:szCs w:val="22"/>
        </w:rPr>
        <w:t>.</w:t>
      </w:r>
      <w:r w:rsidR="003D5250">
        <w:rPr>
          <w:rFonts w:asciiTheme="minorHAnsi" w:hAnsiTheme="minorHAnsi"/>
          <w:color w:val="000000" w:themeColor="text1"/>
          <w:sz w:val="22"/>
          <w:szCs w:val="22"/>
        </w:rPr>
        <w:t xml:space="preserve"> Focus strategy</w:t>
      </w:r>
    </w:p>
    <w:p w14:paraId="3BB42B64" w14:textId="704ADF59" w:rsidR="00BE5D49" w:rsidRPr="00BE5D49" w:rsidRDefault="00BE5D49" w:rsidP="006F079A">
      <w:pPr>
        <w:autoSpaceDE/>
        <w:autoSpaceDN/>
        <w:adjustRightInd/>
        <w:spacing w:after="0" w:line="240" w:lineRule="auto"/>
        <w:ind w:left="720"/>
        <w:jc w:val="both"/>
        <w:rPr>
          <w:rFonts w:asciiTheme="minorHAnsi" w:eastAsia="Times New Roman" w:hAnsiTheme="minorHAnsi" w:cs="Arial"/>
          <w:color w:val="000000"/>
          <w:spacing w:val="3"/>
          <w:szCs w:val="28"/>
          <w:shd w:val="clear" w:color="auto" w:fill="FCFCFC"/>
        </w:rPr>
      </w:pPr>
      <w:r w:rsidRPr="00BE5D49">
        <w:rPr>
          <w:rFonts w:asciiTheme="minorHAnsi" w:eastAsia="Times New Roman" w:hAnsiTheme="minorHAnsi" w:cs="Arial"/>
          <w:b/>
          <w:i/>
          <w:color w:val="000000"/>
          <w:spacing w:val="3"/>
          <w:szCs w:val="28"/>
          <w:shd w:val="clear" w:color="auto" w:fill="FCFCFC"/>
        </w:rPr>
        <w:t>‘</w:t>
      </w:r>
      <w:r w:rsidR="003D5250">
        <w:rPr>
          <w:rFonts w:asciiTheme="minorHAnsi" w:eastAsia="Times New Roman" w:hAnsiTheme="minorHAnsi" w:cs="Arial"/>
          <w:b/>
          <w:i/>
          <w:color w:val="000000"/>
          <w:spacing w:val="3"/>
          <w:szCs w:val="28"/>
          <w:shd w:val="clear" w:color="auto" w:fill="FCFCFC"/>
        </w:rPr>
        <w:t>S</w:t>
      </w:r>
      <w:r w:rsidR="003D5250" w:rsidRPr="003D5250">
        <w:rPr>
          <w:rFonts w:asciiTheme="minorHAnsi" w:eastAsia="Times New Roman" w:hAnsiTheme="minorHAnsi" w:cs="Arial"/>
          <w:b/>
          <w:i/>
          <w:color w:val="000000"/>
          <w:spacing w:val="3"/>
          <w:szCs w:val="28"/>
          <w:shd w:val="clear" w:color="auto" w:fill="FCFCFC"/>
        </w:rPr>
        <w:t>elects a segment or group of segments in the industry and tailors its strategy to serving them to the exclusion of other</w:t>
      </w:r>
      <w:r w:rsidRPr="00BE5D49">
        <w:rPr>
          <w:rFonts w:asciiTheme="minorHAnsi" w:eastAsia="Times New Roman" w:hAnsiTheme="minorHAnsi" w:cs="Arial"/>
          <w:b/>
          <w:i/>
          <w:color w:val="000000"/>
          <w:spacing w:val="3"/>
          <w:szCs w:val="28"/>
          <w:shd w:val="clear" w:color="auto" w:fill="FCFCFC"/>
        </w:rPr>
        <w:t>.</w:t>
      </w:r>
      <w:r w:rsidRPr="00BE5D49">
        <w:rPr>
          <w:rFonts w:asciiTheme="minorHAnsi" w:eastAsia="Times New Roman" w:hAnsiTheme="minorHAnsi" w:cs="Arial"/>
          <w:b/>
          <w:i/>
          <w:color w:val="000000"/>
          <w:spacing w:val="3"/>
          <w:szCs w:val="28"/>
          <w:shd w:val="clear" w:color="auto" w:fill="FCFCFC"/>
        </w:rPr>
        <w:t>’</w:t>
      </w:r>
      <w:r>
        <w:rPr>
          <w:rFonts w:asciiTheme="minorHAnsi" w:eastAsia="Times New Roman" w:hAnsiTheme="minorHAnsi" w:cs="Arial"/>
          <w:b/>
          <w:i/>
          <w:color w:val="000000"/>
          <w:spacing w:val="3"/>
          <w:szCs w:val="28"/>
          <w:shd w:val="clear" w:color="auto" w:fill="FCFCFC"/>
        </w:rPr>
        <w:t xml:space="preserve"> </w:t>
      </w:r>
      <w:sdt>
        <w:sdtPr>
          <w:rPr>
            <w:rFonts w:asciiTheme="minorHAnsi" w:eastAsia="Times New Roman" w:hAnsiTheme="minorHAnsi" w:cs="Arial"/>
            <w:b/>
            <w:i/>
            <w:color w:val="000000"/>
            <w:spacing w:val="3"/>
            <w:szCs w:val="28"/>
            <w:shd w:val="clear" w:color="auto" w:fill="FCFCFC"/>
          </w:rPr>
          <w:id w:val="369417905"/>
          <w:citation/>
        </w:sdtPr>
        <w:sdtContent>
          <w:r w:rsidR="003D46AD" w:rsidRPr="003D46AD">
            <w:rPr>
              <w:rFonts w:asciiTheme="minorHAnsi" w:eastAsia="Times New Roman" w:hAnsiTheme="minorHAnsi" w:cs="Arial"/>
              <w:b/>
              <w:i/>
              <w:color w:val="000000"/>
              <w:spacing w:val="3"/>
              <w:szCs w:val="28"/>
              <w:shd w:val="clear" w:color="auto" w:fill="FCFCFC"/>
            </w:rPr>
            <w:fldChar w:fldCharType="begin"/>
          </w:r>
          <w:r w:rsidR="003D46AD" w:rsidRPr="003D46AD">
            <w:rPr>
              <w:rFonts w:asciiTheme="minorHAnsi" w:eastAsia="Times New Roman" w:hAnsiTheme="minorHAnsi" w:cs="Arial"/>
              <w:b/>
              <w:i/>
              <w:color w:val="000000"/>
              <w:spacing w:val="3"/>
              <w:szCs w:val="28"/>
              <w:shd w:val="clear" w:color="auto" w:fill="FCFCFC"/>
            </w:rPr>
            <w:instrText xml:space="preserve"> CITATION MEP80 \l 2057 </w:instrText>
          </w:r>
          <w:r w:rsidR="003D46AD" w:rsidRPr="003D46AD">
            <w:rPr>
              <w:rFonts w:asciiTheme="minorHAnsi" w:eastAsia="Times New Roman" w:hAnsiTheme="minorHAnsi" w:cs="Arial"/>
              <w:b/>
              <w:i/>
              <w:color w:val="000000"/>
              <w:spacing w:val="3"/>
              <w:szCs w:val="28"/>
              <w:shd w:val="clear" w:color="auto" w:fill="FCFCFC"/>
            </w:rPr>
            <w:fldChar w:fldCharType="separate"/>
          </w:r>
          <w:r w:rsidR="003D46AD" w:rsidRPr="003D46AD">
            <w:rPr>
              <w:rFonts w:asciiTheme="minorHAnsi" w:eastAsia="Times New Roman" w:hAnsiTheme="minorHAnsi" w:cs="Arial"/>
              <w:noProof/>
              <w:color w:val="000000"/>
              <w:spacing w:val="3"/>
              <w:szCs w:val="28"/>
              <w:shd w:val="clear" w:color="auto" w:fill="FCFCFC"/>
            </w:rPr>
            <w:t>(Porter, 1980)</w:t>
          </w:r>
          <w:r w:rsidR="003D46AD" w:rsidRPr="003D46AD">
            <w:rPr>
              <w:rFonts w:asciiTheme="minorHAnsi" w:eastAsia="Times New Roman" w:hAnsiTheme="minorHAnsi" w:cs="Arial"/>
              <w:b/>
              <w:i/>
              <w:color w:val="000000"/>
              <w:spacing w:val="3"/>
              <w:szCs w:val="28"/>
              <w:shd w:val="clear" w:color="auto" w:fill="FCFCFC"/>
            </w:rPr>
            <w:fldChar w:fldCharType="end"/>
          </w:r>
        </w:sdtContent>
      </w:sdt>
    </w:p>
    <w:p w14:paraId="2BBA0448" w14:textId="77777777" w:rsidR="003C04BC" w:rsidRDefault="003C04BC" w:rsidP="003C04BC">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p>
    <w:p w14:paraId="08BEBC1E" w14:textId="1D3D2AD6" w:rsidR="009E6BC9" w:rsidRDefault="007E6825" w:rsidP="005C39DB">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r>
        <w:rPr>
          <w:noProof/>
        </w:rPr>
        <mc:AlternateContent>
          <mc:Choice Requires="wps">
            <w:drawing>
              <wp:anchor distT="0" distB="0" distL="114300" distR="114300" simplePos="0" relativeHeight="251660288" behindDoc="0" locked="0" layoutInCell="1" allowOverlap="1" wp14:anchorId="4EA10438" wp14:editId="39D24F97">
                <wp:simplePos x="0" y="0"/>
                <wp:positionH relativeFrom="column">
                  <wp:posOffset>995045</wp:posOffset>
                </wp:positionH>
                <wp:positionV relativeFrom="paragraph">
                  <wp:posOffset>5584190</wp:posOffset>
                </wp:positionV>
                <wp:extent cx="3703320" cy="635"/>
                <wp:effectExtent l="0" t="0" r="5080" b="12065"/>
                <wp:wrapTopAndBottom/>
                <wp:docPr id="1" name="Text Box 1"/>
                <wp:cNvGraphicFramePr/>
                <a:graphic xmlns:a="http://schemas.openxmlformats.org/drawingml/2006/main">
                  <a:graphicData uri="http://schemas.microsoft.com/office/word/2010/wordprocessingShape">
                    <wps:wsp>
                      <wps:cNvSpPr txBox="1"/>
                      <wps:spPr>
                        <a:xfrm>
                          <a:off x="0" y="0"/>
                          <a:ext cx="3703320" cy="635"/>
                        </a:xfrm>
                        <a:prstGeom prst="rect">
                          <a:avLst/>
                        </a:prstGeom>
                        <a:solidFill>
                          <a:prstClr val="white"/>
                        </a:solidFill>
                        <a:ln>
                          <a:noFill/>
                        </a:ln>
                      </wps:spPr>
                      <wps:txbx>
                        <w:txbxContent>
                          <w:p w14:paraId="0235F7AF" w14:textId="6C372728" w:rsidR="007E6825" w:rsidRPr="007E6825" w:rsidRDefault="007E6825" w:rsidP="007E6825">
                            <w:pPr>
                              <w:pStyle w:val="Caption"/>
                              <w:jc w:val="center"/>
                              <w:rPr>
                                <w:b/>
                                <w:noProof/>
                                <w:color w:val="000000" w:themeColor="text1"/>
                                <w:sz w:val="32"/>
                                <w:szCs w:val="22"/>
                              </w:rPr>
                            </w:pPr>
                            <w:bookmarkStart w:id="6" w:name="_Toc25700135"/>
                            <w:r w:rsidRPr="007E6825">
                              <w:rPr>
                                <w:b/>
                                <w:color w:val="000000" w:themeColor="text1"/>
                                <w:sz w:val="22"/>
                              </w:rPr>
                              <w:t xml:space="preserve">Figure </w:t>
                            </w:r>
                            <w:r w:rsidRPr="007E6825">
                              <w:rPr>
                                <w:b/>
                                <w:color w:val="000000" w:themeColor="text1"/>
                                <w:sz w:val="22"/>
                              </w:rPr>
                              <w:fldChar w:fldCharType="begin"/>
                            </w:r>
                            <w:r w:rsidRPr="007E6825">
                              <w:rPr>
                                <w:b/>
                                <w:color w:val="000000" w:themeColor="text1"/>
                                <w:sz w:val="22"/>
                              </w:rPr>
                              <w:instrText xml:space="preserve"> SEQ Figure \* ARABIC </w:instrText>
                            </w:r>
                            <w:r w:rsidRPr="007E6825">
                              <w:rPr>
                                <w:b/>
                                <w:color w:val="000000" w:themeColor="text1"/>
                                <w:sz w:val="22"/>
                              </w:rPr>
                              <w:fldChar w:fldCharType="separate"/>
                            </w:r>
                            <w:r w:rsidRPr="007E6825">
                              <w:rPr>
                                <w:b/>
                                <w:noProof/>
                                <w:color w:val="000000" w:themeColor="text1"/>
                                <w:sz w:val="22"/>
                              </w:rPr>
                              <w:t>1</w:t>
                            </w:r>
                            <w:r w:rsidRPr="007E6825">
                              <w:rPr>
                                <w:b/>
                                <w:color w:val="000000" w:themeColor="text1"/>
                                <w:sz w:val="22"/>
                              </w:rPr>
                              <w:fldChar w:fldCharType="end"/>
                            </w:r>
                            <w:r w:rsidRPr="007E6825">
                              <w:rPr>
                                <w:b/>
                                <w:color w:val="000000" w:themeColor="text1"/>
                                <w:sz w:val="22"/>
                              </w:rPr>
                              <w:t>: Porter's Generic Strategies Model</w:t>
                            </w:r>
                            <w:r>
                              <w:rPr>
                                <w:b/>
                                <w:color w:val="000000" w:themeColor="text1"/>
                                <w:sz w:val="22"/>
                              </w:rPr>
                              <w:t xml:space="preserve"> </w:t>
                            </w:r>
                            <w:sdt>
                              <w:sdtPr>
                                <w:rPr>
                                  <w:b/>
                                  <w:color w:val="000000" w:themeColor="text1"/>
                                  <w:sz w:val="22"/>
                                </w:rPr>
                                <w:id w:val="1224026561"/>
                                <w:citation/>
                              </w:sdtPr>
                              <w:sdtContent>
                                <w:r>
                                  <w:rPr>
                                    <w:b/>
                                    <w:color w:val="000000" w:themeColor="text1"/>
                                    <w:sz w:val="22"/>
                                  </w:rPr>
                                  <w:fldChar w:fldCharType="begin"/>
                                </w:r>
                                <w:r>
                                  <w:rPr>
                                    <w:b/>
                                    <w:color w:val="000000" w:themeColor="text1"/>
                                    <w:sz w:val="22"/>
                                  </w:rPr>
                                  <w:instrText xml:space="preserve"> CITATION Bus172 \l 2057 </w:instrText>
                                </w:r>
                                <w:r>
                                  <w:rPr>
                                    <w:b/>
                                    <w:color w:val="000000" w:themeColor="text1"/>
                                    <w:sz w:val="22"/>
                                  </w:rPr>
                                  <w:fldChar w:fldCharType="separate"/>
                                </w:r>
                                <w:r w:rsidRPr="007E6825">
                                  <w:rPr>
                                    <w:noProof/>
                                    <w:color w:val="000000" w:themeColor="text1"/>
                                    <w:sz w:val="22"/>
                                  </w:rPr>
                                  <w:t>(Business Balls, 2017)</w:t>
                                </w:r>
                                <w:r>
                                  <w:rPr>
                                    <w:b/>
                                    <w:color w:val="000000" w:themeColor="text1"/>
                                    <w:sz w:val="22"/>
                                  </w:rPr>
                                  <w:fldChar w:fldCharType="end"/>
                                </w:r>
                              </w:sdtContent>
                            </w:sdt>
                            <w:bookmarkEnd w:id="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4EA10438" id="_x0000_t202" coordsize="21600,21600" o:spt="202" path="m,l,21600r21600,l21600,xe">
                <v:stroke joinstyle="miter"/>
                <v:path gradientshapeok="t" o:connecttype="rect"/>
              </v:shapetype>
              <v:shape id="Text Box 1" o:spid="_x0000_s1026" type="#_x0000_t202" style="position:absolute;left:0;text-align:left;margin-left:78.35pt;margin-top:439.7pt;width:291.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" stroked="f">
                <v:textbox style="mso-fit-shape-to-text:t" inset="0,0,0,0">
                  <w:txbxContent>
                    <w:p w14:paraId="0235F7AF" w14:textId="6C372728" w:rsidR="007E6825" w:rsidRPr="007E6825" w:rsidRDefault="007E6825" w:rsidP="007E6825">
                      <w:pPr>
                        <w:pStyle w:val="Caption"/>
                        <w:jc w:val="center"/>
                        <w:rPr>
                          <w:b/>
                          <w:noProof/>
                          <w:color w:val="000000" w:themeColor="text1"/>
                          <w:sz w:val="32"/>
                          <w:szCs w:val="22"/>
                        </w:rPr>
                      </w:pPr>
                      <w:bookmarkStart w:id="7" w:name="_Toc25700135"/>
                      <w:r w:rsidRPr="007E6825">
                        <w:rPr>
                          <w:b/>
                          <w:color w:val="000000" w:themeColor="text1"/>
                          <w:sz w:val="22"/>
                        </w:rPr>
                        <w:t xml:space="preserve">Figure </w:t>
                      </w:r>
                      <w:r w:rsidRPr="007E6825">
                        <w:rPr>
                          <w:b/>
                          <w:color w:val="000000" w:themeColor="text1"/>
                          <w:sz w:val="22"/>
                        </w:rPr>
                        <w:fldChar w:fldCharType="begin"/>
                      </w:r>
                      <w:r w:rsidRPr="007E6825">
                        <w:rPr>
                          <w:b/>
                          <w:color w:val="000000" w:themeColor="text1"/>
                          <w:sz w:val="22"/>
                        </w:rPr>
                        <w:instrText xml:space="preserve"> SEQ Figure \* ARABIC </w:instrText>
                      </w:r>
                      <w:r w:rsidRPr="007E6825">
                        <w:rPr>
                          <w:b/>
                          <w:color w:val="000000" w:themeColor="text1"/>
                          <w:sz w:val="22"/>
                        </w:rPr>
                        <w:fldChar w:fldCharType="separate"/>
                      </w:r>
                      <w:r w:rsidRPr="007E6825">
                        <w:rPr>
                          <w:b/>
                          <w:noProof/>
                          <w:color w:val="000000" w:themeColor="text1"/>
                          <w:sz w:val="22"/>
                        </w:rPr>
                        <w:t>1</w:t>
                      </w:r>
                      <w:r w:rsidRPr="007E6825">
                        <w:rPr>
                          <w:b/>
                          <w:color w:val="000000" w:themeColor="text1"/>
                          <w:sz w:val="22"/>
                        </w:rPr>
                        <w:fldChar w:fldCharType="end"/>
                      </w:r>
                      <w:r w:rsidRPr="007E6825">
                        <w:rPr>
                          <w:b/>
                          <w:color w:val="000000" w:themeColor="text1"/>
                          <w:sz w:val="22"/>
                        </w:rPr>
                        <w:t>: Porter's Generic Strategies Model</w:t>
                      </w:r>
                      <w:r>
                        <w:rPr>
                          <w:b/>
                          <w:color w:val="000000" w:themeColor="text1"/>
                          <w:sz w:val="22"/>
                        </w:rPr>
                        <w:t xml:space="preserve"> </w:t>
                      </w:r>
                      <w:sdt>
                        <w:sdtPr>
                          <w:rPr>
                            <w:b/>
                            <w:color w:val="000000" w:themeColor="text1"/>
                            <w:sz w:val="22"/>
                          </w:rPr>
                          <w:id w:val="1224026561"/>
                          <w:citation/>
                        </w:sdtPr>
                        <w:sdtContent>
                          <w:r>
                            <w:rPr>
                              <w:b/>
                              <w:color w:val="000000" w:themeColor="text1"/>
                              <w:sz w:val="22"/>
                            </w:rPr>
                            <w:fldChar w:fldCharType="begin"/>
                          </w:r>
                          <w:r>
                            <w:rPr>
                              <w:b/>
                              <w:color w:val="000000" w:themeColor="text1"/>
                              <w:sz w:val="22"/>
                            </w:rPr>
                            <w:instrText xml:space="preserve"> CITATION Bus172 \l 2057 </w:instrText>
                          </w:r>
                          <w:r>
                            <w:rPr>
                              <w:b/>
                              <w:color w:val="000000" w:themeColor="text1"/>
                              <w:sz w:val="22"/>
                            </w:rPr>
                            <w:fldChar w:fldCharType="separate"/>
                          </w:r>
                          <w:r w:rsidRPr="007E6825">
                            <w:rPr>
                              <w:noProof/>
                              <w:color w:val="000000" w:themeColor="text1"/>
                              <w:sz w:val="22"/>
                            </w:rPr>
                            <w:t>(Business Balls, 2017)</w:t>
                          </w:r>
                          <w:r>
                            <w:rPr>
                              <w:b/>
                              <w:color w:val="000000" w:themeColor="text1"/>
                              <w:sz w:val="22"/>
                            </w:rPr>
                            <w:fldChar w:fldCharType="end"/>
                          </w:r>
                        </w:sdtContent>
                      </w:sdt>
                      <w:bookmarkEnd w:id="7"/>
                    </w:p>
                  </w:txbxContent>
                </v:textbox>
                <w10:wrap type="topAndBottom"/>
              </v:shape>
            </w:pict>
          </mc:Fallback>
        </mc:AlternateContent>
      </w:r>
      <w:r w:rsidR="00B14C65">
        <w:rPr>
          <w:noProof/>
        </w:rPr>
        <w:drawing>
          <wp:anchor distT="0" distB="0" distL="114300" distR="114300" simplePos="0" relativeHeight="251658240" behindDoc="0" locked="0" layoutInCell="1" allowOverlap="1" wp14:anchorId="76E443D7" wp14:editId="78204371">
            <wp:simplePos x="0" y="0"/>
            <wp:positionH relativeFrom="column">
              <wp:posOffset>995045</wp:posOffset>
            </wp:positionH>
            <wp:positionV relativeFrom="paragraph">
              <wp:posOffset>1823720</wp:posOffset>
            </wp:positionV>
            <wp:extent cx="3703320" cy="3703320"/>
            <wp:effectExtent l="0" t="0" r="5080" b="5080"/>
            <wp:wrapTopAndBottom/>
            <wp:docPr id="2" name="Picture 2" descr="Porter's Generic Strategies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574714959404_29" descr="Porter's Generic Strategies Gr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03320" cy="3703320"/>
                    </a:xfrm>
                    <a:prstGeom prst="rect">
                      <a:avLst/>
                    </a:prstGeom>
                    <a:noFill/>
                    <a:ln>
                      <a:noFill/>
                    </a:ln>
                  </pic:spPr>
                </pic:pic>
              </a:graphicData>
            </a:graphic>
            <wp14:sizeRelH relativeFrom="page">
              <wp14:pctWidth>0</wp14:pctWidth>
            </wp14:sizeRelH>
            <wp14:sizeRelV relativeFrom="page">
              <wp14:pctHeight>0</wp14:pctHeight>
            </wp14:sizeRelV>
          </wp:anchor>
        </w:drawing>
      </w:r>
      <w:r w:rsidR="002B7AA7">
        <w:rPr>
          <w:rFonts w:asciiTheme="minorHAnsi" w:eastAsia="Times New Roman" w:hAnsiTheme="minorHAnsi" w:cs="Arial"/>
          <w:color w:val="000000"/>
          <w:spacing w:val="3"/>
          <w:szCs w:val="28"/>
          <w:shd w:val="clear" w:color="auto" w:fill="FCFCFC"/>
        </w:rPr>
        <w:t xml:space="preserve">This strategy allows organisations to focus on the consumers and market their products directly to them. </w:t>
      </w:r>
      <w:r w:rsidR="00321A2F">
        <w:rPr>
          <w:rFonts w:asciiTheme="minorHAnsi" w:eastAsia="Times New Roman" w:hAnsiTheme="minorHAnsi" w:cs="Arial"/>
          <w:color w:val="000000"/>
          <w:spacing w:val="3"/>
          <w:szCs w:val="28"/>
          <w:shd w:val="clear" w:color="auto" w:fill="FCFCFC"/>
        </w:rPr>
        <w:t>A focus strategy is beneficial to organisations that sell limited products in the same are</w:t>
      </w:r>
      <w:r w:rsidR="000F24AD">
        <w:rPr>
          <w:rFonts w:asciiTheme="minorHAnsi" w:eastAsia="Times New Roman" w:hAnsiTheme="minorHAnsi" w:cs="Arial"/>
          <w:color w:val="000000"/>
          <w:spacing w:val="3"/>
          <w:szCs w:val="28"/>
          <w:shd w:val="clear" w:color="auto" w:fill="FCFCFC"/>
        </w:rPr>
        <w:t xml:space="preserve">a </w:t>
      </w:r>
      <w:r w:rsidR="001C6CDB">
        <w:rPr>
          <w:rFonts w:asciiTheme="minorHAnsi" w:eastAsia="Times New Roman" w:hAnsiTheme="minorHAnsi" w:cs="Arial"/>
          <w:color w:val="000000"/>
          <w:spacing w:val="3"/>
          <w:szCs w:val="28"/>
          <w:shd w:val="clear" w:color="auto" w:fill="FCFCFC"/>
        </w:rPr>
        <w:t>so they have the ability to direct their products to a specific target market.</w:t>
      </w:r>
      <w:r w:rsidR="00803EEB">
        <w:rPr>
          <w:rFonts w:asciiTheme="minorHAnsi" w:eastAsia="Times New Roman" w:hAnsiTheme="minorHAnsi" w:cs="Arial"/>
          <w:color w:val="000000"/>
          <w:spacing w:val="3"/>
          <w:szCs w:val="28"/>
          <w:shd w:val="clear" w:color="auto" w:fill="FCFCFC"/>
        </w:rPr>
        <w:t xml:space="preserve"> Low cost focus is also a focus strategy that many organisations </w:t>
      </w:r>
      <w:r w:rsidR="00835242">
        <w:rPr>
          <w:rFonts w:asciiTheme="minorHAnsi" w:eastAsia="Times New Roman" w:hAnsiTheme="minorHAnsi" w:cs="Arial"/>
          <w:color w:val="000000"/>
          <w:spacing w:val="3"/>
          <w:szCs w:val="28"/>
          <w:shd w:val="clear" w:color="auto" w:fill="FCFCFC"/>
        </w:rPr>
        <w:t xml:space="preserve">adopt due to the </w:t>
      </w:r>
      <w:r w:rsidR="003113B4">
        <w:rPr>
          <w:rFonts w:asciiTheme="minorHAnsi" w:eastAsia="Times New Roman" w:hAnsiTheme="minorHAnsi" w:cs="Arial"/>
          <w:color w:val="000000"/>
          <w:spacing w:val="3"/>
          <w:szCs w:val="28"/>
          <w:shd w:val="clear" w:color="auto" w:fill="FCFCFC"/>
        </w:rPr>
        <w:t xml:space="preserve">way society is nowadays with many people searching around for the most reasonably priced products. </w:t>
      </w:r>
    </w:p>
    <w:p w14:paraId="6F6AA6A2" w14:textId="06CCE08C" w:rsidR="005C39DB" w:rsidRDefault="005C39DB" w:rsidP="005C39DB">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p>
    <w:p w14:paraId="1F3C0A3C" w14:textId="0F9552E5" w:rsidR="005D76C5" w:rsidRDefault="00266ADC" w:rsidP="005C39DB">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r>
        <w:rPr>
          <w:rFonts w:asciiTheme="minorHAnsi" w:eastAsia="Times New Roman" w:hAnsiTheme="minorHAnsi" w:cs="Arial"/>
          <w:color w:val="000000"/>
          <w:spacing w:val="3"/>
          <w:szCs w:val="28"/>
          <w:shd w:val="clear" w:color="auto" w:fill="FCFCFC"/>
        </w:rPr>
        <w:t>Stuck in the middle, this is what Porter referred to when using two of the four strategies</w:t>
      </w:r>
      <w:r w:rsidR="00E62068">
        <w:rPr>
          <w:rFonts w:asciiTheme="minorHAnsi" w:eastAsia="Times New Roman" w:hAnsiTheme="minorHAnsi" w:cs="Arial"/>
          <w:color w:val="000000"/>
          <w:spacing w:val="3"/>
          <w:szCs w:val="28"/>
          <w:shd w:val="clear" w:color="auto" w:fill="FCFCFC"/>
        </w:rPr>
        <w:t xml:space="preserve">. </w:t>
      </w:r>
      <w:r w:rsidR="00A820D1">
        <w:rPr>
          <w:rFonts w:asciiTheme="minorHAnsi" w:eastAsia="Times New Roman" w:hAnsiTheme="minorHAnsi" w:cs="Arial"/>
          <w:color w:val="000000"/>
          <w:spacing w:val="3"/>
          <w:szCs w:val="28"/>
          <w:shd w:val="clear" w:color="auto" w:fill="FCFCFC"/>
        </w:rPr>
        <w:t xml:space="preserve">The generic strategies are not necessarily compatible with one another but </w:t>
      </w:r>
      <w:r w:rsidR="00380547">
        <w:rPr>
          <w:rFonts w:asciiTheme="minorHAnsi" w:eastAsia="Times New Roman" w:hAnsiTheme="minorHAnsi" w:cs="Arial"/>
          <w:color w:val="000000"/>
          <w:spacing w:val="3"/>
          <w:szCs w:val="28"/>
          <w:shd w:val="clear" w:color="auto" w:fill="FCFCFC"/>
        </w:rPr>
        <w:t xml:space="preserve">it is possible for </w:t>
      </w:r>
      <w:r w:rsidR="00ED23E4">
        <w:rPr>
          <w:rFonts w:asciiTheme="minorHAnsi" w:eastAsia="Times New Roman" w:hAnsiTheme="minorHAnsi" w:cs="Arial"/>
          <w:color w:val="000000"/>
          <w:spacing w:val="3"/>
          <w:szCs w:val="28"/>
          <w:shd w:val="clear" w:color="auto" w:fill="FCFCFC"/>
        </w:rPr>
        <w:t>an</w:t>
      </w:r>
      <w:r w:rsidR="00380547">
        <w:rPr>
          <w:rFonts w:asciiTheme="minorHAnsi" w:eastAsia="Times New Roman" w:hAnsiTheme="minorHAnsi" w:cs="Arial"/>
          <w:color w:val="000000"/>
          <w:spacing w:val="3"/>
          <w:szCs w:val="28"/>
          <w:shd w:val="clear" w:color="auto" w:fill="FCFCFC"/>
        </w:rPr>
        <w:t xml:space="preserve"> organisation to use two and still gain a competitive advantage. </w:t>
      </w:r>
      <w:r w:rsidR="00735DCC">
        <w:rPr>
          <w:rFonts w:asciiTheme="minorHAnsi" w:eastAsia="Times New Roman" w:hAnsiTheme="minorHAnsi" w:cs="Arial"/>
          <w:color w:val="000000"/>
          <w:spacing w:val="3"/>
          <w:szCs w:val="28"/>
          <w:shd w:val="clear" w:color="auto" w:fill="FCFCFC"/>
        </w:rPr>
        <w:t xml:space="preserve">For example, if an organisation differentiates itself by selling </w:t>
      </w:r>
      <w:r w:rsidR="00551B29">
        <w:rPr>
          <w:rFonts w:asciiTheme="minorHAnsi" w:eastAsia="Times New Roman" w:hAnsiTheme="minorHAnsi" w:cs="Arial"/>
          <w:color w:val="000000"/>
          <w:spacing w:val="3"/>
          <w:szCs w:val="28"/>
          <w:shd w:val="clear" w:color="auto" w:fill="FCFCFC"/>
        </w:rPr>
        <w:t>high quality products, it risks lowering the quality if it seeks to become a cost leader. If thought out well and planned tho</w:t>
      </w:r>
      <w:r w:rsidR="003D3433">
        <w:rPr>
          <w:rFonts w:asciiTheme="minorHAnsi" w:eastAsia="Times New Roman" w:hAnsiTheme="minorHAnsi" w:cs="Arial"/>
          <w:color w:val="000000"/>
          <w:spacing w:val="3"/>
          <w:szCs w:val="28"/>
          <w:shd w:val="clear" w:color="auto" w:fill="FCFCFC"/>
        </w:rPr>
        <w:t>roughly there is a poss</w:t>
      </w:r>
      <w:r w:rsidR="0045469A">
        <w:rPr>
          <w:rFonts w:asciiTheme="minorHAnsi" w:eastAsia="Times New Roman" w:hAnsiTheme="minorHAnsi" w:cs="Arial"/>
          <w:color w:val="000000"/>
          <w:spacing w:val="3"/>
          <w:szCs w:val="28"/>
          <w:shd w:val="clear" w:color="auto" w:fill="FCFCFC"/>
        </w:rPr>
        <w:t>ibility that the two can become compatible. An example of thi</w:t>
      </w:r>
      <w:r w:rsidR="00540062">
        <w:rPr>
          <w:rFonts w:asciiTheme="minorHAnsi" w:eastAsia="Times New Roman" w:hAnsiTheme="minorHAnsi" w:cs="Arial"/>
          <w:color w:val="000000"/>
          <w:spacing w:val="3"/>
          <w:szCs w:val="28"/>
          <w:shd w:val="clear" w:color="auto" w:fill="FCFCFC"/>
        </w:rPr>
        <w:t>s is the watch industry</w:t>
      </w:r>
      <w:r w:rsidR="0050313B">
        <w:rPr>
          <w:rFonts w:asciiTheme="minorHAnsi" w:eastAsia="Times New Roman" w:hAnsiTheme="minorHAnsi" w:cs="Arial"/>
          <w:color w:val="000000"/>
          <w:spacing w:val="3"/>
          <w:szCs w:val="28"/>
          <w:shd w:val="clear" w:color="auto" w:fill="FCFCFC"/>
        </w:rPr>
        <w:t xml:space="preserve">, Omega, Tag Heuer </w:t>
      </w:r>
      <w:r w:rsidR="00C020F5">
        <w:rPr>
          <w:rFonts w:asciiTheme="minorHAnsi" w:eastAsia="Times New Roman" w:hAnsiTheme="minorHAnsi" w:cs="Arial"/>
          <w:color w:val="000000"/>
          <w:spacing w:val="3"/>
          <w:szCs w:val="28"/>
          <w:shd w:val="clear" w:color="auto" w:fill="FCFCFC"/>
        </w:rPr>
        <w:t>an</w:t>
      </w:r>
      <w:r w:rsidR="0050313B">
        <w:rPr>
          <w:rFonts w:asciiTheme="minorHAnsi" w:eastAsia="Times New Roman" w:hAnsiTheme="minorHAnsi" w:cs="Arial"/>
          <w:color w:val="000000"/>
          <w:spacing w:val="3"/>
          <w:szCs w:val="28"/>
          <w:shd w:val="clear" w:color="auto" w:fill="FCFCFC"/>
        </w:rPr>
        <w:t xml:space="preserve">d </w:t>
      </w:r>
      <w:r w:rsidR="00C020F5">
        <w:rPr>
          <w:rFonts w:asciiTheme="minorHAnsi" w:eastAsia="Times New Roman" w:hAnsiTheme="minorHAnsi" w:cs="Arial"/>
          <w:color w:val="000000"/>
          <w:spacing w:val="3"/>
          <w:szCs w:val="28"/>
          <w:shd w:val="clear" w:color="auto" w:fill="FCFCFC"/>
        </w:rPr>
        <w:t xml:space="preserve">Cartier are all similar </w:t>
      </w:r>
      <w:r w:rsidR="003F2B16">
        <w:rPr>
          <w:rFonts w:asciiTheme="minorHAnsi" w:eastAsia="Times New Roman" w:hAnsiTheme="minorHAnsi" w:cs="Arial"/>
          <w:color w:val="000000"/>
          <w:spacing w:val="3"/>
          <w:szCs w:val="28"/>
          <w:shd w:val="clear" w:color="auto" w:fill="FCFCFC"/>
        </w:rPr>
        <w:t xml:space="preserve">quality in the products but Tag Heuer have the </w:t>
      </w:r>
      <w:r w:rsidR="00B46BB2">
        <w:rPr>
          <w:rFonts w:asciiTheme="minorHAnsi" w:eastAsia="Times New Roman" w:hAnsiTheme="minorHAnsi" w:cs="Arial"/>
          <w:color w:val="000000"/>
          <w:spacing w:val="3"/>
          <w:szCs w:val="28"/>
          <w:shd w:val="clear" w:color="auto" w:fill="FCFCFC"/>
        </w:rPr>
        <w:t xml:space="preserve">competitive advantage due to the lower prices but the ability to keep the quality of the products they manufacture. </w:t>
      </w:r>
    </w:p>
    <w:p w14:paraId="6E99D5A2" w14:textId="1EA59BC5" w:rsidR="00B46BB2" w:rsidRDefault="00B46BB2" w:rsidP="005C39DB">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p>
    <w:p w14:paraId="5255880B" w14:textId="31CC645B" w:rsidR="00B46BB2" w:rsidRPr="00C87D2D" w:rsidRDefault="001B59A0" w:rsidP="00B46BB2">
      <w:pPr>
        <w:pStyle w:val="Heading1"/>
        <w:rPr>
          <w:rFonts w:eastAsia="Times New Roman"/>
          <w:b/>
          <w:color w:val="000000" w:themeColor="text1"/>
          <w:sz w:val="24"/>
          <w:shd w:val="clear" w:color="auto" w:fill="FCFCFC"/>
        </w:rPr>
      </w:pPr>
      <w:bookmarkStart w:id="8" w:name="_Toc25700205"/>
      <w:r>
        <w:rPr>
          <w:rFonts w:eastAsia="Times New Roman"/>
          <w:b/>
          <w:color w:val="000000" w:themeColor="text1"/>
          <w:sz w:val="24"/>
          <w:shd w:val="clear" w:color="auto" w:fill="FCFCFC"/>
        </w:rPr>
        <w:t xml:space="preserve">3. </w:t>
      </w:r>
      <w:r w:rsidR="00B46BB2" w:rsidRPr="00C87D2D">
        <w:rPr>
          <w:rFonts w:eastAsia="Times New Roman"/>
          <w:b/>
          <w:color w:val="000000" w:themeColor="text1"/>
          <w:sz w:val="24"/>
          <w:shd w:val="clear" w:color="auto" w:fill="FCFCFC"/>
        </w:rPr>
        <w:t>Main Body</w:t>
      </w:r>
      <w:bookmarkEnd w:id="8"/>
    </w:p>
    <w:p w14:paraId="0ABCECEE" w14:textId="0142916B" w:rsidR="00B50C16" w:rsidRPr="00B50C16" w:rsidRDefault="00B50C16" w:rsidP="00B50C16">
      <w:pPr>
        <w:autoSpaceDE/>
        <w:autoSpaceDN/>
        <w:adjustRightInd/>
        <w:spacing w:after="0" w:line="240" w:lineRule="auto"/>
        <w:rPr>
          <w:rFonts w:ascii="Times New Roman" w:eastAsia="Times New Roman" w:hAnsi="Times New Roman" w:cs="Times New Roman"/>
          <w:sz w:val="24"/>
          <w:szCs w:val="24"/>
        </w:rPr>
      </w:pPr>
      <w:r w:rsidRPr="00B50C16">
        <w:rPr>
          <w:rFonts w:ascii="Times New Roman" w:eastAsia="Times New Roman" w:hAnsi="Times New Roman" w:cs="Times New Roman"/>
          <w:sz w:val="24"/>
          <w:szCs w:val="24"/>
        </w:rPr>
        <w:fldChar w:fldCharType="begin"/>
      </w:r>
      <w:r w:rsidRPr="00B50C16">
        <w:rPr>
          <w:rFonts w:ascii="Times New Roman" w:eastAsia="Times New Roman" w:hAnsi="Times New Roman" w:cs="Times New Roman"/>
          <w:sz w:val="24"/>
          <w:szCs w:val="24"/>
        </w:rPr>
        <w:instrText xml:space="preserve"> INCLUDEPICTURE "/var/folders/47/08p5t0n14gdfz3yskvvk5ndr0000gn/T/com.microsoft.Word/WebArchiveCopyPasteTempFiles/porter-generic-strategies-diagram.jpg?mtime=20150418103059" \* MERGEFORMATINET </w:instrText>
      </w:r>
      <w:r w:rsidRPr="00B50C16">
        <w:rPr>
          <w:rFonts w:ascii="Times New Roman" w:eastAsia="Times New Roman" w:hAnsi="Times New Roman" w:cs="Times New Roman"/>
          <w:sz w:val="24"/>
          <w:szCs w:val="24"/>
        </w:rPr>
        <w:fldChar w:fldCharType="separate"/>
      </w:r>
      <w:r w:rsidRPr="00B50C16">
        <w:rPr>
          <w:rFonts w:ascii="Times New Roman" w:eastAsia="Times New Roman" w:hAnsi="Times New Roman" w:cs="Times New Roman"/>
          <w:sz w:val="24"/>
          <w:szCs w:val="24"/>
        </w:rPr>
        <w:fldChar w:fldCharType="end"/>
      </w:r>
    </w:p>
    <w:p w14:paraId="4E9F6BE7" w14:textId="32490A6D" w:rsidR="008D550A" w:rsidRDefault="00AF41FF" w:rsidP="004F19DF">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r>
        <w:rPr>
          <w:rFonts w:asciiTheme="minorHAnsi" w:eastAsia="Times New Roman" w:hAnsiTheme="minorHAnsi" w:cs="Arial"/>
          <w:color w:val="000000"/>
          <w:spacing w:val="3"/>
          <w:szCs w:val="28"/>
          <w:shd w:val="clear" w:color="auto" w:fill="FCFCFC"/>
        </w:rPr>
        <w:t xml:space="preserve">As shown, the model being used to identify which strategy Lidl have implemented </w:t>
      </w:r>
      <w:r w:rsidR="003E6383">
        <w:rPr>
          <w:rFonts w:asciiTheme="minorHAnsi" w:eastAsia="Times New Roman" w:hAnsiTheme="minorHAnsi" w:cs="Arial"/>
          <w:color w:val="000000"/>
          <w:spacing w:val="3"/>
          <w:szCs w:val="28"/>
          <w:shd w:val="clear" w:color="auto" w:fill="FCFCFC"/>
        </w:rPr>
        <w:t>is Michael Porter’s Generic Strategies</w:t>
      </w:r>
      <w:r w:rsidR="00CF3465">
        <w:rPr>
          <w:rFonts w:asciiTheme="minorHAnsi" w:eastAsia="Times New Roman" w:hAnsiTheme="minorHAnsi" w:cs="Arial"/>
          <w:color w:val="000000"/>
          <w:spacing w:val="3"/>
          <w:szCs w:val="28"/>
          <w:shd w:val="clear" w:color="auto" w:fill="FCFCFC"/>
        </w:rPr>
        <w:t xml:space="preserve">. With the model being compelled of </w:t>
      </w:r>
      <w:r w:rsidR="00E57F17">
        <w:rPr>
          <w:rFonts w:asciiTheme="minorHAnsi" w:eastAsia="Times New Roman" w:hAnsiTheme="minorHAnsi" w:cs="Arial"/>
          <w:color w:val="000000"/>
          <w:spacing w:val="3"/>
          <w:szCs w:val="28"/>
          <w:shd w:val="clear" w:color="auto" w:fill="FCFCFC"/>
        </w:rPr>
        <w:t>four key areas in strategy, Lidl fit the ‘Cost Leadership’ strategy in</w:t>
      </w:r>
      <w:r w:rsidR="00ED3072">
        <w:rPr>
          <w:rFonts w:asciiTheme="minorHAnsi" w:eastAsia="Times New Roman" w:hAnsiTheme="minorHAnsi" w:cs="Arial"/>
          <w:color w:val="000000"/>
          <w:spacing w:val="3"/>
          <w:szCs w:val="28"/>
          <w:shd w:val="clear" w:color="auto" w:fill="FCFCFC"/>
        </w:rPr>
        <w:t xml:space="preserve"> the finest way. As previously described, </w:t>
      </w:r>
      <w:r w:rsidR="000F373C">
        <w:rPr>
          <w:rFonts w:asciiTheme="minorHAnsi" w:eastAsia="Times New Roman" w:hAnsiTheme="minorHAnsi" w:cs="Arial"/>
          <w:color w:val="000000"/>
          <w:spacing w:val="3"/>
          <w:szCs w:val="28"/>
          <w:shd w:val="clear" w:color="auto" w:fill="FCFCFC"/>
        </w:rPr>
        <w:t>cost leadership is where the cost per unit is</w:t>
      </w:r>
      <w:r w:rsidR="008D550A">
        <w:rPr>
          <w:rFonts w:asciiTheme="minorHAnsi" w:eastAsia="Times New Roman" w:hAnsiTheme="minorHAnsi" w:cs="Arial"/>
          <w:color w:val="000000"/>
          <w:spacing w:val="3"/>
          <w:szCs w:val="28"/>
          <w:shd w:val="clear" w:color="auto" w:fill="FCFCFC"/>
        </w:rPr>
        <w:t xml:space="preserve"> as low as possible allowing the organisation is then able to sell the products for a low price and still have room for profits to be made due to the higher number of customers. </w:t>
      </w:r>
      <w:r w:rsidR="00E06E65">
        <w:rPr>
          <w:rFonts w:asciiTheme="minorHAnsi" w:eastAsia="Times New Roman" w:hAnsiTheme="minorHAnsi" w:cs="Arial"/>
          <w:color w:val="000000"/>
          <w:spacing w:val="3"/>
          <w:szCs w:val="28"/>
          <w:shd w:val="clear" w:color="auto" w:fill="FCFCFC"/>
        </w:rPr>
        <w:t xml:space="preserve">Lidl have shown all of these characteristics and that is why they are under the </w:t>
      </w:r>
      <w:r w:rsidR="0002457C">
        <w:rPr>
          <w:rFonts w:asciiTheme="minorHAnsi" w:eastAsia="Times New Roman" w:hAnsiTheme="minorHAnsi" w:cs="Arial"/>
          <w:color w:val="000000"/>
          <w:spacing w:val="3"/>
          <w:szCs w:val="28"/>
          <w:shd w:val="clear" w:color="auto" w:fill="FCFCFC"/>
        </w:rPr>
        <w:t xml:space="preserve">cost leadership strategy. </w:t>
      </w:r>
      <w:r w:rsidR="00E641E9">
        <w:rPr>
          <w:rFonts w:asciiTheme="minorHAnsi" w:eastAsia="Times New Roman" w:hAnsiTheme="minorHAnsi" w:cs="Arial"/>
          <w:color w:val="000000"/>
          <w:spacing w:val="3"/>
          <w:szCs w:val="28"/>
          <w:shd w:val="clear" w:color="auto" w:fill="FCFCFC"/>
        </w:rPr>
        <w:t xml:space="preserve">Lidl’s main competitor in the </w:t>
      </w:r>
      <w:r w:rsidR="00226371">
        <w:rPr>
          <w:rFonts w:asciiTheme="minorHAnsi" w:eastAsia="Times New Roman" w:hAnsiTheme="minorHAnsi" w:cs="Arial"/>
          <w:color w:val="000000"/>
          <w:spacing w:val="3"/>
          <w:szCs w:val="28"/>
          <w:shd w:val="clear" w:color="auto" w:fill="FCFCFC"/>
        </w:rPr>
        <w:t xml:space="preserve">grocery retailer industry is Aldi, another European organisation </w:t>
      </w:r>
      <w:r w:rsidR="00B4758B">
        <w:rPr>
          <w:rFonts w:asciiTheme="minorHAnsi" w:eastAsia="Times New Roman" w:hAnsiTheme="minorHAnsi" w:cs="Arial"/>
          <w:color w:val="000000"/>
          <w:spacing w:val="3"/>
          <w:szCs w:val="28"/>
          <w:shd w:val="clear" w:color="auto" w:fill="FCFCFC"/>
        </w:rPr>
        <w:t>in the industry with the same views and the same strategy in place</w:t>
      </w:r>
      <w:sdt>
        <w:sdtPr>
          <w:rPr>
            <w:rFonts w:asciiTheme="minorHAnsi" w:eastAsia="Times New Roman" w:hAnsiTheme="minorHAnsi" w:cs="Arial"/>
            <w:color w:val="000000"/>
            <w:spacing w:val="3"/>
            <w:szCs w:val="28"/>
            <w:shd w:val="clear" w:color="auto" w:fill="FCFCFC"/>
          </w:rPr>
          <w:id w:val="-643897981"/>
          <w:citation/>
        </w:sdtPr>
        <w:sdtContent>
          <w:r w:rsidR="00DD691E">
            <w:rPr>
              <w:rFonts w:asciiTheme="minorHAnsi" w:eastAsia="Times New Roman" w:hAnsiTheme="minorHAnsi" w:cs="Arial"/>
              <w:color w:val="000000"/>
              <w:spacing w:val="3"/>
              <w:szCs w:val="28"/>
              <w:shd w:val="clear" w:color="auto" w:fill="FCFCFC"/>
            </w:rPr>
            <w:fldChar w:fldCharType="begin"/>
          </w:r>
          <w:r w:rsidR="00DD691E">
            <w:rPr>
              <w:rFonts w:asciiTheme="minorHAnsi" w:eastAsia="Times New Roman" w:hAnsiTheme="minorHAnsi" w:cs="Arial"/>
              <w:color w:val="000000"/>
              <w:spacing w:val="3"/>
              <w:szCs w:val="28"/>
              <w:shd w:val="clear" w:color="auto" w:fill="FCFCFC"/>
            </w:rPr>
            <w:instrText xml:space="preserve"> CITATION Zla16 \l 2057 </w:instrText>
          </w:r>
          <w:r w:rsidR="00DD691E">
            <w:rPr>
              <w:rFonts w:asciiTheme="minorHAnsi" w:eastAsia="Times New Roman" w:hAnsiTheme="minorHAnsi" w:cs="Arial"/>
              <w:color w:val="000000"/>
              <w:spacing w:val="3"/>
              <w:szCs w:val="28"/>
              <w:shd w:val="clear" w:color="auto" w:fill="FCFCFC"/>
            </w:rPr>
            <w:fldChar w:fldCharType="separate"/>
          </w:r>
          <w:r w:rsidR="00DD691E">
            <w:rPr>
              <w:rFonts w:asciiTheme="minorHAnsi" w:eastAsia="Times New Roman" w:hAnsiTheme="minorHAnsi" w:cs="Arial"/>
              <w:noProof/>
              <w:color w:val="000000"/>
              <w:spacing w:val="3"/>
              <w:szCs w:val="28"/>
              <w:shd w:val="clear" w:color="auto" w:fill="FCFCFC"/>
            </w:rPr>
            <w:t xml:space="preserve"> </w:t>
          </w:r>
          <w:r w:rsidR="00DD691E" w:rsidRPr="00DD691E">
            <w:rPr>
              <w:rFonts w:asciiTheme="minorHAnsi" w:eastAsia="Times New Roman" w:hAnsiTheme="minorHAnsi" w:cs="Arial"/>
              <w:noProof/>
              <w:color w:val="000000"/>
              <w:spacing w:val="3"/>
              <w:szCs w:val="28"/>
              <w:shd w:val="clear" w:color="auto" w:fill="FCFCFC"/>
            </w:rPr>
            <w:t>(Rodionova, 2016)</w:t>
          </w:r>
          <w:r w:rsidR="00DD691E">
            <w:rPr>
              <w:rFonts w:asciiTheme="minorHAnsi" w:eastAsia="Times New Roman" w:hAnsiTheme="minorHAnsi" w:cs="Arial"/>
              <w:color w:val="000000"/>
              <w:spacing w:val="3"/>
              <w:szCs w:val="28"/>
              <w:shd w:val="clear" w:color="auto" w:fill="FCFCFC"/>
            </w:rPr>
            <w:fldChar w:fldCharType="end"/>
          </w:r>
        </w:sdtContent>
      </w:sdt>
      <w:r w:rsidR="00B4758B">
        <w:rPr>
          <w:rFonts w:asciiTheme="minorHAnsi" w:eastAsia="Times New Roman" w:hAnsiTheme="minorHAnsi" w:cs="Arial"/>
          <w:color w:val="000000"/>
          <w:spacing w:val="3"/>
          <w:szCs w:val="28"/>
          <w:shd w:val="clear" w:color="auto" w:fill="FCFCFC"/>
        </w:rPr>
        <w:t>.</w:t>
      </w:r>
      <w:r w:rsidR="00DD691E">
        <w:rPr>
          <w:rFonts w:asciiTheme="minorHAnsi" w:eastAsia="Times New Roman" w:hAnsiTheme="minorHAnsi" w:cs="Arial"/>
          <w:color w:val="000000"/>
          <w:spacing w:val="3"/>
          <w:szCs w:val="28"/>
          <w:shd w:val="clear" w:color="auto" w:fill="FCFCFC"/>
        </w:rPr>
        <w:t xml:space="preserve"> </w:t>
      </w:r>
      <w:r w:rsidR="000A360A">
        <w:rPr>
          <w:rFonts w:asciiTheme="minorHAnsi" w:eastAsia="Times New Roman" w:hAnsiTheme="minorHAnsi" w:cs="Arial"/>
          <w:color w:val="000000"/>
          <w:spacing w:val="3"/>
          <w:szCs w:val="28"/>
          <w:shd w:val="clear" w:color="auto" w:fill="FCFCFC"/>
        </w:rPr>
        <w:t xml:space="preserve">The ways in which </w:t>
      </w:r>
      <w:r w:rsidR="00B46706">
        <w:rPr>
          <w:rFonts w:asciiTheme="minorHAnsi" w:eastAsia="Times New Roman" w:hAnsiTheme="minorHAnsi" w:cs="Arial"/>
          <w:color w:val="000000"/>
          <w:spacing w:val="3"/>
          <w:szCs w:val="28"/>
          <w:shd w:val="clear" w:color="auto" w:fill="FCFCFC"/>
        </w:rPr>
        <w:t xml:space="preserve">Lidl are best able to achieving the competitive advantage over Aldi is by increasing their profits by reducing </w:t>
      </w:r>
      <w:r w:rsidR="00755D6D">
        <w:rPr>
          <w:rFonts w:asciiTheme="minorHAnsi" w:eastAsia="Times New Roman" w:hAnsiTheme="minorHAnsi" w:cs="Arial"/>
          <w:color w:val="000000"/>
          <w:spacing w:val="3"/>
          <w:szCs w:val="28"/>
          <w:shd w:val="clear" w:color="auto" w:fill="FCFCFC"/>
        </w:rPr>
        <w:t>costs, while charging industry average price</w:t>
      </w:r>
      <w:r w:rsidR="00AF5E95">
        <w:rPr>
          <w:rFonts w:asciiTheme="minorHAnsi" w:eastAsia="Times New Roman" w:hAnsiTheme="minorHAnsi" w:cs="Arial"/>
          <w:color w:val="000000"/>
          <w:spacing w:val="3"/>
          <w:szCs w:val="28"/>
          <w:shd w:val="clear" w:color="auto" w:fill="FCFCFC"/>
        </w:rPr>
        <w:t xml:space="preserve">s. Another way they are able to gain </w:t>
      </w:r>
      <w:r w:rsidR="00610E2A">
        <w:rPr>
          <w:rFonts w:asciiTheme="minorHAnsi" w:eastAsia="Times New Roman" w:hAnsiTheme="minorHAnsi" w:cs="Arial"/>
          <w:color w:val="000000"/>
          <w:spacing w:val="3"/>
          <w:szCs w:val="28"/>
          <w:shd w:val="clear" w:color="auto" w:fill="FCFCFC"/>
        </w:rPr>
        <w:t>a competitive advantage over the main competitors is by increasing market share, this is done by charging lower prices on their products</w:t>
      </w:r>
      <w:r w:rsidR="00DB49FD">
        <w:rPr>
          <w:rFonts w:asciiTheme="minorHAnsi" w:eastAsia="Times New Roman" w:hAnsiTheme="minorHAnsi" w:cs="Arial"/>
          <w:color w:val="000000"/>
          <w:spacing w:val="3"/>
          <w:szCs w:val="28"/>
          <w:shd w:val="clear" w:color="auto" w:fill="FCFCFC"/>
        </w:rPr>
        <w:t xml:space="preserve"> while still making reasonable profit on each sale because of the reduced initial costs</w:t>
      </w:r>
      <w:sdt>
        <w:sdtPr>
          <w:rPr>
            <w:rFonts w:asciiTheme="minorHAnsi" w:eastAsia="Times New Roman" w:hAnsiTheme="minorHAnsi" w:cs="Arial"/>
            <w:color w:val="000000"/>
            <w:spacing w:val="3"/>
            <w:szCs w:val="28"/>
            <w:shd w:val="clear" w:color="auto" w:fill="FCFCFC"/>
          </w:rPr>
          <w:id w:val="-1024864532"/>
          <w:citation/>
        </w:sdtPr>
        <w:sdtContent>
          <w:r w:rsidR="00DB49FD">
            <w:rPr>
              <w:rFonts w:asciiTheme="minorHAnsi" w:eastAsia="Times New Roman" w:hAnsiTheme="minorHAnsi" w:cs="Arial"/>
              <w:color w:val="000000"/>
              <w:spacing w:val="3"/>
              <w:szCs w:val="28"/>
              <w:shd w:val="clear" w:color="auto" w:fill="FCFCFC"/>
            </w:rPr>
            <w:fldChar w:fldCharType="begin"/>
          </w:r>
          <w:r w:rsidR="00DB49FD">
            <w:rPr>
              <w:rFonts w:asciiTheme="minorHAnsi" w:eastAsia="Times New Roman" w:hAnsiTheme="minorHAnsi" w:cs="Arial"/>
              <w:color w:val="000000"/>
              <w:spacing w:val="3"/>
              <w:szCs w:val="28"/>
              <w:shd w:val="clear" w:color="auto" w:fill="FCFCFC"/>
            </w:rPr>
            <w:instrText xml:space="preserve"> CITATION Min17 \l 2057 </w:instrText>
          </w:r>
          <w:r w:rsidR="00DB49FD">
            <w:rPr>
              <w:rFonts w:asciiTheme="minorHAnsi" w:eastAsia="Times New Roman" w:hAnsiTheme="minorHAnsi" w:cs="Arial"/>
              <w:color w:val="000000"/>
              <w:spacing w:val="3"/>
              <w:szCs w:val="28"/>
              <w:shd w:val="clear" w:color="auto" w:fill="FCFCFC"/>
            </w:rPr>
            <w:fldChar w:fldCharType="separate"/>
          </w:r>
          <w:r w:rsidR="00DB49FD">
            <w:rPr>
              <w:rFonts w:asciiTheme="minorHAnsi" w:eastAsia="Times New Roman" w:hAnsiTheme="minorHAnsi" w:cs="Arial"/>
              <w:noProof/>
              <w:color w:val="000000"/>
              <w:spacing w:val="3"/>
              <w:szCs w:val="28"/>
              <w:shd w:val="clear" w:color="auto" w:fill="FCFCFC"/>
            </w:rPr>
            <w:t xml:space="preserve"> </w:t>
          </w:r>
          <w:r w:rsidR="00DB49FD" w:rsidRPr="00DB49FD">
            <w:rPr>
              <w:rFonts w:asciiTheme="minorHAnsi" w:eastAsia="Times New Roman" w:hAnsiTheme="minorHAnsi" w:cs="Arial"/>
              <w:noProof/>
              <w:color w:val="000000"/>
              <w:spacing w:val="3"/>
              <w:szCs w:val="28"/>
              <w:shd w:val="clear" w:color="auto" w:fill="FCFCFC"/>
            </w:rPr>
            <w:t>(MindTools, 2017)</w:t>
          </w:r>
          <w:r w:rsidR="00DB49FD">
            <w:rPr>
              <w:rFonts w:asciiTheme="minorHAnsi" w:eastAsia="Times New Roman" w:hAnsiTheme="minorHAnsi" w:cs="Arial"/>
              <w:color w:val="000000"/>
              <w:spacing w:val="3"/>
              <w:szCs w:val="28"/>
              <w:shd w:val="clear" w:color="auto" w:fill="FCFCFC"/>
            </w:rPr>
            <w:fldChar w:fldCharType="end"/>
          </w:r>
        </w:sdtContent>
      </w:sdt>
      <w:r w:rsidR="00DB49FD">
        <w:rPr>
          <w:rFonts w:asciiTheme="minorHAnsi" w:eastAsia="Times New Roman" w:hAnsiTheme="minorHAnsi" w:cs="Arial"/>
          <w:color w:val="000000"/>
          <w:spacing w:val="3"/>
          <w:szCs w:val="28"/>
          <w:shd w:val="clear" w:color="auto" w:fill="FCFCFC"/>
        </w:rPr>
        <w:t xml:space="preserve">. </w:t>
      </w:r>
    </w:p>
    <w:p w14:paraId="3721CE11" w14:textId="26EB2D2E" w:rsidR="00E552DD" w:rsidRDefault="00E552DD" w:rsidP="004F19DF">
      <w:pPr>
        <w:autoSpaceDE/>
        <w:autoSpaceDN/>
        <w:adjustRightInd/>
        <w:spacing w:after="0" w:line="480" w:lineRule="auto"/>
        <w:jc w:val="both"/>
        <w:rPr>
          <w:rFonts w:asciiTheme="minorHAnsi" w:eastAsia="Times New Roman" w:hAnsiTheme="minorHAnsi" w:cs="Arial"/>
          <w:color w:val="000000"/>
          <w:spacing w:val="3"/>
          <w:szCs w:val="28"/>
          <w:shd w:val="clear" w:color="auto" w:fill="FCFCFC"/>
        </w:rPr>
      </w:pPr>
    </w:p>
    <w:p w14:paraId="77AAE67D" w14:textId="0E9E855A" w:rsidR="00E552DD" w:rsidRDefault="005E7F57" w:rsidP="00E552DD">
      <w:pPr>
        <w:pStyle w:val="Heading2"/>
        <w:spacing w:line="480" w:lineRule="auto"/>
        <w:rPr>
          <w:rFonts w:eastAsia="Times New Roman"/>
          <w:b/>
          <w:color w:val="000000" w:themeColor="text1"/>
          <w:sz w:val="24"/>
          <w:szCs w:val="24"/>
          <w:shd w:val="clear" w:color="auto" w:fill="FCFCFC"/>
        </w:rPr>
      </w:pPr>
      <w:bookmarkStart w:id="9" w:name="_Toc25700206"/>
      <w:r>
        <w:rPr>
          <w:rFonts w:eastAsia="Times New Roman"/>
          <w:b/>
          <w:color w:val="000000" w:themeColor="text1"/>
          <w:sz w:val="24"/>
          <w:szCs w:val="24"/>
          <w:shd w:val="clear" w:color="auto" w:fill="FCFCFC"/>
        </w:rPr>
        <w:t xml:space="preserve">3.1 </w:t>
      </w:r>
      <w:r w:rsidR="00E552DD" w:rsidRPr="00E552DD">
        <w:rPr>
          <w:rFonts w:eastAsia="Times New Roman"/>
          <w:b/>
          <w:color w:val="000000" w:themeColor="text1"/>
          <w:sz w:val="24"/>
          <w:szCs w:val="24"/>
          <w:shd w:val="clear" w:color="auto" w:fill="FCFCFC"/>
        </w:rPr>
        <w:t>Implementation of The Strategy</w:t>
      </w:r>
      <w:bookmarkEnd w:id="9"/>
    </w:p>
    <w:p w14:paraId="348A8CCB" w14:textId="740183EB" w:rsidR="00E552DD" w:rsidRDefault="008E539F" w:rsidP="00B0072C">
      <w:pPr>
        <w:spacing w:line="480" w:lineRule="auto"/>
        <w:jc w:val="both"/>
      </w:pPr>
      <w:r>
        <w:t xml:space="preserve">For an organisation to effectively </w:t>
      </w:r>
      <w:r w:rsidR="00434856">
        <w:t>implement the cost leadership strategy shown by Michael Porter, they mus</w:t>
      </w:r>
      <w:r w:rsidR="00EE47F4">
        <w:t xml:space="preserve">t </w:t>
      </w:r>
      <w:r w:rsidR="00ED53F3">
        <w:t xml:space="preserve">slash their costs in all productive areas, from efficiency of transport to </w:t>
      </w:r>
      <w:r w:rsidR="00CE6C2E">
        <w:t>product placement</w:t>
      </w:r>
      <w:r w:rsidR="006D2350">
        <w:t xml:space="preserve">. They must compete with the lowest possible cost all over the business to </w:t>
      </w:r>
      <w:r w:rsidR="00FB30F5">
        <w:t xml:space="preserve">gain a competitive and ultimately become cost leaders. </w:t>
      </w:r>
      <w:r w:rsidR="00EF26A2">
        <w:t xml:space="preserve">Due to the low costs all over the business this allows for a higher profit margin </w:t>
      </w:r>
      <w:r w:rsidR="008A5158">
        <w:t>which helps with the goal of gaining a competitive advantage</w:t>
      </w:r>
      <w:sdt>
        <w:sdtPr>
          <w:id w:val="1108928089"/>
          <w:citation/>
        </w:sdtPr>
        <w:sdtContent>
          <w:r w:rsidR="00287D6C">
            <w:fldChar w:fldCharType="begin"/>
          </w:r>
          <w:r w:rsidR="00287D6C">
            <w:instrText xml:space="preserve"> CITATION Eri15 \l 2057 </w:instrText>
          </w:r>
          <w:r w:rsidR="00287D6C">
            <w:fldChar w:fldCharType="separate"/>
          </w:r>
          <w:r w:rsidR="00287D6C">
            <w:rPr>
              <w:noProof/>
            </w:rPr>
            <w:t xml:space="preserve"> </w:t>
          </w:r>
          <w:r w:rsidR="00287D6C" w:rsidRPr="00287D6C">
            <w:rPr>
              <w:noProof/>
            </w:rPr>
            <w:t>(Jorgenson, 2015)</w:t>
          </w:r>
          <w:r w:rsidR="00287D6C">
            <w:fldChar w:fldCharType="end"/>
          </w:r>
        </w:sdtContent>
      </w:sdt>
      <w:r w:rsidR="008A5158">
        <w:t xml:space="preserve">. </w:t>
      </w:r>
    </w:p>
    <w:p w14:paraId="57EC91F4" w14:textId="07558077" w:rsidR="008A5158" w:rsidRDefault="003A4C15" w:rsidP="00B0072C">
      <w:pPr>
        <w:spacing w:line="480" w:lineRule="auto"/>
        <w:jc w:val="both"/>
      </w:pPr>
      <w:r>
        <w:t xml:space="preserve">The first way in which Lidl express their cost leadership strategy is by selling very few branded products, </w:t>
      </w:r>
      <w:r w:rsidR="00AB66AE">
        <w:t>around 90% of the products within Lidl stores are own</w:t>
      </w:r>
      <w:r w:rsidR="00AA0B33">
        <w:t xml:space="preserve">-label brands which have been made specifically for the company. </w:t>
      </w:r>
      <w:r w:rsidR="00E666AD">
        <w:t>By doing this Li</w:t>
      </w:r>
      <w:r w:rsidR="00DA6F46">
        <w:t xml:space="preserve">dl have the ability to control their manufacturing costs and cut out supply costs </w:t>
      </w:r>
      <w:r w:rsidR="000712B8">
        <w:t xml:space="preserve">as they have no </w:t>
      </w:r>
      <w:r w:rsidR="00923FA4">
        <w:t>middleman</w:t>
      </w:r>
      <w:r w:rsidR="004B5B76">
        <w:t xml:space="preserve">. This is beneficial </w:t>
      </w:r>
      <w:r w:rsidR="00DD4D37">
        <w:t xml:space="preserve">to them as they are able to charge less for the products but still make more of a profit than it does on the big brands. For instance, for Lidl to have the ability to take this further by having a limited range on products, for example they only source their milk from one place. This allows them to purchase their </w:t>
      </w:r>
      <w:r w:rsidR="0022625A">
        <w:t>products i</w:t>
      </w:r>
      <w:r w:rsidR="00DD4D37">
        <w:t xml:space="preserve">n massive bulk </w:t>
      </w:r>
      <w:r w:rsidR="0022625A">
        <w:t>meaning they have a large buying power over other brands looking for the low cost products due to Lidl being prepared to buy all of the produce from the manufacturer</w:t>
      </w:r>
      <w:sdt>
        <w:sdtPr>
          <w:id w:val="519515256"/>
          <w:citation/>
        </w:sdtPr>
        <w:sdtContent>
          <w:r w:rsidR="0022625A">
            <w:fldChar w:fldCharType="begin"/>
          </w:r>
          <w:r w:rsidR="0022625A">
            <w:instrText xml:space="preserve"> CITATION Dav181 \l 2057 </w:instrText>
          </w:r>
          <w:r w:rsidR="0022625A">
            <w:fldChar w:fldCharType="separate"/>
          </w:r>
          <w:r w:rsidR="0022625A">
            <w:rPr>
              <w:noProof/>
            </w:rPr>
            <w:t xml:space="preserve"> </w:t>
          </w:r>
          <w:r w:rsidR="0022625A" w:rsidRPr="0022625A">
            <w:rPr>
              <w:noProof/>
            </w:rPr>
            <w:t>(Bentley, 2018)</w:t>
          </w:r>
          <w:r w:rsidR="0022625A">
            <w:fldChar w:fldCharType="end"/>
          </w:r>
        </w:sdtContent>
      </w:sdt>
      <w:r w:rsidR="0022625A">
        <w:t>.</w:t>
      </w:r>
    </w:p>
    <w:p w14:paraId="762E070E" w14:textId="10D9514F" w:rsidR="0022625A" w:rsidRPr="00E552DD" w:rsidRDefault="0022625A" w:rsidP="00B0072C">
      <w:pPr>
        <w:spacing w:line="480" w:lineRule="auto"/>
        <w:jc w:val="both"/>
      </w:pPr>
      <w:r>
        <w:t xml:space="preserve">Another </w:t>
      </w:r>
      <w:r w:rsidR="00B0072C">
        <w:t>way that Lidl show that they are using a cost leadership strategy is the way they display their products. Most of the products that Lidl do sell are often displayed in their arrival boxes. This allows for a quick, free flowing transition when re-stocking the shelves and this method of displaying means there isn’t a need for as much manpower to transfer the products onto shelving. As well as it being functionally easier this reduces the in store promotion costs as there are no needs for seasonal displays for different products. The downside to this cost cutting method that Lidl use is that it isn’t the most aesthetically pleasing to the eye and is more of an eye sore, but very rarely will you have someone who cares about a stores aesthetic compared to the reasonable priced products</w:t>
      </w:r>
      <w:sdt>
        <w:sdtPr>
          <w:id w:val="-1560245195"/>
          <w:citation/>
        </w:sdtPr>
        <w:sdtContent>
          <w:r w:rsidR="00B0072C">
            <w:fldChar w:fldCharType="begin"/>
          </w:r>
          <w:r w:rsidR="00B0072C">
            <w:instrText xml:space="preserve"> CITATION Dav181 \l 2057 </w:instrText>
          </w:r>
          <w:r w:rsidR="00B0072C">
            <w:fldChar w:fldCharType="separate"/>
          </w:r>
          <w:r w:rsidR="00B0072C">
            <w:rPr>
              <w:noProof/>
            </w:rPr>
            <w:t xml:space="preserve"> </w:t>
          </w:r>
          <w:r w:rsidR="00B0072C" w:rsidRPr="00B0072C">
            <w:rPr>
              <w:noProof/>
            </w:rPr>
            <w:t>(Bentley, 2018)</w:t>
          </w:r>
          <w:r w:rsidR="00B0072C">
            <w:fldChar w:fldCharType="end"/>
          </w:r>
        </w:sdtContent>
      </w:sdt>
      <w:r w:rsidR="00B0072C">
        <w:t xml:space="preserve">. </w:t>
      </w:r>
    </w:p>
    <w:p w14:paraId="2E0B94B4" w14:textId="1006DD12" w:rsidR="00903633" w:rsidRDefault="00587BCA" w:rsidP="00903633">
      <w:r>
        <w:tab/>
      </w:r>
      <w:r w:rsidR="00903633">
        <w:fldChar w:fldCharType="begin"/>
      </w:r>
      <w:r w:rsidR="00903633">
        <w:instrText xml:space="preserve"> INCLUDEPICTURE "/var/folders/47/08p5t0n14gdfz3yskvvk5ndr0000gn/T/com.microsoft.Word/WebArchiveCopyPasteTempFiles/Porters%20Generic%20%28Competitive%29%20Strategies.png" \* MERGEFORMATINET </w:instrText>
      </w:r>
      <w:r w:rsidR="00903633">
        <w:fldChar w:fldCharType="separate"/>
      </w:r>
      <w:r w:rsidR="00903633">
        <w:fldChar w:fldCharType="end"/>
      </w:r>
    </w:p>
    <w:p w14:paraId="633CA804" w14:textId="2BF48661" w:rsidR="000D3D2E" w:rsidRPr="00E75DCF" w:rsidRDefault="004473BE" w:rsidP="006C54AC">
      <w:pPr>
        <w:pStyle w:val="Heading2"/>
        <w:spacing w:line="480" w:lineRule="auto"/>
        <w:rPr>
          <w:b/>
          <w:color w:val="000000" w:themeColor="text1"/>
          <w:sz w:val="22"/>
        </w:rPr>
      </w:pPr>
      <w:bookmarkStart w:id="10" w:name="_Toc25700207"/>
      <w:r>
        <w:rPr>
          <w:b/>
          <w:color w:val="000000" w:themeColor="text1"/>
          <w:sz w:val="22"/>
        </w:rPr>
        <w:t xml:space="preserve">3.2 </w:t>
      </w:r>
      <w:r w:rsidR="00804237" w:rsidRPr="00E75DCF">
        <w:rPr>
          <w:b/>
          <w:color w:val="000000" w:themeColor="text1"/>
          <w:sz w:val="22"/>
        </w:rPr>
        <w:t>Advantages and Disadvantages</w:t>
      </w:r>
      <w:bookmarkEnd w:id="10"/>
    </w:p>
    <w:p w14:paraId="0B41988D" w14:textId="59F86883" w:rsidR="00397426" w:rsidRDefault="00FD5C86" w:rsidP="00256C9D">
      <w:pPr>
        <w:spacing w:line="480" w:lineRule="auto"/>
        <w:jc w:val="both"/>
      </w:pPr>
      <w:r>
        <w:t xml:space="preserve">As shown previously, Lidl use the cost leadership strategy </w:t>
      </w:r>
      <w:r w:rsidR="00014AD9">
        <w:t xml:space="preserve">in which they implement into their overall business plan. </w:t>
      </w:r>
      <w:r w:rsidR="00621212">
        <w:t>Alt</w:t>
      </w:r>
      <w:r w:rsidR="00357F73">
        <w:t>h</w:t>
      </w:r>
      <w:r w:rsidR="00621212">
        <w:t xml:space="preserve">ough </w:t>
      </w:r>
      <w:r w:rsidR="00357F73">
        <w:t xml:space="preserve">this strategy from Porter’s Generic strategies has helped </w:t>
      </w:r>
      <w:r w:rsidR="00345454">
        <w:t xml:space="preserve">Lidl tremendous amounts the strategy does have its disadvantages as well as advantages. </w:t>
      </w:r>
    </w:p>
    <w:p w14:paraId="29CE3FE9" w14:textId="6113DFED" w:rsidR="00345454" w:rsidRDefault="001202D2" w:rsidP="006C54AC">
      <w:pPr>
        <w:spacing w:line="480" w:lineRule="auto"/>
      </w:pPr>
      <w:r>
        <w:t>Advan</w:t>
      </w:r>
      <w:r w:rsidR="00C8227B">
        <w:t>tages</w:t>
      </w:r>
      <w:r w:rsidR="00373B3A">
        <w:t xml:space="preserve"> include:</w:t>
      </w:r>
    </w:p>
    <w:p w14:paraId="528281AE" w14:textId="41DE0CA7" w:rsidR="00373B3A" w:rsidRDefault="00373B3A" w:rsidP="00373B3A">
      <w:pPr>
        <w:pStyle w:val="ListParagraph"/>
        <w:numPr>
          <w:ilvl w:val="0"/>
          <w:numId w:val="3"/>
        </w:numPr>
        <w:spacing w:line="480" w:lineRule="auto"/>
      </w:pPr>
      <w:r>
        <w:t xml:space="preserve">Ability to </w:t>
      </w:r>
      <w:r w:rsidR="00FF46E6">
        <w:t>outperform rivals</w:t>
      </w:r>
      <w:r w:rsidR="002973EB">
        <w:t>.</w:t>
      </w:r>
    </w:p>
    <w:p w14:paraId="6C7C4ACC" w14:textId="4F3DA879" w:rsidR="000E75FE" w:rsidRDefault="000E75FE" w:rsidP="00373B3A">
      <w:pPr>
        <w:pStyle w:val="ListParagraph"/>
        <w:numPr>
          <w:ilvl w:val="0"/>
          <w:numId w:val="3"/>
        </w:numPr>
        <w:spacing w:line="480" w:lineRule="auto"/>
      </w:pPr>
      <w:r>
        <w:t>It can increase an organisations market</w:t>
      </w:r>
      <w:r w:rsidR="000B020D">
        <w:t xml:space="preserve"> </w:t>
      </w:r>
      <w:r>
        <w:t xml:space="preserve">share. </w:t>
      </w:r>
    </w:p>
    <w:p w14:paraId="25E1C9DE" w14:textId="029E8EFF" w:rsidR="003B392A" w:rsidRDefault="003B392A" w:rsidP="003B392A">
      <w:pPr>
        <w:spacing w:line="480" w:lineRule="auto"/>
      </w:pPr>
      <w:r>
        <w:t xml:space="preserve">Disadvantages include: </w:t>
      </w:r>
    </w:p>
    <w:p w14:paraId="17E08E80" w14:textId="1DC548E7" w:rsidR="003B392A" w:rsidRDefault="00D820E5" w:rsidP="003B392A">
      <w:pPr>
        <w:pStyle w:val="ListParagraph"/>
        <w:numPr>
          <w:ilvl w:val="0"/>
          <w:numId w:val="5"/>
        </w:numPr>
        <w:spacing w:line="480" w:lineRule="auto"/>
      </w:pPr>
      <w:r>
        <w:t>Possibility of price wars</w:t>
      </w:r>
      <w:r w:rsidR="002973EB">
        <w:t>.</w:t>
      </w:r>
    </w:p>
    <w:p w14:paraId="77EEA070" w14:textId="0B74F99D" w:rsidR="008B0E49" w:rsidRDefault="008B0E49" w:rsidP="003B392A">
      <w:pPr>
        <w:pStyle w:val="ListParagraph"/>
        <w:numPr>
          <w:ilvl w:val="0"/>
          <w:numId w:val="5"/>
        </w:numPr>
        <w:spacing w:line="480" w:lineRule="auto"/>
      </w:pPr>
      <w:r>
        <w:t xml:space="preserve">It encourages </w:t>
      </w:r>
      <w:r w:rsidR="002973EB">
        <w:t xml:space="preserve">lower quality products to be offered. </w:t>
      </w:r>
    </w:p>
    <w:p w14:paraId="2198A360" w14:textId="593C7B31" w:rsidR="000B020D" w:rsidRDefault="001F075C" w:rsidP="00256C9D">
      <w:pPr>
        <w:spacing w:line="480" w:lineRule="auto"/>
        <w:jc w:val="both"/>
      </w:pPr>
      <w:r>
        <w:t>For</w:t>
      </w:r>
      <w:r w:rsidR="00007B01">
        <w:t xml:space="preserve"> an organisation </w:t>
      </w:r>
      <w:r>
        <w:t>using a cost leadership strategy</w:t>
      </w:r>
      <w:r w:rsidR="00361BC3">
        <w:t xml:space="preserve"> the primary advantage they seek is </w:t>
      </w:r>
      <w:r w:rsidR="00007B01">
        <w:t xml:space="preserve">having the </w:t>
      </w:r>
      <w:r>
        <w:t>ability</w:t>
      </w:r>
      <w:r w:rsidR="00007B01">
        <w:t xml:space="preserve"> to </w:t>
      </w:r>
      <w:r>
        <w:t>outperform their rivals</w:t>
      </w:r>
      <w:r w:rsidR="00361BC3">
        <w:t xml:space="preserve">. </w:t>
      </w:r>
      <w:r w:rsidR="00D221FE">
        <w:t xml:space="preserve">This means the organisation must have the most reasonably priced products for the expected quality </w:t>
      </w:r>
      <w:r w:rsidR="006B4294">
        <w:t xml:space="preserve">from consumers. The organisation must also keep up to date with the average cost in a certain area across the industry so they are able to continuously offer the lowest priced products, keeping that </w:t>
      </w:r>
      <w:r w:rsidR="004643E1">
        <w:t xml:space="preserve">mission of outperforming their rivals. </w:t>
      </w:r>
      <w:sdt>
        <w:sdtPr>
          <w:id w:val="1792321231"/>
          <w:citation/>
        </w:sdtPr>
        <w:sdtContent>
          <w:r w:rsidR="008C3E63">
            <w:fldChar w:fldCharType="begin"/>
          </w:r>
          <w:r w:rsidR="008C3E63">
            <w:instrText xml:space="preserve"> CITATION Sta171 \l 2057 </w:instrText>
          </w:r>
          <w:r w:rsidR="008C3E63">
            <w:fldChar w:fldCharType="separate"/>
          </w:r>
          <w:r w:rsidR="008C3E63" w:rsidRPr="008C3E63">
            <w:rPr>
              <w:noProof/>
            </w:rPr>
            <w:t>(Mack, 2017)</w:t>
          </w:r>
          <w:r w:rsidR="008C3E63">
            <w:fldChar w:fldCharType="end"/>
          </w:r>
        </w:sdtContent>
      </w:sdt>
    </w:p>
    <w:p w14:paraId="0880F55A" w14:textId="785EE17B" w:rsidR="009463BF" w:rsidRDefault="009463BF" w:rsidP="00256C9D">
      <w:pPr>
        <w:spacing w:line="480" w:lineRule="auto"/>
        <w:jc w:val="both"/>
      </w:pPr>
      <w:r>
        <w:t xml:space="preserve">The final advantage of cost leadership mentioned within this report is </w:t>
      </w:r>
      <w:r w:rsidR="008C3E63">
        <w:t xml:space="preserve">that it can increase an organisations market share. </w:t>
      </w:r>
      <w:r w:rsidR="00C47910">
        <w:t>Organisations do not only achieve higher profit margin</w:t>
      </w:r>
      <w:r w:rsidR="00937685">
        <w:t>, they have the potential to achieve a greater market share</w:t>
      </w:r>
      <w:r w:rsidR="008B49FE">
        <w:t xml:space="preserve">. Consumers which are cautious when it comes to spending </w:t>
      </w:r>
      <w:r w:rsidR="008B444A">
        <w:t xml:space="preserve">balance the </w:t>
      </w:r>
      <w:r w:rsidR="00FC3B5C">
        <w:t xml:space="preserve">needs of price along with value. </w:t>
      </w:r>
      <w:r w:rsidR="005E7297">
        <w:t>If</w:t>
      </w:r>
      <w:r w:rsidR="006C2554">
        <w:t xml:space="preserve"> the products are at the lowest </w:t>
      </w:r>
      <w:r w:rsidR="005E7297">
        <w:t xml:space="preserve">prices, but with an acceptable value for the price of the product, </w:t>
      </w:r>
      <w:r w:rsidR="004A367D">
        <w:t xml:space="preserve">the organisation will be considered for purchase first, ultimately this will induce </w:t>
      </w:r>
      <w:r w:rsidR="00395120">
        <w:t xml:space="preserve">higher sales, causing an increase to the market share. </w:t>
      </w:r>
      <w:sdt>
        <w:sdtPr>
          <w:id w:val="-2102781323"/>
          <w:citation/>
        </w:sdtPr>
        <w:sdtContent>
          <w:r w:rsidR="003B6AED">
            <w:fldChar w:fldCharType="begin"/>
          </w:r>
          <w:r w:rsidR="003B6AED">
            <w:instrText xml:space="preserve"> CITATION Nat15 \l 2057 </w:instrText>
          </w:r>
          <w:r w:rsidR="003B6AED">
            <w:fldChar w:fldCharType="separate"/>
          </w:r>
          <w:r w:rsidR="003B6AED" w:rsidRPr="003B6AED">
            <w:rPr>
              <w:noProof/>
            </w:rPr>
            <w:t>(Regoli, 2015)</w:t>
          </w:r>
          <w:r w:rsidR="003B6AED">
            <w:fldChar w:fldCharType="end"/>
          </w:r>
        </w:sdtContent>
      </w:sdt>
    </w:p>
    <w:p w14:paraId="6AFD1D93" w14:textId="0DDBD30D" w:rsidR="00ED13B0" w:rsidRDefault="00ED13B0" w:rsidP="00256C9D">
      <w:pPr>
        <w:spacing w:line="480" w:lineRule="auto"/>
        <w:jc w:val="both"/>
      </w:pPr>
      <w:r>
        <w:t>The first disadvantage of the cost leadership strategy that will be discussed is the possibility of price wars</w:t>
      </w:r>
      <w:r w:rsidR="002E5D3B">
        <w:t xml:space="preserve">. </w:t>
      </w:r>
      <w:r w:rsidR="00793656">
        <w:t>A price war is a period of fierce competition in which organisations cut th</w:t>
      </w:r>
      <w:r w:rsidR="005F12F7">
        <w:t xml:space="preserve">eir prices in an attempt to increase their market share. </w:t>
      </w:r>
      <w:r w:rsidR="002E5D3B">
        <w:t xml:space="preserve">Price wars have the ability </w:t>
      </w:r>
      <w:r w:rsidR="00037B3C">
        <w:t xml:space="preserve">to generate devastating and psychological debilitating </w:t>
      </w:r>
      <w:r w:rsidR="00E371A4">
        <w:t>situations that can take a massive toll on a company</w:t>
      </w:r>
      <w:r w:rsidR="00510799">
        <w:t xml:space="preserve"> and even industry profitability. No matter what organisation wins</w:t>
      </w:r>
      <w:r w:rsidR="00133839">
        <w:t>, the combatants always end up worse off before they took part</w:t>
      </w:r>
      <w:sdt>
        <w:sdtPr>
          <w:id w:val="-1398121611"/>
          <w:citation/>
        </w:sdtPr>
        <w:sdtContent>
          <w:r w:rsidR="00B702A5">
            <w:fldChar w:fldCharType="begin"/>
          </w:r>
          <w:r w:rsidR="00B702A5">
            <w:instrText xml:space="preserve"> CITATION Aks00 \l 2057 </w:instrText>
          </w:r>
          <w:r w:rsidR="00B702A5">
            <w:fldChar w:fldCharType="separate"/>
          </w:r>
          <w:r w:rsidR="00B702A5">
            <w:rPr>
              <w:noProof/>
            </w:rPr>
            <w:t xml:space="preserve"> </w:t>
          </w:r>
          <w:r w:rsidR="00B702A5" w:rsidRPr="00B702A5">
            <w:rPr>
              <w:noProof/>
            </w:rPr>
            <w:t>(Rao, et al., 2000)</w:t>
          </w:r>
          <w:r w:rsidR="00B702A5">
            <w:fldChar w:fldCharType="end"/>
          </w:r>
        </w:sdtContent>
      </w:sdt>
      <w:r w:rsidR="00133839">
        <w:t xml:space="preserve">. </w:t>
      </w:r>
    </w:p>
    <w:p w14:paraId="453C4149" w14:textId="4856B05B" w:rsidR="00DF659A" w:rsidRDefault="00DF659A" w:rsidP="00256C9D">
      <w:pPr>
        <w:spacing w:line="480" w:lineRule="auto"/>
        <w:jc w:val="both"/>
      </w:pPr>
      <w:r>
        <w:t xml:space="preserve">The final disadvantage for the cost leadership strategy is </w:t>
      </w:r>
      <w:r w:rsidR="00C95E93">
        <w:t xml:space="preserve">that the strategy </w:t>
      </w:r>
      <w:r w:rsidR="000C1517">
        <w:t>encourages lower quality products to be offered to the market</w:t>
      </w:r>
      <w:r w:rsidR="00314F2A">
        <w:t xml:space="preserve">. </w:t>
      </w:r>
      <w:r w:rsidR="009D4E60">
        <w:t xml:space="preserve">Organisations wanting to cut costs know that it is not an easy process. </w:t>
      </w:r>
      <w:r w:rsidR="00E14230">
        <w:t xml:space="preserve">It may require the businesses to use lower quality set of ingredients </w:t>
      </w:r>
      <w:r w:rsidR="006C0848">
        <w:t xml:space="preserve">for their products or even use raw materials to generate a higher profit margin. </w:t>
      </w:r>
      <w:sdt>
        <w:sdtPr>
          <w:id w:val="-327744580"/>
          <w:citation/>
        </w:sdtPr>
        <w:sdtContent>
          <w:r w:rsidR="00C773A4">
            <w:fldChar w:fldCharType="begin"/>
          </w:r>
          <w:r w:rsidR="00C773A4">
            <w:instrText xml:space="preserve"> CITATION Nat15 \l 2057 </w:instrText>
          </w:r>
          <w:r w:rsidR="00C773A4">
            <w:fldChar w:fldCharType="separate"/>
          </w:r>
          <w:r w:rsidR="00C773A4" w:rsidRPr="00C773A4">
            <w:rPr>
              <w:noProof/>
            </w:rPr>
            <w:t>(Regoli, 2015)</w:t>
          </w:r>
          <w:r w:rsidR="00C773A4">
            <w:fldChar w:fldCharType="end"/>
          </w:r>
        </w:sdtContent>
      </w:sdt>
      <w:r w:rsidR="00CB672E">
        <w:t xml:space="preserve"> </w:t>
      </w:r>
    </w:p>
    <w:p w14:paraId="0FEB22CF" w14:textId="7AEE6CD9" w:rsidR="00155B55" w:rsidRDefault="00234FA0" w:rsidP="00155B55">
      <w:pPr>
        <w:pStyle w:val="Heading1"/>
        <w:spacing w:line="480" w:lineRule="auto"/>
        <w:rPr>
          <w:b/>
          <w:color w:val="000000" w:themeColor="text1"/>
          <w:sz w:val="24"/>
        </w:rPr>
      </w:pPr>
      <w:bookmarkStart w:id="11" w:name="_Toc25700208"/>
      <w:r>
        <w:rPr>
          <w:b/>
          <w:color w:val="000000" w:themeColor="text1"/>
          <w:sz w:val="24"/>
        </w:rPr>
        <w:t xml:space="preserve">4. </w:t>
      </w:r>
      <w:r w:rsidR="00AF6522" w:rsidRPr="00234FA0">
        <w:rPr>
          <w:b/>
          <w:color w:val="000000" w:themeColor="text1"/>
          <w:sz w:val="24"/>
        </w:rPr>
        <w:t>Conclusion</w:t>
      </w:r>
      <w:bookmarkEnd w:id="11"/>
    </w:p>
    <w:p w14:paraId="53BEC3EF" w14:textId="3BD25764" w:rsidR="00AF09F7" w:rsidRDefault="00155B55" w:rsidP="006B28C7">
      <w:pPr>
        <w:spacing w:line="480" w:lineRule="auto"/>
        <w:jc w:val="both"/>
      </w:pPr>
      <w:r>
        <w:t xml:space="preserve">To conclude this </w:t>
      </w:r>
      <w:r w:rsidR="0017259C">
        <w:t>repor</w:t>
      </w:r>
      <w:r w:rsidR="00E970E2">
        <w:t xml:space="preserve">t, the findings have shown that from Michael Porter’s </w:t>
      </w:r>
      <w:r w:rsidR="006B28C7">
        <w:t>Generic strategies Lidl use the cost leadership strategy to have the ability to operate at the high standard that they do</w:t>
      </w:r>
      <w:r w:rsidR="005A2094">
        <w:t xml:space="preserve">. </w:t>
      </w:r>
      <w:r w:rsidR="00AF09F7">
        <w:t>The findings of the cost leadership strategy that Lidl use shows th</w:t>
      </w:r>
      <w:r w:rsidR="00BB78BF">
        <w:t>a</w:t>
      </w:r>
      <w:r w:rsidR="00AF09F7">
        <w:t>t it is a competitive market and they must stay on their game and be pre</w:t>
      </w:r>
      <w:r w:rsidR="00BB78BF">
        <w:t xml:space="preserve">pared </w:t>
      </w:r>
      <w:r w:rsidR="001A12B0">
        <w:t>for anything in order to gain a competitive advantage</w:t>
      </w:r>
      <w:r w:rsidR="00357DFF">
        <w:t xml:space="preserve">. </w:t>
      </w:r>
      <w:r w:rsidR="008C6558">
        <w:t xml:space="preserve">The advantages </w:t>
      </w:r>
      <w:r w:rsidR="00D6223F">
        <w:t xml:space="preserve">and disadvantages </w:t>
      </w:r>
      <w:r w:rsidR="00DE50AD">
        <w:t>show that there are two sides to the cost leadership and how hard the strategy is to pull off</w:t>
      </w:r>
      <w:r w:rsidR="00953340">
        <w:t xml:space="preserve"> for businesses entering the industr</w:t>
      </w:r>
      <w:r w:rsidR="006B3C71">
        <w:t>y, but this shows how well Lidl have been able to implement the strategy for their gain</w:t>
      </w:r>
      <w:r w:rsidR="00DB4C92">
        <w:t xml:space="preserve"> in market share. </w:t>
      </w:r>
    </w:p>
    <w:p w14:paraId="0F6F7943" w14:textId="03704920" w:rsidR="00DB4C92" w:rsidRDefault="006E1B7A" w:rsidP="00B50499">
      <w:pPr>
        <w:pStyle w:val="Heading2"/>
        <w:spacing w:line="480" w:lineRule="auto"/>
        <w:rPr>
          <w:b/>
          <w:color w:val="000000" w:themeColor="text1"/>
          <w:sz w:val="24"/>
        </w:rPr>
      </w:pPr>
      <w:bookmarkStart w:id="12" w:name="_Toc25700209"/>
      <w:r>
        <w:rPr>
          <w:b/>
          <w:color w:val="000000" w:themeColor="text1"/>
          <w:sz w:val="24"/>
        </w:rPr>
        <w:t xml:space="preserve">4.1 </w:t>
      </w:r>
      <w:r w:rsidR="00DB4C92" w:rsidRPr="006E1B7A">
        <w:rPr>
          <w:b/>
          <w:color w:val="000000" w:themeColor="text1"/>
          <w:sz w:val="24"/>
        </w:rPr>
        <w:t>Recommendations</w:t>
      </w:r>
      <w:bookmarkEnd w:id="12"/>
    </w:p>
    <w:p w14:paraId="05B20FA5" w14:textId="787F57A1" w:rsidR="00376F84" w:rsidRDefault="00504F5C" w:rsidP="00B50499">
      <w:pPr>
        <w:spacing w:line="480" w:lineRule="auto"/>
      </w:pPr>
      <w:r>
        <w:t xml:space="preserve">Overall </w:t>
      </w:r>
      <w:r w:rsidR="00DE566F">
        <w:t xml:space="preserve">by Lidl using the cost leadership strategy they have become one of the leading grocery </w:t>
      </w:r>
      <w:r w:rsidR="007F6740">
        <w:t>retailers in Europe</w:t>
      </w:r>
      <w:r w:rsidR="00D86DC0">
        <w:t xml:space="preserve">. </w:t>
      </w:r>
      <w:r w:rsidR="00E27E02">
        <w:t xml:space="preserve">Recommendations for </w:t>
      </w:r>
      <w:r w:rsidR="0000751D">
        <w:t xml:space="preserve">Lidl </w:t>
      </w:r>
      <w:r w:rsidR="00E27E02">
        <w:t>are not</w:t>
      </w:r>
      <w:r w:rsidR="00440C53">
        <w:t xml:space="preserve"> easy to </w:t>
      </w:r>
      <w:r w:rsidR="0000751D">
        <w:t xml:space="preserve">give due to their high performance </w:t>
      </w:r>
      <w:r w:rsidR="00C43EDE">
        <w:t xml:space="preserve">in their sector. </w:t>
      </w:r>
      <w:r w:rsidR="00794FDA">
        <w:t xml:space="preserve">The </w:t>
      </w:r>
      <w:r w:rsidR="00B17663">
        <w:t>main</w:t>
      </w:r>
      <w:r w:rsidR="00794FDA">
        <w:t xml:space="preserve"> recommendation </w:t>
      </w:r>
      <w:r w:rsidR="000E578D">
        <w:t xml:space="preserve">for Lidl </w:t>
      </w:r>
      <w:r w:rsidR="00B17663">
        <w:t>would be to not try to compete with grocery retailers such as Tesco and Morrisons</w:t>
      </w:r>
      <w:r w:rsidR="003D5EC2">
        <w:t xml:space="preserve"> by attempting to sell branded products for a higher price than their current alternatives. The markets for Lidl and Tesco are completely different due to Lidl consumers wanting the best value for the reasonable prices that they pay </w:t>
      </w:r>
      <w:r w:rsidR="009C03EC">
        <w:t xml:space="preserve">for the products, Tesco consumers are most interested in the branded products that they sell for higher prices. </w:t>
      </w:r>
      <w:r w:rsidR="008D12E8">
        <w:t>If Lidl push for higher quality products which cost more</w:t>
      </w:r>
      <w:r w:rsidR="00E00DC2">
        <w:t xml:space="preserve"> </w:t>
      </w:r>
      <w:r w:rsidR="00CA0115">
        <w:t>their profit margin is going to lower substantially</w:t>
      </w:r>
      <w:r w:rsidR="00E00DC2">
        <w:t xml:space="preserve"> due to consumers preferring to have an overall better shopping experience in </w:t>
      </w:r>
      <w:r w:rsidR="0039487C">
        <w:t>one of the ‘Big Four’ supermarkets</w:t>
      </w:r>
      <w:r w:rsidR="00CA0115">
        <w:t>.</w:t>
      </w:r>
      <w:r w:rsidR="0017740D">
        <w:t xml:space="preserve"> As well as a loss of potential profits they would also fall into what Porter phra</w:t>
      </w:r>
      <w:r w:rsidR="00E00DC2">
        <w:t xml:space="preserve">sed as ‘Stuck in the middle’ due to them attempting </w:t>
      </w:r>
      <w:r w:rsidR="0039487C">
        <w:t>to use two strategies</w:t>
      </w:r>
      <w:r w:rsidR="003F58C6">
        <w:t xml:space="preserve"> as they wouldn’t be able to uphold the cost leadership by trying to focus onto the shoppers that prefer to buy branded products</w:t>
      </w:r>
      <w:r w:rsidR="00376F84">
        <w:t xml:space="preserve">. </w:t>
      </w:r>
    </w:p>
    <w:p w14:paraId="4851A8E2" w14:textId="77777777" w:rsidR="00376F84" w:rsidRDefault="00376F84">
      <w:pPr>
        <w:autoSpaceDE/>
        <w:autoSpaceDN/>
        <w:adjustRightInd/>
        <w:spacing w:after="0" w:line="240" w:lineRule="auto"/>
      </w:pPr>
      <w:r>
        <w:br w:type="page"/>
      </w:r>
    </w:p>
    <w:bookmarkStart w:id="13" w:name="_Toc25700210" w:displacedByCustomXml="next"/>
    <w:sdt>
      <w:sdtPr>
        <w:rPr>
          <w:b/>
          <w:color w:val="000000" w:themeColor="text1"/>
          <w:sz w:val="24"/>
        </w:rPr>
        <w:id w:val="553667422"/>
        <w:docPartObj>
          <w:docPartGallery w:val="Bibliographies"/>
          <w:docPartUnique/>
        </w:docPartObj>
      </w:sdtPr>
      <w:sdtEndPr>
        <w:rPr>
          <w:rFonts w:ascii="Calibri" w:eastAsiaTheme="minorHAnsi" w:hAnsi="Calibri" w:cs="Calibri"/>
          <w:b w:val="0"/>
          <w:color w:val="auto"/>
          <w:sz w:val="22"/>
          <w:szCs w:val="22"/>
        </w:rPr>
      </w:sdtEndPr>
      <w:sdtContent>
        <w:p w14:paraId="14C7674A" w14:textId="5F808A92" w:rsidR="00376F84" w:rsidRPr="007B2D93" w:rsidRDefault="007B2D93">
          <w:pPr>
            <w:pStyle w:val="Heading1"/>
            <w:rPr>
              <w:b/>
              <w:color w:val="000000" w:themeColor="text1"/>
              <w:sz w:val="24"/>
            </w:rPr>
          </w:pPr>
          <w:r>
            <w:rPr>
              <w:b/>
              <w:color w:val="000000" w:themeColor="text1"/>
              <w:sz w:val="24"/>
            </w:rPr>
            <w:t xml:space="preserve">5. </w:t>
          </w:r>
          <w:r w:rsidR="00376F84" w:rsidRPr="007B2D93">
            <w:rPr>
              <w:b/>
              <w:color w:val="000000" w:themeColor="text1"/>
              <w:sz w:val="24"/>
            </w:rPr>
            <w:t>Bibliography</w:t>
          </w:r>
          <w:bookmarkEnd w:id="13"/>
        </w:p>
        <w:sdt>
          <w:sdtPr>
            <w:id w:val="111145805"/>
            <w:bibliography/>
          </w:sdtPr>
          <w:sdtContent>
            <w:p w14:paraId="3FC7486D" w14:textId="77777777" w:rsidR="00376F84" w:rsidRDefault="00376F84" w:rsidP="00376F84">
              <w:pPr>
                <w:pStyle w:val="Bibliography"/>
                <w:rPr>
                  <w:noProof/>
                  <w:sz w:val="24"/>
                  <w:szCs w:val="24"/>
                </w:rPr>
              </w:pPr>
              <w:r>
                <w:fldChar w:fldCharType="begin"/>
              </w:r>
              <w:r>
                <w:instrText xml:space="preserve"> BIBLIOGRAPHY </w:instrText>
              </w:r>
              <w:r>
                <w:fldChar w:fldCharType="separate"/>
              </w:r>
              <w:r>
                <w:rPr>
                  <w:noProof/>
                </w:rPr>
                <w:t xml:space="preserve">Bentley, D., 2018. </w:t>
              </w:r>
              <w:r>
                <w:rPr>
                  <w:i/>
                  <w:iCs/>
                  <w:noProof/>
                </w:rPr>
                <w:t xml:space="preserve">Cambridgeshire News. </w:t>
              </w:r>
              <w:r>
                <w:rPr>
                  <w:noProof/>
                </w:rPr>
                <w:t xml:space="preserve">[Online] </w:t>
              </w:r>
              <w:r>
                <w:rPr>
                  <w:noProof/>
                </w:rPr>
                <w:br/>
                <w:t xml:space="preserve">Available at: </w:t>
              </w:r>
              <w:r>
                <w:rPr>
                  <w:noProof/>
                  <w:u w:val="single"/>
                </w:rPr>
                <w:t>https://www.cambridge-news.co.uk/news/uk-world-news/lidl-aldi-shopping-tricks-discounts-14267830</w:t>
              </w:r>
              <w:r>
                <w:rPr>
                  <w:noProof/>
                </w:rPr>
                <w:br/>
                <w:t>[Accessed 25 November 2019].</w:t>
              </w:r>
            </w:p>
            <w:p w14:paraId="5B324C7F" w14:textId="77777777" w:rsidR="00376F84" w:rsidRDefault="00376F84" w:rsidP="00376F84">
              <w:pPr>
                <w:pStyle w:val="Bibliography"/>
                <w:rPr>
                  <w:noProof/>
                </w:rPr>
              </w:pPr>
              <w:r>
                <w:rPr>
                  <w:noProof/>
                </w:rPr>
                <w:t xml:space="preserve">Brown, L., 1990. </w:t>
              </w:r>
              <w:r>
                <w:rPr>
                  <w:i/>
                  <w:iCs/>
                  <w:noProof/>
                </w:rPr>
                <w:t xml:space="preserve">Competitive Marketing Strategy: Developing, Maintaining and Defending Competitive Po. </w:t>
              </w:r>
              <w:r>
                <w:rPr>
                  <w:noProof/>
                </w:rPr>
                <w:t>South Melbourne: Thomas Nelson.</w:t>
              </w:r>
            </w:p>
            <w:p w14:paraId="33AD883E" w14:textId="77777777" w:rsidR="00376F84" w:rsidRDefault="00376F84" w:rsidP="00376F84">
              <w:pPr>
                <w:pStyle w:val="Bibliography"/>
                <w:rPr>
                  <w:noProof/>
                </w:rPr>
              </w:pPr>
              <w:r>
                <w:rPr>
                  <w:noProof/>
                </w:rPr>
                <w:t xml:space="preserve">Business Balls, 2017. </w:t>
              </w:r>
              <w:r>
                <w:rPr>
                  <w:i/>
                  <w:iCs/>
                  <w:noProof/>
                </w:rPr>
                <w:t xml:space="preserve">Business Balls. </w:t>
              </w:r>
              <w:r>
                <w:rPr>
                  <w:noProof/>
                </w:rPr>
                <w:t xml:space="preserve">[Online] </w:t>
              </w:r>
              <w:r>
                <w:rPr>
                  <w:noProof/>
                </w:rPr>
                <w:br/>
                <w:t xml:space="preserve">Available at: </w:t>
              </w:r>
              <w:r>
                <w:rPr>
                  <w:noProof/>
                  <w:u w:val="single"/>
                </w:rPr>
                <w:t>https://www.businessballs.com/strategy-innovation/porters-generic-competitive-strategies/</w:t>
              </w:r>
              <w:r>
                <w:rPr>
                  <w:noProof/>
                </w:rPr>
                <w:br/>
                <w:t>[Accessed 25 November 2019].</w:t>
              </w:r>
            </w:p>
            <w:p w14:paraId="23507FC7" w14:textId="77777777" w:rsidR="00376F84" w:rsidRDefault="00376F84" w:rsidP="00376F84">
              <w:pPr>
                <w:pStyle w:val="Bibliography"/>
                <w:rPr>
                  <w:noProof/>
                </w:rPr>
              </w:pPr>
              <w:r>
                <w:rPr>
                  <w:noProof/>
                </w:rPr>
                <w:t xml:space="preserve">Business Dictionary, 2018. </w:t>
              </w:r>
              <w:r>
                <w:rPr>
                  <w:i/>
                  <w:iCs/>
                  <w:noProof/>
                </w:rPr>
                <w:t xml:space="preserve">Business Dictionary. </w:t>
              </w:r>
              <w:r>
                <w:rPr>
                  <w:noProof/>
                </w:rPr>
                <w:t xml:space="preserve">[Online] </w:t>
              </w:r>
              <w:r>
                <w:rPr>
                  <w:noProof/>
                </w:rPr>
                <w:br/>
                <w:t xml:space="preserve">Available at: </w:t>
              </w:r>
              <w:r>
                <w:rPr>
                  <w:noProof/>
                  <w:u w:val="single"/>
                </w:rPr>
                <w:t>http://www.businessdictionary.com/definition/focus-strategy.html</w:t>
              </w:r>
              <w:r>
                <w:rPr>
                  <w:noProof/>
                </w:rPr>
                <w:br/>
                <w:t>[Accessed 25 November 2019].</w:t>
              </w:r>
            </w:p>
            <w:p w14:paraId="6242B32F" w14:textId="77777777" w:rsidR="00376F84" w:rsidRDefault="00376F84" w:rsidP="00376F84">
              <w:pPr>
                <w:pStyle w:val="Bibliography"/>
                <w:rPr>
                  <w:noProof/>
                </w:rPr>
              </w:pPr>
              <w:r>
                <w:rPr>
                  <w:noProof/>
                </w:rPr>
                <w:t xml:space="preserve">Business Dictionary, 2019. </w:t>
              </w:r>
              <w:r>
                <w:rPr>
                  <w:i/>
                  <w:iCs/>
                  <w:noProof/>
                </w:rPr>
                <w:t xml:space="preserve">Business Dictionary. </w:t>
              </w:r>
              <w:r>
                <w:rPr>
                  <w:noProof/>
                </w:rPr>
                <w:t xml:space="preserve">[Online] </w:t>
              </w:r>
              <w:r>
                <w:rPr>
                  <w:noProof/>
                </w:rPr>
                <w:br/>
                <w:t xml:space="preserve">Available at: </w:t>
              </w:r>
              <w:r>
                <w:rPr>
                  <w:noProof/>
                  <w:u w:val="single"/>
                </w:rPr>
                <w:t>http://www.businessdictionary.com/definition/cost-leadership.html</w:t>
              </w:r>
              <w:r>
                <w:rPr>
                  <w:noProof/>
                </w:rPr>
                <w:br/>
                <w:t>[Accessed 25 November 2019].</w:t>
              </w:r>
            </w:p>
            <w:p w14:paraId="33E0ED43" w14:textId="77777777" w:rsidR="00376F84" w:rsidRDefault="00376F84" w:rsidP="00376F84">
              <w:pPr>
                <w:pStyle w:val="Bibliography"/>
                <w:rPr>
                  <w:noProof/>
                </w:rPr>
              </w:pPr>
              <w:r>
                <w:rPr>
                  <w:noProof/>
                </w:rPr>
                <w:t xml:space="preserve">Chaffee, E. E., 1985. Academy of Management Review. </w:t>
              </w:r>
              <w:r>
                <w:rPr>
                  <w:i/>
                  <w:iCs/>
                  <w:noProof/>
                </w:rPr>
                <w:t xml:space="preserve">Three Models of Strategy, </w:t>
              </w:r>
              <w:r>
                <w:rPr>
                  <w:noProof/>
                </w:rPr>
                <w:t>10(1), pp. 89-98.</w:t>
              </w:r>
            </w:p>
            <w:p w14:paraId="56FAFF5A" w14:textId="77777777" w:rsidR="00376F84" w:rsidRDefault="00376F84" w:rsidP="00376F84">
              <w:pPr>
                <w:pStyle w:val="Bibliography"/>
                <w:rPr>
                  <w:noProof/>
                </w:rPr>
              </w:pPr>
              <w:r>
                <w:rPr>
                  <w:noProof/>
                </w:rPr>
                <w:t xml:space="preserve">Garcia, M., 2018. </w:t>
              </w:r>
              <w:r>
                <w:rPr>
                  <w:i/>
                  <w:iCs/>
                  <w:noProof/>
                </w:rPr>
                <w:t xml:space="preserve">Bizfluent. </w:t>
              </w:r>
              <w:r>
                <w:rPr>
                  <w:noProof/>
                </w:rPr>
                <w:t xml:space="preserve">[Online] </w:t>
              </w:r>
              <w:r>
                <w:rPr>
                  <w:noProof/>
                </w:rPr>
                <w:br/>
                <w:t xml:space="preserve">Available at: </w:t>
              </w:r>
              <w:r>
                <w:rPr>
                  <w:noProof/>
                  <w:u w:val="single"/>
                </w:rPr>
                <w:t>https://bizfluent.com/info-7900064-business-vs-corporate-level-strategy.html</w:t>
              </w:r>
              <w:r>
                <w:rPr>
                  <w:noProof/>
                </w:rPr>
                <w:br/>
                <w:t>[Accessed 24 November 2019].</w:t>
              </w:r>
            </w:p>
            <w:p w14:paraId="7622FBA1" w14:textId="77777777" w:rsidR="00376F84" w:rsidRDefault="00376F84" w:rsidP="00376F84">
              <w:pPr>
                <w:pStyle w:val="Bibliography"/>
                <w:rPr>
                  <w:noProof/>
                </w:rPr>
              </w:pPr>
              <w:r>
                <w:rPr>
                  <w:noProof/>
                </w:rPr>
                <w:t xml:space="preserve">Jorgenson, E., 2015. </w:t>
              </w:r>
              <w:r>
                <w:rPr>
                  <w:i/>
                  <w:iCs/>
                  <w:noProof/>
                </w:rPr>
                <w:t xml:space="preserve">Medium. </w:t>
              </w:r>
              <w:r>
                <w:rPr>
                  <w:noProof/>
                </w:rPr>
                <w:t xml:space="preserve">[Online] </w:t>
              </w:r>
              <w:r>
                <w:rPr>
                  <w:noProof/>
                </w:rPr>
                <w:br/>
                <w:t xml:space="preserve">Available at: </w:t>
              </w:r>
              <w:r>
                <w:rPr>
                  <w:noProof/>
                  <w:u w:val="single"/>
                </w:rPr>
                <w:t>https://medium.com/evergreen-business-weekly/how-cost-leadership-builds-powerful-businesses-and-why-it-always-matters-83685eb1c55e</w:t>
              </w:r>
              <w:r>
                <w:rPr>
                  <w:noProof/>
                </w:rPr>
                <w:br/>
                <w:t>[Accessed 25 November 2019].</w:t>
              </w:r>
            </w:p>
            <w:p w14:paraId="371C4AD2" w14:textId="77777777" w:rsidR="00376F84" w:rsidRDefault="00376F84" w:rsidP="00376F84">
              <w:pPr>
                <w:pStyle w:val="Bibliography"/>
                <w:rPr>
                  <w:noProof/>
                </w:rPr>
              </w:pPr>
              <w:r>
                <w:rPr>
                  <w:noProof/>
                </w:rPr>
                <w:t xml:space="preserve">Kopp, C., 2019. </w:t>
              </w:r>
              <w:r>
                <w:rPr>
                  <w:i/>
                  <w:iCs/>
                  <w:noProof/>
                </w:rPr>
                <w:t xml:space="preserve">Investopedia. </w:t>
              </w:r>
              <w:r>
                <w:rPr>
                  <w:noProof/>
                </w:rPr>
                <w:t xml:space="preserve">[Online] </w:t>
              </w:r>
              <w:r>
                <w:rPr>
                  <w:noProof/>
                </w:rPr>
                <w:br/>
                <w:t xml:space="preserve">Available at: </w:t>
              </w:r>
              <w:r>
                <w:rPr>
                  <w:noProof/>
                  <w:u w:val="single"/>
                </w:rPr>
                <w:t>https://www.investopedia.com/terms/p/product_differentiation.asp</w:t>
              </w:r>
              <w:r>
                <w:rPr>
                  <w:noProof/>
                </w:rPr>
                <w:br/>
                <w:t>[Accessed 25 November 2019].</w:t>
              </w:r>
            </w:p>
            <w:p w14:paraId="536F3387" w14:textId="77777777" w:rsidR="00376F84" w:rsidRDefault="00376F84" w:rsidP="00376F84">
              <w:pPr>
                <w:pStyle w:val="Bibliography"/>
                <w:rPr>
                  <w:noProof/>
                </w:rPr>
              </w:pPr>
              <w:r>
                <w:rPr>
                  <w:noProof/>
                </w:rPr>
                <w:t xml:space="preserve">Lidl, 2017. </w:t>
              </w:r>
              <w:r>
                <w:rPr>
                  <w:i/>
                  <w:iCs/>
                  <w:noProof/>
                </w:rPr>
                <w:t xml:space="preserve">Lidl. </w:t>
              </w:r>
              <w:r>
                <w:rPr>
                  <w:noProof/>
                </w:rPr>
                <w:t xml:space="preserve">[Online] </w:t>
              </w:r>
              <w:r>
                <w:rPr>
                  <w:noProof/>
                </w:rPr>
                <w:br/>
                <w:t xml:space="preserve">Available at: </w:t>
              </w:r>
              <w:r>
                <w:rPr>
                  <w:noProof/>
                  <w:u w:val="single"/>
                </w:rPr>
                <w:t>https://careers.lidl.co.uk/en/our-history-1819.htm</w:t>
              </w:r>
              <w:r>
                <w:rPr>
                  <w:noProof/>
                </w:rPr>
                <w:br/>
                <w:t>[Accessed 24 November 2019].</w:t>
              </w:r>
            </w:p>
            <w:p w14:paraId="6C18A8B1" w14:textId="77777777" w:rsidR="00376F84" w:rsidRDefault="00376F84" w:rsidP="00376F84">
              <w:pPr>
                <w:pStyle w:val="Bibliography"/>
                <w:rPr>
                  <w:noProof/>
                </w:rPr>
              </w:pPr>
              <w:r>
                <w:rPr>
                  <w:noProof/>
                </w:rPr>
                <w:t xml:space="preserve">Lidl, 2018. </w:t>
              </w:r>
              <w:r>
                <w:rPr>
                  <w:i/>
                  <w:iCs/>
                  <w:noProof/>
                </w:rPr>
                <w:t xml:space="preserve">Lidl. </w:t>
              </w:r>
              <w:r>
                <w:rPr>
                  <w:noProof/>
                </w:rPr>
                <w:t xml:space="preserve">[Online] </w:t>
              </w:r>
              <w:r>
                <w:rPr>
                  <w:noProof/>
                </w:rPr>
                <w:br/>
                <w:t xml:space="preserve">Available at: </w:t>
              </w:r>
              <w:r>
                <w:rPr>
                  <w:noProof/>
                  <w:u w:val="single"/>
                </w:rPr>
                <w:t>https://www.lidl.co.uk/about-us/vision-and-mission-statement</w:t>
              </w:r>
              <w:r>
                <w:rPr>
                  <w:noProof/>
                </w:rPr>
                <w:br/>
                <w:t>[Accessed 24 November 2019].</w:t>
              </w:r>
            </w:p>
            <w:p w14:paraId="090C88AA" w14:textId="77777777" w:rsidR="00376F84" w:rsidRDefault="00376F84" w:rsidP="00376F84">
              <w:pPr>
                <w:pStyle w:val="Bibliography"/>
                <w:rPr>
                  <w:noProof/>
                </w:rPr>
              </w:pPr>
              <w:r>
                <w:rPr>
                  <w:noProof/>
                </w:rPr>
                <w:t xml:space="preserve">Mack, S., 2017. </w:t>
              </w:r>
              <w:r>
                <w:rPr>
                  <w:i/>
                  <w:iCs/>
                  <w:noProof/>
                </w:rPr>
                <w:t xml:space="preserve">Small Business. </w:t>
              </w:r>
              <w:r>
                <w:rPr>
                  <w:noProof/>
                </w:rPr>
                <w:t xml:space="preserve">[Online] </w:t>
              </w:r>
              <w:r>
                <w:rPr>
                  <w:noProof/>
                </w:rPr>
                <w:br/>
                <w:t xml:space="preserve">Available at: </w:t>
              </w:r>
              <w:r>
                <w:rPr>
                  <w:noProof/>
                  <w:u w:val="single"/>
                </w:rPr>
                <w:t>https://smallbusiness.chron.com/advantages-costleader-strategy-67155.html</w:t>
              </w:r>
              <w:r>
                <w:rPr>
                  <w:noProof/>
                </w:rPr>
                <w:br/>
                <w:t>[Accessed 26 November 2019].</w:t>
              </w:r>
            </w:p>
            <w:p w14:paraId="40E386B3" w14:textId="77777777" w:rsidR="00376F84" w:rsidRDefault="00376F84" w:rsidP="00376F84">
              <w:pPr>
                <w:pStyle w:val="Bibliography"/>
                <w:rPr>
                  <w:noProof/>
                </w:rPr>
              </w:pPr>
              <w:r>
                <w:rPr>
                  <w:noProof/>
                </w:rPr>
                <w:t xml:space="preserve">Makortoff, K., 2019. </w:t>
              </w:r>
              <w:r>
                <w:rPr>
                  <w:i/>
                  <w:iCs/>
                  <w:noProof/>
                </w:rPr>
                <w:t xml:space="preserve">The Guardian. </w:t>
              </w:r>
              <w:r>
                <w:rPr>
                  <w:noProof/>
                </w:rPr>
                <w:t xml:space="preserve">[Online] </w:t>
              </w:r>
              <w:r>
                <w:rPr>
                  <w:noProof/>
                </w:rPr>
                <w:br/>
                <w:t xml:space="preserve">Available at: </w:t>
              </w:r>
              <w:r>
                <w:rPr>
                  <w:noProof/>
                  <w:u w:val="single"/>
                </w:rPr>
                <w:t>https://www.theguardian.com/business/2019/aug/20/lidl-attains-biggest-uk-market-share</w:t>
              </w:r>
              <w:r>
                <w:rPr>
                  <w:noProof/>
                </w:rPr>
                <w:br/>
                <w:t>[Accessed 24 November 2019].</w:t>
              </w:r>
            </w:p>
            <w:p w14:paraId="73B3498E" w14:textId="77777777" w:rsidR="00376F84" w:rsidRDefault="00376F84" w:rsidP="00376F84">
              <w:pPr>
                <w:pStyle w:val="Bibliography"/>
                <w:rPr>
                  <w:noProof/>
                </w:rPr>
              </w:pPr>
              <w:r>
                <w:rPr>
                  <w:noProof/>
                </w:rPr>
                <w:t xml:space="preserve">MindTools, 2017. </w:t>
              </w:r>
              <w:r>
                <w:rPr>
                  <w:i/>
                  <w:iCs/>
                  <w:noProof/>
                </w:rPr>
                <w:t xml:space="preserve">MindTools. </w:t>
              </w:r>
              <w:r>
                <w:rPr>
                  <w:noProof/>
                </w:rPr>
                <w:t xml:space="preserve">[Online] </w:t>
              </w:r>
              <w:r>
                <w:rPr>
                  <w:noProof/>
                </w:rPr>
                <w:br/>
                <w:t xml:space="preserve">Available at: </w:t>
              </w:r>
              <w:r>
                <w:rPr>
                  <w:noProof/>
                  <w:u w:val="single"/>
                </w:rPr>
                <w:t>https://www.mindtools.com/pages/article/newSTR_82.htm</w:t>
              </w:r>
              <w:r>
                <w:rPr>
                  <w:noProof/>
                </w:rPr>
                <w:br/>
                <w:t>[Accessed 25 November 2019].</w:t>
              </w:r>
            </w:p>
            <w:p w14:paraId="4019C632" w14:textId="77777777" w:rsidR="00376F84" w:rsidRDefault="00376F84" w:rsidP="00376F84">
              <w:pPr>
                <w:pStyle w:val="Bibliography"/>
                <w:rPr>
                  <w:noProof/>
                </w:rPr>
              </w:pPr>
              <w:r>
                <w:rPr>
                  <w:noProof/>
                </w:rPr>
                <w:t xml:space="preserve">Owler, 2019. </w:t>
              </w:r>
              <w:r>
                <w:rPr>
                  <w:i/>
                  <w:iCs/>
                  <w:noProof/>
                </w:rPr>
                <w:t xml:space="preserve">Owler. </w:t>
              </w:r>
              <w:r>
                <w:rPr>
                  <w:noProof/>
                </w:rPr>
                <w:t xml:space="preserve">[Online] </w:t>
              </w:r>
              <w:r>
                <w:rPr>
                  <w:noProof/>
                </w:rPr>
                <w:br/>
                <w:t xml:space="preserve">Available at: </w:t>
              </w:r>
              <w:r>
                <w:rPr>
                  <w:noProof/>
                  <w:u w:val="single"/>
                </w:rPr>
                <w:t>https://www.owler.com/company/lidl</w:t>
              </w:r>
              <w:r>
                <w:rPr>
                  <w:noProof/>
                </w:rPr>
                <w:br/>
                <w:t>[Accessed 24 November 2019].</w:t>
              </w:r>
            </w:p>
            <w:p w14:paraId="37D53E83" w14:textId="77777777" w:rsidR="00376F84" w:rsidRDefault="00376F84" w:rsidP="00376F84">
              <w:pPr>
                <w:pStyle w:val="Bibliography"/>
                <w:rPr>
                  <w:noProof/>
                </w:rPr>
              </w:pPr>
              <w:r>
                <w:rPr>
                  <w:noProof/>
                </w:rPr>
                <w:t xml:space="preserve">Porter, M., 1980. </w:t>
              </w:r>
              <w:r>
                <w:rPr>
                  <w:i/>
                  <w:iCs/>
                  <w:noProof/>
                </w:rPr>
                <w:t xml:space="preserve">Competitive Strategy: Techniques for Analysing Industries and Competit. </w:t>
              </w:r>
              <w:r>
                <w:rPr>
                  <w:noProof/>
                </w:rPr>
                <w:t>New York: Free Press.</w:t>
              </w:r>
            </w:p>
            <w:p w14:paraId="0ACBF2F9" w14:textId="77777777" w:rsidR="00376F84" w:rsidRDefault="00376F84" w:rsidP="00376F84">
              <w:pPr>
                <w:pStyle w:val="Bibliography"/>
                <w:rPr>
                  <w:noProof/>
                </w:rPr>
              </w:pPr>
              <w:r>
                <w:rPr>
                  <w:noProof/>
                </w:rPr>
                <w:t xml:space="preserve">Porter, M. E., 1985. </w:t>
              </w:r>
              <w:r>
                <w:rPr>
                  <w:i/>
                  <w:iCs/>
                  <w:noProof/>
                </w:rPr>
                <w:t xml:space="preserve">Competitive Advantage. </w:t>
              </w:r>
              <w:r>
                <w:rPr>
                  <w:noProof/>
                </w:rPr>
                <w:t>New York: The Free Press.</w:t>
              </w:r>
            </w:p>
            <w:p w14:paraId="4D34E398" w14:textId="77777777" w:rsidR="00376F84" w:rsidRDefault="00376F84" w:rsidP="00376F84">
              <w:pPr>
                <w:pStyle w:val="Bibliography"/>
                <w:rPr>
                  <w:noProof/>
                </w:rPr>
              </w:pPr>
              <w:r>
                <w:rPr>
                  <w:noProof/>
                </w:rPr>
                <w:t xml:space="preserve">Rao, A. R., Bergen, M. E. &amp; Davis, S., 2000. </w:t>
              </w:r>
              <w:r>
                <w:rPr>
                  <w:i/>
                  <w:iCs/>
                  <w:noProof/>
                </w:rPr>
                <w:t xml:space="preserve">Harvard Business Review. </w:t>
              </w:r>
              <w:r>
                <w:rPr>
                  <w:noProof/>
                </w:rPr>
                <w:t xml:space="preserve">[Online] </w:t>
              </w:r>
              <w:r>
                <w:rPr>
                  <w:noProof/>
                </w:rPr>
                <w:br/>
                <w:t xml:space="preserve">Available at: </w:t>
              </w:r>
              <w:r>
                <w:rPr>
                  <w:noProof/>
                  <w:u w:val="single"/>
                </w:rPr>
                <w:t>https://hbr.org/2000/03/how-to-fight-a-price-war</w:t>
              </w:r>
              <w:r>
                <w:rPr>
                  <w:noProof/>
                </w:rPr>
                <w:br/>
                <w:t>[Accessed 26 November 2019].</w:t>
              </w:r>
            </w:p>
            <w:p w14:paraId="010C0D59" w14:textId="77777777" w:rsidR="00376F84" w:rsidRDefault="00376F84" w:rsidP="00376F84">
              <w:pPr>
                <w:pStyle w:val="Bibliography"/>
                <w:rPr>
                  <w:noProof/>
                </w:rPr>
              </w:pPr>
              <w:r>
                <w:rPr>
                  <w:noProof/>
                </w:rPr>
                <w:t xml:space="preserve">Regoli, N., 2015. </w:t>
              </w:r>
              <w:r>
                <w:rPr>
                  <w:i/>
                  <w:iCs/>
                  <w:noProof/>
                </w:rPr>
                <w:t xml:space="preserve">Future of Working. </w:t>
              </w:r>
              <w:r>
                <w:rPr>
                  <w:noProof/>
                </w:rPr>
                <w:t xml:space="preserve">[Online] </w:t>
              </w:r>
              <w:r>
                <w:rPr>
                  <w:noProof/>
                </w:rPr>
                <w:br/>
                <w:t xml:space="preserve">Available at: </w:t>
              </w:r>
              <w:r>
                <w:rPr>
                  <w:noProof/>
                  <w:u w:val="single"/>
                </w:rPr>
                <w:t>https://futureofworking.com/14-advantages-and-disadvantages-of-cost-leadership-styles/</w:t>
              </w:r>
              <w:r>
                <w:rPr>
                  <w:noProof/>
                </w:rPr>
                <w:br/>
                <w:t>[Accessed 26 November 2019].</w:t>
              </w:r>
            </w:p>
            <w:p w14:paraId="4668BB9D" w14:textId="77777777" w:rsidR="00376F84" w:rsidRDefault="00376F84" w:rsidP="00376F84">
              <w:pPr>
                <w:pStyle w:val="Bibliography"/>
                <w:rPr>
                  <w:noProof/>
                </w:rPr>
              </w:pPr>
              <w:r>
                <w:rPr>
                  <w:noProof/>
                </w:rPr>
                <w:t xml:space="preserve">Rodionova, Z., 2016. </w:t>
              </w:r>
              <w:r>
                <w:rPr>
                  <w:i/>
                  <w:iCs/>
                  <w:noProof/>
                </w:rPr>
                <w:t xml:space="preserve">Independent. </w:t>
              </w:r>
              <w:r>
                <w:rPr>
                  <w:noProof/>
                </w:rPr>
                <w:t xml:space="preserve">[Online] </w:t>
              </w:r>
              <w:r>
                <w:rPr>
                  <w:noProof/>
                </w:rPr>
                <w:br/>
                <w:t xml:space="preserve">Available at: </w:t>
              </w:r>
              <w:r>
                <w:rPr>
                  <w:noProof/>
                  <w:u w:val="single"/>
                </w:rPr>
                <w:t>https://www.independent.co.uk/news/business/news/aldi-and-lidl-are-now-beating-their-competitors-on-non-budget-items-a6969461.html</w:t>
              </w:r>
              <w:r>
                <w:rPr>
                  <w:noProof/>
                </w:rPr>
                <w:br/>
                <w:t>[Accessed 24 November 2016].</w:t>
              </w:r>
            </w:p>
            <w:p w14:paraId="3AF25D4A" w14:textId="77777777" w:rsidR="00376F84" w:rsidRDefault="00376F84" w:rsidP="00376F84">
              <w:pPr>
                <w:pStyle w:val="Bibliography"/>
                <w:rPr>
                  <w:noProof/>
                </w:rPr>
              </w:pPr>
              <w:r>
                <w:rPr>
                  <w:noProof/>
                </w:rPr>
                <w:t xml:space="preserve">Thompson, J., 2008. </w:t>
              </w:r>
              <w:r>
                <w:rPr>
                  <w:i/>
                  <w:iCs/>
                  <w:noProof/>
                </w:rPr>
                <w:t xml:space="preserve">Independant. </w:t>
              </w:r>
              <w:r>
                <w:rPr>
                  <w:noProof/>
                </w:rPr>
                <w:t xml:space="preserve">[Online] </w:t>
              </w:r>
              <w:r>
                <w:rPr>
                  <w:noProof/>
                </w:rPr>
                <w:br/>
                <w:t xml:space="preserve">Available at: </w:t>
              </w:r>
              <w:r>
                <w:rPr>
                  <w:noProof/>
                  <w:u w:val="single"/>
                </w:rPr>
                <w:t>https://www.independent.co.uk/news/business/news/lidl-and-aldi-see-sales-soar-amid-economic-downturn-853614.html</w:t>
              </w:r>
              <w:r>
                <w:rPr>
                  <w:noProof/>
                </w:rPr>
                <w:br/>
                <w:t>[Accessed 24 November 2019].</w:t>
              </w:r>
            </w:p>
            <w:p w14:paraId="7EF1AA5C" w14:textId="77777777" w:rsidR="00376F84" w:rsidRDefault="00376F84" w:rsidP="00376F84">
              <w:pPr>
                <w:pStyle w:val="Bibliography"/>
                <w:rPr>
                  <w:noProof/>
                </w:rPr>
              </w:pPr>
              <w:r>
                <w:rPr>
                  <w:noProof/>
                </w:rPr>
                <w:t xml:space="preserve">Ward, L., 2011. </w:t>
              </w:r>
              <w:r>
                <w:rPr>
                  <w:i/>
                  <w:iCs/>
                  <w:noProof/>
                </w:rPr>
                <w:t xml:space="preserve">TheFactSite. </w:t>
              </w:r>
              <w:r>
                <w:rPr>
                  <w:noProof/>
                </w:rPr>
                <w:t xml:space="preserve">[Online] </w:t>
              </w:r>
              <w:r>
                <w:rPr>
                  <w:noProof/>
                </w:rPr>
                <w:br/>
                <w:t xml:space="preserve">Available at: </w:t>
              </w:r>
              <w:r>
                <w:rPr>
                  <w:noProof/>
                  <w:u w:val="single"/>
                </w:rPr>
                <w:t>https://www.thefactsite.com/history-of-lidl/</w:t>
              </w:r>
              <w:r>
                <w:rPr>
                  <w:noProof/>
                </w:rPr>
                <w:br/>
                <w:t>[Accessed 24 November 2019].</w:t>
              </w:r>
            </w:p>
            <w:p w14:paraId="40D2361C" w14:textId="5761289E" w:rsidR="00376F84" w:rsidRDefault="00376F84" w:rsidP="00376F84">
              <w:r>
                <w:rPr>
                  <w:b/>
                  <w:bCs/>
                  <w:noProof/>
                </w:rPr>
                <w:fldChar w:fldCharType="end"/>
              </w:r>
            </w:p>
          </w:sdtContent>
        </w:sdt>
      </w:sdtContent>
    </w:sdt>
    <w:p w14:paraId="2451FDB9" w14:textId="77777777" w:rsidR="00B50499" w:rsidRPr="00B50499" w:rsidRDefault="00B50499" w:rsidP="00B50499">
      <w:pPr>
        <w:spacing w:line="480" w:lineRule="auto"/>
      </w:pPr>
    </w:p>
    <w:sectPr w:rsidR="00B50499" w:rsidRPr="00B50499" w:rsidSect="00D6323C">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NewsGothicBTWebCond-Regular">
    <w:altName w:val="Calibri"/>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4C0858"/>
    <w:multiLevelType w:val="hybridMultilevel"/>
    <w:tmpl w:val="8E340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C72F20"/>
    <w:multiLevelType w:val="hybridMultilevel"/>
    <w:tmpl w:val="4476E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F547AD"/>
    <w:multiLevelType w:val="hybridMultilevel"/>
    <w:tmpl w:val="F12245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9DE29A5"/>
    <w:multiLevelType w:val="hybridMultilevel"/>
    <w:tmpl w:val="A5229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AD5C12"/>
    <w:multiLevelType w:val="hybridMultilevel"/>
    <w:tmpl w:val="316EC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3B42106"/>
    <w:multiLevelType w:val="hybridMultilevel"/>
    <w:tmpl w:val="2B12B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5"/>
  </w:num>
  <w:num w:numId="4">
    <w:abstractNumId w:val="1"/>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83E"/>
    <w:rsid w:val="0000751D"/>
    <w:rsid w:val="00007B01"/>
    <w:rsid w:val="00014AD9"/>
    <w:rsid w:val="0002457C"/>
    <w:rsid w:val="00036A68"/>
    <w:rsid w:val="00037B3C"/>
    <w:rsid w:val="000712B8"/>
    <w:rsid w:val="00073264"/>
    <w:rsid w:val="000A360A"/>
    <w:rsid w:val="000B020D"/>
    <w:rsid w:val="000C1517"/>
    <w:rsid w:val="000D3D2E"/>
    <w:rsid w:val="000E578D"/>
    <w:rsid w:val="000E75FE"/>
    <w:rsid w:val="000F24AD"/>
    <w:rsid w:val="000F373C"/>
    <w:rsid w:val="00100BDF"/>
    <w:rsid w:val="00104DC2"/>
    <w:rsid w:val="00114152"/>
    <w:rsid w:val="001202D2"/>
    <w:rsid w:val="00133839"/>
    <w:rsid w:val="00155B55"/>
    <w:rsid w:val="0017259C"/>
    <w:rsid w:val="0017740D"/>
    <w:rsid w:val="00192889"/>
    <w:rsid w:val="001A12B0"/>
    <w:rsid w:val="001B3EFD"/>
    <w:rsid w:val="001B59A0"/>
    <w:rsid w:val="001C066C"/>
    <w:rsid w:val="001C6CDB"/>
    <w:rsid w:val="001D3E6E"/>
    <w:rsid w:val="001D68E0"/>
    <w:rsid w:val="001F075C"/>
    <w:rsid w:val="001F158C"/>
    <w:rsid w:val="002048F7"/>
    <w:rsid w:val="0022625A"/>
    <w:rsid w:val="00226371"/>
    <w:rsid w:val="00234FA0"/>
    <w:rsid w:val="00242750"/>
    <w:rsid w:val="00256C9D"/>
    <w:rsid w:val="00266ADC"/>
    <w:rsid w:val="00273800"/>
    <w:rsid w:val="00287D6C"/>
    <w:rsid w:val="002973EB"/>
    <w:rsid w:val="002A1924"/>
    <w:rsid w:val="002B3012"/>
    <w:rsid w:val="002B7AA7"/>
    <w:rsid w:val="002C5A6B"/>
    <w:rsid w:val="002D70D5"/>
    <w:rsid w:val="002E5D3B"/>
    <w:rsid w:val="002E708B"/>
    <w:rsid w:val="0031083B"/>
    <w:rsid w:val="003113B4"/>
    <w:rsid w:val="00314F2A"/>
    <w:rsid w:val="00321A2F"/>
    <w:rsid w:val="00322ADF"/>
    <w:rsid w:val="00345454"/>
    <w:rsid w:val="00357DFF"/>
    <w:rsid w:val="00357F73"/>
    <w:rsid w:val="00361BC3"/>
    <w:rsid w:val="0036721A"/>
    <w:rsid w:val="00373B3A"/>
    <w:rsid w:val="00375F2C"/>
    <w:rsid w:val="00376F84"/>
    <w:rsid w:val="00380547"/>
    <w:rsid w:val="0039487C"/>
    <w:rsid w:val="00395120"/>
    <w:rsid w:val="00397426"/>
    <w:rsid w:val="003A4C15"/>
    <w:rsid w:val="003B392A"/>
    <w:rsid w:val="003B6AED"/>
    <w:rsid w:val="003C04BC"/>
    <w:rsid w:val="003D3433"/>
    <w:rsid w:val="003D46AD"/>
    <w:rsid w:val="003D5250"/>
    <w:rsid w:val="003D5EC2"/>
    <w:rsid w:val="003E6383"/>
    <w:rsid w:val="003F2B16"/>
    <w:rsid w:val="003F58C6"/>
    <w:rsid w:val="00424266"/>
    <w:rsid w:val="00434856"/>
    <w:rsid w:val="00436F8A"/>
    <w:rsid w:val="00440C53"/>
    <w:rsid w:val="004473BE"/>
    <w:rsid w:val="0045469A"/>
    <w:rsid w:val="00456AB1"/>
    <w:rsid w:val="00462A07"/>
    <w:rsid w:val="00463E5C"/>
    <w:rsid w:val="004643E1"/>
    <w:rsid w:val="004A367D"/>
    <w:rsid w:val="004B5B76"/>
    <w:rsid w:val="004D0596"/>
    <w:rsid w:val="004D0772"/>
    <w:rsid w:val="004E448F"/>
    <w:rsid w:val="004F19DF"/>
    <w:rsid w:val="0050313B"/>
    <w:rsid w:val="00504F5C"/>
    <w:rsid w:val="00505F22"/>
    <w:rsid w:val="005077A7"/>
    <w:rsid w:val="00510799"/>
    <w:rsid w:val="00530FED"/>
    <w:rsid w:val="00540062"/>
    <w:rsid w:val="00551B29"/>
    <w:rsid w:val="00587BCA"/>
    <w:rsid w:val="005A1444"/>
    <w:rsid w:val="005A2094"/>
    <w:rsid w:val="005A4CF3"/>
    <w:rsid w:val="005C39DB"/>
    <w:rsid w:val="005C53D8"/>
    <w:rsid w:val="005D76C5"/>
    <w:rsid w:val="005E7297"/>
    <w:rsid w:val="005E7F57"/>
    <w:rsid w:val="005F12F7"/>
    <w:rsid w:val="005F4A7B"/>
    <w:rsid w:val="00610E2A"/>
    <w:rsid w:val="006176F6"/>
    <w:rsid w:val="00621212"/>
    <w:rsid w:val="0067083E"/>
    <w:rsid w:val="00676C3E"/>
    <w:rsid w:val="006B28C7"/>
    <w:rsid w:val="006B3C71"/>
    <w:rsid w:val="006B4294"/>
    <w:rsid w:val="006B7576"/>
    <w:rsid w:val="006C0131"/>
    <w:rsid w:val="006C0848"/>
    <w:rsid w:val="006C2554"/>
    <w:rsid w:val="006C54AC"/>
    <w:rsid w:val="006C6944"/>
    <w:rsid w:val="006D2350"/>
    <w:rsid w:val="006E1B7A"/>
    <w:rsid w:val="006E27A5"/>
    <w:rsid w:val="006E3507"/>
    <w:rsid w:val="006F079A"/>
    <w:rsid w:val="00722483"/>
    <w:rsid w:val="00735DCC"/>
    <w:rsid w:val="00755D6D"/>
    <w:rsid w:val="007726A2"/>
    <w:rsid w:val="00793656"/>
    <w:rsid w:val="00794FDA"/>
    <w:rsid w:val="007B2D93"/>
    <w:rsid w:val="007C78C7"/>
    <w:rsid w:val="007E2C9B"/>
    <w:rsid w:val="007E35C4"/>
    <w:rsid w:val="007E6825"/>
    <w:rsid w:val="007F6740"/>
    <w:rsid w:val="00800714"/>
    <w:rsid w:val="00803EEB"/>
    <w:rsid w:val="00804237"/>
    <w:rsid w:val="00835242"/>
    <w:rsid w:val="00857402"/>
    <w:rsid w:val="0086169D"/>
    <w:rsid w:val="00861BDD"/>
    <w:rsid w:val="00874D81"/>
    <w:rsid w:val="00885CF3"/>
    <w:rsid w:val="008A5158"/>
    <w:rsid w:val="008B0E49"/>
    <w:rsid w:val="008B444A"/>
    <w:rsid w:val="008B49FE"/>
    <w:rsid w:val="008C2BCD"/>
    <w:rsid w:val="008C3E63"/>
    <w:rsid w:val="008C5973"/>
    <w:rsid w:val="008C6558"/>
    <w:rsid w:val="008D12E8"/>
    <w:rsid w:val="008D3A6F"/>
    <w:rsid w:val="008D550A"/>
    <w:rsid w:val="008E539F"/>
    <w:rsid w:val="008E5614"/>
    <w:rsid w:val="00903633"/>
    <w:rsid w:val="00905F6A"/>
    <w:rsid w:val="00921564"/>
    <w:rsid w:val="00923FA4"/>
    <w:rsid w:val="0092546E"/>
    <w:rsid w:val="00937685"/>
    <w:rsid w:val="00944A10"/>
    <w:rsid w:val="009463BF"/>
    <w:rsid w:val="0095125E"/>
    <w:rsid w:val="00953340"/>
    <w:rsid w:val="00953DBE"/>
    <w:rsid w:val="009922D1"/>
    <w:rsid w:val="00992DF4"/>
    <w:rsid w:val="00997BF2"/>
    <w:rsid w:val="009A272A"/>
    <w:rsid w:val="009A4471"/>
    <w:rsid w:val="009C03EC"/>
    <w:rsid w:val="009D4E60"/>
    <w:rsid w:val="009E6BC9"/>
    <w:rsid w:val="00A141E6"/>
    <w:rsid w:val="00A14328"/>
    <w:rsid w:val="00A820D1"/>
    <w:rsid w:val="00AA0B33"/>
    <w:rsid w:val="00AA5716"/>
    <w:rsid w:val="00AB66AE"/>
    <w:rsid w:val="00AC1699"/>
    <w:rsid w:val="00AC2D8D"/>
    <w:rsid w:val="00AC3773"/>
    <w:rsid w:val="00AD7CA9"/>
    <w:rsid w:val="00AF09F7"/>
    <w:rsid w:val="00AF41FF"/>
    <w:rsid w:val="00AF5E95"/>
    <w:rsid w:val="00AF6522"/>
    <w:rsid w:val="00B0072C"/>
    <w:rsid w:val="00B14C65"/>
    <w:rsid w:val="00B17663"/>
    <w:rsid w:val="00B246AB"/>
    <w:rsid w:val="00B30DC6"/>
    <w:rsid w:val="00B46706"/>
    <w:rsid w:val="00B46BB2"/>
    <w:rsid w:val="00B4758B"/>
    <w:rsid w:val="00B50499"/>
    <w:rsid w:val="00B50C16"/>
    <w:rsid w:val="00B51085"/>
    <w:rsid w:val="00B62A54"/>
    <w:rsid w:val="00B702A5"/>
    <w:rsid w:val="00B85D76"/>
    <w:rsid w:val="00BB78BF"/>
    <w:rsid w:val="00BE5D49"/>
    <w:rsid w:val="00BF2C2F"/>
    <w:rsid w:val="00C020F5"/>
    <w:rsid w:val="00C17973"/>
    <w:rsid w:val="00C3095C"/>
    <w:rsid w:val="00C35326"/>
    <w:rsid w:val="00C43EDE"/>
    <w:rsid w:val="00C46BAC"/>
    <w:rsid w:val="00C47910"/>
    <w:rsid w:val="00C606DB"/>
    <w:rsid w:val="00C773A4"/>
    <w:rsid w:val="00C8154C"/>
    <w:rsid w:val="00C8227B"/>
    <w:rsid w:val="00C87D2D"/>
    <w:rsid w:val="00C92A42"/>
    <w:rsid w:val="00C95E93"/>
    <w:rsid w:val="00CA0115"/>
    <w:rsid w:val="00CB672E"/>
    <w:rsid w:val="00CD7AE2"/>
    <w:rsid w:val="00CE6C2E"/>
    <w:rsid w:val="00CF3465"/>
    <w:rsid w:val="00CF7D3F"/>
    <w:rsid w:val="00D20F73"/>
    <w:rsid w:val="00D2129F"/>
    <w:rsid w:val="00D221FE"/>
    <w:rsid w:val="00D6223F"/>
    <w:rsid w:val="00D6323C"/>
    <w:rsid w:val="00D677CA"/>
    <w:rsid w:val="00D81FF9"/>
    <w:rsid w:val="00D820E5"/>
    <w:rsid w:val="00D86DC0"/>
    <w:rsid w:val="00DA56CE"/>
    <w:rsid w:val="00DA6F46"/>
    <w:rsid w:val="00DB49C2"/>
    <w:rsid w:val="00DB49FD"/>
    <w:rsid w:val="00DB4C92"/>
    <w:rsid w:val="00DC3D5E"/>
    <w:rsid w:val="00DC4AD4"/>
    <w:rsid w:val="00DD4D37"/>
    <w:rsid w:val="00DD691E"/>
    <w:rsid w:val="00DE50AD"/>
    <w:rsid w:val="00DE566F"/>
    <w:rsid w:val="00DF659A"/>
    <w:rsid w:val="00E00DC2"/>
    <w:rsid w:val="00E06E65"/>
    <w:rsid w:val="00E10B29"/>
    <w:rsid w:val="00E14230"/>
    <w:rsid w:val="00E27E02"/>
    <w:rsid w:val="00E371A4"/>
    <w:rsid w:val="00E552DD"/>
    <w:rsid w:val="00E57F17"/>
    <w:rsid w:val="00E62068"/>
    <w:rsid w:val="00E641E9"/>
    <w:rsid w:val="00E666AD"/>
    <w:rsid w:val="00E729AD"/>
    <w:rsid w:val="00E75818"/>
    <w:rsid w:val="00E75DCF"/>
    <w:rsid w:val="00E970E2"/>
    <w:rsid w:val="00EA4F61"/>
    <w:rsid w:val="00EB0734"/>
    <w:rsid w:val="00EB0E18"/>
    <w:rsid w:val="00EC0129"/>
    <w:rsid w:val="00ED13B0"/>
    <w:rsid w:val="00ED23E4"/>
    <w:rsid w:val="00ED3072"/>
    <w:rsid w:val="00ED53F3"/>
    <w:rsid w:val="00EE0FC8"/>
    <w:rsid w:val="00EE47F4"/>
    <w:rsid w:val="00EE679E"/>
    <w:rsid w:val="00EF26A2"/>
    <w:rsid w:val="00EF324C"/>
    <w:rsid w:val="00F353CD"/>
    <w:rsid w:val="00F36BA6"/>
    <w:rsid w:val="00F42E2E"/>
    <w:rsid w:val="00F43202"/>
    <w:rsid w:val="00F809DF"/>
    <w:rsid w:val="00FB30F5"/>
    <w:rsid w:val="00FC3B5C"/>
    <w:rsid w:val="00FD444D"/>
    <w:rsid w:val="00FD5C86"/>
    <w:rsid w:val="00FD6A7F"/>
    <w:rsid w:val="00FE2066"/>
    <w:rsid w:val="00FF46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A16A1"/>
  <w14:defaultImageDpi w14:val="32767"/>
  <w15:chartTrackingRefBased/>
  <w15:docId w15:val="{C7A38146-A02C-DA45-AE63-A2174B982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7083E"/>
    <w:pPr>
      <w:autoSpaceDE w:val="0"/>
      <w:autoSpaceDN w:val="0"/>
      <w:adjustRightInd w:val="0"/>
      <w:spacing w:after="200" w:line="276" w:lineRule="auto"/>
    </w:pPr>
    <w:rPr>
      <w:rFonts w:ascii="Calibri" w:hAnsi="Calibri" w:cs="Calibri"/>
      <w:sz w:val="22"/>
      <w:szCs w:val="22"/>
    </w:rPr>
  </w:style>
  <w:style w:type="paragraph" w:styleId="Heading1">
    <w:name w:val="heading 1"/>
    <w:basedOn w:val="Normal"/>
    <w:next w:val="Normal"/>
    <w:link w:val="Heading1Char"/>
    <w:uiPriority w:val="9"/>
    <w:qFormat/>
    <w:rsid w:val="0067083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974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083E"/>
    <w:pPr>
      <w:ind w:left="720"/>
      <w:contextualSpacing/>
    </w:pPr>
  </w:style>
  <w:style w:type="character" w:customStyle="1" w:styleId="Heading1Char">
    <w:name w:val="Heading 1 Char"/>
    <w:basedOn w:val="DefaultParagraphFont"/>
    <w:link w:val="Heading1"/>
    <w:uiPriority w:val="9"/>
    <w:rsid w:val="0067083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97426"/>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587BCA"/>
    <w:pPr>
      <w:autoSpaceDE/>
      <w:autoSpaceDN/>
      <w:adjustRightInd/>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uiPriority w:val="35"/>
    <w:unhideWhenUsed/>
    <w:qFormat/>
    <w:rsid w:val="007E6825"/>
    <w:pPr>
      <w:spacing w:line="240" w:lineRule="auto"/>
    </w:pPr>
    <w:rPr>
      <w:i/>
      <w:iCs/>
      <w:color w:val="44546A" w:themeColor="text2"/>
      <w:sz w:val="18"/>
      <w:szCs w:val="18"/>
    </w:rPr>
  </w:style>
  <w:style w:type="paragraph" w:styleId="Bibliography">
    <w:name w:val="Bibliography"/>
    <w:basedOn w:val="Normal"/>
    <w:next w:val="Normal"/>
    <w:uiPriority w:val="37"/>
    <w:unhideWhenUsed/>
    <w:rsid w:val="00376F84"/>
  </w:style>
  <w:style w:type="paragraph" w:styleId="TOCHeading">
    <w:name w:val="TOC Heading"/>
    <w:basedOn w:val="Heading1"/>
    <w:next w:val="Normal"/>
    <w:uiPriority w:val="39"/>
    <w:unhideWhenUsed/>
    <w:qFormat/>
    <w:rsid w:val="00AD7CA9"/>
    <w:pPr>
      <w:autoSpaceDE/>
      <w:autoSpaceDN/>
      <w:adjustRightInd/>
      <w:spacing w:before="480"/>
      <w:outlineLvl w:val="9"/>
    </w:pPr>
    <w:rPr>
      <w:b/>
      <w:bCs/>
      <w:sz w:val="28"/>
      <w:szCs w:val="28"/>
      <w:lang w:val="en-US"/>
    </w:rPr>
  </w:style>
  <w:style w:type="paragraph" w:styleId="TOC1">
    <w:name w:val="toc 1"/>
    <w:basedOn w:val="Normal"/>
    <w:next w:val="Normal"/>
    <w:autoRedefine/>
    <w:uiPriority w:val="39"/>
    <w:unhideWhenUsed/>
    <w:rsid w:val="00AD7CA9"/>
    <w:pPr>
      <w:spacing w:before="120" w:after="0"/>
    </w:pPr>
    <w:rPr>
      <w:rFonts w:asciiTheme="minorHAnsi" w:hAnsiTheme="minorHAnsi"/>
      <w:b/>
      <w:bCs/>
      <w:i/>
      <w:iCs/>
      <w:sz w:val="24"/>
      <w:szCs w:val="24"/>
    </w:rPr>
  </w:style>
  <w:style w:type="paragraph" w:styleId="TOC2">
    <w:name w:val="toc 2"/>
    <w:basedOn w:val="Normal"/>
    <w:next w:val="Normal"/>
    <w:autoRedefine/>
    <w:uiPriority w:val="39"/>
    <w:unhideWhenUsed/>
    <w:rsid w:val="00AD7CA9"/>
    <w:pPr>
      <w:spacing w:before="120" w:after="0"/>
      <w:ind w:left="220"/>
    </w:pPr>
    <w:rPr>
      <w:rFonts w:asciiTheme="minorHAnsi" w:hAnsiTheme="minorHAnsi"/>
      <w:b/>
      <w:bCs/>
    </w:rPr>
  </w:style>
  <w:style w:type="character" w:styleId="Hyperlink">
    <w:name w:val="Hyperlink"/>
    <w:basedOn w:val="DefaultParagraphFont"/>
    <w:uiPriority w:val="99"/>
    <w:unhideWhenUsed/>
    <w:rsid w:val="00AD7CA9"/>
    <w:rPr>
      <w:color w:val="0563C1" w:themeColor="hyperlink"/>
      <w:u w:val="single"/>
    </w:rPr>
  </w:style>
  <w:style w:type="paragraph" w:styleId="TOC3">
    <w:name w:val="toc 3"/>
    <w:basedOn w:val="Normal"/>
    <w:next w:val="Normal"/>
    <w:autoRedefine/>
    <w:uiPriority w:val="39"/>
    <w:semiHidden/>
    <w:unhideWhenUsed/>
    <w:rsid w:val="00AD7CA9"/>
    <w:pPr>
      <w:spacing w:after="0"/>
      <w:ind w:left="440"/>
    </w:pPr>
    <w:rPr>
      <w:rFonts w:asciiTheme="minorHAnsi" w:hAnsiTheme="minorHAnsi"/>
      <w:sz w:val="20"/>
      <w:szCs w:val="20"/>
    </w:rPr>
  </w:style>
  <w:style w:type="paragraph" w:styleId="TOC4">
    <w:name w:val="toc 4"/>
    <w:basedOn w:val="Normal"/>
    <w:next w:val="Normal"/>
    <w:autoRedefine/>
    <w:uiPriority w:val="39"/>
    <w:semiHidden/>
    <w:unhideWhenUsed/>
    <w:rsid w:val="00AD7CA9"/>
    <w:pPr>
      <w:spacing w:after="0"/>
      <w:ind w:left="660"/>
    </w:pPr>
    <w:rPr>
      <w:rFonts w:asciiTheme="minorHAnsi" w:hAnsiTheme="minorHAnsi"/>
      <w:sz w:val="20"/>
      <w:szCs w:val="20"/>
    </w:rPr>
  </w:style>
  <w:style w:type="paragraph" w:styleId="TOC5">
    <w:name w:val="toc 5"/>
    <w:basedOn w:val="Normal"/>
    <w:next w:val="Normal"/>
    <w:autoRedefine/>
    <w:uiPriority w:val="39"/>
    <w:semiHidden/>
    <w:unhideWhenUsed/>
    <w:rsid w:val="00AD7CA9"/>
    <w:pPr>
      <w:spacing w:after="0"/>
      <w:ind w:left="880"/>
    </w:pPr>
    <w:rPr>
      <w:rFonts w:asciiTheme="minorHAnsi" w:hAnsiTheme="minorHAnsi"/>
      <w:sz w:val="20"/>
      <w:szCs w:val="20"/>
    </w:rPr>
  </w:style>
  <w:style w:type="paragraph" w:styleId="TOC6">
    <w:name w:val="toc 6"/>
    <w:basedOn w:val="Normal"/>
    <w:next w:val="Normal"/>
    <w:autoRedefine/>
    <w:uiPriority w:val="39"/>
    <w:semiHidden/>
    <w:unhideWhenUsed/>
    <w:rsid w:val="00AD7CA9"/>
    <w:pPr>
      <w:spacing w:after="0"/>
      <w:ind w:left="1100"/>
    </w:pPr>
    <w:rPr>
      <w:rFonts w:asciiTheme="minorHAnsi" w:hAnsiTheme="minorHAnsi"/>
      <w:sz w:val="20"/>
      <w:szCs w:val="20"/>
    </w:rPr>
  </w:style>
  <w:style w:type="paragraph" w:styleId="TOC7">
    <w:name w:val="toc 7"/>
    <w:basedOn w:val="Normal"/>
    <w:next w:val="Normal"/>
    <w:autoRedefine/>
    <w:uiPriority w:val="39"/>
    <w:semiHidden/>
    <w:unhideWhenUsed/>
    <w:rsid w:val="00AD7CA9"/>
    <w:pPr>
      <w:spacing w:after="0"/>
      <w:ind w:left="1320"/>
    </w:pPr>
    <w:rPr>
      <w:rFonts w:asciiTheme="minorHAnsi" w:hAnsiTheme="minorHAnsi"/>
      <w:sz w:val="20"/>
      <w:szCs w:val="20"/>
    </w:rPr>
  </w:style>
  <w:style w:type="paragraph" w:styleId="TOC8">
    <w:name w:val="toc 8"/>
    <w:basedOn w:val="Normal"/>
    <w:next w:val="Normal"/>
    <w:autoRedefine/>
    <w:uiPriority w:val="39"/>
    <w:semiHidden/>
    <w:unhideWhenUsed/>
    <w:rsid w:val="00AD7CA9"/>
    <w:pPr>
      <w:spacing w:after="0"/>
      <w:ind w:left="1540"/>
    </w:pPr>
    <w:rPr>
      <w:rFonts w:asciiTheme="minorHAnsi" w:hAnsiTheme="minorHAnsi"/>
      <w:sz w:val="20"/>
      <w:szCs w:val="20"/>
    </w:rPr>
  </w:style>
  <w:style w:type="paragraph" w:styleId="TOC9">
    <w:name w:val="toc 9"/>
    <w:basedOn w:val="Normal"/>
    <w:next w:val="Normal"/>
    <w:autoRedefine/>
    <w:uiPriority w:val="39"/>
    <w:semiHidden/>
    <w:unhideWhenUsed/>
    <w:rsid w:val="00AD7CA9"/>
    <w:pPr>
      <w:spacing w:after="0"/>
      <w:ind w:left="1760"/>
    </w:pPr>
    <w:rPr>
      <w:rFonts w:asciiTheme="minorHAnsi" w:hAnsiTheme="minorHAnsi"/>
      <w:sz w:val="20"/>
      <w:szCs w:val="20"/>
    </w:rPr>
  </w:style>
  <w:style w:type="paragraph" w:styleId="TableofFigures">
    <w:name w:val="table of figures"/>
    <w:basedOn w:val="Normal"/>
    <w:next w:val="Normal"/>
    <w:uiPriority w:val="99"/>
    <w:unhideWhenUsed/>
    <w:rsid w:val="00AD7CA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3830">
      <w:bodyDiv w:val="1"/>
      <w:marLeft w:val="0"/>
      <w:marRight w:val="0"/>
      <w:marTop w:val="0"/>
      <w:marBottom w:val="0"/>
      <w:divBdr>
        <w:top w:val="none" w:sz="0" w:space="0" w:color="auto"/>
        <w:left w:val="none" w:sz="0" w:space="0" w:color="auto"/>
        <w:bottom w:val="none" w:sz="0" w:space="0" w:color="auto"/>
        <w:right w:val="none" w:sz="0" w:space="0" w:color="auto"/>
      </w:divBdr>
    </w:div>
    <w:div w:id="55471167">
      <w:bodyDiv w:val="1"/>
      <w:marLeft w:val="0"/>
      <w:marRight w:val="0"/>
      <w:marTop w:val="0"/>
      <w:marBottom w:val="0"/>
      <w:divBdr>
        <w:top w:val="none" w:sz="0" w:space="0" w:color="auto"/>
        <w:left w:val="none" w:sz="0" w:space="0" w:color="auto"/>
        <w:bottom w:val="none" w:sz="0" w:space="0" w:color="auto"/>
        <w:right w:val="none" w:sz="0" w:space="0" w:color="auto"/>
      </w:divBdr>
    </w:div>
    <w:div w:id="369960844">
      <w:bodyDiv w:val="1"/>
      <w:marLeft w:val="0"/>
      <w:marRight w:val="0"/>
      <w:marTop w:val="0"/>
      <w:marBottom w:val="0"/>
      <w:divBdr>
        <w:top w:val="none" w:sz="0" w:space="0" w:color="auto"/>
        <w:left w:val="none" w:sz="0" w:space="0" w:color="auto"/>
        <w:bottom w:val="none" w:sz="0" w:space="0" w:color="auto"/>
        <w:right w:val="none" w:sz="0" w:space="0" w:color="auto"/>
      </w:divBdr>
    </w:div>
    <w:div w:id="372735813">
      <w:bodyDiv w:val="1"/>
      <w:marLeft w:val="0"/>
      <w:marRight w:val="0"/>
      <w:marTop w:val="0"/>
      <w:marBottom w:val="0"/>
      <w:divBdr>
        <w:top w:val="none" w:sz="0" w:space="0" w:color="auto"/>
        <w:left w:val="none" w:sz="0" w:space="0" w:color="auto"/>
        <w:bottom w:val="none" w:sz="0" w:space="0" w:color="auto"/>
        <w:right w:val="none" w:sz="0" w:space="0" w:color="auto"/>
      </w:divBdr>
    </w:div>
    <w:div w:id="413746846">
      <w:bodyDiv w:val="1"/>
      <w:marLeft w:val="0"/>
      <w:marRight w:val="0"/>
      <w:marTop w:val="0"/>
      <w:marBottom w:val="0"/>
      <w:divBdr>
        <w:top w:val="none" w:sz="0" w:space="0" w:color="auto"/>
        <w:left w:val="none" w:sz="0" w:space="0" w:color="auto"/>
        <w:bottom w:val="none" w:sz="0" w:space="0" w:color="auto"/>
        <w:right w:val="none" w:sz="0" w:space="0" w:color="auto"/>
      </w:divBdr>
    </w:div>
    <w:div w:id="474377308">
      <w:bodyDiv w:val="1"/>
      <w:marLeft w:val="0"/>
      <w:marRight w:val="0"/>
      <w:marTop w:val="0"/>
      <w:marBottom w:val="0"/>
      <w:divBdr>
        <w:top w:val="none" w:sz="0" w:space="0" w:color="auto"/>
        <w:left w:val="none" w:sz="0" w:space="0" w:color="auto"/>
        <w:bottom w:val="none" w:sz="0" w:space="0" w:color="auto"/>
        <w:right w:val="none" w:sz="0" w:space="0" w:color="auto"/>
      </w:divBdr>
    </w:div>
    <w:div w:id="555622851">
      <w:bodyDiv w:val="1"/>
      <w:marLeft w:val="0"/>
      <w:marRight w:val="0"/>
      <w:marTop w:val="0"/>
      <w:marBottom w:val="0"/>
      <w:divBdr>
        <w:top w:val="none" w:sz="0" w:space="0" w:color="auto"/>
        <w:left w:val="none" w:sz="0" w:space="0" w:color="auto"/>
        <w:bottom w:val="none" w:sz="0" w:space="0" w:color="auto"/>
        <w:right w:val="none" w:sz="0" w:space="0" w:color="auto"/>
      </w:divBdr>
      <w:divsChild>
        <w:div w:id="40714389">
          <w:marLeft w:val="0"/>
          <w:marRight w:val="0"/>
          <w:marTop w:val="0"/>
          <w:marBottom w:val="0"/>
          <w:divBdr>
            <w:top w:val="none" w:sz="0" w:space="0" w:color="auto"/>
            <w:left w:val="none" w:sz="0" w:space="0" w:color="auto"/>
            <w:bottom w:val="none" w:sz="0" w:space="0" w:color="auto"/>
            <w:right w:val="none" w:sz="0" w:space="0" w:color="auto"/>
          </w:divBdr>
          <w:divsChild>
            <w:div w:id="55587857">
              <w:marLeft w:val="0"/>
              <w:marRight w:val="0"/>
              <w:marTop w:val="0"/>
              <w:marBottom w:val="0"/>
              <w:divBdr>
                <w:top w:val="none" w:sz="0" w:space="0" w:color="auto"/>
                <w:left w:val="none" w:sz="0" w:space="0" w:color="auto"/>
                <w:bottom w:val="none" w:sz="0" w:space="0" w:color="auto"/>
                <w:right w:val="none" w:sz="0" w:space="0" w:color="auto"/>
              </w:divBdr>
              <w:divsChild>
                <w:div w:id="123627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0757">
      <w:bodyDiv w:val="1"/>
      <w:marLeft w:val="0"/>
      <w:marRight w:val="0"/>
      <w:marTop w:val="0"/>
      <w:marBottom w:val="0"/>
      <w:divBdr>
        <w:top w:val="none" w:sz="0" w:space="0" w:color="auto"/>
        <w:left w:val="none" w:sz="0" w:space="0" w:color="auto"/>
        <w:bottom w:val="none" w:sz="0" w:space="0" w:color="auto"/>
        <w:right w:val="none" w:sz="0" w:space="0" w:color="auto"/>
      </w:divBdr>
    </w:div>
    <w:div w:id="778135808">
      <w:bodyDiv w:val="1"/>
      <w:marLeft w:val="0"/>
      <w:marRight w:val="0"/>
      <w:marTop w:val="0"/>
      <w:marBottom w:val="0"/>
      <w:divBdr>
        <w:top w:val="none" w:sz="0" w:space="0" w:color="auto"/>
        <w:left w:val="none" w:sz="0" w:space="0" w:color="auto"/>
        <w:bottom w:val="none" w:sz="0" w:space="0" w:color="auto"/>
        <w:right w:val="none" w:sz="0" w:space="0" w:color="auto"/>
      </w:divBdr>
    </w:div>
    <w:div w:id="834682134">
      <w:bodyDiv w:val="1"/>
      <w:marLeft w:val="0"/>
      <w:marRight w:val="0"/>
      <w:marTop w:val="0"/>
      <w:marBottom w:val="0"/>
      <w:divBdr>
        <w:top w:val="none" w:sz="0" w:space="0" w:color="auto"/>
        <w:left w:val="none" w:sz="0" w:space="0" w:color="auto"/>
        <w:bottom w:val="none" w:sz="0" w:space="0" w:color="auto"/>
        <w:right w:val="none" w:sz="0" w:space="0" w:color="auto"/>
      </w:divBdr>
    </w:div>
    <w:div w:id="848105244">
      <w:bodyDiv w:val="1"/>
      <w:marLeft w:val="0"/>
      <w:marRight w:val="0"/>
      <w:marTop w:val="0"/>
      <w:marBottom w:val="0"/>
      <w:divBdr>
        <w:top w:val="none" w:sz="0" w:space="0" w:color="auto"/>
        <w:left w:val="none" w:sz="0" w:space="0" w:color="auto"/>
        <w:bottom w:val="none" w:sz="0" w:space="0" w:color="auto"/>
        <w:right w:val="none" w:sz="0" w:space="0" w:color="auto"/>
      </w:divBdr>
    </w:div>
    <w:div w:id="899093306">
      <w:bodyDiv w:val="1"/>
      <w:marLeft w:val="0"/>
      <w:marRight w:val="0"/>
      <w:marTop w:val="0"/>
      <w:marBottom w:val="0"/>
      <w:divBdr>
        <w:top w:val="none" w:sz="0" w:space="0" w:color="auto"/>
        <w:left w:val="none" w:sz="0" w:space="0" w:color="auto"/>
        <w:bottom w:val="none" w:sz="0" w:space="0" w:color="auto"/>
        <w:right w:val="none" w:sz="0" w:space="0" w:color="auto"/>
      </w:divBdr>
    </w:div>
    <w:div w:id="905528708">
      <w:bodyDiv w:val="1"/>
      <w:marLeft w:val="0"/>
      <w:marRight w:val="0"/>
      <w:marTop w:val="0"/>
      <w:marBottom w:val="0"/>
      <w:divBdr>
        <w:top w:val="none" w:sz="0" w:space="0" w:color="auto"/>
        <w:left w:val="none" w:sz="0" w:space="0" w:color="auto"/>
        <w:bottom w:val="none" w:sz="0" w:space="0" w:color="auto"/>
        <w:right w:val="none" w:sz="0" w:space="0" w:color="auto"/>
      </w:divBdr>
    </w:div>
    <w:div w:id="974144823">
      <w:bodyDiv w:val="1"/>
      <w:marLeft w:val="0"/>
      <w:marRight w:val="0"/>
      <w:marTop w:val="0"/>
      <w:marBottom w:val="0"/>
      <w:divBdr>
        <w:top w:val="none" w:sz="0" w:space="0" w:color="auto"/>
        <w:left w:val="none" w:sz="0" w:space="0" w:color="auto"/>
        <w:bottom w:val="none" w:sz="0" w:space="0" w:color="auto"/>
        <w:right w:val="none" w:sz="0" w:space="0" w:color="auto"/>
      </w:divBdr>
    </w:div>
    <w:div w:id="1038505225">
      <w:bodyDiv w:val="1"/>
      <w:marLeft w:val="0"/>
      <w:marRight w:val="0"/>
      <w:marTop w:val="0"/>
      <w:marBottom w:val="0"/>
      <w:divBdr>
        <w:top w:val="none" w:sz="0" w:space="0" w:color="auto"/>
        <w:left w:val="none" w:sz="0" w:space="0" w:color="auto"/>
        <w:bottom w:val="none" w:sz="0" w:space="0" w:color="auto"/>
        <w:right w:val="none" w:sz="0" w:space="0" w:color="auto"/>
      </w:divBdr>
    </w:div>
    <w:div w:id="1043675396">
      <w:bodyDiv w:val="1"/>
      <w:marLeft w:val="0"/>
      <w:marRight w:val="0"/>
      <w:marTop w:val="0"/>
      <w:marBottom w:val="0"/>
      <w:divBdr>
        <w:top w:val="none" w:sz="0" w:space="0" w:color="auto"/>
        <w:left w:val="none" w:sz="0" w:space="0" w:color="auto"/>
        <w:bottom w:val="none" w:sz="0" w:space="0" w:color="auto"/>
        <w:right w:val="none" w:sz="0" w:space="0" w:color="auto"/>
      </w:divBdr>
    </w:div>
    <w:div w:id="1124079134">
      <w:bodyDiv w:val="1"/>
      <w:marLeft w:val="0"/>
      <w:marRight w:val="0"/>
      <w:marTop w:val="0"/>
      <w:marBottom w:val="0"/>
      <w:divBdr>
        <w:top w:val="none" w:sz="0" w:space="0" w:color="auto"/>
        <w:left w:val="none" w:sz="0" w:space="0" w:color="auto"/>
        <w:bottom w:val="none" w:sz="0" w:space="0" w:color="auto"/>
        <w:right w:val="none" w:sz="0" w:space="0" w:color="auto"/>
      </w:divBdr>
    </w:div>
    <w:div w:id="1142625228">
      <w:bodyDiv w:val="1"/>
      <w:marLeft w:val="0"/>
      <w:marRight w:val="0"/>
      <w:marTop w:val="0"/>
      <w:marBottom w:val="0"/>
      <w:divBdr>
        <w:top w:val="none" w:sz="0" w:space="0" w:color="auto"/>
        <w:left w:val="none" w:sz="0" w:space="0" w:color="auto"/>
        <w:bottom w:val="none" w:sz="0" w:space="0" w:color="auto"/>
        <w:right w:val="none" w:sz="0" w:space="0" w:color="auto"/>
      </w:divBdr>
    </w:div>
    <w:div w:id="1246957450">
      <w:bodyDiv w:val="1"/>
      <w:marLeft w:val="0"/>
      <w:marRight w:val="0"/>
      <w:marTop w:val="0"/>
      <w:marBottom w:val="0"/>
      <w:divBdr>
        <w:top w:val="none" w:sz="0" w:space="0" w:color="auto"/>
        <w:left w:val="none" w:sz="0" w:space="0" w:color="auto"/>
        <w:bottom w:val="none" w:sz="0" w:space="0" w:color="auto"/>
        <w:right w:val="none" w:sz="0" w:space="0" w:color="auto"/>
      </w:divBdr>
    </w:div>
    <w:div w:id="1260064308">
      <w:bodyDiv w:val="1"/>
      <w:marLeft w:val="0"/>
      <w:marRight w:val="0"/>
      <w:marTop w:val="0"/>
      <w:marBottom w:val="0"/>
      <w:divBdr>
        <w:top w:val="none" w:sz="0" w:space="0" w:color="auto"/>
        <w:left w:val="none" w:sz="0" w:space="0" w:color="auto"/>
        <w:bottom w:val="none" w:sz="0" w:space="0" w:color="auto"/>
        <w:right w:val="none" w:sz="0" w:space="0" w:color="auto"/>
      </w:divBdr>
    </w:div>
    <w:div w:id="1270118444">
      <w:bodyDiv w:val="1"/>
      <w:marLeft w:val="0"/>
      <w:marRight w:val="0"/>
      <w:marTop w:val="0"/>
      <w:marBottom w:val="0"/>
      <w:divBdr>
        <w:top w:val="none" w:sz="0" w:space="0" w:color="auto"/>
        <w:left w:val="none" w:sz="0" w:space="0" w:color="auto"/>
        <w:bottom w:val="none" w:sz="0" w:space="0" w:color="auto"/>
        <w:right w:val="none" w:sz="0" w:space="0" w:color="auto"/>
      </w:divBdr>
    </w:div>
    <w:div w:id="1362896287">
      <w:bodyDiv w:val="1"/>
      <w:marLeft w:val="0"/>
      <w:marRight w:val="0"/>
      <w:marTop w:val="0"/>
      <w:marBottom w:val="0"/>
      <w:divBdr>
        <w:top w:val="none" w:sz="0" w:space="0" w:color="auto"/>
        <w:left w:val="none" w:sz="0" w:space="0" w:color="auto"/>
        <w:bottom w:val="none" w:sz="0" w:space="0" w:color="auto"/>
        <w:right w:val="none" w:sz="0" w:space="0" w:color="auto"/>
      </w:divBdr>
      <w:divsChild>
        <w:div w:id="247354102">
          <w:marLeft w:val="0"/>
          <w:marRight w:val="0"/>
          <w:marTop w:val="0"/>
          <w:marBottom w:val="0"/>
          <w:divBdr>
            <w:top w:val="none" w:sz="0" w:space="0" w:color="auto"/>
            <w:left w:val="none" w:sz="0" w:space="0" w:color="auto"/>
            <w:bottom w:val="none" w:sz="0" w:space="0" w:color="auto"/>
            <w:right w:val="none" w:sz="0" w:space="0" w:color="auto"/>
          </w:divBdr>
          <w:divsChild>
            <w:div w:id="975063002">
              <w:marLeft w:val="0"/>
              <w:marRight w:val="0"/>
              <w:marTop w:val="0"/>
              <w:marBottom w:val="0"/>
              <w:divBdr>
                <w:top w:val="none" w:sz="0" w:space="0" w:color="auto"/>
                <w:left w:val="none" w:sz="0" w:space="0" w:color="auto"/>
                <w:bottom w:val="none" w:sz="0" w:space="0" w:color="auto"/>
                <w:right w:val="none" w:sz="0" w:space="0" w:color="auto"/>
              </w:divBdr>
              <w:divsChild>
                <w:div w:id="688723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95149">
      <w:bodyDiv w:val="1"/>
      <w:marLeft w:val="0"/>
      <w:marRight w:val="0"/>
      <w:marTop w:val="0"/>
      <w:marBottom w:val="0"/>
      <w:divBdr>
        <w:top w:val="none" w:sz="0" w:space="0" w:color="auto"/>
        <w:left w:val="none" w:sz="0" w:space="0" w:color="auto"/>
        <w:bottom w:val="none" w:sz="0" w:space="0" w:color="auto"/>
        <w:right w:val="none" w:sz="0" w:space="0" w:color="auto"/>
      </w:divBdr>
      <w:divsChild>
        <w:div w:id="955603276">
          <w:marLeft w:val="0"/>
          <w:marRight w:val="0"/>
          <w:marTop w:val="0"/>
          <w:marBottom w:val="0"/>
          <w:divBdr>
            <w:top w:val="none" w:sz="0" w:space="0" w:color="auto"/>
            <w:left w:val="none" w:sz="0" w:space="0" w:color="auto"/>
            <w:bottom w:val="none" w:sz="0" w:space="0" w:color="auto"/>
            <w:right w:val="none" w:sz="0" w:space="0" w:color="auto"/>
          </w:divBdr>
          <w:divsChild>
            <w:div w:id="592280653">
              <w:marLeft w:val="0"/>
              <w:marRight w:val="0"/>
              <w:marTop w:val="0"/>
              <w:marBottom w:val="0"/>
              <w:divBdr>
                <w:top w:val="none" w:sz="0" w:space="0" w:color="auto"/>
                <w:left w:val="none" w:sz="0" w:space="0" w:color="auto"/>
                <w:bottom w:val="none" w:sz="0" w:space="0" w:color="auto"/>
                <w:right w:val="none" w:sz="0" w:space="0" w:color="auto"/>
              </w:divBdr>
              <w:divsChild>
                <w:div w:id="413358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834624">
      <w:bodyDiv w:val="1"/>
      <w:marLeft w:val="0"/>
      <w:marRight w:val="0"/>
      <w:marTop w:val="0"/>
      <w:marBottom w:val="0"/>
      <w:divBdr>
        <w:top w:val="none" w:sz="0" w:space="0" w:color="auto"/>
        <w:left w:val="none" w:sz="0" w:space="0" w:color="auto"/>
        <w:bottom w:val="none" w:sz="0" w:space="0" w:color="auto"/>
        <w:right w:val="none" w:sz="0" w:space="0" w:color="auto"/>
      </w:divBdr>
    </w:div>
    <w:div w:id="1467577321">
      <w:bodyDiv w:val="1"/>
      <w:marLeft w:val="0"/>
      <w:marRight w:val="0"/>
      <w:marTop w:val="0"/>
      <w:marBottom w:val="0"/>
      <w:divBdr>
        <w:top w:val="none" w:sz="0" w:space="0" w:color="auto"/>
        <w:left w:val="none" w:sz="0" w:space="0" w:color="auto"/>
        <w:bottom w:val="none" w:sz="0" w:space="0" w:color="auto"/>
        <w:right w:val="none" w:sz="0" w:space="0" w:color="auto"/>
      </w:divBdr>
    </w:div>
    <w:div w:id="1494100580">
      <w:bodyDiv w:val="1"/>
      <w:marLeft w:val="0"/>
      <w:marRight w:val="0"/>
      <w:marTop w:val="0"/>
      <w:marBottom w:val="0"/>
      <w:divBdr>
        <w:top w:val="none" w:sz="0" w:space="0" w:color="auto"/>
        <w:left w:val="none" w:sz="0" w:space="0" w:color="auto"/>
        <w:bottom w:val="none" w:sz="0" w:space="0" w:color="auto"/>
        <w:right w:val="none" w:sz="0" w:space="0" w:color="auto"/>
      </w:divBdr>
    </w:div>
    <w:div w:id="1534154409">
      <w:bodyDiv w:val="1"/>
      <w:marLeft w:val="0"/>
      <w:marRight w:val="0"/>
      <w:marTop w:val="0"/>
      <w:marBottom w:val="0"/>
      <w:divBdr>
        <w:top w:val="none" w:sz="0" w:space="0" w:color="auto"/>
        <w:left w:val="none" w:sz="0" w:space="0" w:color="auto"/>
        <w:bottom w:val="none" w:sz="0" w:space="0" w:color="auto"/>
        <w:right w:val="none" w:sz="0" w:space="0" w:color="auto"/>
      </w:divBdr>
    </w:div>
    <w:div w:id="1557936492">
      <w:bodyDiv w:val="1"/>
      <w:marLeft w:val="0"/>
      <w:marRight w:val="0"/>
      <w:marTop w:val="0"/>
      <w:marBottom w:val="0"/>
      <w:divBdr>
        <w:top w:val="none" w:sz="0" w:space="0" w:color="auto"/>
        <w:left w:val="none" w:sz="0" w:space="0" w:color="auto"/>
        <w:bottom w:val="none" w:sz="0" w:space="0" w:color="auto"/>
        <w:right w:val="none" w:sz="0" w:space="0" w:color="auto"/>
      </w:divBdr>
    </w:div>
    <w:div w:id="1663388094">
      <w:bodyDiv w:val="1"/>
      <w:marLeft w:val="0"/>
      <w:marRight w:val="0"/>
      <w:marTop w:val="0"/>
      <w:marBottom w:val="0"/>
      <w:divBdr>
        <w:top w:val="none" w:sz="0" w:space="0" w:color="auto"/>
        <w:left w:val="none" w:sz="0" w:space="0" w:color="auto"/>
        <w:bottom w:val="none" w:sz="0" w:space="0" w:color="auto"/>
        <w:right w:val="none" w:sz="0" w:space="0" w:color="auto"/>
      </w:divBdr>
    </w:div>
    <w:div w:id="1715226998">
      <w:bodyDiv w:val="1"/>
      <w:marLeft w:val="0"/>
      <w:marRight w:val="0"/>
      <w:marTop w:val="0"/>
      <w:marBottom w:val="0"/>
      <w:divBdr>
        <w:top w:val="none" w:sz="0" w:space="0" w:color="auto"/>
        <w:left w:val="none" w:sz="0" w:space="0" w:color="auto"/>
        <w:bottom w:val="none" w:sz="0" w:space="0" w:color="auto"/>
        <w:right w:val="none" w:sz="0" w:space="0" w:color="auto"/>
      </w:divBdr>
    </w:div>
    <w:div w:id="1718625126">
      <w:bodyDiv w:val="1"/>
      <w:marLeft w:val="0"/>
      <w:marRight w:val="0"/>
      <w:marTop w:val="0"/>
      <w:marBottom w:val="0"/>
      <w:divBdr>
        <w:top w:val="none" w:sz="0" w:space="0" w:color="auto"/>
        <w:left w:val="none" w:sz="0" w:space="0" w:color="auto"/>
        <w:bottom w:val="none" w:sz="0" w:space="0" w:color="auto"/>
        <w:right w:val="none" w:sz="0" w:space="0" w:color="auto"/>
      </w:divBdr>
    </w:div>
    <w:div w:id="1726563442">
      <w:bodyDiv w:val="1"/>
      <w:marLeft w:val="0"/>
      <w:marRight w:val="0"/>
      <w:marTop w:val="0"/>
      <w:marBottom w:val="0"/>
      <w:divBdr>
        <w:top w:val="none" w:sz="0" w:space="0" w:color="auto"/>
        <w:left w:val="none" w:sz="0" w:space="0" w:color="auto"/>
        <w:bottom w:val="none" w:sz="0" w:space="0" w:color="auto"/>
        <w:right w:val="none" w:sz="0" w:space="0" w:color="auto"/>
      </w:divBdr>
    </w:div>
    <w:div w:id="1801070569">
      <w:bodyDiv w:val="1"/>
      <w:marLeft w:val="0"/>
      <w:marRight w:val="0"/>
      <w:marTop w:val="0"/>
      <w:marBottom w:val="0"/>
      <w:divBdr>
        <w:top w:val="none" w:sz="0" w:space="0" w:color="auto"/>
        <w:left w:val="none" w:sz="0" w:space="0" w:color="auto"/>
        <w:bottom w:val="none" w:sz="0" w:space="0" w:color="auto"/>
        <w:right w:val="none" w:sz="0" w:space="0" w:color="auto"/>
      </w:divBdr>
    </w:div>
    <w:div w:id="1830635111">
      <w:bodyDiv w:val="1"/>
      <w:marLeft w:val="0"/>
      <w:marRight w:val="0"/>
      <w:marTop w:val="0"/>
      <w:marBottom w:val="0"/>
      <w:divBdr>
        <w:top w:val="none" w:sz="0" w:space="0" w:color="auto"/>
        <w:left w:val="none" w:sz="0" w:space="0" w:color="auto"/>
        <w:bottom w:val="none" w:sz="0" w:space="0" w:color="auto"/>
        <w:right w:val="none" w:sz="0" w:space="0" w:color="auto"/>
      </w:divBdr>
    </w:div>
    <w:div w:id="1896889521">
      <w:bodyDiv w:val="1"/>
      <w:marLeft w:val="0"/>
      <w:marRight w:val="0"/>
      <w:marTop w:val="0"/>
      <w:marBottom w:val="0"/>
      <w:divBdr>
        <w:top w:val="none" w:sz="0" w:space="0" w:color="auto"/>
        <w:left w:val="none" w:sz="0" w:space="0" w:color="auto"/>
        <w:bottom w:val="none" w:sz="0" w:space="0" w:color="auto"/>
        <w:right w:val="none" w:sz="0" w:space="0" w:color="auto"/>
      </w:divBdr>
    </w:div>
    <w:div w:id="1930700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d.docs.live.net/1844a3e47aafb3a5/Lidl%20-%20Strategic%20Management%201.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Luk11</b:Tag>
    <b:SourceType>InternetSite</b:SourceType>
    <b:Guid>{DD9BC348-A293-044C-A7C7-E0BB9A3E65D2}</b:Guid>
    <b:Author>
      <b:Author>
        <b:NameList>
          <b:Person>
            <b:Last>Ward</b:Last>
            <b:First>Luke</b:First>
          </b:Person>
        </b:NameList>
      </b:Author>
    </b:Author>
    <b:Title>TheFactSite</b:Title>
    <b:URL>https://www.thefactsite.com/history-of-lidl/</b:URL>
    <b:Year>2011</b:Year>
    <b:YearAccessed>2019</b:YearAccessed>
    <b:MonthAccessed>November</b:MonthAccessed>
    <b:DayAccessed>24</b:DayAccessed>
    <b:RefOrder>1</b:RefOrder>
  </b:Source>
  <b:Source>
    <b:Tag>Lid17</b:Tag>
    <b:SourceType>InternetSite</b:SourceType>
    <b:Guid>{A84C8472-DDC0-D144-8617-BAE0A48A5A37}</b:Guid>
    <b:Author>
      <b:Author>
        <b:Corporate>Lidl</b:Corporate>
      </b:Author>
    </b:Author>
    <b:Title>Lidl</b:Title>
    <b:URL>https://careers.lidl.co.uk/en/our-history-1819.htm</b:URL>
    <b:Year>2017</b:Year>
    <b:YearAccessed>2019</b:YearAccessed>
    <b:MonthAccessed>November</b:MonthAccessed>
    <b:DayAccessed>24</b:DayAccessed>
    <b:RefOrder>2</b:RefOrder>
  </b:Source>
  <b:Source>
    <b:Tag>Jam08</b:Tag>
    <b:SourceType>InternetSite</b:SourceType>
    <b:Guid>{2FA74898-2A0D-024B-893C-80B70C34944A}</b:Guid>
    <b:Author>
      <b:Author>
        <b:NameList>
          <b:Person>
            <b:Last>Thompson</b:Last>
            <b:First>James</b:First>
          </b:Person>
        </b:NameList>
      </b:Author>
    </b:Author>
    <b:Title>Independant</b:Title>
    <b:URL>https://www.independent.co.uk/news/business/news/lidl-and-aldi-see-sales-soar-amid-economic-downturn-853614.html</b:URL>
    <b:Year>2008</b:Year>
    <b:YearAccessed>2019</b:YearAccessed>
    <b:MonthAccessed>November </b:MonthAccessed>
    <b:DayAccessed>24</b:DayAccessed>
    <b:RefOrder>3</b:RefOrder>
  </b:Source>
  <b:Source>
    <b:Tag>Lid18</b:Tag>
    <b:SourceType>InternetSite</b:SourceType>
    <b:Guid>{226813B4-EE35-C94C-85EB-25918E7249AD}</b:Guid>
    <b:Author>
      <b:Author>
        <b:Corporate>Lidl</b:Corporate>
      </b:Author>
    </b:Author>
    <b:Title>Lidl</b:Title>
    <b:URL>https://www.lidl.co.uk/about-us/vision-and-mission-statement</b:URL>
    <b:Year>2018</b:Year>
    <b:YearAccessed>2019</b:YearAccessed>
    <b:MonthAccessed>November</b:MonthAccessed>
    <b:DayAccessed>24</b:DayAccessed>
    <b:RefOrder>4</b:RefOrder>
  </b:Source>
  <b:Source>
    <b:Tag>Owl19</b:Tag>
    <b:SourceType>InternetSite</b:SourceType>
    <b:Guid>{6233613B-D2C1-B745-95E3-7774E98F56D6}</b:Guid>
    <b:Author>
      <b:Author>
        <b:Corporate>Owler</b:Corporate>
      </b:Author>
    </b:Author>
    <b:Title>Owler</b:Title>
    <b:URL>https://www.owler.com/company/lidl</b:URL>
    <b:Year>2019</b:Year>
    <b:YearAccessed>2019</b:YearAccessed>
    <b:MonthAccessed>November</b:MonthAccessed>
    <b:DayAccessed>24</b:DayAccessed>
    <b:RefOrder>5</b:RefOrder>
  </b:Source>
  <b:Source>
    <b:Tag>Kal19</b:Tag>
    <b:SourceType>InternetSite</b:SourceType>
    <b:Guid>{E5C59F3E-F8C4-3A43-B2B8-B63F44AFEC59}</b:Guid>
    <b:Author>
      <b:Author>
        <b:NameList>
          <b:Person>
            <b:Last>Makortoff</b:Last>
            <b:First>Kalyeena</b:First>
          </b:Person>
        </b:NameList>
      </b:Author>
    </b:Author>
    <b:Title>The Guardian</b:Title>
    <b:URL>https://www.theguardian.com/business/2019/aug/20/lidl-attains-biggest-uk-market-share</b:URL>
    <b:Year>2019</b:Year>
    <b:YearAccessed>2019</b:YearAccessed>
    <b:MonthAccessed>November </b:MonthAccessed>
    <b:DayAccessed>24</b:DayAccessed>
    <b:RefOrder>6</b:RefOrder>
  </b:Source>
  <b:Source>
    <b:Tag>Ell85</b:Tag>
    <b:SourceType>JournalArticle</b:SourceType>
    <b:Guid>{4418E1C4-02CF-E041-9847-54A469AF9137}</b:Guid>
    <b:Title>Academy of Management Review</b:Title>
    <b:Year>1985</b:Year>
    <b:Author>
      <b:Author>
        <b:NameList>
          <b:Person>
            <b:Last>Chaffee</b:Last>
            <b:First>Ellen</b:First>
            <b:Middle>Earle</b:Middle>
          </b:Person>
        </b:NameList>
      </b:Author>
    </b:Author>
    <b:JournalName>Three Models of Strategy</b:JournalName>
    <b:Volume>10</b:Volume>
    <b:Issue>1</b:Issue>
    <b:Pages>89-98</b:Pages>
    <b:RefOrder>7</b:RefOrder>
  </b:Source>
  <b:Source>
    <b:Tag>Mad18</b:Tag>
    <b:SourceType>InternetSite</b:SourceType>
    <b:Guid>{5B4E85FC-B8A0-724C-84D3-BE36CA9AF5F2}</b:Guid>
    <b:Title>Bizfluent</b:Title>
    <b:Year>2018</b:Year>
    <b:Author>
      <b:Author>
        <b:NameList>
          <b:Person>
            <b:Last>Garcia</b:Last>
            <b:First>Madison</b:First>
          </b:Person>
        </b:NameList>
      </b:Author>
    </b:Author>
    <b:URL>https://bizfluent.com/info-7900064-business-vs-corporate-level-strategy.html</b:URL>
    <b:YearAccessed>2019</b:YearAccessed>
    <b:MonthAccessed>November</b:MonthAccessed>
    <b:DayAccessed>24</b:DayAccessed>
    <b:RefOrder>8</b:RefOrder>
  </b:Source>
  <b:Source>
    <b:Tag>Mic85</b:Tag>
    <b:SourceType>Book</b:SourceType>
    <b:Guid>{BCBF9F5E-AB63-3046-83E7-E8064CE46A9F}</b:Guid>
    <b:Author>
      <b:Author>
        <b:NameList>
          <b:Person>
            <b:Last>Porter</b:Last>
            <b:First>Michael</b:First>
            <b:Middle>E.</b:Middle>
          </b:Person>
        </b:NameList>
      </b:Author>
    </b:Author>
    <b:Title>Competitive Advantage </b:Title>
    <b:Year>1985</b:Year>
    <b:City>New York</b:City>
    <b:Publisher>The Free Press</b:Publisher>
    <b:RefOrder>9</b:RefOrder>
  </b:Source>
  <b:Source>
    <b:Tag>Bus191</b:Tag>
    <b:SourceType>InternetSite</b:SourceType>
    <b:Guid>{ED4FACAC-27BB-F943-8827-D151FDB68ED3}</b:Guid>
    <b:Title>Business Dictionary</b:Title>
    <b:Year>2019</b:Year>
    <b:Author>
      <b:Author>
        <b:Corporate>Business Dictionary</b:Corporate>
      </b:Author>
    </b:Author>
    <b:URL>http://www.businessdictionary.com/definition/cost-leadership.html</b:URL>
    <b:YearAccessed>2019</b:YearAccessed>
    <b:MonthAccessed>November</b:MonthAccessed>
    <b:DayAccessed>25</b:DayAccessed>
    <b:RefOrder>20</b:RefOrder>
  </b:Source>
  <b:Source>
    <b:Tag>Car19</b:Tag>
    <b:SourceType>InternetSite</b:SourceType>
    <b:Guid>{328CF938-4612-2940-BC22-24FCDF188660}</b:Guid>
    <b:Author>
      <b:Author>
        <b:NameList>
          <b:Person>
            <b:Last>Kopp</b:Last>
            <b:First>Carol</b:First>
          </b:Person>
        </b:NameList>
      </b:Author>
    </b:Author>
    <b:Title>Investopedia</b:Title>
    <b:URL>https://www.investopedia.com/terms/p/product_differentiation.asp</b:URL>
    <b:Year>2019</b:Year>
    <b:YearAccessed>2019</b:YearAccessed>
    <b:MonthAccessed>November</b:MonthAccessed>
    <b:DayAccessed>25</b:DayAccessed>
    <b:RefOrder>11</b:RefOrder>
  </b:Source>
  <b:Source>
    <b:Tag>Bus18</b:Tag>
    <b:SourceType>InternetSite</b:SourceType>
    <b:Guid>{5C7DD5AE-3BC4-2342-966C-1D5D19CD27E4}</b:Guid>
    <b:Author>
      <b:Author>
        <b:Corporate>Business Dictionary</b:Corporate>
      </b:Author>
    </b:Author>
    <b:Title>Business Dictionary</b:Title>
    <b:URL>http://www.businessdictionary.com/definition/focus-strategy.html</b:URL>
    <b:Year>2018</b:Year>
    <b:YearAccessed>2019</b:YearAccessed>
    <b:MonthAccessed>November</b:MonthAccessed>
    <b:DayAccessed>25</b:DayAccessed>
    <b:RefOrder>21</b:RefOrder>
  </b:Source>
  <b:Source>
    <b:Tag>Bus172</b:Tag>
    <b:SourceType>InternetSite</b:SourceType>
    <b:Guid>{D047F4F2-E2C8-A148-B600-E9600877DDEF}</b:Guid>
    <b:Author>
      <b:Author>
        <b:Corporate>Business Balls</b:Corporate>
      </b:Author>
    </b:Author>
    <b:Title>Business Balls</b:Title>
    <b:URL>https://www.businessballs.com/strategy-innovation/porters-generic-competitive-strategies/</b:URL>
    <b:Year>2017</b:Year>
    <b:YearAccessed>2019</b:YearAccessed>
    <b:MonthAccessed>November</b:MonthAccessed>
    <b:DayAccessed>25</b:DayAccessed>
    <b:RefOrder>22</b:RefOrder>
  </b:Source>
  <b:Source>
    <b:Tag>Zla16</b:Tag>
    <b:SourceType>InternetSite</b:SourceType>
    <b:Guid>{C8B3A108-2257-4140-8C2F-FCCACADEEA9C}</b:Guid>
    <b:Author>
      <b:Author>
        <b:NameList>
          <b:Person>
            <b:Last>Rodionova</b:Last>
            <b:First>Zlata</b:First>
          </b:Person>
        </b:NameList>
      </b:Author>
    </b:Author>
    <b:Title>Independent</b:Title>
    <b:URL>https://www.independent.co.uk/news/business/news/aldi-and-lidl-are-now-beating-their-competitors-on-non-budget-items-a6969461.html</b:URL>
    <b:Year>2016</b:Year>
    <b:YearAccessed>2016</b:YearAccessed>
    <b:MonthAccessed>November</b:MonthAccessed>
    <b:DayAccessed>24</b:DayAccessed>
    <b:RefOrder>13</b:RefOrder>
  </b:Source>
  <b:Source>
    <b:Tag>Min17</b:Tag>
    <b:SourceType>InternetSite</b:SourceType>
    <b:Guid>{766A8D98-FAC4-B741-8DFF-047645C9D198}</b:Guid>
    <b:Author>
      <b:Author>
        <b:Corporate>MindTools</b:Corporate>
      </b:Author>
    </b:Author>
    <b:Title>MindTools</b:Title>
    <b:URL>https://www.mindtools.com/pages/article/newSTR_82.htm</b:URL>
    <b:Year>2017</b:Year>
    <b:YearAccessed>2019</b:YearAccessed>
    <b:MonthAccessed>November</b:MonthAccessed>
    <b:DayAccessed>25</b:DayAccessed>
    <b:RefOrder>14</b:RefOrder>
  </b:Source>
  <b:Source>
    <b:Tag>Eri15</b:Tag>
    <b:SourceType>InternetSite</b:SourceType>
    <b:Guid>{943C3E92-2B13-FF4D-A091-D2FAFA8410B6}</b:Guid>
    <b:Author>
      <b:Author>
        <b:NameList>
          <b:Person>
            <b:Last>Jorgenson</b:Last>
            <b:First>Eric</b:First>
          </b:Person>
        </b:NameList>
      </b:Author>
    </b:Author>
    <b:Title>Medium</b:Title>
    <b:URL>https://medium.com/evergreen-business-weekly/how-cost-leadership-builds-powerful-businesses-and-why-it-always-matters-83685eb1c55e</b:URL>
    <b:Year>2015</b:Year>
    <b:YearAccessed>2019</b:YearAccessed>
    <b:MonthAccessed>November</b:MonthAccessed>
    <b:DayAccessed>25</b:DayAccessed>
    <b:RefOrder>15</b:RefOrder>
  </b:Source>
  <b:Source>
    <b:Tag>Dav181</b:Tag>
    <b:SourceType>InternetSite</b:SourceType>
    <b:Guid>{92A6556B-4AC2-2845-9BD3-C1F24F922712}</b:Guid>
    <b:Author>
      <b:Author>
        <b:NameList>
          <b:Person>
            <b:Last>Bentley</b:Last>
            <b:First>David</b:First>
          </b:Person>
        </b:NameList>
      </b:Author>
    </b:Author>
    <b:Title>Cambridgeshire News</b:Title>
    <b:URL>https://www.cambridge-news.co.uk/news/uk-world-news/lidl-aldi-shopping-tricks-discounts-14267830</b:URL>
    <b:Year>2018</b:Year>
    <b:YearAccessed>2019</b:YearAccessed>
    <b:MonthAccessed>November</b:MonthAccessed>
    <b:DayAccessed>25</b:DayAccessed>
    <b:RefOrder>16</b:RefOrder>
  </b:Source>
  <b:Source>
    <b:Tag>Sta171</b:Tag>
    <b:SourceType>InternetSite</b:SourceType>
    <b:Guid>{FB5BA5EE-868C-6D44-A025-109502ED1FF0}</b:Guid>
    <b:Author>
      <b:Author>
        <b:NameList>
          <b:Person>
            <b:Last>Mack</b:Last>
            <b:First>Stan</b:First>
          </b:Person>
        </b:NameList>
      </b:Author>
    </b:Author>
    <b:Title>Small Business</b:Title>
    <b:URL>https://smallbusiness.chron.com/advantages-costleader-strategy-67155.html</b:URL>
    <b:Year>2017</b:Year>
    <b:YearAccessed>2019</b:YearAccessed>
    <b:MonthAccessed>November</b:MonthAccessed>
    <b:DayAccessed>26</b:DayAccessed>
    <b:RefOrder>17</b:RefOrder>
  </b:Source>
  <b:Source>
    <b:Tag>Nat15</b:Tag>
    <b:SourceType>InternetSite</b:SourceType>
    <b:Guid>{8E087563-D135-3B44-A6DE-11683A8CD8AE}</b:Guid>
    <b:Author>
      <b:Author>
        <b:NameList>
          <b:Person>
            <b:Last>Regoli</b:Last>
            <b:First>Natalie</b:First>
          </b:Person>
        </b:NameList>
      </b:Author>
    </b:Author>
    <b:Title>Future of Working</b:Title>
    <b:URL>https://futureofworking.com/14-advantages-and-disadvantages-of-cost-leadership-styles/</b:URL>
    <b:Year>2015</b:Year>
    <b:YearAccessed>2019</b:YearAccessed>
    <b:MonthAccessed>November</b:MonthAccessed>
    <b:DayAccessed>26</b:DayAccessed>
    <b:RefOrder>18</b:RefOrder>
  </b:Source>
  <b:Source>
    <b:Tag>Aks00</b:Tag>
    <b:SourceType>InternetSite</b:SourceType>
    <b:Guid>{5D433002-5FBD-BC41-B125-33C544EEBE1E}</b:Guid>
    <b:Author>
      <b:Author>
        <b:NameList>
          <b:Person>
            <b:Last>Rao</b:Last>
            <b:First>Akshay</b:First>
            <b:Middle>R.</b:Middle>
          </b:Person>
          <b:Person>
            <b:Last>Bergen</b:Last>
            <b:First>Mark</b:First>
            <b:Middle>E.</b:Middle>
          </b:Person>
          <b:Person>
            <b:Last>Davis</b:Last>
            <b:First>Scott</b:First>
          </b:Person>
        </b:NameList>
      </b:Author>
    </b:Author>
    <b:Title>Harvard Business Review</b:Title>
    <b:URL>https://hbr.org/2000/03/how-to-fight-a-price-war</b:URL>
    <b:Year>2000</b:Year>
    <b:YearAccessed>2019</b:YearAccessed>
    <b:MonthAccessed>November</b:MonthAccessed>
    <b:DayAccessed>26</b:DayAccessed>
    <b:RefOrder>19</b:RefOrder>
  </b:Source>
  <b:Source>
    <b:Tag>MEP80</b:Tag>
    <b:SourceType>Book</b:SourceType>
    <b:Guid>{052F3C85-53B1-1A4C-8AA9-A932673F3C9F}</b:Guid>
    <b:Title>Competitive Strategy: Techniques for Analysing Industries and Competit</b:Title>
    <b:Year>1980</b:Year>
    <b:Author>
      <b:Author>
        <b:NameList>
          <b:Person>
            <b:Last>Porter</b:Last>
            <b:First>M.E</b:First>
          </b:Person>
        </b:NameList>
      </b:Author>
    </b:Author>
    <b:City>New York</b:City>
    <b:Publisher>Free Press</b:Publisher>
    <b:RefOrder>12</b:RefOrder>
  </b:Source>
  <b:Source>
    <b:Tag>LBr90</b:Tag>
    <b:SourceType>Book</b:SourceType>
    <b:Guid>{A21809EF-B448-794C-B653-7A0525619099}</b:Guid>
    <b:Author>
      <b:Author>
        <b:NameList>
          <b:Person>
            <b:Last>Brown</b:Last>
            <b:First>L.</b:First>
          </b:Person>
        </b:NameList>
      </b:Author>
    </b:Author>
    <b:Title>Competitive Marketing Strategy: Developing, Maintaining and Defending Competitive Po</b:Title>
    <b:City>South Melbourne</b:City>
    <b:Publisher>Thomas Nelson</b:Publisher>
    <b:Year>1990</b:Year>
    <b:RefOrder>10</b:RefOrder>
  </b:Source>
</b:Sources>
</file>

<file path=customXml/itemProps1.xml><?xml version="1.0" encoding="utf-8"?>
<ds:datastoreItem xmlns:ds="http://schemas.openxmlformats.org/officeDocument/2006/customXml" ds:itemID="{6D3A35A3-165C-7144-8A77-86F4DEA0C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3388</Words>
  <Characters>19316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Dymock-Brown</dc:creator>
  <cp:keywords/>
  <dc:description/>
  <cp:lastModifiedBy>Sam Dymock-Brown</cp:lastModifiedBy>
  <cp:revision>2</cp:revision>
  <dcterms:created xsi:type="dcterms:W3CDTF">2019-11-26T22:59:00Z</dcterms:created>
  <dcterms:modified xsi:type="dcterms:W3CDTF">2019-11-26T22:59:00Z</dcterms:modified>
</cp:coreProperties>
</file>