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5063A" w:rsidP="00E51AAC">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5063A" w:rsidP="00E51AAC">
            <w:pPr>
              <w:spacing w:before="120" w:after="120"/>
              <w:jc w:val="both"/>
              <w:rPr>
                <w:rFonts w:ascii="Arial" w:hAnsi="Arial" w:cs="Arial"/>
                <w:b/>
                <w:sz w:val="22"/>
                <w:szCs w:val="22"/>
              </w:rPr>
            </w:pPr>
            <w:r>
              <w:rPr>
                <w:rFonts w:ascii="Arial" w:hAnsi="Arial" w:cs="Arial"/>
                <w:b/>
                <w:sz w:val="22"/>
                <w:szCs w:val="22"/>
              </w:rPr>
              <w:t xml:space="preserve">Advocacy and Person-Centred Practice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D5063A" w:rsidP="00152E9D">
            <w:pPr>
              <w:spacing w:before="120" w:after="120"/>
              <w:jc w:val="both"/>
              <w:rPr>
                <w:rFonts w:ascii="Arial" w:hAnsi="Arial" w:cs="Arial"/>
                <w:b/>
                <w:sz w:val="22"/>
                <w:szCs w:val="22"/>
              </w:rPr>
            </w:pPr>
            <w:r>
              <w:rPr>
                <w:rFonts w:ascii="Arial" w:hAnsi="Arial" w:cs="Arial"/>
                <w:b/>
                <w:sz w:val="22"/>
                <w:szCs w:val="22"/>
              </w:rPr>
              <w:t>SJSS6004</w:t>
            </w:r>
          </w:p>
          <w:p w:rsidR="007A7E04" w:rsidRPr="00A406E5" w:rsidRDefault="007A7E04" w:rsidP="00152E9D">
            <w:pPr>
              <w:spacing w:before="120" w:after="120"/>
              <w:jc w:val="both"/>
              <w:rPr>
                <w:rFonts w:ascii="Arial" w:hAnsi="Arial" w:cs="Arial"/>
                <w:b/>
                <w:sz w:val="22"/>
                <w:szCs w:val="22"/>
              </w:rPr>
            </w:pPr>
            <w:r>
              <w:rPr>
                <w:rFonts w:ascii="Arial" w:hAnsi="Arial" w:cs="Arial"/>
                <w:b/>
                <w:sz w:val="22"/>
                <w:szCs w:val="22"/>
              </w:rPr>
              <w:t>Assessment 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3249" w:rsidP="00E51AAC">
            <w:pPr>
              <w:spacing w:before="120" w:after="120"/>
              <w:jc w:val="both"/>
              <w:rPr>
                <w:rFonts w:ascii="Arial" w:hAnsi="Arial" w:cs="Arial"/>
                <w:b/>
                <w:sz w:val="22"/>
                <w:szCs w:val="22"/>
              </w:rPr>
            </w:pPr>
            <w:r>
              <w:rPr>
                <w:rFonts w:ascii="Arial" w:hAnsi="Arial" w:cs="Arial"/>
                <w:b/>
                <w:sz w:val="22"/>
                <w:szCs w:val="22"/>
              </w:rPr>
              <w:t>3</w:t>
            </w:r>
            <w:r w:rsidR="00D5063A">
              <w:rPr>
                <w:rFonts w:ascii="Arial" w:hAnsi="Arial" w:cs="Arial"/>
                <w:b/>
                <w:sz w:val="22"/>
                <w:szCs w:val="22"/>
              </w:rPr>
              <w:t>0%</w:t>
            </w:r>
          </w:p>
        </w:tc>
        <w:bookmarkStart w:id="0" w:name="_GoBack"/>
        <w:bookmarkEnd w:id="0"/>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5063A" w:rsidP="00E51AAC">
            <w:pPr>
              <w:spacing w:before="120" w:after="120"/>
              <w:jc w:val="both"/>
              <w:rPr>
                <w:rFonts w:ascii="Arial" w:hAnsi="Arial" w:cs="Arial"/>
                <w:b/>
                <w:sz w:val="22"/>
                <w:szCs w:val="22"/>
              </w:rPr>
            </w:pPr>
            <w:r>
              <w:rPr>
                <w:rFonts w:ascii="Arial" w:hAnsi="Arial" w:cs="Arial"/>
                <w:b/>
                <w:sz w:val="22"/>
                <w:szCs w:val="22"/>
              </w:rPr>
              <w:t>P Morgan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5063A" w:rsidP="00E51AAC">
            <w:pPr>
              <w:spacing w:before="120" w:after="120"/>
              <w:jc w:val="both"/>
              <w:rPr>
                <w:rFonts w:ascii="Arial" w:hAnsi="Arial" w:cs="Arial"/>
                <w:b/>
                <w:sz w:val="22"/>
                <w:szCs w:val="22"/>
              </w:rPr>
            </w:pPr>
            <w:r>
              <w:rPr>
                <w:rFonts w:ascii="Arial" w:hAnsi="Arial" w:cs="Arial"/>
                <w:b/>
                <w:sz w:val="22"/>
                <w:szCs w:val="22"/>
              </w:rPr>
              <w:t>CLH/KD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7A7E04" w:rsidRDefault="007A7E04" w:rsidP="007A7E04">
            <w:pPr>
              <w:overflowPunct w:val="0"/>
              <w:autoSpaceDE w:val="0"/>
              <w:autoSpaceDN w:val="0"/>
              <w:adjustRightInd w:val="0"/>
              <w:textAlignment w:val="baseline"/>
              <w:rPr>
                <w:i/>
                <w:sz w:val="16"/>
                <w:szCs w:val="16"/>
              </w:rPr>
            </w:pPr>
            <w:r>
              <w:rPr>
                <w:i/>
                <w:sz w:val="16"/>
                <w:szCs w:val="16"/>
              </w:rPr>
              <w:t xml:space="preserve">‘Person Centred Practice’ should be ‘applied’ equally to all accessing Health and Social Care provision.  </w:t>
            </w:r>
          </w:p>
          <w:p w:rsidR="00DB116D" w:rsidRPr="00527123" w:rsidRDefault="007A7E04" w:rsidP="007A7E04">
            <w:pPr>
              <w:spacing w:before="120" w:after="120"/>
              <w:jc w:val="both"/>
              <w:rPr>
                <w:rFonts w:ascii="Arial" w:hAnsi="Arial" w:cs="Arial"/>
                <w:i/>
                <w:sz w:val="22"/>
                <w:szCs w:val="22"/>
              </w:rPr>
            </w:pPr>
            <w:r>
              <w:rPr>
                <w:i/>
                <w:sz w:val="16"/>
                <w:szCs w:val="16"/>
              </w:rPr>
              <w:t xml:space="preserve">Critically discuss this statement.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7A7E04" w:rsidRPr="007A7E04" w:rsidRDefault="007A7E04" w:rsidP="007A7E04">
            <w:pPr>
              <w:spacing w:before="120" w:after="120"/>
              <w:jc w:val="both"/>
              <w:rPr>
                <w:rFonts w:ascii="Arial" w:hAnsi="Arial" w:cs="Arial"/>
                <w:b/>
                <w:sz w:val="22"/>
                <w:szCs w:val="22"/>
              </w:rPr>
            </w:pPr>
            <w:r w:rsidRPr="007A7E04">
              <w:rPr>
                <w:rFonts w:ascii="Arial" w:hAnsi="Arial" w:cs="Arial"/>
                <w:b/>
                <w:sz w:val="22"/>
                <w:szCs w:val="22"/>
              </w:rPr>
              <w:t>Seminar Presentation</w:t>
            </w:r>
          </w:p>
          <w:p w:rsidR="00527123" w:rsidRPr="00A406E5" w:rsidRDefault="007A7E04" w:rsidP="007A7E04">
            <w:pPr>
              <w:spacing w:before="120" w:after="120"/>
              <w:jc w:val="both"/>
              <w:rPr>
                <w:rFonts w:ascii="Arial" w:hAnsi="Arial" w:cs="Arial"/>
                <w:b/>
                <w:sz w:val="22"/>
                <w:szCs w:val="22"/>
              </w:rPr>
            </w:pPr>
            <w:r w:rsidRPr="007A7E04">
              <w:rPr>
                <w:rFonts w:ascii="Arial" w:hAnsi="Arial" w:cs="Arial"/>
                <w:b/>
                <w:sz w:val="22"/>
                <w:szCs w:val="22"/>
              </w:rPr>
              <w:t>10 mins</w:t>
            </w:r>
          </w:p>
        </w:tc>
      </w:tr>
      <w:tr w:rsidR="00D5063A" w:rsidRPr="00A406E5" w:rsidTr="008F1308">
        <w:tc>
          <w:tcPr>
            <w:tcW w:w="2093" w:type="dxa"/>
            <w:shd w:val="pct15" w:color="auto" w:fill="auto"/>
          </w:tcPr>
          <w:p w:rsidR="00D5063A" w:rsidRPr="00A406E5" w:rsidRDefault="00D5063A" w:rsidP="00D5063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D5063A" w:rsidRPr="00056612" w:rsidRDefault="00AD32FB" w:rsidP="00D5063A">
            <w:pPr>
              <w:spacing w:before="120" w:after="120"/>
              <w:jc w:val="both"/>
              <w:rPr>
                <w:iCs/>
                <w:sz w:val="16"/>
                <w:szCs w:val="16"/>
              </w:rPr>
            </w:pPr>
            <w:r>
              <w:rPr>
                <w:rFonts w:ascii="Arial" w:hAnsi="Arial" w:cs="Arial"/>
                <w:b/>
                <w:sz w:val="22"/>
                <w:szCs w:val="22"/>
              </w:rPr>
              <w:t>14 January</w:t>
            </w:r>
            <w:r w:rsidR="00430192">
              <w:rPr>
                <w:rFonts w:ascii="Arial" w:hAnsi="Arial" w:cs="Arial"/>
                <w:b/>
                <w:sz w:val="22"/>
                <w:szCs w:val="22"/>
              </w:rPr>
              <w:t xml:space="preserve"> 202</w:t>
            </w:r>
            <w:r>
              <w:rPr>
                <w:rFonts w:ascii="Arial" w:hAnsi="Arial" w:cs="Arial"/>
                <w:b/>
                <w:sz w:val="22"/>
                <w:szCs w:val="22"/>
              </w:rPr>
              <w:t>1</w:t>
            </w:r>
          </w:p>
        </w:tc>
        <w:tc>
          <w:tcPr>
            <w:tcW w:w="2268" w:type="dxa"/>
            <w:shd w:val="pct15" w:color="auto" w:fill="auto"/>
          </w:tcPr>
          <w:p w:rsidR="000D072B" w:rsidRDefault="000D072B" w:rsidP="000D072B">
            <w:pPr>
              <w:overflowPunct w:val="0"/>
              <w:autoSpaceDE w:val="0"/>
              <w:autoSpaceDN w:val="0"/>
              <w:adjustRightInd w:val="0"/>
              <w:textAlignment w:val="baseline"/>
              <w:rPr>
                <w:rFonts w:ascii="Arial" w:hAnsi="Arial" w:cs="Arial"/>
                <w:b/>
                <w:sz w:val="24"/>
                <w:szCs w:val="24"/>
              </w:rPr>
            </w:pPr>
          </w:p>
          <w:p w:rsidR="00D5063A" w:rsidRPr="000D072B" w:rsidRDefault="000D072B" w:rsidP="000D072B">
            <w:pPr>
              <w:overflowPunct w:val="0"/>
              <w:autoSpaceDE w:val="0"/>
              <w:autoSpaceDN w:val="0"/>
              <w:adjustRightInd w:val="0"/>
              <w:textAlignment w:val="baseline"/>
              <w:rPr>
                <w:rFonts w:ascii="Arial" w:hAnsi="Arial" w:cs="Arial"/>
                <w:b/>
                <w:sz w:val="24"/>
                <w:szCs w:val="24"/>
              </w:rPr>
            </w:pPr>
            <w:r w:rsidRPr="000D072B">
              <w:rPr>
                <w:rFonts w:ascii="Arial" w:hAnsi="Arial" w:cs="Arial"/>
                <w:b/>
                <w:sz w:val="24"/>
                <w:szCs w:val="24"/>
              </w:rPr>
              <w:t>Return Date</w:t>
            </w:r>
          </w:p>
        </w:tc>
        <w:tc>
          <w:tcPr>
            <w:tcW w:w="2268" w:type="dxa"/>
          </w:tcPr>
          <w:p w:rsidR="00D5063A" w:rsidRPr="00A406E5" w:rsidRDefault="00AD32FB" w:rsidP="00D5063A">
            <w:pPr>
              <w:spacing w:before="120" w:after="120"/>
              <w:jc w:val="both"/>
              <w:rPr>
                <w:rFonts w:ascii="Arial" w:hAnsi="Arial" w:cs="Arial"/>
                <w:b/>
                <w:sz w:val="22"/>
                <w:szCs w:val="22"/>
              </w:rPr>
            </w:pPr>
            <w:r>
              <w:rPr>
                <w:rFonts w:ascii="Arial" w:hAnsi="Arial" w:cs="Arial"/>
                <w:b/>
                <w:sz w:val="22"/>
                <w:szCs w:val="22"/>
              </w:rPr>
              <w:t>11 February</w:t>
            </w:r>
            <w:r w:rsidR="00D5063A" w:rsidRPr="00D5063A">
              <w:rPr>
                <w:rFonts w:ascii="Arial" w:hAnsi="Arial" w:cs="Arial"/>
                <w:b/>
                <w:sz w:val="22"/>
                <w:szCs w:val="22"/>
              </w:rPr>
              <w:t xml:space="preserve"> 2021</w:t>
            </w:r>
          </w:p>
        </w:tc>
      </w:tr>
      <w:tr w:rsidR="00D5063A" w:rsidRPr="00A406E5" w:rsidTr="00A406E5">
        <w:tc>
          <w:tcPr>
            <w:tcW w:w="2093" w:type="dxa"/>
            <w:shd w:val="pct15" w:color="auto" w:fill="auto"/>
          </w:tcPr>
          <w:p w:rsidR="00D5063A" w:rsidRPr="00A406E5" w:rsidRDefault="00D5063A" w:rsidP="00D5063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D5063A" w:rsidRPr="00A406E5" w:rsidRDefault="00D5063A" w:rsidP="00D5063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D5063A" w:rsidRPr="00A406E5" w:rsidRDefault="00D5063A" w:rsidP="00D5063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D5063A" w:rsidRPr="00A406E5" w:rsidRDefault="00D5063A" w:rsidP="00D5063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5063A" w:rsidRPr="00A406E5" w:rsidTr="00A406E5">
        <w:tc>
          <w:tcPr>
            <w:tcW w:w="2093" w:type="dxa"/>
            <w:shd w:val="pct15" w:color="auto" w:fill="auto"/>
          </w:tcPr>
          <w:p w:rsidR="00D5063A" w:rsidRPr="00A406E5" w:rsidRDefault="00D5063A" w:rsidP="00D5063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D5063A" w:rsidRPr="00A406E5" w:rsidRDefault="00D5063A" w:rsidP="00D5063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rsidTr="00527123">
        <w:tc>
          <w:tcPr>
            <w:tcW w:w="10002"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527123">
        <w:tc>
          <w:tcPr>
            <w:tcW w:w="10002" w:type="dxa"/>
          </w:tcPr>
          <w:p w:rsidR="00D5063A" w:rsidRPr="009F2642" w:rsidRDefault="00D5063A" w:rsidP="00D5063A">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Pr="009F2642">
              <w:rPr>
                <w:rFonts w:ascii="Arial" w:hAnsi="Arial" w:cs="Arial"/>
                <w:sz w:val="22"/>
                <w:szCs w:val="22"/>
              </w:rPr>
              <w:t>ritical</w:t>
            </w:r>
            <w:r>
              <w:rPr>
                <w:rFonts w:ascii="Arial" w:hAnsi="Arial" w:cs="Arial"/>
                <w:sz w:val="22"/>
                <w:szCs w:val="22"/>
              </w:rPr>
              <w:t>ly</w:t>
            </w:r>
            <w:r w:rsidRPr="009F2642">
              <w:rPr>
                <w:rFonts w:ascii="Arial" w:hAnsi="Arial" w:cs="Arial"/>
                <w:sz w:val="22"/>
                <w:szCs w:val="22"/>
              </w:rPr>
              <w:t xml:space="preserve"> understand</w:t>
            </w:r>
            <w:r>
              <w:rPr>
                <w:rFonts w:ascii="Arial" w:hAnsi="Arial" w:cs="Arial"/>
                <w:sz w:val="22"/>
                <w:szCs w:val="22"/>
              </w:rPr>
              <w:t xml:space="preserve"> </w:t>
            </w:r>
            <w:r w:rsidRPr="009F2642">
              <w:rPr>
                <w:rFonts w:ascii="Arial" w:hAnsi="Arial" w:cs="Arial"/>
                <w:sz w:val="22"/>
                <w:szCs w:val="22"/>
              </w:rPr>
              <w:t>th</w:t>
            </w:r>
            <w:r>
              <w:rPr>
                <w:rFonts w:ascii="Arial" w:hAnsi="Arial" w:cs="Arial"/>
                <w:sz w:val="22"/>
                <w:szCs w:val="22"/>
              </w:rPr>
              <w:t>e ideology relating to advocacy.</w:t>
            </w:r>
          </w:p>
          <w:p w:rsidR="00D5063A" w:rsidRPr="009F2642" w:rsidRDefault="00D5063A" w:rsidP="00D5063A">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Pr="009F2642">
              <w:rPr>
                <w:rFonts w:ascii="Arial" w:hAnsi="Arial" w:cs="Arial"/>
                <w:sz w:val="22"/>
                <w:szCs w:val="22"/>
              </w:rPr>
              <w:t>ritically compare the different types of advocacy and their applications in different service settings a</w:t>
            </w:r>
            <w:r>
              <w:rPr>
                <w:rFonts w:ascii="Arial" w:hAnsi="Arial" w:cs="Arial"/>
                <w:sz w:val="22"/>
                <w:szCs w:val="22"/>
              </w:rPr>
              <w:t>nd with different client groups.</w:t>
            </w:r>
          </w:p>
          <w:p w:rsidR="00D5063A" w:rsidRPr="009F2642" w:rsidRDefault="00D5063A" w:rsidP="00D5063A">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Pr="009F2642">
              <w:rPr>
                <w:rFonts w:ascii="Arial" w:hAnsi="Arial" w:cs="Arial"/>
                <w:sz w:val="22"/>
                <w:szCs w:val="22"/>
              </w:rPr>
              <w:t>ritically reflect upon the role of advocate in a</w:t>
            </w:r>
            <w:r>
              <w:rPr>
                <w:rFonts w:ascii="Arial" w:hAnsi="Arial" w:cs="Arial"/>
                <w:sz w:val="22"/>
                <w:szCs w:val="22"/>
              </w:rPr>
              <w:t>ssisting vulnerable individuals.</w:t>
            </w:r>
          </w:p>
          <w:p w:rsidR="00D5063A" w:rsidRPr="009F2642" w:rsidRDefault="00D5063A" w:rsidP="00D5063A">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Pr="009F2642">
              <w:rPr>
                <w:rFonts w:ascii="Arial" w:hAnsi="Arial" w:cs="Arial"/>
                <w:sz w:val="22"/>
                <w:szCs w:val="22"/>
              </w:rPr>
              <w:t>ritical</w:t>
            </w:r>
            <w:r>
              <w:rPr>
                <w:rFonts w:ascii="Arial" w:hAnsi="Arial" w:cs="Arial"/>
                <w:sz w:val="22"/>
                <w:szCs w:val="22"/>
              </w:rPr>
              <w:t>ly</w:t>
            </w:r>
            <w:r w:rsidRPr="009F2642">
              <w:rPr>
                <w:rFonts w:ascii="Arial" w:hAnsi="Arial" w:cs="Arial"/>
                <w:sz w:val="22"/>
                <w:szCs w:val="22"/>
              </w:rPr>
              <w:t xml:space="preserve"> understand</w:t>
            </w:r>
            <w:r>
              <w:rPr>
                <w:rFonts w:ascii="Arial" w:hAnsi="Arial" w:cs="Arial"/>
                <w:sz w:val="22"/>
                <w:szCs w:val="22"/>
              </w:rPr>
              <w:t xml:space="preserve"> </w:t>
            </w:r>
            <w:r w:rsidRPr="009F2642">
              <w:rPr>
                <w:rFonts w:ascii="Arial" w:hAnsi="Arial" w:cs="Arial"/>
                <w:sz w:val="22"/>
                <w:szCs w:val="22"/>
              </w:rPr>
              <w:t>the role of person-centred approaches</w:t>
            </w:r>
            <w:r>
              <w:rPr>
                <w:rFonts w:ascii="Arial" w:hAnsi="Arial" w:cs="Arial"/>
                <w:sz w:val="22"/>
                <w:szCs w:val="22"/>
              </w:rPr>
              <w:t xml:space="preserve"> in socially inclusive practice.</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rsidR="00DE1178" w:rsidRPr="00911F34" w:rsidRDefault="00DE1178" w:rsidP="00DE1178">
      <w:pPr>
        <w:jc w:val="center"/>
        <w:rPr>
          <w:b/>
          <w:color w:val="FF0000"/>
          <w:sz w:val="28"/>
        </w:rPr>
      </w:pPr>
      <w:r w:rsidRPr="00911F34">
        <w:rPr>
          <w:b/>
          <w:color w:val="FF0000"/>
          <w:sz w:val="28"/>
        </w:rPr>
        <w:t>This recording will also be available on the Module’s Moodle page.</w:t>
      </w:r>
    </w:p>
    <w:p w:rsidR="00DE1178" w:rsidRPr="00911F34" w:rsidRDefault="00DE1178" w:rsidP="00DE1178">
      <w:pPr>
        <w:jc w:val="center"/>
        <w:rPr>
          <w:rFonts w:ascii="Arial" w:hAnsi="Arial" w:cs="Arial"/>
          <w:b/>
          <w:color w:val="FF0000"/>
          <w:sz w:val="3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E1178" w:rsidRPr="00A406E5" w:rsidRDefault="00DE1178" w:rsidP="00152E9D">
      <w:pPr>
        <w:pStyle w:val="BodyText1"/>
        <w:tabs>
          <w:tab w:val="clear" w:pos="720"/>
          <w:tab w:val="clear" w:pos="1440"/>
        </w:tabs>
        <w:jc w:val="both"/>
        <w:rPr>
          <w:rFonts w:ascii="Arial" w:hAnsi="Arial" w:cs="Arial"/>
          <w:sz w:val="20"/>
        </w:rPr>
      </w:pP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28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single" w:sz="4" w:space="0" w:color="auto"/>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9589B">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9589B">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072B"/>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589B"/>
    <w:rsid w:val="003A3CE5"/>
    <w:rsid w:val="003B366F"/>
    <w:rsid w:val="003B3F9D"/>
    <w:rsid w:val="003B6C95"/>
    <w:rsid w:val="003D59D9"/>
    <w:rsid w:val="003E5751"/>
    <w:rsid w:val="003E5FDF"/>
    <w:rsid w:val="004046A9"/>
    <w:rsid w:val="00404C50"/>
    <w:rsid w:val="00423934"/>
    <w:rsid w:val="00426244"/>
    <w:rsid w:val="00430192"/>
    <w:rsid w:val="00470A38"/>
    <w:rsid w:val="004874DE"/>
    <w:rsid w:val="004B5334"/>
    <w:rsid w:val="004B6C14"/>
    <w:rsid w:val="004C0151"/>
    <w:rsid w:val="004C4F19"/>
    <w:rsid w:val="004D5E9B"/>
    <w:rsid w:val="004D63D9"/>
    <w:rsid w:val="004E4DBE"/>
    <w:rsid w:val="004E6585"/>
    <w:rsid w:val="0050249F"/>
    <w:rsid w:val="00524566"/>
    <w:rsid w:val="0052712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55DE"/>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3249"/>
    <w:rsid w:val="00757839"/>
    <w:rsid w:val="00770C81"/>
    <w:rsid w:val="00791024"/>
    <w:rsid w:val="00793F0A"/>
    <w:rsid w:val="007A2657"/>
    <w:rsid w:val="007A7E04"/>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32FB"/>
    <w:rsid w:val="00AE41A6"/>
    <w:rsid w:val="00AF0E34"/>
    <w:rsid w:val="00AF271D"/>
    <w:rsid w:val="00AF56C2"/>
    <w:rsid w:val="00B004E6"/>
    <w:rsid w:val="00B0744D"/>
    <w:rsid w:val="00B50EA8"/>
    <w:rsid w:val="00B64082"/>
    <w:rsid w:val="00B72325"/>
    <w:rsid w:val="00B81AD3"/>
    <w:rsid w:val="00B829D8"/>
    <w:rsid w:val="00B84B5B"/>
    <w:rsid w:val="00B86446"/>
    <w:rsid w:val="00B97485"/>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32D8"/>
    <w:rsid w:val="00CC241A"/>
    <w:rsid w:val="00CE4035"/>
    <w:rsid w:val="00CE65AB"/>
    <w:rsid w:val="00CF4266"/>
    <w:rsid w:val="00D22D9C"/>
    <w:rsid w:val="00D241F1"/>
    <w:rsid w:val="00D275CB"/>
    <w:rsid w:val="00D30DFA"/>
    <w:rsid w:val="00D463A5"/>
    <w:rsid w:val="00D4710D"/>
    <w:rsid w:val="00D47D25"/>
    <w:rsid w:val="00D5063A"/>
    <w:rsid w:val="00D62ACD"/>
    <w:rsid w:val="00DA36EE"/>
    <w:rsid w:val="00DB116D"/>
    <w:rsid w:val="00DD17CC"/>
    <w:rsid w:val="00DE1178"/>
    <w:rsid w:val="00DE217A"/>
    <w:rsid w:val="00DF321B"/>
    <w:rsid w:val="00E05287"/>
    <w:rsid w:val="00E230E0"/>
    <w:rsid w:val="00E51AAC"/>
    <w:rsid w:val="00E66CC0"/>
    <w:rsid w:val="00E728A9"/>
    <w:rsid w:val="00E807D9"/>
    <w:rsid w:val="00E97F0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22AE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97</TotalTime>
  <Pages>8</Pages>
  <Words>3188</Words>
  <Characters>19654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22797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Joanne Davies (Yr Athrofa)</cp:lastModifiedBy>
  <cp:revision>7</cp:revision>
  <cp:lastPrinted>2014-10-10T07:42:00Z</cp:lastPrinted>
  <dcterms:created xsi:type="dcterms:W3CDTF">2020-10-14T17:05:00Z</dcterms:created>
  <dcterms:modified xsi:type="dcterms:W3CDTF">2020-10-14T18:44:00Z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