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77777777" w:rsidR="00A930CB" w:rsidRPr="003434F4" w:rsidRDefault="00A930CB" w:rsidP="00A930CB">
          <w:pPr>
            <w:spacing w:after="165" w:line="360" w:lineRule="auto"/>
            <w:rPr>
              <w:rFonts w:ascii="Arial" w:hAnsi="Arial" w:cs="Arial"/>
              <w:color w:val="000000"/>
              <w:sz w:val="24"/>
              <w:szCs w:val="24"/>
            </w:rPr>
          </w:pPr>
          <w:r w:rsidRPr="003434F4">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3434F4" w:rsidRDefault="00A930CB" w:rsidP="00A930CB">
          <w:pPr>
            <w:spacing w:after="165" w:line="360" w:lineRule="auto"/>
            <w:jc w:val="center"/>
            <w:rPr>
              <w:rFonts w:ascii="Arial" w:hAnsi="Arial" w:cs="Arial"/>
              <w:color w:val="000000"/>
              <w:sz w:val="24"/>
              <w:szCs w:val="24"/>
            </w:rPr>
          </w:pPr>
          <w:r w:rsidRPr="003434F4">
            <w:rPr>
              <w:rFonts w:ascii="Arial" w:hAnsi="Arial" w:cs="Arial"/>
              <w:color w:val="000000"/>
              <w:sz w:val="24"/>
              <w:szCs w:val="24"/>
            </w:rPr>
            <w:t xml:space="preserve">Module Assignment Submission </w:t>
          </w:r>
          <w:r w:rsidRPr="003434F4">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434F4" w14:paraId="7E157FF9" w14:textId="77777777" w:rsidTr="00FE05A0">
            <w:tc>
              <w:tcPr>
                <w:tcW w:w="3438" w:type="dxa"/>
                <w:shd w:val="clear" w:color="auto" w:fill="D9D9D9"/>
              </w:tcPr>
              <w:p w14:paraId="049D6C4E" w14:textId="77777777" w:rsidR="00A930CB" w:rsidRPr="003434F4" w:rsidRDefault="00A930CB" w:rsidP="00A930CB">
                <w:pPr>
                  <w:spacing w:before="120" w:after="120" w:line="360" w:lineRule="auto"/>
                  <w:rPr>
                    <w:rFonts w:ascii="Arial" w:hAnsi="Arial" w:cs="Arial"/>
                    <w:sz w:val="24"/>
                    <w:szCs w:val="24"/>
                  </w:rPr>
                </w:pPr>
                <w:r w:rsidRPr="003434F4">
                  <w:rPr>
                    <w:rFonts w:ascii="Arial" w:hAnsi="Arial" w:cs="Arial"/>
                    <w:sz w:val="24"/>
                    <w:szCs w:val="24"/>
                  </w:rPr>
                  <w:t>Student Name:</w:t>
                </w:r>
              </w:p>
            </w:tc>
            <w:tc>
              <w:tcPr>
                <w:tcW w:w="6055" w:type="dxa"/>
              </w:tcPr>
              <w:p w14:paraId="26509FF7" w14:textId="403BD213" w:rsidR="00A930CB" w:rsidRPr="003434F4" w:rsidRDefault="00377653" w:rsidP="00A930CB">
                <w:pPr>
                  <w:spacing w:before="120" w:after="120" w:line="360" w:lineRule="auto"/>
                  <w:rPr>
                    <w:rFonts w:ascii="Arial" w:hAnsi="Arial" w:cs="Arial"/>
                    <w:sz w:val="24"/>
                    <w:szCs w:val="24"/>
                  </w:rPr>
                </w:pPr>
                <w:r w:rsidRPr="003434F4">
                  <w:rPr>
                    <w:rFonts w:ascii="Arial" w:hAnsi="Arial" w:cs="Arial"/>
                    <w:sz w:val="24"/>
                    <w:szCs w:val="24"/>
                  </w:rPr>
                  <w:t>Jemma Rees</w:t>
                </w:r>
              </w:p>
            </w:tc>
          </w:tr>
          <w:tr w:rsidR="00A930CB" w:rsidRPr="003434F4" w14:paraId="47B8061E" w14:textId="77777777" w:rsidTr="00FE05A0">
            <w:tc>
              <w:tcPr>
                <w:tcW w:w="3438" w:type="dxa"/>
                <w:shd w:val="clear" w:color="auto" w:fill="D9D9D9"/>
              </w:tcPr>
              <w:p w14:paraId="19DB6AF8" w14:textId="77777777" w:rsidR="00A930CB" w:rsidRPr="003434F4" w:rsidRDefault="00A930CB" w:rsidP="00A930CB">
                <w:pPr>
                  <w:spacing w:before="120" w:after="120" w:line="360" w:lineRule="auto"/>
                  <w:rPr>
                    <w:rFonts w:ascii="Arial" w:hAnsi="Arial" w:cs="Arial"/>
                    <w:sz w:val="24"/>
                    <w:szCs w:val="24"/>
                  </w:rPr>
                </w:pPr>
                <w:r w:rsidRPr="003434F4">
                  <w:rPr>
                    <w:rFonts w:ascii="Arial" w:hAnsi="Arial" w:cs="Arial"/>
                    <w:sz w:val="24"/>
                    <w:szCs w:val="24"/>
                  </w:rPr>
                  <w:t>Student Number:</w:t>
                </w:r>
              </w:p>
            </w:tc>
            <w:tc>
              <w:tcPr>
                <w:tcW w:w="6055" w:type="dxa"/>
              </w:tcPr>
              <w:p w14:paraId="11A37B25" w14:textId="73F2725E" w:rsidR="00A930CB" w:rsidRPr="003434F4" w:rsidRDefault="00377653" w:rsidP="00A930CB">
                <w:pPr>
                  <w:spacing w:before="120" w:after="120" w:line="360" w:lineRule="auto"/>
                  <w:rPr>
                    <w:rFonts w:ascii="Arial" w:hAnsi="Arial" w:cs="Arial"/>
                    <w:sz w:val="24"/>
                    <w:szCs w:val="24"/>
                  </w:rPr>
                </w:pPr>
                <w:r w:rsidRPr="003434F4">
                  <w:rPr>
                    <w:rFonts w:ascii="Arial" w:hAnsi="Arial" w:cs="Arial"/>
                    <w:sz w:val="24"/>
                    <w:szCs w:val="24"/>
                  </w:rPr>
                  <w:t>2008032</w:t>
                </w:r>
              </w:p>
            </w:tc>
          </w:tr>
          <w:tr w:rsidR="00A930CB" w:rsidRPr="003434F4" w14:paraId="349EAAAF" w14:textId="77777777" w:rsidTr="00FE05A0">
            <w:tc>
              <w:tcPr>
                <w:tcW w:w="3438" w:type="dxa"/>
                <w:shd w:val="clear" w:color="auto" w:fill="D9D9D9"/>
              </w:tcPr>
              <w:p w14:paraId="79CF9844" w14:textId="1A14AA8B" w:rsidR="00A930CB" w:rsidRPr="003434F4" w:rsidRDefault="00A930CB" w:rsidP="00A930CB">
                <w:pPr>
                  <w:spacing w:before="120" w:after="120" w:line="360" w:lineRule="auto"/>
                  <w:rPr>
                    <w:rFonts w:ascii="Arial" w:hAnsi="Arial" w:cs="Arial"/>
                    <w:sz w:val="24"/>
                    <w:szCs w:val="24"/>
                  </w:rPr>
                </w:pPr>
                <w:r w:rsidRPr="003434F4">
                  <w:rPr>
                    <w:rFonts w:ascii="Arial" w:hAnsi="Arial" w:cs="Arial"/>
                    <w:sz w:val="24"/>
                    <w:szCs w:val="24"/>
                  </w:rPr>
                  <w:t xml:space="preserve">Module </w:t>
                </w:r>
                <w:r w:rsidR="005D5E30" w:rsidRPr="003434F4">
                  <w:rPr>
                    <w:rFonts w:ascii="Arial" w:hAnsi="Arial" w:cs="Arial"/>
                    <w:sz w:val="24"/>
                    <w:szCs w:val="24"/>
                  </w:rPr>
                  <w:t>Code</w:t>
                </w:r>
                <w:r w:rsidRPr="003434F4">
                  <w:rPr>
                    <w:rFonts w:ascii="Arial" w:hAnsi="Arial" w:cs="Arial"/>
                    <w:sz w:val="24"/>
                    <w:szCs w:val="24"/>
                  </w:rPr>
                  <w:t>:</w:t>
                </w:r>
              </w:p>
            </w:tc>
            <w:tc>
              <w:tcPr>
                <w:tcW w:w="6055" w:type="dxa"/>
              </w:tcPr>
              <w:p w14:paraId="2C117412" w14:textId="5D574AA0" w:rsidR="00A930CB" w:rsidRPr="003434F4" w:rsidRDefault="00854F44" w:rsidP="00A930CB">
                <w:pPr>
                  <w:spacing w:before="120" w:after="120" w:line="360" w:lineRule="auto"/>
                  <w:rPr>
                    <w:rFonts w:ascii="Arial" w:hAnsi="Arial" w:cs="Arial"/>
                    <w:sz w:val="24"/>
                    <w:szCs w:val="24"/>
                  </w:rPr>
                </w:pPr>
                <w:r w:rsidRPr="003434F4">
                  <w:rPr>
                    <w:rFonts w:ascii="Arial" w:hAnsi="Arial" w:cs="Arial"/>
                    <w:sz w:val="24"/>
                    <w:szCs w:val="24"/>
                  </w:rPr>
                  <w:t xml:space="preserve">BMSK </w:t>
                </w:r>
                <w:r w:rsidR="004360CF">
                  <w:rPr>
                    <w:rFonts w:ascii="Arial" w:hAnsi="Arial" w:cs="Arial"/>
                    <w:sz w:val="24"/>
                    <w:szCs w:val="24"/>
                  </w:rPr>
                  <w:t>6006</w:t>
                </w:r>
              </w:p>
            </w:tc>
          </w:tr>
          <w:tr w:rsidR="00A930CB" w:rsidRPr="003434F4" w14:paraId="485DA616" w14:textId="77777777" w:rsidTr="00FE05A0">
            <w:trPr>
              <w:trHeight w:val="918"/>
            </w:trPr>
            <w:tc>
              <w:tcPr>
                <w:tcW w:w="3438" w:type="dxa"/>
                <w:shd w:val="clear" w:color="auto" w:fill="D9D9D9"/>
              </w:tcPr>
              <w:p w14:paraId="4606D4BD" w14:textId="77777777" w:rsidR="00A930CB" w:rsidRPr="003434F4" w:rsidRDefault="00A930CB" w:rsidP="00A930CB">
                <w:pPr>
                  <w:spacing w:before="120" w:after="120" w:line="360" w:lineRule="auto"/>
                  <w:rPr>
                    <w:rFonts w:ascii="Arial" w:hAnsi="Arial" w:cs="Arial"/>
                    <w:sz w:val="24"/>
                    <w:szCs w:val="24"/>
                  </w:rPr>
                </w:pPr>
                <w:r w:rsidRPr="003434F4">
                  <w:rPr>
                    <w:rFonts w:ascii="Arial" w:hAnsi="Arial" w:cs="Arial"/>
                    <w:sz w:val="24"/>
                    <w:szCs w:val="24"/>
                  </w:rPr>
                  <w:t>Module Title:</w:t>
                </w:r>
              </w:p>
            </w:tc>
            <w:tc>
              <w:tcPr>
                <w:tcW w:w="6055" w:type="dxa"/>
              </w:tcPr>
              <w:p w14:paraId="0F1C3659" w14:textId="1AA1BC28" w:rsidR="00A930CB" w:rsidRPr="003434F4" w:rsidRDefault="00DD5D66" w:rsidP="00A930CB">
                <w:pPr>
                  <w:spacing w:before="120" w:after="120" w:line="360" w:lineRule="auto"/>
                  <w:rPr>
                    <w:rFonts w:ascii="Arial" w:hAnsi="Arial" w:cs="Arial"/>
                    <w:sz w:val="24"/>
                    <w:szCs w:val="24"/>
                  </w:rPr>
                </w:pPr>
                <w:r>
                  <w:rPr>
                    <w:rFonts w:ascii="Arial" w:hAnsi="Arial" w:cs="Arial"/>
                    <w:sz w:val="24"/>
                    <w:szCs w:val="24"/>
                  </w:rPr>
                  <w:t>Developing Emotional Intelligence Skills for the Workplace</w:t>
                </w:r>
              </w:p>
            </w:tc>
          </w:tr>
        </w:tbl>
        <w:p w14:paraId="4BB964D8" w14:textId="1ED1F14A" w:rsidR="00A930CB" w:rsidRDefault="00A930CB" w:rsidP="00A930CB">
          <w:pPr>
            <w:spacing w:before="120" w:after="120" w:line="360" w:lineRule="auto"/>
            <w:rPr>
              <w:rFonts w:ascii="Arial" w:hAnsi="Arial" w:cs="Arial"/>
              <w:color w:val="FF0000"/>
              <w:sz w:val="24"/>
              <w:szCs w:val="24"/>
            </w:rPr>
          </w:pPr>
        </w:p>
        <w:p w14:paraId="225E9DEB" w14:textId="77777777" w:rsidR="00A930CB" w:rsidRPr="003434F4" w:rsidRDefault="00A930CB" w:rsidP="00A930CB">
          <w:pPr>
            <w:spacing w:before="120" w:after="120" w:line="360" w:lineRule="auto"/>
            <w:rPr>
              <w:rFonts w:ascii="Arial" w:hAnsi="Arial" w:cs="Arial"/>
              <w:b/>
              <w:color w:val="000000"/>
              <w:sz w:val="24"/>
              <w:szCs w:val="24"/>
            </w:rPr>
          </w:pPr>
          <w:r w:rsidRPr="003434F4">
            <w:rPr>
              <w:rFonts w:ascii="Arial" w:hAnsi="Arial" w:cs="Arial"/>
              <w:b/>
              <w:color w:val="000000"/>
              <w:sz w:val="24"/>
              <w:szCs w:val="24"/>
            </w:rPr>
            <w:t>Statement of Confirmation of Authenticity</w:t>
          </w:r>
        </w:p>
        <w:p w14:paraId="22DD05FB" w14:textId="77777777" w:rsidR="00A930CB" w:rsidRPr="003434F4" w:rsidRDefault="00A930CB" w:rsidP="00A930CB">
          <w:pPr>
            <w:spacing w:before="120" w:after="120" w:line="360" w:lineRule="auto"/>
            <w:rPr>
              <w:rFonts w:ascii="Arial" w:hAnsi="Arial" w:cs="Arial"/>
              <w:color w:val="000000"/>
              <w:sz w:val="24"/>
              <w:szCs w:val="24"/>
            </w:rPr>
          </w:pPr>
          <w:r w:rsidRPr="003434F4">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3434F4" w:rsidRDefault="00A930CB" w:rsidP="008346D5">
          <w:pPr>
            <w:spacing w:before="120" w:after="120" w:line="360" w:lineRule="auto"/>
            <w:rPr>
              <w:rFonts w:ascii="Arial" w:hAnsi="Arial" w:cs="Arial"/>
              <w:color w:val="000000"/>
              <w:sz w:val="24"/>
              <w:szCs w:val="24"/>
            </w:rPr>
          </w:pPr>
          <w:r w:rsidRPr="003434F4">
            <w:rPr>
              <w:rFonts w:ascii="Arial" w:hAnsi="Arial" w:cs="Arial"/>
              <w:color w:val="000000"/>
              <w:sz w:val="24"/>
              <w:szCs w:val="24"/>
            </w:rPr>
            <w:t>Attention is drawn to the plagiarism and unfair practice policies of the University</w:t>
          </w:r>
          <w:r w:rsidR="00F91F18" w:rsidRPr="003434F4">
            <w:rPr>
              <w:rFonts w:ascii="Arial" w:hAnsi="Arial" w:cs="Arial"/>
              <w:color w:val="000000"/>
              <w:sz w:val="24"/>
              <w:szCs w:val="24"/>
            </w:rPr>
            <w:t>.</w:t>
          </w:r>
          <w:r w:rsidRPr="003434F4">
            <w:rPr>
              <w:rFonts w:ascii="Arial" w:hAnsi="Arial" w:cs="Arial"/>
              <w:color w:val="000000"/>
              <w:sz w:val="24"/>
              <w:szCs w:val="24"/>
            </w:rPr>
            <w:t xml:space="preserve"> </w:t>
          </w:r>
        </w:p>
        <w:p w14:paraId="625660F1" w14:textId="6C16455D" w:rsidR="00A45277" w:rsidRDefault="00A45277" w:rsidP="008346D5">
          <w:pPr>
            <w:spacing w:before="120" w:after="120" w:line="360" w:lineRule="auto"/>
            <w:rPr>
              <w:rFonts w:ascii="Arial" w:hAnsi="Arial" w:cs="Arial"/>
              <w:color w:val="000000"/>
              <w:sz w:val="24"/>
              <w:szCs w:val="24"/>
            </w:rPr>
          </w:pPr>
        </w:p>
        <w:p w14:paraId="2D6FF8E6" w14:textId="3BAC49A0" w:rsidR="00B23765" w:rsidRDefault="00B23765" w:rsidP="008346D5">
          <w:pPr>
            <w:spacing w:before="120" w:after="120" w:line="360" w:lineRule="auto"/>
            <w:rPr>
              <w:rFonts w:ascii="Arial" w:hAnsi="Arial" w:cs="Arial"/>
              <w:color w:val="000000"/>
              <w:sz w:val="24"/>
              <w:szCs w:val="24"/>
            </w:rPr>
          </w:pPr>
        </w:p>
        <w:p w14:paraId="5B915032" w14:textId="70BE7C88" w:rsidR="00B23765" w:rsidRDefault="00B23765" w:rsidP="008346D5">
          <w:pPr>
            <w:spacing w:before="120" w:after="120" w:line="360" w:lineRule="auto"/>
            <w:rPr>
              <w:rFonts w:ascii="Arial" w:hAnsi="Arial" w:cs="Arial"/>
              <w:color w:val="000000"/>
              <w:sz w:val="24"/>
              <w:szCs w:val="24"/>
            </w:rPr>
          </w:pPr>
        </w:p>
        <w:p w14:paraId="0124964D" w14:textId="1A5DDD18" w:rsidR="00B23765" w:rsidRDefault="00B23765" w:rsidP="008346D5">
          <w:pPr>
            <w:spacing w:before="120" w:after="120" w:line="360" w:lineRule="auto"/>
            <w:rPr>
              <w:rFonts w:ascii="Arial" w:hAnsi="Arial" w:cs="Arial"/>
              <w:color w:val="000000"/>
              <w:sz w:val="24"/>
              <w:szCs w:val="24"/>
            </w:rPr>
          </w:pPr>
        </w:p>
        <w:p w14:paraId="1DF7A6A8" w14:textId="77777777" w:rsidR="00B23765" w:rsidRPr="003434F4" w:rsidRDefault="00B23765" w:rsidP="008346D5">
          <w:pPr>
            <w:spacing w:before="120" w:after="120" w:line="360" w:lineRule="auto"/>
            <w:rPr>
              <w:rFonts w:ascii="Arial" w:hAnsi="Arial" w:cs="Arial"/>
              <w:color w:val="000000"/>
              <w:sz w:val="24"/>
              <w:szCs w:val="24"/>
            </w:rPr>
          </w:pPr>
        </w:p>
        <w:p w14:paraId="1E8CE651" w14:textId="625B1631" w:rsidR="00885114" w:rsidRPr="003434F4" w:rsidRDefault="00885114" w:rsidP="00A45277">
          <w:pPr>
            <w:rPr>
              <w:rFonts w:ascii="Arial" w:hAnsi="Arial" w:cs="Arial"/>
              <w:color w:val="000000"/>
              <w:sz w:val="24"/>
              <w:szCs w:val="24"/>
            </w:rPr>
          </w:pPr>
        </w:p>
        <w:sdt>
          <w:sdtPr>
            <w:rPr>
              <w:rFonts w:ascii="Arial" w:eastAsiaTheme="minorHAnsi" w:hAnsi="Arial" w:cs="Arial"/>
              <w:color w:val="auto"/>
              <w:sz w:val="24"/>
              <w:szCs w:val="24"/>
              <w:lang w:val="en-GB"/>
            </w:rPr>
            <w:id w:val="1199351396"/>
            <w:docPartObj>
              <w:docPartGallery w:val="Table of Contents"/>
              <w:docPartUnique/>
            </w:docPartObj>
          </w:sdtPr>
          <w:sdtEndPr>
            <w:rPr>
              <w:b/>
              <w:bCs/>
              <w:noProof/>
            </w:rPr>
          </w:sdtEndPr>
          <w:sdtContent>
            <w:p w14:paraId="3B1690A3" w14:textId="77777777" w:rsidR="00B23765" w:rsidRPr="003434F4" w:rsidRDefault="00B23765" w:rsidP="00B23765">
              <w:pPr>
                <w:pStyle w:val="TOCHeading"/>
                <w:rPr>
                  <w:rFonts w:ascii="Arial" w:hAnsi="Arial" w:cs="Arial"/>
                  <w:sz w:val="24"/>
                  <w:szCs w:val="24"/>
                </w:rPr>
              </w:pPr>
              <w:r w:rsidRPr="003434F4">
                <w:rPr>
                  <w:rFonts w:ascii="Arial" w:hAnsi="Arial" w:cs="Arial"/>
                  <w:sz w:val="24"/>
                  <w:szCs w:val="24"/>
                </w:rPr>
                <w:t>Table of Contents</w:t>
              </w:r>
            </w:p>
            <w:p w14:paraId="7D8E18B2" w14:textId="6AE9B920" w:rsidR="000C7B1B" w:rsidRDefault="00B23765">
              <w:pPr>
                <w:pStyle w:val="TOC1"/>
                <w:tabs>
                  <w:tab w:val="right" w:leader="dot" w:pos="9350"/>
                </w:tabs>
                <w:rPr>
                  <w:rFonts w:eastAsiaTheme="minorEastAsia"/>
                  <w:noProof/>
                  <w:lang w:eastAsia="en-GB"/>
                </w:rPr>
              </w:pPr>
              <w:r w:rsidRPr="003434F4">
                <w:rPr>
                  <w:rFonts w:ascii="Arial" w:hAnsi="Arial" w:cs="Arial"/>
                  <w:sz w:val="24"/>
                  <w:szCs w:val="24"/>
                </w:rPr>
                <w:fldChar w:fldCharType="begin"/>
              </w:r>
              <w:r w:rsidRPr="003434F4">
                <w:rPr>
                  <w:rFonts w:ascii="Arial" w:hAnsi="Arial" w:cs="Arial"/>
                  <w:sz w:val="24"/>
                  <w:szCs w:val="24"/>
                </w:rPr>
                <w:instrText xml:space="preserve"> TOC \o "1-3" \h \z \u </w:instrText>
              </w:r>
              <w:r w:rsidRPr="003434F4">
                <w:rPr>
                  <w:rFonts w:ascii="Arial" w:hAnsi="Arial" w:cs="Arial"/>
                  <w:sz w:val="24"/>
                  <w:szCs w:val="24"/>
                </w:rPr>
                <w:fldChar w:fldCharType="separate"/>
              </w:r>
              <w:hyperlink w:anchor="_Toc129313675" w:history="1">
                <w:r w:rsidR="000C7B1B" w:rsidRPr="003F238C">
                  <w:rPr>
                    <w:rStyle w:val="Hyperlink"/>
                    <w:noProof/>
                  </w:rPr>
                  <w:t>1.0 Introduction</w:t>
                </w:r>
                <w:r w:rsidR="000C7B1B">
                  <w:rPr>
                    <w:noProof/>
                    <w:webHidden/>
                  </w:rPr>
                  <w:tab/>
                </w:r>
                <w:r w:rsidR="000C7B1B">
                  <w:rPr>
                    <w:noProof/>
                    <w:webHidden/>
                  </w:rPr>
                  <w:fldChar w:fldCharType="begin"/>
                </w:r>
                <w:r w:rsidR="000C7B1B">
                  <w:rPr>
                    <w:noProof/>
                    <w:webHidden/>
                  </w:rPr>
                  <w:instrText xml:space="preserve"> PAGEREF _Toc129313675 \h </w:instrText>
                </w:r>
                <w:r w:rsidR="000C7B1B">
                  <w:rPr>
                    <w:noProof/>
                    <w:webHidden/>
                  </w:rPr>
                </w:r>
                <w:r w:rsidR="000C7B1B">
                  <w:rPr>
                    <w:noProof/>
                    <w:webHidden/>
                  </w:rPr>
                  <w:fldChar w:fldCharType="separate"/>
                </w:r>
                <w:r w:rsidR="000C7B1B">
                  <w:rPr>
                    <w:noProof/>
                    <w:webHidden/>
                  </w:rPr>
                  <w:t>3</w:t>
                </w:r>
                <w:r w:rsidR="000C7B1B">
                  <w:rPr>
                    <w:noProof/>
                    <w:webHidden/>
                  </w:rPr>
                  <w:fldChar w:fldCharType="end"/>
                </w:r>
              </w:hyperlink>
            </w:p>
            <w:p w14:paraId="4F565428" w14:textId="51972546" w:rsidR="000C7B1B" w:rsidRDefault="000C7B1B">
              <w:pPr>
                <w:pStyle w:val="TOC1"/>
                <w:tabs>
                  <w:tab w:val="right" w:leader="dot" w:pos="9350"/>
                </w:tabs>
                <w:rPr>
                  <w:rFonts w:eastAsiaTheme="minorEastAsia"/>
                  <w:noProof/>
                  <w:lang w:eastAsia="en-GB"/>
                </w:rPr>
              </w:pPr>
              <w:hyperlink w:anchor="_Toc129313676" w:history="1">
                <w:r w:rsidRPr="003F238C">
                  <w:rPr>
                    <w:rStyle w:val="Hyperlink"/>
                    <w:noProof/>
                  </w:rPr>
                  <w:t>2.0 Critically evaluate theories of emotional intelligence and their relevance to workforce development and business performance.</w:t>
                </w:r>
                <w:r>
                  <w:rPr>
                    <w:noProof/>
                    <w:webHidden/>
                  </w:rPr>
                  <w:tab/>
                </w:r>
                <w:r>
                  <w:rPr>
                    <w:noProof/>
                    <w:webHidden/>
                  </w:rPr>
                  <w:fldChar w:fldCharType="begin"/>
                </w:r>
                <w:r>
                  <w:rPr>
                    <w:noProof/>
                    <w:webHidden/>
                  </w:rPr>
                  <w:instrText xml:space="preserve"> PAGEREF _Toc129313676 \h </w:instrText>
                </w:r>
                <w:r>
                  <w:rPr>
                    <w:noProof/>
                    <w:webHidden/>
                  </w:rPr>
                </w:r>
                <w:r>
                  <w:rPr>
                    <w:noProof/>
                    <w:webHidden/>
                  </w:rPr>
                  <w:fldChar w:fldCharType="separate"/>
                </w:r>
                <w:r>
                  <w:rPr>
                    <w:noProof/>
                    <w:webHidden/>
                  </w:rPr>
                  <w:t>3</w:t>
                </w:r>
                <w:r>
                  <w:rPr>
                    <w:noProof/>
                    <w:webHidden/>
                  </w:rPr>
                  <w:fldChar w:fldCharType="end"/>
                </w:r>
              </w:hyperlink>
            </w:p>
            <w:p w14:paraId="3DE76729" w14:textId="506D8D7D" w:rsidR="000C7B1B" w:rsidRDefault="000C7B1B">
              <w:pPr>
                <w:pStyle w:val="TOC1"/>
                <w:tabs>
                  <w:tab w:val="right" w:leader="dot" w:pos="9350"/>
                </w:tabs>
                <w:rPr>
                  <w:rFonts w:eastAsiaTheme="minorEastAsia"/>
                  <w:noProof/>
                  <w:lang w:eastAsia="en-GB"/>
                </w:rPr>
              </w:pPr>
              <w:hyperlink w:anchor="_Toc129313677" w:history="1">
                <w:r w:rsidRPr="003F238C">
                  <w:rPr>
                    <w:rStyle w:val="Hyperlink"/>
                    <w:noProof/>
                  </w:rPr>
                  <w:t>2.1 Theories of Emotional Intelligence</w:t>
                </w:r>
                <w:r>
                  <w:rPr>
                    <w:noProof/>
                    <w:webHidden/>
                  </w:rPr>
                  <w:tab/>
                </w:r>
                <w:r>
                  <w:rPr>
                    <w:noProof/>
                    <w:webHidden/>
                  </w:rPr>
                  <w:fldChar w:fldCharType="begin"/>
                </w:r>
                <w:r>
                  <w:rPr>
                    <w:noProof/>
                    <w:webHidden/>
                  </w:rPr>
                  <w:instrText xml:space="preserve"> PAGEREF _Toc129313677 \h </w:instrText>
                </w:r>
                <w:r>
                  <w:rPr>
                    <w:noProof/>
                    <w:webHidden/>
                  </w:rPr>
                </w:r>
                <w:r>
                  <w:rPr>
                    <w:noProof/>
                    <w:webHidden/>
                  </w:rPr>
                  <w:fldChar w:fldCharType="separate"/>
                </w:r>
                <w:r>
                  <w:rPr>
                    <w:noProof/>
                    <w:webHidden/>
                  </w:rPr>
                  <w:t>3</w:t>
                </w:r>
                <w:r>
                  <w:rPr>
                    <w:noProof/>
                    <w:webHidden/>
                  </w:rPr>
                  <w:fldChar w:fldCharType="end"/>
                </w:r>
              </w:hyperlink>
            </w:p>
            <w:p w14:paraId="716D678F" w14:textId="62BEB745" w:rsidR="000C7B1B" w:rsidRDefault="000C7B1B">
              <w:pPr>
                <w:pStyle w:val="TOC1"/>
                <w:tabs>
                  <w:tab w:val="right" w:leader="dot" w:pos="9350"/>
                </w:tabs>
                <w:rPr>
                  <w:rFonts w:eastAsiaTheme="minorEastAsia"/>
                  <w:noProof/>
                  <w:lang w:eastAsia="en-GB"/>
                </w:rPr>
              </w:pPr>
              <w:hyperlink w:anchor="_Toc129313678" w:history="1">
                <w:r w:rsidRPr="003F238C">
                  <w:rPr>
                    <w:rStyle w:val="Hyperlink"/>
                    <w:noProof/>
                  </w:rPr>
                  <w:t>3.0 Theory 1 - The Four Branch Model of Emotional Intelligence</w:t>
                </w:r>
                <w:r>
                  <w:rPr>
                    <w:noProof/>
                    <w:webHidden/>
                  </w:rPr>
                  <w:tab/>
                </w:r>
                <w:r>
                  <w:rPr>
                    <w:noProof/>
                    <w:webHidden/>
                  </w:rPr>
                  <w:fldChar w:fldCharType="begin"/>
                </w:r>
                <w:r>
                  <w:rPr>
                    <w:noProof/>
                    <w:webHidden/>
                  </w:rPr>
                  <w:instrText xml:space="preserve"> PAGEREF _Toc129313678 \h </w:instrText>
                </w:r>
                <w:r>
                  <w:rPr>
                    <w:noProof/>
                    <w:webHidden/>
                  </w:rPr>
                </w:r>
                <w:r>
                  <w:rPr>
                    <w:noProof/>
                    <w:webHidden/>
                  </w:rPr>
                  <w:fldChar w:fldCharType="separate"/>
                </w:r>
                <w:r>
                  <w:rPr>
                    <w:noProof/>
                    <w:webHidden/>
                  </w:rPr>
                  <w:t>4</w:t>
                </w:r>
                <w:r>
                  <w:rPr>
                    <w:noProof/>
                    <w:webHidden/>
                  </w:rPr>
                  <w:fldChar w:fldCharType="end"/>
                </w:r>
              </w:hyperlink>
            </w:p>
            <w:p w14:paraId="0D2AC6B9" w14:textId="6D463808" w:rsidR="000C7B1B" w:rsidRDefault="000C7B1B">
              <w:pPr>
                <w:pStyle w:val="TOC2"/>
                <w:tabs>
                  <w:tab w:val="right" w:leader="dot" w:pos="9350"/>
                </w:tabs>
                <w:rPr>
                  <w:rFonts w:eastAsiaTheme="minorEastAsia"/>
                  <w:noProof/>
                  <w:lang w:eastAsia="en-GB"/>
                </w:rPr>
              </w:pPr>
              <w:hyperlink w:anchor="_Toc129313679" w:history="1">
                <w:r w:rsidRPr="003F238C">
                  <w:rPr>
                    <w:rStyle w:val="Hyperlink"/>
                    <w:noProof/>
                  </w:rPr>
                  <w:t>3.1</w:t>
                </w:r>
                <w:r>
                  <w:rPr>
                    <w:rStyle w:val="Hyperlink"/>
                    <w:noProof/>
                  </w:rPr>
                  <w:t xml:space="preserve">       </w:t>
                </w:r>
                <w:r w:rsidRPr="003F238C">
                  <w:rPr>
                    <w:rStyle w:val="Hyperlink"/>
                    <w:noProof/>
                  </w:rPr>
                  <w:t xml:space="preserve"> Non-Verbal</w:t>
                </w:r>
                <w:r>
                  <w:rPr>
                    <w:noProof/>
                    <w:webHidden/>
                  </w:rPr>
                  <w:tab/>
                </w:r>
                <w:r>
                  <w:rPr>
                    <w:noProof/>
                    <w:webHidden/>
                  </w:rPr>
                  <w:fldChar w:fldCharType="begin"/>
                </w:r>
                <w:r>
                  <w:rPr>
                    <w:noProof/>
                    <w:webHidden/>
                  </w:rPr>
                  <w:instrText xml:space="preserve"> PAGEREF _Toc129313679 \h </w:instrText>
                </w:r>
                <w:r>
                  <w:rPr>
                    <w:noProof/>
                    <w:webHidden/>
                  </w:rPr>
                </w:r>
                <w:r>
                  <w:rPr>
                    <w:noProof/>
                    <w:webHidden/>
                  </w:rPr>
                  <w:fldChar w:fldCharType="separate"/>
                </w:r>
                <w:r>
                  <w:rPr>
                    <w:noProof/>
                    <w:webHidden/>
                  </w:rPr>
                  <w:t>4</w:t>
                </w:r>
                <w:r>
                  <w:rPr>
                    <w:noProof/>
                    <w:webHidden/>
                  </w:rPr>
                  <w:fldChar w:fldCharType="end"/>
                </w:r>
              </w:hyperlink>
            </w:p>
            <w:p w14:paraId="3D165EBB" w14:textId="32EF631A" w:rsidR="000C7B1B" w:rsidRDefault="000C7B1B">
              <w:pPr>
                <w:pStyle w:val="TOC2"/>
                <w:tabs>
                  <w:tab w:val="left" w:pos="880"/>
                  <w:tab w:val="right" w:leader="dot" w:pos="9350"/>
                </w:tabs>
                <w:rPr>
                  <w:rFonts w:eastAsiaTheme="minorEastAsia"/>
                  <w:noProof/>
                  <w:lang w:eastAsia="en-GB"/>
                </w:rPr>
              </w:pPr>
              <w:hyperlink w:anchor="_Toc129313680" w:history="1">
                <w:r w:rsidRPr="003F238C">
                  <w:rPr>
                    <w:rStyle w:val="Hyperlink"/>
                    <w:noProof/>
                  </w:rPr>
                  <w:t>3.2</w:t>
                </w:r>
                <w:r>
                  <w:rPr>
                    <w:rFonts w:eastAsiaTheme="minorEastAsia"/>
                    <w:noProof/>
                    <w:lang w:eastAsia="en-GB"/>
                  </w:rPr>
                  <w:tab/>
                </w:r>
                <w:r w:rsidRPr="003F238C">
                  <w:rPr>
                    <w:rStyle w:val="Hyperlink"/>
                    <w:noProof/>
                  </w:rPr>
                  <w:t>Using emotions to prioritise thinking</w:t>
                </w:r>
                <w:r>
                  <w:rPr>
                    <w:noProof/>
                    <w:webHidden/>
                  </w:rPr>
                  <w:tab/>
                </w:r>
                <w:r>
                  <w:rPr>
                    <w:noProof/>
                    <w:webHidden/>
                  </w:rPr>
                  <w:fldChar w:fldCharType="begin"/>
                </w:r>
                <w:r>
                  <w:rPr>
                    <w:noProof/>
                    <w:webHidden/>
                  </w:rPr>
                  <w:instrText xml:space="preserve"> PAGEREF _Toc129313680 \h </w:instrText>
                </w:r>
                <w:r>
                  <w:rPr>
                    <w:noProof/>
                    <w:webHidden/>
                  </w:rPr>
                </w:r>
                <w:r>
                  <w:rPr>
                    <w:noProof/>
                    <w:webHidden/>
                  </w:rPr>
                  <w:fldChar w:fldCharType="separate"/>
                </w:r>
                <w:r>
                  <w:rPr>
                    <w:noProof/>
                    <w:webHidden/>
                  </w:rPr>
                  <w:t>4</w:t>
                </w:r>
                <w:r>
                  <w:rPr>
                    <w:noProof/>
                    <w:webHidden/>
                  </w:rPr>
                  <w:fldChar w:fldCharType="end"/>
                </w:r>
              </w:hyperlink>
            </w:p>
            <w:p w14:paraId="1E3CF644" w14:textId="44A16058" w:rsidR="000C7B1B" w:rsidRDefault="000C7B1B">
              <w:pPr>
                <w:pStyle w:val="TOC2"/>
                <w:tabs>
                  <w:tab w:val="left" w:pos="880"/>
                  <w:tab w:val="right" w:leader="dot" w:pos="9350"/>
                </w:tabs>
                <w:rPr>
                  <w:rFonts w:eastAsiaTheme="minorEastAsia"/>
                  <w:noProof/>
                  <w:lang w:eastAsia="en-GB"/>
                </w:rPr>
              </w:pPr>
              <w:hyperlink w:anchor="_Toc129313681" w:history="1">
                <w:r w:rsidRPr="003F238C">
                  <w:rPr>
                    <w:rStyle w:val="Hyperlink"/>
                    <w:noProof/>
                  </w:rPr>
                  <w:t>3.3</w:t>
                </w:r>
                <w:r>
                  <w:rPr>
                    <w:rFonts w:eastAsiaTheme="minorEastAsia"/>
                    <w:noProof/>
                    <w:lang w:eastAsia="en-GB"/>
                  </w:rPr>
                  <w:tab/>
                </w:r>
                <w:r w:rsidRPr="003F238C">
                  <w:rPr>
                    <w:rStyle w:val="Hyperlink"/>
                    <w:noProof/>
                  </w:rPr>
                  <w:t>Understanding and interpreting emotions</w:t>
                </w:r>
                <w:r>
                  <w:rPr>
                    <w:noProof/>
                    <w:webHidden/>
                  </w:rPr>
                  <w:tab/>
                </w:r>
                <w:r>
                  <w:rPr>
                    <w:noProof/>
                    <w:webHidden/>
                  </w:rPr>
                  <w:fldChar w:fldCharType="begin"/>
                </w:r>
                <w:r>
                  <w:rPr>
                    <w:noProof/>
                    <w:webHidden/>
                  </w:rPr>
                  <w:instrText xml:space="preserve"> PAGEREF _Toc129313681 \h </w:instrText>
                </w:r>
                <w:r>
                  <w:rPr>
                    <w:noProof/>
                    <w:webHidden/>
                  </w:rPr>
                </w:r>
                <w:r>
                  <w:rPr>
                    <w:noProof/>
                    <w:webHidden/>
                  </w:rPr>
                  <w:fldChar w:fldCharType="separate"/>
                </w:r>
                <w:r>
                  <w:rPr>
                    <w:noProof/>
                    <w:webHidden/>
                  </w:rPr>
                  <w:t>4</w:t>
                </w:r>
                <w:r>
                  <w:rPr>
                    <w:noProof/>
                    <w:webHidden/>
                  </w:rPr>
                  <w:fldChar w:fldCharType="end"/>
                </w:r>
              </w:hyperlink>
            </w:p>
            <w:p w14:paraId="23C04960" w14:textId="5879226D" w:rsidR="000C7B1B" w:rsidRDefault="000C7B1B">
              <w:pPr>
                <w:pStyle w:val="TOC2"/>
                <w:tabs>
                  <w:tab w:val="left" w:pos="880"/>
                  <w:tab w:val="right" w:leader="dot" w:pos="9350"/>
                </w:tabs>
                <w:rPr>
                  <w:rFonts w:eastAsiaTheme="minorEastAsia"/>
                  <w:noProof/>
                  <w:lang w:eastAsia="en-GB"/>
                </w:rPr>
              </w:pPr>
              <w:hyperlink w:anchor="_Toc129313682" w:history="1">
                <w:r w:rsidRPr="003F238C">
                  <w:rPr>
                    <w:rStyle w:val="Hyperlink"/>
                    <w:noProof/>
                  </w:rPr>
                  <w:t>3.4</w:t>
                </w:r>
                <w:r>
                  <w:rPr>
                    <w:rFonts w:eastAsiaTheme="minorEastAsia"/>
                    <w:noProof/>
                    <w:lang w:eastAsia="en-GB"/>
                  </w:rPr>
                  <w:tab/>
                </w:r>
                <w:r w:rsidRPr="003F238C">
                  <w:rPr>
                    <w:rStyle w:val="Hyperlink"/>
                    <w:noProof/>
                  </w:rPr>
                  <w:t>Management of Emotions</w:t>
                </w:r>
                <w:r>
                  <w:rPr>
                    <w:noProof/>
                    <w:webHidden/>
                  </w:rPr>
                  <w:tab/>
                </w:r>
                <w:r>
                  <w:rPr>
                    <w:noProof/>
                    <w:webHidden/>
                  </w:rPr>
                  <w:fldChar w:fldCharType="begin"/>
                </w:r>
                <w:r>
                  <w:rPr>
                    <w:noProof/>
                    <w:webHidden/>
                  </w:rPr>
                  <w:instrText xml:space="preserve"> PAGEREF _Toc129313682 \h </w:instrText>
                </w:r>
                <w:r>
                  <w:rPr>
                    <w:noProof/>
                    <w:webHidden/>
                  </w:rPr>
                </w:r>
                <w:r>
                  <w:rPr>
                    <w:noProof/>
                    <w:webHidden/>
                  </w:rPr>
                  <w:fldChar w:fldCharType="separate"/>
                </w:r>
                <w:r>
                  <w:rPr>
                    <w:noProof/>
                    <w:webHidden/>
                  </w:rPr>
                  <w:t>5</w:t>
                </w:r>
                <w:r>
                  <w:rPr>
                    <w:noProof/>
                    <w:webHidden/>
                  </w:rPr>
                  <w:fldChar w:fldCharType="end"/>
                </w:r>
              </w:hyperlink>
            </w:p>
            <w:p w14:paraId="22CBA3F8" w14:textId="1B2A2121" w:rsidR="000C7B1B" w:rsidRDefault="000C7B1B">
              <w:pPr>
                <w:pStyle w:val="TOC2"/>
                <w:tabs>
                  <w:tab w:val="left" w:pos="880"/>
                  <w:tab w:val="right" w:leader="dot" w:pos="9350"/>
                </w:tabs>
                <w:rPr>
                  <w:rFonts w:eastAsiaTheme="minorEastAsia"/>
                  <w:noProof/>
                  <w:lang w:eastAsia="en-GB"/>
                </w:rPr>
              </w:pPr>
              <w:hyperlink w:anchor="_Toc129313683" w:history="1">
                <w:r w:rsidRPr="003F238C">
                  <w:rPr>
                    <w:rStyle w:val="Hyperlink"/>
                    <w:noProof/>
                  </w:rPr>
                  <w:t>3.5</w:t>
                </w:r>
                <w:r>
                  <w:rPr>
                    <w:rFonts w:eastAsiaTheme="minorEastAsia"/>
                    <w:noProof/>
                    <w:lang w:eastAsia="en-GB"/>
                  </w:rPr>
                  <w:tab/>
                </w:r>
                <w:r w:rsidRPr="003F238C">
                  <w:rPr>
                    <w:rStyle w:val="Hyperlink"/>
                    <w:noProof/>
                  </w:rPr>
                  <w:t>The Four Branch Model of Emotional Intelligence</w:t>
                </w:r>
                <w:r w:rsidRPr="003F238C">
                  <w:rPr>
                    <w:rStyle w:val="Hyperlink"/>
                    <w:noProof/>
                    <w:shd w:val="clear" w:color="auto" w:fill="FFFFFF"/>
                  </w:rPr>
                  <w:t xml:space="preserve"> – Summary</w:t>
                </w:r>
                <w:r>
                  <w:rPr>
                    <w:noProof/>
                    <w:webHidden/>
                  </w:rPr>
                  <w:tab/>
                </w:r>
                <w:r>
                  <w:rPr>
                    <w:noProof/>
                    <w:webHidden/>
                  </w:rPr>
                  <w:fldChar w:fldCharType="begin"/>
                </w:r>
                <w:r>
                  <w:rPr>
                    <w:noProof/>
                    <w:webHidden/>
                  </w:rPr>
                  <w:instrText xml:space="preserve"> PAGEREF _Toc129313683 \h </w:instrText>
                </w:r>
                <w:r>
                  <w:rPr>
                    <w:noProof/>
                    <w:webHidden/>
                  </w:rPr>
                </w:r>
                <w:r>
                  <w:rPr>
                    <w:noProof/>
                    <w:webHidden/>
                  </w:rPr>
                  <w:fldChar w:fldCharType="separate"/>
                </w:r>
                <w:r>
                  <w:rPr>
                    <w:noProof/>
                    <w:webHidden/>
                  </w:rPr>
                  <w:t>5</w:t>
                </w:r>
                <w:r>
                  <w:rPr>
                    <w:noProof/>
                    <w:webHidden/>
                  </w:rPr>
                  <w:fldChar w:fldCharType="end"/>
                </w:r>
              </w:hyperlink>
            </w:p>
            <w:p w14:paraId="795E2E7E" w14:textId="1C21C2D7" w:rsidR="000C7B1B" w:rsidRDefault="000C7B1B">
              <w:pPr>
                <w:pStyle w:val="TOC1"/>
                <w:tabs>
                  <w:tab w:val="right" w:leader="dot" w:pos="9350"/>
                </w:tabs>
                <w:rPr>
                  <w:rFonts w:eastAsiaTheme="minorEastAsia"/>
                  <w:noProof/>
                  <w:lang w:eastAsia="en-GB"/>
                </w:rPr>
              </w:pPr>
              <w:hyperlink w:anchor="_Toc129313684" w:history="1">
                <w:r w:rsidRPr="003F238C">
                  <w:rPr>
                    <w:rStyle w:val="Hyperlink"/>
                    <w:noProof/>
                    <w:shd w:val="clear" w:color="auto" w:fill="FFFFFF"/>
                  </w:rPr>
                  <w:t xml:space="preserve">4.0 Limitations of </w:t>
                </w:r>
                <w:r w:rsidRPr="003F238C">
                  <w:rPr>
                    <w:rStyle w:val="Hyperlink"/>
                    <w:noProof/>
                  </w:rPr>
                  <w:t>Emotional Intelligence Measurements</w:t>
                </w:r>
                <w:r>
                  <w:rPr>
                    <w:noProof/>
                    <w:webHidden/>
                  </w:rPr>
                  <w:tab/>
                </w:r>
                <w:r>
                  <w:rPr>
                    <w:noProof/>
                    <w:webHidden/>
                  </w:rPr>
                  <w:fldChar w:fldCharType="begin"/>
                </w:r>
                <w:r>
                  <w:rPr>
                    <w:noProof/>
                    <w:webHidden/>
                  </w:rPr>
                  <w:instrText xml:space="preserve"> PAGEREF _Toc129313684 \h </w:instrText>
                </w:r>
                <w:r>
                  <w:rPr>
                    <w:noProof/>
                    <w:webHidden/>
                  </w:rPr>
                </w:r>
                <w:r>
                  <w:rPr>
                    <w:noProof/>
                    <w:webHidden/>
                  </w:rPr>
                  <w:fldChar w:fldCharType="separate"/>
                </w:r>
                <w:r>
                  <w:rPr>
                    <w:noProof/>
                    <w:webHidden/>
                  </w:rPr>
                  <w:t>5</w:t>
                </w:r>
                <w:r>
                  <w:rPr>
                    <w:noProof/>
                    <w:webHidden/>
                  </w:rPr>
                  <w:fldChar w:fldCharType="end"/>
                </w:r>
              </w:hyperlink>
            </w:p>
            <w:p w14:paraId="2D2A89F7" w14:textId="48C9D469" w:rsidR="000C7B1B" w:rsidRDefault="000C7B1B">
              <w:pPr>
                <w:pStyle w:val="TOC1"/>
                <w:tabs>
                  <w:tab w:val="right" w:leader="dot" w:pos="9350"/>
                </w:tabs>
                <w:rPr>
                  <w:rFonts w:eastAsiaTheme="minorEastAsia"/>
                  <w:noProof/>
                  <w:lang w:eastAsia="en-GB"/>
                </w:rPr>
              </w:pPr>
              <w:hyperlink w:anchor="_Toc129313685" w:history="1">
                <w:r w:rsidRPr="003F238C">
                  <w:rPr>
                    <w:rStyle w:val="Hyperlink"/>
                    <w:noProof/>
                  </w:rPr>
                  <w:t>5.0 Theory 2</w:t>
                </w:r>
                <w:r>
                  <w:rPr>
                    <w:noProof/>
                    <w:webHidden/>
                  </w:rPr>
                  <w:tab/>
                </w:r>
                <w:r>
                  <w:rPr>
                    <w:noProof/>
                    <w:webHidden/>
                  </w:rPr>
                  <w:fldChar w:fldCharType="begin"/>
                </w:r>
                <w:r>
                  <w:rPr>
                    <w:noProof/>
                    <w:webHidden/>
                  </w:rPr>
                  <w:instrText xml:space="preserve"> PAGEREF _Toc129313685 \h </w:instrText>
                </w:r>
                <w:r>
                  <w:rPr>
                    <w:noProof/>
                    <w:webHidden/>
                  </w:rPr>
                </w:r>
                <w:r>
                  <w:rPr>
                    <w:noProof/>
                    <w:webHidden/>
                  </w:rPr>
                  <w:fldChar w:fldCharType="separate"/>
                </w:r>
                <w:r>
                  <w:rPr>
                    <w:noProof/>
                    <w:webHidden/>
                  </w:rPr>
                  <w:t>6</w:t>
                </w:r>
                <w:r>
                  <w:rPr>
                    <w:noProof/>
                    <w:webHidden/>
                  </w:rPr>
                  <w:fldChar w:fldCharType="end"/>
                </w:r>
              </w:hyperlink>
            </w:p>
            <w:p w14:paraId="53FB9BAD" w14:textId="19C9433D" w:rsidR="000C7B1B" w:rsidRDefault="000C7B1B">
              <w:pPr>
                <w:pStyle w:val="TOC1"/>
                <w:tabs>
                  <w:tab w:val="right" w:leader="dot" w:pos="9350"/>
                </w:tabs>
                <w:rPr>
                  <w:rFonts w:eastAsiaTheme="minorEastAsia"/>
                  <w:noProof/>
                  <w:lang w:eastAsia="en-GB"/>
                </w:rPr>
              </w:pPr>
              <w:hyperlink w:anchor="_Toc129313686" w:history="1">
                <w:r w:rsidRPr="003F238C">
                  <w:rPr>
                    <w:rStyle w:val="Hyperlink"/>
                    <w:noProof/>
                  </w:rPr>
                  <w:t>6.0 How is emotional intelligence relevant to the workplace</w:t>
                </w:r>
                <w:r>
                  <w:rPr>
                    <w:noProof/>
                    <w:webHidden/>
                  </w:rPr>
                  <w:tab/>
                </w:r>
                <w:r>
                  <w:rPr>
                    <w:noProof/>
                    <w:webHidden/>
                  </w:rPr>
                  <w:fldChar w:fldCharType="begin"/>
                </w:r>
                <w:r>
                  <w:rPr>
                    <w:noProof/>
                    <w:webHidden/>
                  </w:rPr>
                  <w:instrText xml:space="preserve"> PAGEREF _Toc129313686 \h </w:instrText>
                </w:r>
                <w:r>
                  <w:rPr>
                    <w:noProof/>
                    <w:webHidden/>
                  </w:rPr>
                </w:r>
                <w:r>
                  <w:rPr>
                    <w:noProof/>
                    <w:webHidden/>
                  </w:rPr>
                  <w:fldChar w:fldCharType="separate"/>
                </w:r>
                <w:r>
                  <w:rPr>
                    <w:noProof/>
                    <w:webHidden/>
                  </w:rPr>
                  <w:t>6</w:t>
                </w:r>
                <w:r>
                  <w:rPr>
                    <w:noProof/>
                    <w:webHidden/>
                  </w:rPr>
                  <w:fldChar w:fldCharType="end"/>
                </w:r>
              </w:hyperlink>
            </w:p>
            <w:p w14:paraId="7690189B" w14:textId="4215C184" w:rsidR="000C7B1B" w:rsidRDefault="000C7B1B">
              <w:pPr>
                <w:pStyle w:val="TOC1"/>
                <w:tabs>
                  <w:tab w:val="right" w:leader="dot" w:pos="9350"/>
                </w:tabs>
                <w:rPr>
                  <w:rFonts w:eastAsiaTheme="minorEastAsia"/>
                  <w:noProof/>
                  <w:lang w:eastAsia="en-GB"/>
                </w:rPr>
              </w:pPr>
              <w:hyperlink w:anchor="_Toc129313687" w:history="1">
                <w:r w:rsidRPr="003F238C">
                  <w:rPr>
                    <w:rStyle w:val="Hyperlink"/>
                    <w:noProof/>
                  </w:rPr>
                  <w:t>7.0 How is emotional intelligence relevant to business performance</w:t>
                </w:r>
                <w:r>
                  <w:rPr>
                    <w:noProof/>
                    <w:webHidden/>
                  </w:rPr>
                  <w:tab/>
                </w:r>
                <w:r>
                  <w:rPr>
                    <w:noProof/>
                    <w:webHidden/>
                  </w:rPr>
                  <w:fldChar w:fldCharType="begin"/>
                </w:r>
                <w:r>
                  <w:rPr>
                    <w:noProof/>
                    <w:webHidden/>
                  </w:rPr>
                  <w:instrText xml:space="preserve"> PAGEREF _Toc129313687 \h </w:instrText>
                </w:r>
                <w:r>
                  <w:rPr>
                    <w:noProof/>
                    <w:webHidden/>
                  </w:rPr>
                </w:r>
                <w:r>
                  <w:rPr>
                    <w:noProof/>
                    <w:webHidden/>
                  </w:rPr>
                  <w:fldChar w:fldCharType="separate"/>
                </w:r>
                <w:r>
                  <w:rPr>
                    <w:noProof/>
                    <w:webHidden/>
                  </w:rPr>
                  <w:t>7</w:t>
                </w:r>
                <w:r>
                  <w:rPr>
                    <w:noProof/>
                    <w:webHidden/>
                  </w:rPr>
                  <w:fldChar w:fldCharType="end"/>
                </w:r>
              </w:hyperlink>
            </w:p>
            <w:p w14:paraId="110CED92" w14:textId="027FB19E" w:rsidR="000C7B1B" w:rsidRDefault="000C7B1B">
              <w:pPr>
                <w:pStyle w:val="TOC1"/>
                <w:tabs>
                  <w:tab w:val="right" w:leader="dot" w:pos="9350"/>
                </w:tabs>
                <w:rPr>
                  <w:rFonts w:eastAsiaTheme="minorEastAsia"/>
                  <w:noProof/>
                  <w:lang w:eastAsia="en-GB"/>
                </w:rPr>
              </w:pPr>
              <w:hyperlink w:anchor="_Toc129313688" w:history="1">
                <w:r w:rsidRPr="003F238C">
                  <w:rPr>
                    <w:rStyle w:val="Hyperlink"/>
                    <w:noProof/>
                  </w:rPr>
                  <w:t>8.0 Review how the theories of EI and mindfulness affect emotions and impact my workplace performance</w:t>
                </w:r>
                <w:r>
                  <w:rPr>
                    <w:noProof/>
                    <w:webHidden/>
                  </w:rPr>
                  <w:tab/>
                </w:r>
                <w:r>
                  <w:rPr>
                    <w:noProof/>
                    <w:webHidden/>
                  </w:rPr>
                  <w:fldChar w:fldCharType="begin"/>
                </w:r>
                <w:r>
                  <w:rPr>
                    <w:noProof/>
                    <w:webHidden/>
                  </w:rPr>
                  <w:instrText xml:space="preserve"> PAGEREF _Toc129313688 \h </w:instrText>
                </w:r>
                <w:r>
                  <w:rPr>
                    <w:noProof/>
                    <w:webHidden/>
                  </w:rPr>
                </w:r>
                <w:r>
                  <w:rPr>
                    <w:noProof/>
                    <w:webHidden/>
                  </w:rPr>
                  <w:fldChar w:fldCharType="separate"/>
                </w:r>
                <w:r>
                  <w:rPr>
                    <w:noProof/>
                    <w:webHidden/>
                  </w:rPr>
                  <w:t>7</w:t>
                </w:r>
                <w:r>
                  <w:rPr>
                    <w:noProof/>
                    <w:webHidden/>
                  </w:rPr>
                  <w:fldChar w:fldCharType="end"/>
                </w:r>
              </w:hyperlink>
            </w:p>
            <w:p w14:paraId="3802A5DF" w14:textId="154D88E2" w:rsidR="000C7B1B" w:rsidRDefault="000C7B1B">
              <w:pPr>
                <w:pStyle w:val="TOC1"/>
                <w:tabs>
                  <w:tab w:val="right" w:leader="dot" w:pos="9350"/>
                </w:tabs>
                <w:rPr>
                  <w:rFonts w:eastAsiaTheme="minorEastAsia"/>
                  <w:noProof/>
                  <w:lang w:eastAsia="en-GB"/>
                </w:rPr>
              </w:pPr>
              <w:hyperlink w:anchor="_Toc129313689" w:history="1">
                <w:r w:rsidRPr="003F238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_Toc129313689 \h </w:instrText>
                </w:r>
                <w:r>
                  <w:rPr>
                    <w:noProof/>
                    <w:webHidden/>
                  </w:rPr>
                </w:r>
                <w:r>
                  <w:rPr>
                    <w:noProof/>
                    <w:webHidden/>
                  </w:rPr>
                  <w:fldChar w:fldCharType="separate"/>
                </w:r>
                <w:r>
                  <w:rPr>
                    <w:noProof/>
                    <w:webHidden/>
                  </w:rPr>
                  <w:t>7</w:t>
                </w:r>
                <w:r>
                  <w:rPr>
                    <w:noProof/>
                    <w:webHidden/>
                  </w:rPr>
                  <w:fldChar w:fldCharType="end"/>
                </w:r>
              </w:hyperlink>
            </w:p>
            <w:p w14:paraId="58A23FD1" w14:textId="20A56C6B" w:rsidR="000C7B1B" w:rsidRDefault="000C7B1B">
              <w:pPr>
                <w:pStyle w:val="TOC1"/>
                <w:tabs>
                  <w:tab w:val="right" w:leader="dot" w:pos="9350"/>
                </w:tabs>
                <w:rPr>
                  <w:rFonts w:eastAsiaTheme="minorEastAsia"/>
                  <w:noProof/>
                  <w:lang w:eastAsia="en-GB"/>
                </w:rPr>
              </w:pPr>
              <w:hyperlink w:anchor="_Toc129313690" w:history="1">
                <w:r w:rsidRPr="003F238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_Toc129313690 \h </w:instrText>
                </w:r>
                <w:r>
                  <w:rPr>
                    <w:noProof/>
                    <w:webHidden/>
                  </w:rPr>
                </w:r>
                <w:r>
                  <w:rPr>
                    <w:noProof/>
                    <w:webHidden/>
                  </w:rPr>
                  <w:fldChar w:fldCharType="separate"/>
                </w:r>
                <w:r>
                  <w:rPr>
                    <w:noProof/>
                    <w:webHidden/>
                  </w:rPr>
                  <w:t>7</w:t>
                </w:r>
                <w:r>
                  <w:rPr>
                    <w:noProof/>
                    <w:webHidden/>
                  </w:rPr>
                  <w:fldChar w:fldCharType="end"/>
                </w:r>
              </w:hyperlink>
            </w:p>
            <w:p w14:paraId="63770CAA" w14:textId="091BD25A" w:rsidR="000C7B1B" w:rsidRDefault="000C7B1B">
              <w:pPr>
                <w:pStyle w:val="TOC1"/>
                <w:tabs>
                  <w:tab w:val="right" w:leader="dot" w:pos="9350"/>
                </w:tabs>
                <w:rPr>
                  <w:rFonts w:eastAsiaTheme="minorEastAsia"/>
                  <w:noProof/>
                  <w:lang w:eastAsia="en-GB"/>
                </w:rPr>
              </w:pPr>
              <w:hyperlink w:anchor="_Toc129313691" w:history="1">
                <w:r w:rsidRPr="003F238C">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_Toc129313691 \h </w:instrText>
                </w:r>
                <w:r>
                  <w:rPr>
                    <w:noProof/>
                    <w:webHidden/>
                  </w:rPr>
                </w:r>
                <w:r>
                  <w:rPr>
                    <w:noProof/>
                    <w:webHidden/>
                  </w:rPr>
                  <w:fldChar w:fldCharType="separate"/>
                </w:r>
                <w:r>
                  <w:rPr>
                    <w:noProof/>
                    <w:webHidden/>
                  </w:rPr>
                  <w:t>13</w:t>
                </w:r>
                <w:r>
                  <w:rPr>
                    <w:noProof/>
                    <w:webHidden/>
                  </w:rPr>
                  <w:fldChar w:fldCharType="end"/>
                </w:r>
              </w:hyperlink>
            </w:p>
            <w:p w14:paraId="692DCA7E" w14:textId="3507B55B" w:rsidR="000C7B1B" w:rsidRDefault="000C7B1B">
              <w:pPr>
                <w:pStyle w:val="TOC1"/>
                <w:tabs>
                  <w:tab w:val="right" w:leader="dot" w:pos="9350"/>
                </w:tabs>
                <w:rPr>
                  <w:rFonts w:eastAsiaTheme="minorEastAsia"/>
                  <w:noProof/>
                  <w:lang w:eastAsia="en-GB"/>
                </w:rPr>
              </w:pPr>
              <w:hyperlink w:anchor="_Toc129313692" w:history="1">
                <w:r w:rsidRPr="003F238C">
                  <w:rPr>
                    <w:rStyle w:val="Hyperlink"/>
                    <w:rFonts w:ascii="Arial" w:hAnsi="Arial" w:cs="Arial"/>
                    <w:noProof/>
                  </w:rPr>
                  <w:t>Appendices</w:t>
                </w:r>
                <w:r>
                  <w:rPr>
                    <w:noProof/>
                    <w:webHidden/>
                  </w:rPr>
                  <w:tab/>
                </w:r>
                <w:r>
                  <w:rPr>
                    <w:noProof/>
                    <w:webHidden/>
                  </w:rPr>
                  <w:fldChar w:fldCharType="begin"/>
                </w:r>
                <w:r>
                  <w:rPr>
                    <w:noProof/>
                    <w:webHidden/>
                  </w:rPr>
                  <w:instrText xml:space="preserve"> PAGEREF _Toc129313692 \h </w:instrText>
                </w:r>
                <w:r>
                  <w:rPr>
                    <w:noProof/>
                    <w:webHidden/>
                  </w:rPr>
                </w:r>
                <w:r>
                  <w:rPr>
                    <w:noProof/>
                    <w:webHidden/>
                  </w:rPr>
                  <w:fldChar w:fldCharType="separate"/>
                </w:r>
                <w:r>
                  <w:rPr>
                    <w:noProof/>
                    <w:webHidden/>
                  </w:rPr>
                  <w:t>13</w:t>
                </w:r>
                <w:r>
                  <w:rPr>
                    <w:noProof/>
                    <w:webHidden/>
                  </w:rPr>
                  <w:fldChar w:fldCharType="end"/>
                </w:r>
              </w:hyperlink>
            </w:p>
            <w:p w14:paraId="1CBE43D4" w14:textId="78143F02" w:rsidR="000C7B1B" w:rsidRDefault="000C7B1B">
              <w:pPr>
                <w:pStyle w:val="TOC2"/>
                <w:tabs>
                  <w:tab w:val="right" w:leader="dot" w:pos="9350"/>
                </w:tabs>
                <w:rPr>
                  <w:rFonts w:eastAsiaTheme="minorEastAsia"/>
                  <w:noProof/>
                  <w:lang w:eastAsia="en-GB"/>
                </w:rPr>
              </w:pPr>
              <w:hyperlink w:anchor="_Toc129313693" w:history="1">
                <w:r w:rsidRPr="003F238C">
                  <w:rPr>
                    <w:rStyle w:val="Hyperlink"/>
                    <w:noProof/>
                  </w:rPr>
                  <w:t>Appendix 1</w:t>
                </w:r>
                <w:r>
                  <w:rPr>
                    <w:noProof/>
                    <w:webHidden/>
                  </w:rPr>
                  <w:tab/>
                </w:r>
                <w:r>
                  <w:rPr>
                    <w:noProof/>
                    <w:webHidden/>
                  </w:rPr>
                  <w:fldChar w:fldCharType="begin"/>
                </w:r>
                <w:r>
                  <w:rPr>
                    <w:noProof/>
                    <w:webHidden/>
                  </w:rPr>
                  <w:instrText xml:space="preserve"> PAGEREF _Toc129313693 \h </w:instrText>
                </w:r>
                <w:r>
                  <w:rPr>
                    <w:noProof/>
                    <w:webHidden/>
                  </w:rPr>
                </w:r>
                <w:r>
                  <w:rPr>
                    <w:noProof/>
                    <w:webHidden/>
                  </w:rPr>
                  <w:fldChar w:fldCharType="separate"/>
                </w:r>
                <w:r>
                  <w:rPr>
                    <w:noProof/>
                    <w:webHidden/>
                  </w:rPr>
                  <w:t>13</w:t>
                </w:r>
                <w:r>
                  <w:rPr>
                    <w:noProof/>
                    <w:webHidden/>
                  </w:rPr>
                  <w:fldChar w:fldCharType="end"/>
                </w:r>
              </w:hyperlink>
            </w:p>
            <w:p w14:paraId="4A3CDFC0" w14:textId="4E849480" w:rsidR="000C7B1B" w:rsidRDefault="000C7B1B">
              <w:pPr>
                <w:pStyle w:val="TOC2"/>
                <w:tabs>
                  <w:tab w:val="right" w:leader="dot" w:pos="9350"/>
                </w:tabs>
                <w:rPr>
                  <w:rFonts w:eastAsiaTheme="minorEastAsia"/>
                  <w:noProof/>
                  <w:lang w:eastAsia="en-GB"/>
                </w:rPr>
              </w:pPr>
              <w:hyperlink w:anchor="_Toc129313694" w:history="1">
                <w:r w:rsidRPr="003F238C">
                  <w:rPr>
                    <w:rStyle w:val="Hyperlink"/>
                    <w:noProof/>
                  </w:rPr>
                  <w:t>Appendix 2</w:t>
                </w:r>
                <w:r>
                  <w:rPr>
                    <w:noProof/>
                    <w:webHidden/>
                  </w:rPr>
                  <w:tab/>
                </w:r>
                <w:r>
                  <w:rPr>
                    <w:noProof/>
                    <w:webHidden/>
                  </w:rPr>
                  <w:fldChar w:fldCharType="begin"/>
                </w:r>
                <w:r>
                  <w:rPr>
                    <w:noProof/>
                    <w:webHidden/>
                  </w:rPr>
                  <w:instrText xml:space="preserve"> PAGEREF _Toc129313694 \h </w:instrText>
                </w:r>
                <w:r>
                  <w:rPr>
                    <w:noProof/>
                    <w:webHidden/>
                  </w:rPr>
                </w:r>
                <w:r>
                  <w:rPr>
                    <w:noProof/>
                    <w:webHidden/>
                  </w:rPr>
                  <w:fldChar w:fldCharType="separate"/>
                </w:r>
                <w:r>
                  <w:rPr>
                    <w:noProof/>
                    <w:webHidden/>
                  </w:rPr>
                  <w:t>14</w:t>
                </w:r>
                <w:r>
                  <w:rPr>
                    <w:noProof/>
                    <w:webHidden/>
                  </w:rPr>
                  <w:fldChar w:fldCharType="end"/>
                </w:r>
              </w:hyperlink>
            </w:p>
            <w:p w14:paraId="1C60AA62" w14:textId="059B19F6" w:rsidR="000C7B1B" w:rsidRDefault="000C7B1B">
              <w:pPr>
                <w:pStyle w:val="TOC2"/>
                <w:tabs>
                  <w:tab w:val="right" w:leader="dot" w:pos="9350"/>
                </w:tabs>
                <w:rPr>
                  <w:rFonts w:eastAsiaTheme="minorEastAsia"/>
                  <w:noProof/>
                  <w:lang w:eastAsia="en-GB"/>
                </w:rPr>
              </w:pPr>
              <w:hyperlink w:anchor="_Toc129313695" w:history="1">
                <w:r w:rsidRPr="003F238C">
                  <w:rPr>
                    <w:rStyle w:val="Hyperlink"/>
                    <w:noProof/>
                  </w:rPr>
                  <w:t>Appendix 3</w:t>
                </w:r>
                <w:r>
                  <w:rPr>
                    <w:noProof/>
                    <w:webHidden/>
                  </w:rPr>
                  <w:tab/>
                </w:r>
                <w:r>
                  <w:rPr>
                    <w:noProof/>
                    <w:webHidden/>
                  </w:rPr>
                  <w:fldChar w:fldCharType="begin"/>
                </w:r>
                <w:r>
                  <w:rPr>
                    <w:noProof/>
                    <w:webHidden/>
                  </w:rPr>
                  <w:instrText xml:space="preserve"> PAGEREF _Toc129313695 \h </w:instrText>
                </w:r>
                <w:r>
                  <w:rPr>
                    <w:noProof/>
                    <w:webHidden/>
                  </w:rPr>
                </w:r>
                <w:r>
                  <w:rPr>
                    <w:noProof/>
                    <w:webHidden/>
                  </w:rPr>
                  <w:fldChar w:fldCharType="separate"/>
                </w:r>
                <w:r>
                  <w:rPr>
                    <w:noProof/>
                    <w:webHidden/>
                  </w:rPr>
                  <w:t>14</w:t>
                </w:r>
                <w:r>
                  <w:rPr>
                    <w:noProof/>
                    <w:webHidden/>
                  </w:rPr>
                  <w:fldChar w:fldCharType="end"/>
                </w:r>
              </w:hyperlink>
            </w:p>
            <w:p w14:paraId="43753F14" w14:textId="67231756" w:rsidR="000C7B1B" w:rsidRDefault="000C7B1B">
              <w:pPr>
                <w:pStyle w:val="TOC2"/>
                <w:tabs>
                  <w:tab w:val="right" w:leader="dot" w:pos="9350"/>
                </w:tabs>
                <w:rPr>
                  <w:rFonts w:eastAsiaTheme="minorEastAsia"/>
                  <w:noProof/>
                  <w:lang w:eastAsia="en-GB"/>
                </w:rPr>
              </w:pPr>
              <w:hyperlink w:anchor="_Toc129313696" w:history="1">
                <w:r w:rsidRPr="003F238C">
                  <w:rPr>
                    <w:rStyle w:val="Hyperlink"/>
                    <w:noProof/>
                  </w:rPr>
                  <w:t>Appendix 4</w:t>
                </w:r>
                <w:r>
                  <w:rPr>
                    <w:noProof/>
                    <w:webHidden/>
                  </w:rPr>
                  <w:tab/>
                </w:r>
                <w:r>
                  <w:rPr>
                    <w:noProof/>
                    <w:webHidden/>
                  </w:rPr>
                  <w:fldChar w:fldCharType="begin"/>
                </w:r>
                <w:r>
                  <w:rPr>
                    <w:noProof/>
                    <w:webHidden/>
                  </w:rPr>
                  <w:instrText xml:space="preserve"> PAGEREF _Toc129313696 \h </w:instrText>
                </w:r>
                <w:r>
                  <w:rPr>
                    <w:noProof/>
                    <w:webHidden/>
                  </w:rPr>
                </w:r>
                <w:r>
                  <w:rPr>
                    <w:noProof/>
                    <w:webHidden/>
                  </w:rPr>
                  <w:fldChar w:fldCharType="separate"/>
                </w:r>
                <w:r>
                  <w:rPr>
                    <w:noProof/>
                    <w:webHidden/>
                  </w:rPr>
                  <w:t>15</w:t>
                </w:r>
                <w:r>
                  <w:rPr>
                    <w:noProof/>
                    <w:webHidden/>
                  </w:rPr>
                  <w:fldChar w:fldCharType="end"/>
                </w:r>
              </w:hyperlink>
            </w:p>
            <w:p w14:paraId="0401B511" w14:textId="605B949C" w:rsidR="000C7B1B" w:rsidRDefault="000C7B1B">
              <w:pPr>
                <w:pStyle w:val="TOC2"/>
                <w:tabs>
                  <w:tab w:val="right" w:leader="dot" w:pos="9350"/>
                </w:tabs>
                <w:rPr>
                  <w:rFonts w:eastAsiaTheme="minorEastAsia"/>
                  <w:noProof/>
                  <w:lang w:eastAsia="en-GB"/>
                </w:rPr>
              </w:pPr>
              <w:hyperlink w:anchor="_Toc129313697" w:history="1">
                <w:r w:rsidRPr="003F238C">
                  <w:rPr>
                    <w:rStyle w:val="Hyperlink"/>
                    <w:noProof/>
                  </w:rPr>
                  <w:t>Appendix 5</w:t>
                </w:r>
                <w:r>
                  <w:rPr>
                    <w:noProof/>
                    <w:webHidden/>
                  </w:rPr>
                  <w:tab/>
                </w:r>
                <w:r>
                  <w:rPr>
                    <w:noProof/>
                    <w:webHidden/>
                  </w:rPr>
                  <w:fldChar w:fldCharType="begin"/>
                </w:r>
                <w:r>
                  <w:rPr>
                    <w:noProof/>
                    <w:webHidden/>
                  </w:rPr>
                  <w:instrText xml:space="preserve"> PAGEREF _Toc129313697 \h </w:instrText>
                </w:r>
                <w:r>
                  <w:rPr>
                    <w:noProof/>
                    <w:webHidden/>
                  </w:rPr>
                </w:r>
                <w:r>
                  <w:rPr>
                    <w:noProof/>
                    <w:webHidden/>
                  </w:rPr>
                  <w:fldChar w:fldCharType="separate"/>
                </w:r>
                <w:r>
                  <w:rPr>
                    <w:noProof/>
                    <w:webHidden/>
                  </w:rPr>
                  <w:t>15</w:t>
                </w:r>
                <w:r>
                  <w:rPr>
                    <w:noProof/>
                    <w:webHidden/>
                  </w:rPr>
                  <w:fldChar w:fldCharType="end"/>
                </w:r>
              </w:hyperlink>
            </w:p>
            <w:p w14:paraId="19A86423" w14:textId="508BF5A3" w:rsidR="00B23765" w:rsidRPr="003434F4" w:rsidRDefault="00B23765" w:rsidP="00B23765">
              <w:pPr>
                <w:rPr>
                  <w:rFonts w:ascii="Arial" w:hAnsi="Arial" w:cs="Arial"/>
                  <w:sz w:val="24"/>
                  <w:szCs w:val="24"/>
                </w:rPr>
              </w:pPr>
              <w:r w:rsidRPr="003434F4">
                <w:rPr>
                  <w:rFonts w:ascii="Arial" w:hAnsi="Arial" w:cs="Arial"/>
                  <w:b/>
                  <w:bCs/>
                  <w:noProof/>
                  <w:sz w:val="24"/>
                  <w:szCs w:val="24"/>
                </w:rPr>
                <w:fldChar w:fldCharType="end"/>
              </w:r>
            </w:p>
          </w:sdtContent>
        </w:sdt>
        <w:p w14:paraId="5B6F418C" w14:textId="56327957" w:rsidR="00F91F18" w:rsidRPr="003434F4" w:rsidRDefault="00F91F18" w:rsidP="00A45277">
          <w:pPr>
            <w:rPr>
              <w:rFonts w:ascii="Arial" w:hAnsi="Arial" w:cs="Arial"/>
              <w:color w:val="000000"/>
              <w:sz w:val="24"/>
              <w:szCs w:val="24"/>
            </w:rPr>
          </w:pPr>
        </w:p>
        <w:p w14:paraId="6965E481" w14:textId="04FC2A45" w:rsidR="00F91F18" w:rsidRPr="003434F4" w:rsidRDefault="00F91F18" w:rsidP="00A45277">
          <w:pPr>
            <w:rPr>
              <w:rFonts w:ascii="Arial" w:hAnsi="Arial" w:cs="Arial"/>
              <w:color w:val="000000"/>
              <w:sz w:val="24"/>
              <w:szCs w:val="24"/>
            </w:rPr>
          </w:pPr>
        </w:p>
        <w:p w14:paraId="58EE40C7" w14:textId="4737F679" w:rsidR="00F91F18" w:rsidRPr="003434F4" w:rsidRDefault="00F91F18" w:rsidP="00A45277">
          <w:pPr>
            <w:rPr>
              <w:rFonts w:ascii="Arial" w:hAnsi="Arial" w:cs="Arial"/>
              <w:color w:val="000000"/>
              <w:sz w:val="24"/>
              <w:szCs w:val="24"/>
            </w:rPr>
          </w:pPr>
        </w:p>
        <w:p w14:paraId="48F7542D" w14:textId="77777777" w:rsidR="00F91F18" w:rsidRPr="003434F4" w:rsidRDefault="00F91F18" w:rsidP="00A45277">
          <w:pPr>
            <w:rPr>
              <w:rFonts w:ascii="Arial" w:hAnsi="Arial" w:cs="Arial"/>
              <w:color w:val="000000"/>
              <w:sz w:val="24"/>
              <w:szCs w:val="24"/>
            </w:rPr>
          </w:pPr>
        </w:p>
        <w:p w14:paraId="79077526" w14:textId="08A434DE" w:rsidR="00885114" w:rsidRPr="003434F4" w:rsidRDefault="00885114" w:rsidP="00885114">
          <w:pPr>
            <w:pStyle w:val="TOCHeading"/>
            <w:rPr>
              <w:rFonts w:ascii="Arial" w:hAnsi="Arial" w:cs="Arial"/>
              <w:sz w:val="24"/>
              <w:szCs w:val="24"/>
            </w:rPr>
          </w:pPr>
        </w:p>
        <w:p w14:paraId="68FE57E8" w14:textId="78CB06D9" w:rsidR="00715A8B" w:rsidRPr="003434F4" w:rsidRDefault="00FE05A0" w:rsidP="00885114">
          <w:pPr>
            <w:spacing w:before="120" w:after="120" w:line="360" w:lineRule="auto"/>
            <w:rPr>
              <w:rFonts w:ascii="Arial" w:hAnsi="Arial" w:cs="Arial"/>
              <w:color w:val="000000"/>
              <w:sz w:val="24"/>
              <w:szCs w:val="24"/>
            </w:rPr>
          </w:pPr>
        </w:p>
      </w:sdtContent>
    </w:sdt>
    <w:p w14:paraId="1A7CBFC3" w14:textId="18394979" w:rsidR="00F53EF8" w:rsidRPr="003434F4" w:rsidRDefault="007A0F0B" w:rsidP="00885114">
      <w:pPr>
        <w:rPr>
          <w:rFonts w:ascii="Arial" w:hAnsi="Arial" w:cs="Arial"/>
          <w:sz w:val="24"/>
          <w:szCs w:val="24"/>
        </w:rPr>
      </w:pPr>
      <w:r w:rsidRPr="003434F4">
        <w:rPr>
          <w:rFonts w:ascii="Arial" w:hAnsi="Arial" w:cs="Arial"/>
          <w:sz w:val="24"/>
          <w:szCs w:val="24"/>
        </w:rPr>
        <w:lastRenderedPageBreak/>
        <w:br w:type="page"/>
      </w:r>
    </w:p>
    <w:p w14:paraId="6787E27A" w14:textId="77777777" w:rsidR="00553309" w:rsidRPr="003434F4" w:rsidRDefault="00553309" w:rsidP="004F0E12">
      <w:pPr>
        <w:pStyle w:val="Heading1"/>
        <w:spacing w:line="276" w:lineRule="auto"/>
        <w:rPr>
          <w:rFonts w:ascii="Arial" w:hAnsi="Arial" w:cs="Arial"/>
          <w:sz w:val="24"/>
          <w:szCs w:val="24"/>
        </w:rPr>
      </w:pPr>
      <w:bookmarkStart w:id="0" w:name="_Toc456901515"/>
    </w:p>
    <w:p w14:paraId="4F8B3076" w14:textId="77777777" w:rsidR="00553309" w:rsidRPr="003434F4" w:rsidRDefault="00553309" w:rsidP="004F0E12">
      <w:pPr>
        <w:pStyle w:val="Heading1"/>
        <w:spacing w:line="276" w:lineRule="auto"/>
        <w:rPr>
          <w:rFonts w:ascii="Arial" w:hAnsi="Arial" w:cs="Arial"/>
          <w:sz w:val="24"/>
          <w:szCs w:val="24"/>
        </w:rPr>
      </w:pPr>
    </w:p>
    <w:p w14:paraId="3ED55503" w14:textId="630846A6" w:rsidR="00D2291D" w:rsidRPr="003434F4" w:rsidRDefault="009A21F3" w:rsidP="00A50C89">
      <w:pPr>
        <w:pStyle w:val="Heading1"/>
      </w:pPr>
      <w:bookmarkStart w:id="1" w:name="_Toc129313675"/>
      <w:r w:rsidRPr="003434F4">
        <w:t xml:space="preserve">1.0 </w:t>
      </w:r>
      <w:r w:rsidR="0006008A" w:rsidRPr="003434F4">
        <w:t>Introduction</w:t>
      </w:r>
      <w:bookmarkEnd w:id="0"/>
      <w:bookmarkEnd w:id="1"/>
      <w:r w:rsidR="0006008A" w:rsidRPr="003434F4">
        <w:t xml:space="preserve"> </w:t>
      </w:r>
    </w:p>
    <w:p w14:paraId="36D2058F" w14:textId="322C16B1" w:rsidR="00142ED4" w:rsidRPr="00142ED4" w:rsidRDefault="002619C7" w:rsidP="00142ED4">
      <w:pPr>
        <w:pStyle w:val="Heading1"/>
      </w:pPr>
      <w:bookmarkStart w:id="2" w:name="_Toc129312807"/>
      <w:bookmarkStart w:id="3" w:name="_Toc129313676"/>
      <w:r w:rsidRPr="00142ED4">
        <w:t xml:space="preserve">2.0 </w:t>
      </w:r>
      <w:r w:rsidR="00142ED4" w:rsidRPr="00142ED4">
        <w:t>Critically evaluate theories of emotional intelligence and their relevance to workforce development and business performance.</w:t>
      </w:r>
      <w:bookmarkEnd w:id="3"/>
    </w:p>
    <w:p w14:paraId="145AC7A6" w14:textId="2D04EBCB" w:rsidR="002619C7" w:rsidRDefault="00142ED4" w:rsidP="002619C7">
      <w:pPr>
        <w:pStyle w:val="Heading1"/>
        <w:spacing w:line="276" w:lineRule="auto"/>
      </w:pPr>
      <w:bookmarkStart w:id="4" w:name="_Toc129313677"/>
      <w:r>
        <w:t xml:space="preserve">2.1 </w:t>
      </w:r>
      <w:r w:rsidR="002619C7" w:rsidRPr="00263148">
        <w:t>Theories of Emotional Intelligence</w:t>
      </w:r>
      <w:bookmarkEnd w:id="2"/>
      <w:bookmarkEnd w:id="4"/>
    </w:p>
    <w:p w14:paraId="79A9F1A9" w14:textId="77777777" w:rsidR="002619C7" w:rsidRPr="00D1470A" w:rsidRDefault="002619C7" w:rsidP="002619C7"/>
    <w:p w14:paraId="07A8CFBE" w14:textId="77777777" w:rsidR="002619C7" w:rsidRPr="00F67ABD" w:rsidRDefault="002619C7" w:rsidP="002619C7">
      <w:pPr>
        <w:spacing w:line="276" w:lineRule="auto"/>
        <w:rPr>
          <w:rFonts w:ascii="Arial" w:hAnsi="Arial" w:cs="Arial"/>
          <w:sz w:val="24"/>
          <w:szCs w:val="24"/>
        </w:rPr>
      </w:pPr>
      <w:r w:rsidRPr="00F67ABD">
        <w:rPr>
          <w:rFonts w:ascii="Arial" w:hAnsi="Arial" w:cs="Arial"/>
          <w:sz w:val="24"/>
          <w:szCs w:val="24"/>
        </w:rPr>
        <w:t xml:space="preserve">Several theorists have defined emotional intelligence (EI). However, the most influential is Goleman (1995), who asserts </w:t>
      </w:r>
      <w:r>
        <w:rPr>
          <w:rFonts w:ascii="Arial" w:hAnsi="Arial" w:cs="Arial"/>
          <w:sz w:val="24"/>
          <w:szCs w:val="24"/>
        </w:rPr>
        <w:t xml:space="preserve">that </w:t>
      </w:r>
      <w:r w:rsidRPr="00F67ABD">
        <w:rPr>
          <w:rFonts w:ascii="Arial" w:hAnsi="Arial" w:cs="Arial"/>
          <w:sz w:val="24"/>
          <w:szCs w:val="24"/>
        </w:rPr>
        <w:t>EI is the most significant predictor of business success; EI refers to a person's capacity to control emotions and express them in acceptable and productive ways.</w:t>
      </w:r>
    </w:p>
    <w:p w14:paraId="72365C80" w14:textId="77777777" w:rsidR="002619C7" w:rsidRPr="00F67ABD" w:rsidRDefault="002619C7" w:rsidP="002619C7">
      <w:pPr>
        <w:spacing w:line="276" w:lineRule="auto"/>
        <w:rPr>
          <w:rFonts w:ascii="Arial" w:hAnsi="Arial" w:cs="Arial"/>
          <w:sz w:val="24"/>
          <w:szCs w:val="24"/>
        </w:rPr>
      </w:pPr>
      <w:r w:rsidRPr="00F67ABD">
        <w:rPr>
          <w:rFonts w:ascii="Arial" w:hAnsi="Arial" w:cs="Arial"/>
          <w:sz w:val="24"/>
          <w:szCs w:val="24"/>
        </w:rPr>
        <w:t xml:space="preserve">EI is a crucial factor of personal and professional success, as it enables individuals to identify and control their emotions, as well as the emotions of others. According to Joseph &amp; Newman (2010), individuals with high emotional intelligence are </w:t>
      </w:r>
      <w:r>
        <w:rPr>
          <w:rFonts w:ascii="Arial" w:hAnsi="Arial" w:cs="Arial"/>
          <w:sz w:val="24"/>
          <w:szCs w:val="24"/>
        </w:rPr>
        <w:t>likelier</w:t>
      </w:r>
      <w:r w:rsidRPr="00F67ABD">
        <w:rPr>
          <w:rFonts w:ascii="Arial" w:hAnsi="Arial" w:cs="Arial"/>
          <w:sz w:val="24"/>
          <w:szCs w:val="24"/>
        </w:rPr>
        <w:t xml:space="preserve"> to experience favourable outcomes in their personal and professional lives.</w:t>
      </w:r>
    </w:p>
    <w:p w14:paraId="2A878859" w14:textId="77777777" w:rsidR="002619C7" w:rsidRDefault="002619C7" w:rsidP="002619C7">
      <w:pPr>
        <w:spacing w:line="276" w:lineRule="auto"/>
        <w:rPr>
          <w:rFonts w:ascii="Arial" w:hAnsi="Arial" w:cs="Arial"/>
          <w:sz w:val="24"/>
          <w:szCs w:val="24"/>
        </w:rPr>
      </w:pPr>
      <w:r w:rsidRPr="00F67ABD">
        <w:rPr>
          <w:rFonts w:ascii="Arial" w:hAnsi="Arial" w:cs="Arial"/>
          <w:sz w:val="24"/>
          <w:szCs w:val="24"/>
        </w:rPr>
        <w:t>Furthermore, EI consists of several skills: self-awareness, self-control, ambition, empathy, and social skills. Self-control is the ability to regulate and control one's emotions, whereas self-awareness is the skill to recognise and understand one's emotions. Ambition</w:t>
      </w:r>
      <w:r>
        <w:rPr>
          <w:rFonts w:ascii="Arial" w:hAnsi="Arial" w:cs="Arial"/>
          <w:sz w:val="24"/>
          <w:szCs w:val="24"/>
        </w:rPr>
        <w:t>s</w:t>
      </w:r>
      <w:r w:rsidRPr="00F67ABD">
        <w:rPr>
          <w:rFonts w:ascii="Arial" w:hAnsi="Arial" w:cs="Arial"/>
          <w:sz w:val="24"/>
          <w:szCs w:val="24"/>
        </w:rPr>
        <w:t xml:space="preserve"> </w:t>
      </w:r>
      <w:r>
        <w:rPr>
          <w:rFonts w:ascii="Arial" w:hAnsi="Arial" w:cs="Arial"/>
          <w:sz w:val="24"/>
          <w:szCs w:val="24"/>
        </w:rPr>
        <w:t>are</w:t>
      </w:r>
      <w:r w:rsidRPr="00F67ABD">
        <w:rPr>
          <w:rFonts w:ascii="Arial" w:hAnsi="Arial" w:cs="Arial"/>
          <w:sz w:val="24"/>
          <w:szCs w:val="24"/>
        </w:rPr>
        <w:t xml:space="preserve"> achieved by setting and accomplishing goals; overcoming challenges and failures is crucial to this growth. Social skills are the ability to interact with others effectively and resolve disputes, while empathy is the understanding and sharing of emotions within these interactions. (Goleman, 1995).</w:t>
      </w:r>
    </w:p>
    <w:p w14:paraId="2C867CE6" w14:textId="77777777" w:rsidR="002619C7" w:rsidRDefault="002619C7" w:rsidP="002619C7">
      <w:pPr>
        <w:spacing w:line="276" w:lineRule="auto"/>
        <w:rPr>
          <w:rFonts w:ascii="Arial" w:hAnsi="Arial" w:cs="Arial"/>
          <w:sz w:val="24"/>
          <w:szCs w:val="24"/>
        </w:rPr>
      </w:pPr>
      <w:r>
        <w:rPr>
          <w:rFonts w:ascii="Arial" w:hAnsi="Arial" w:cs="Arial"/>
          <w:sz w:val="24"/>
          <w:szCs w:val="24"/>
        </w:rPr>
        <w:t xml:space="preserve">However, Mayer, 2004 recognises the impact of Goleman's book (1995) but refutes Goleman's claim that EI is unrelated to intelligence quotient (IQ). As a result, </w:t>
      </w:r>
      <w:r w:rsidRPr="00B97C38">
        <w:rPr>
          <w:rFonts w:ascii="Arial" w:hAnsi="Arial" w:cs="Arial"/>
          <w:sz w:val="24"/>
          <w:szCs w:val="24"/>
        </w:rPr>
        <w:t xml:space="preserve">Mayer &amp; Salovey </w:t>
      </w:r>
      <w:r>
        <w:rPr>
          <w:rFonts w:ascii="Arial" w:hAnsi="Arial" w:cs="Arial"/>
          <w:sz w:val="24"/>
          <w:szCs w:val="24"/>
        </w:rPr>
        <w:t>(</w:t>
      </w:r>
      <w:r w:rsidRPr="00B97C38">
        <w:rPr>
          <w:rFonts w:ascii="Arial" w:hAnsi="Arial" w:cs="Arial"/>
          <w:sz w:val="24"/>
          <w:szCs w:val="24"/>
        </w:rPr>
        <w:t>2000</w:t>
      </w:r>
      <w:r>
        <w:rPr>
          <w:rFonts w:ascii="Arial" w:hAnsi="Arial" w:cs="Arial"/>
          <w:sz w:val="24"/>
          <w:szCs w:val="24"/>
        </w:rPr>
        <w:t>) defined the term' mixed models', which refer to EI but include several unrelated personality traits unrelated to emotion or intelligence.</w:t>
      </w:r>
    </w:p>
    <w:p w14:paraId="3E7250BB" w14:textId="77777777" w:rsidR="002619C7" w:rsidRDefault="002619C7" w:rsidP="002619C7">
      <w:pPr>
        <w:spacing w:line="276" w:lineRule="auto"/>
        <w:rPr>
          <w:rFonts w:ascii="Arial" w:hAnsi="Arial" w:cs="Arial"/>
          <w:sz w:val="24"/>
          <w:szCs w:val="24"/>
        </w:rPr>
      </w:pPr>
      <w:r>
        <w:rPr>
          <w:rFonts w:ascii="Arial" w:hAnsi="Arial" w:cs="Arial"/>
          <w:sz w:val="24"/>
          <w:szCs w:val="24"/>
        </w:rPr>
        <w:t>I</w:t>
      </w:r>
      <w:r w:rsidRPr="00F67ABD">
        <w:rPr>
          <w:rFonts w:ascii="Arial" w:hAnsi="Arial" w:cs="Arial"/>
          <w:sz w:val="24"/>
          <w:szCs w:val="24"/>
        </w:rPr>
        <w:t xml:space="preserve">ndividuals with well-developed emotional intelligence are </w:t>
      </w:r>
      <w:r>
        <w:rPr>
          <w:rFonts w:ascii="Arial" w:hAnsi="Arial" w:cs="Arial"/>
          <w:sz w:val="24"/>
          <w:szCs w:val="24"/>
        </w:rPr>
        <w:t>likelier</w:t>
      </w:r>
      <w:r w:rsidRPr="00F67ABD">
        <w:rPr>
          <w:rFonts w:ascii="Arial" w:hAnsi="Arial" w:cs="Arial"/>
          <w:sz w:val="24"/>
          <w:szCs w:val="24"/>
        </w:rPr>
        <w:t xml:space="preserve"> to achieve personal and professional success. Developing deeper connections enables effective communication within team environments, promoting coherence and efficiency within the workplace.</w:t>
      </w:r>
    </w:p>
    <w:p w14:paraId="428FF338" w14:textId="77777777" w:rsidR="002619C7" w:rsidRPr="00735BD7" w:rsidRDefault="002619C7" w:rsidP="002619C7"/>
    <w:p w14:paraId="27728AA8" w14:textId="77777777" w:rsidR="002619C7" w:rsidRPr="00D40822" w:rsidRDefault="002619C7" w:rsidP="002619C7">
      <w:pPr>
        <w:pStyle w:val="Heading1"/>
      </w:pPr>
      <w:bookmarkStart w:id="5" w:name="_Toc129312808"/>
      <w:bookmarkStart w:id="6" w:name="_Toc129313678"/>
      <w:r>
        <w:lastRenderedPageBreak/>
        <w:t xml:space="preserve">3.0 </w:t>
      </w:r>
      <w:r w:rsidRPr="00D40822">
        <w:t>Theory 1 - The Four Branch Model of Emotional Intelligence</w:t>
      </w:r>
      <w:bookmarkEnd w:id="5"/>
      <w:bookmarkEnd w:id="6"/>
    </w:p>
    <w:p w14:paraId="703E044D" w14:textId="77777777" w:rsidR="002619C7" w:rsidRDefault="002619C7" w:rsidP="002619C7"/>
    <w:p w14:paraId="163803CC" w14:textId="77777777" w:rsidR="002619C7" w:rsidRPr="00E820C9" w:rsidRDefault="002619C7" w:rsidP="002619C7">
      <w:pPr>
        <w:rPr>
          <w:rFonts w:ascii="Arial" w:hAnsi="Arial" w:cs="Arial"/>
          <w:sz w:val="24"/>
          <w:szCs w:val="24"/>
        </w:rPr>
      </w:pPr>
      <w:r w:rsidRPr="00E820C9">
        <w:rPr>
          <w:rFonts w:ascii="Arial" w:hAnsi="Arial" w:cs="Arial"/>
          <w:sz w:val="24"/>
          <w:szCs w:val="24"/>
        </w:rPr>
        <w:t>According to Mayer, Caruso &amp; Salovey (1999)</w:t>
      </w:r>
      <w:r>
        <w:rPr>
          <w:rFonts w:ascii="Arial" w:hAnsi="Arial" w:cs="Arial"/>
          <w:sz w:val="24"/>
          <w:szCs w:val="24"/>
        </w:rPr>
        <w:t>,</w:t>
      </w:r>
      <w:r w:rsidRPr="00E820C9">
        <w:rPr>
          <w:rFonts w:ascii="Arial" w:hAnsi="Arial" w:cs="Arial"/>
          <w:sz w:val="24"/>
          <w:szCs w:val="24"/>
        </w:rPr>
        <w:t xml:space="preserve"> EI is the capability to identify and interpret emotions and to use this understanding to effectively man</w:t>
      </w:r>
      <w:r>
        <w:rPr>
          <w:rFonts w:ascii="Arial" w:hAnsi="Arial" w:cs="Arial"/>
          <w:sz w:val="24"/>
          <w:szCs w:val="24"/>
        </w:rPr>
        <w:t>a</w:t>
      </w:r>
      <w:r w:rsidRPr="00E820C9">
        <w:rPr>
          <w:rFonts w:ascii="Arial" w:hAnsi="Arial" w:cs="Arial"/>
          <w:sz w:val="24"/>
          <w:szCs w:val="24"/>
        </w:rPr>
        <w:t>ge one</w:t>
      </w:r>
      <w:r>
        <w:rPr>
          <w:rFonts w:ascii="Arial" w:hAnsi="Arial" w:cs="Arial"/>
          <w:sz w:val="24"/>
          <w:szCs w:val="24"/>
        </w:rPr>
        <w:t>'</w:t>
      </w:r>
      <w:r w:rsidRPr="00E820C9">
        <w:rPr>
          <w:rFonts w:ascii="Arial" w:hAnsi="Arial" w:cs="Arial"/>
          <w:sz w:val="24"/>
          <w:szCs w:val="24"/>
        </w:rPr>
        <w:t xml:space="preserve">s own emotions </w:t>
      </w:r>
      <w:r>
        <w:rPr>
          <w:rFonts w:ascii="Arial" w:hAnsi="Arial" w:cs="Arial"/>
          <w:sz w:val="24"/>
          <w:szCs w:val="24"/>
        </w:rPr>
        <w:t xml:space="preserve">and </w:t>
      </w:r>
      <w:r w:rsidRPr="00E820C9">
        <w:rPr>
          <w:rFonts w:ascii="Arial" w:hAnsi="Arial" w:cs="Arial"/>
          <w:sz w:val="24"/>
          <w:szCs w:val="24"/>
        </w:rPr>
        <w:t>the emotions of others. Furthermore, Mayer (2009</w:t>
      </w:r>
      <w:r>
        <w:rPr>
          <w:rFonts w:ascii="Arial" w:hAnsi="Arial" w:cs="Arial"/>
          <w:sz w:val="24"/>
          <w:szCs w:val="24"/>
        </w:rPr>
        <w:t>,</w:t>
      </w:r>
      <w:r w:rsidRPr="00E820C9">
        <w:rPr>
          <w:rFonts w:ascii="Arial" w:hAnsi="Arial" w:cs="Arial"/>
          <w:sz w:val="24"/>
          <w:szCs w:val="24"/>
        </w:rPr>
        <w:t xml:space="preserve"> as cited in Craig, 2019) asserts that individuals with high EI </w:t>
      </w:r>
      <w:r>
        <w:rPr>
          <w:rFonts w:ascii="Arial" w:hAnsi="Arial" w:cs="Arial"/>
          <w:sz w:val="24"/>
          <w:szCs w:val="24"/>
        </w:rPr>
        <w:t>can</w:t>
      </w:r>
      <w:r w:rsidRPr="00E820C9">
        <w:rPr>
          <w:rFonts w:ascii="Arial" w:hAnsi="Arial" w:cs="Arial"/>
          <w:sz w:val="24"/>
          <w:szCs w:val="24"/>
        </w:rPr>
        <w:t xml:space="preserve"> </w:t>
      </w:r>
      <w:r>
        <w:rPr>
          <w:rFonts w:ascii="Arial" w:hAnsi="Arial" w:cs="Arial"/>
          <w:sz w:val="24"/>
          <w:szCs w:val="24"/>
        </w:rPr>
        <w:t>identify facial expressions correctly</w:t>
      </w:r>
      <w:r w:rsidRPr="00E820C9">
        <w:rPr>
          <w:rFonts w:ascii="Arial" w:hAnsi="Arial" w:cs="Arial"/>
          <w:sz w:val="24"/>
          <w:szCs w:val="24"/>
        </w:rPr>
        <w:t xml:space="preserve"> and are more likely to demonstrate creative thinking. According to Mayer's (2004) theory, 'The Four Branch Model of Emotional Intelligence' </w:t>
      </w:r>
      <w:r>
        <w:rPr>
          <w:rFonts w:ascii="Arial" w:hAnsi="Arial" w:cs="Arial"/>
          <w:sz w:val="24"/>
          <w:szCs w:val="24"/>
        </w:rPr>
        <w:t>(</w:t>
      </w:r>
      <w:r w:rsidRPr="001C5D71">
        <w:rPr>
          <w:rFonts w:ascii="Arial" w:hAnsi="Arial" w:cs="Arial"/>
          <w:sz w:val="24"/>
          <w:szCs w:val="24"/>
          <w:highlight w:val="yellow"/>
        </w:rPr>
        <w:t>Appendix #)</w:t>
      </w:r>
      <w:r>
        <w:rPr>
          <w:rFonts w:ascii="Arial" w:hAnsi="Arial" w:cs="Arial"/>
          <w:sz w:val="24"/>
          <w:szCs w:val="24"/>
          <w:highlight w:val="yellow"/>
        </w:rPr>
        <w:t>,</w:t>
      </w:r>
      <w:r>
        <w:rPr>
          <w:rFonts w:ascii="Arial" w:hAnsi="Arial" w:cs="Arial"/>
          <w:sz w:val="24"/>
          <w:szCs w:val="24"/>
        </w:rPr>
        <w:t xml:space="preserve"> four main areas are</w:t>
      </w:r>
      <w:r w:rsidRPr="00E820C9">
        <w:rPr>
          <w:rFonts w:ascii="Arial" w:hAnsi="Arial" w:cs="Arial"/>
          <w:sz w:val="24"/>
          <w:szCs w:val="24"/>
        </w:rPr>
        <w:t xml:space="preserve"> attributed to EI</w:t>
      </w:r>
      <w:r>
        <w:rPr>
          <w:rFonts w:ascii="Arial" w:hAnsi="Arial" w:cs="Arial"/>
          <w:sz w:val="24"/>
          <w:szCs w:val="24"/>
        </w:rPr>
        <w:t>,</w:t>
      </w:r>
      <w:r w:rsidRPr="00E820C9">
        <w:rPr>
          <w:rFonts w:ascii="Arial" w:hAnsi="Arial" w:cs="Arial"/>
          <w:sz w:val="24"/>
          <w:szCs w:val="24"/>
        </w:rPr>
        <w:t xml:space="preserve"> briefly </w:t>
      </w:r>
      <w:r>
        <w:rPr>
          <w:rFonts w:ascii="Arial" w:hAnsi="Arial" w:cs="Arial"/>
          <w:sz w:val="24"/>
          <w:szCs w:val="24"/>
        </w:rPr>
        <w:t>discussed</w:t>
      </w:r>
      <w:r w:rsidRPr="00E820C9">
        <w:rPr>
          <w:rFonts w:ascii="Arial" w:hAnsi="Arial" w:cs="Arial"/>
          <w:sz w:val="24"/>
          <w:szCs w:val="24"/>
        </w:rPr>
        <w:t xml:space="preserve"> next.</w:t>
      </w:r>
    </w:p>
    <w:p w14:paraId="7DF66C77" w14:textId="77777777" w:rsidR="002619C7" w:rsidRDefault="002619C7" w:rsidP="000C7B1B">
      <w:pPr>
        <w:pStyle w:val="Heading2"/>
        <w:ind w:left="720"/>
      </w:pPr>
      <w:bookmarkStart w:id="7" w:name="_Toc129312809"/>
      <w:bookmarkStart w:id="8" w:name="_Toc129313679"/>
      <w:r>
        <w:t xml:space="preserve">3.1 </w:t>
      </w:r>
      <w:r w:rsidRPr="00A81F7A">
        <w:t>Non-Verbal</w:t>
      </w:r>
      <w:bookmarkEnd w:id="7"/>
      <w:bookmarkEnd w:id="8"/>
    </w:p>
    <w:p w14:paraId="71AC1CBF" w14:textId="77777777" w:rsidR="002619C7" w:rsidRPr="003F6E7C" w:rsidRDefault="002619C7" w:rsidP="002619C7"/>
    <w:p w14:paraId="72D7AD9D" w14:textId="77777777" w:rsidR="002619C7" w:rsidRPr="00B856CE" w:rsidRDefault="002619C7" w:rsidP="002619C7">
      <w:pPr>
        <w:rPr>
          <w:rFonts w:ascii="Arial" w:hAnsi="Arial" w:cs="Arial"/>
          <w:sz w:val="24"/>
          <w:szCs w:val="24"/>
        </w:rPr>
      </w:pPr>
      <w:r w:rsidRPr="00B856CE">
        <w:rPr>
          <w:rFonts w:ascii="Arial" w:hAnsi="Arial" w:cs="Arial"/>
          <w:sz w:val="24"/>
          <w:szCs w:val="24"/>
        </w:rPr>
        <w:t>According to Mayer (2004), the first branch relates to non-verbal emotions</w:t>
      </w:r>
      <w:r>
        <w:rPr>
          <w:rFonts w:ascii="Arial" w:hAnsi="Arial" w:cs="Arial"/>
          <w:sz w:val="24"/>
          <w:szCs w:val="24"/>
        </w:rPr>
        <w:t>, the ability to perceive facial expressions,</w:t>
      </w:r>
      <w:r w:rsidRPr="00B856CE">
        <w:rPr>
          <w:rFonts w:ascii="Arial" w:hAnsi="Arial" w:cs="Arial"/>
          <w:sz w:val="24"/>
          <w:szCs w:val="24"/>
        </w:rPr>
        <w:t xml:space="preserve"> and how </w:t>
      </w:r>
      <w:r>
        <w:rPr>
          <w:rFonts w:ascii="Arial" w:hAnsi="Arial" w:cs="Arial"/>
          <w:sz w:val="24"/>
          <w:szCs w:val="24"/>
        </w:rPr>
        <w:t>others perceive these</w:t>
      </w:r>
      <w:r w:rsidRPr="00B856CE">
        <w:rPr>
          <w:rFonts w:ascii="Arial" w:hAnsi="Arial" w:cs="Arial"/>
          <w:sz w:val="24"/>
          <w:szCs w:val="24"/>
        </w:rPr>
        <w:t>. Psychologists and evolutionary biologists have observed how emotional expression evolved in animal species as a vital method of social communication</w:t>
      </w:r>
      <w:r>
        <w:rPr>
          <w:rFonts w:ascii="Arial" w:hAnsi="Arial" w:cs="Arial"/>
          <w:sz w:val="24"/>
          <w:szCs w:val="24"/>
        </w:rPr>
        <w:t>;</w:t>
      </w:r>
      <w:r w:rsidRPr="00B856CE">
        <w:rPr>
          <w:rFonts w:ascii="Arial" w:hAnsi="Arial" w:cs="Arial"/>
          <w:sz w:val="24"/>
          <w:szCs w:val="24"/>
        </w:rPr>
        <w:t xml:space="preserve"> neurochemical reactions are trigger</w:t>
      </w:r>
      <w:r>
        <w:rPr>
          <w:rFonts w:ascii="Arial" w:hAnsi="Arial" w:cs="Arial"/>
          <w:sz w:val="24"/>
          <w:szCs w:val="24"/>
        </w:rPr>
        <w:t>ed</w:t>
      </w:r>
      <w:r w:rsidRPr="00B856CE">
        <w:rPr>
          <w:rFonts w:ascii="Arial" w:hAnsi="Arial" w:cs="Arial"/>
          <w:sz w:val="24"/>
          <w:szCs w:val="24"/>
        </w:rPr>
        <w:t xml:space="preserve"> by emotions (Zych &amp; Gogolla, 2021). Humans' expressions of joy, sorrow, hostility, and panic might all be recognised by looking at their faces. Roter et al</w:t>
      </w:r>
      <w:r>
        <w:rPr>
          <w:rFonts w:ascii="Arial" w:hAnsi="Arial" w:cs="Arial"/>
          <w:sz w:val="24"/>
          <w:szCs w:val="24"/>
        </w:rPr>
        <w:t>.</w:t>
      </w:r>
      <w:r w:rsidRPr="00B856CE">
        <w:rPr>
          <w:rFonts w:ascii="Arial" w:hAnsi="Arial" w:cs="Arial"/>
          <w:sz w:val="24"/>
          <w:szCs w:val="24"/>
        </w:rPr>
        <w:t xml:space="preserve"> (2006) assert that nonverbal behaviour studies have </w:t>
      </w:r>
      <w:r>
        <w:rPr>
          <w:rFonts w:ascii="Arial" w:hAnsi="Arial" w:cs="Arial"/>
          <w:sz w:val="24"/>
          <w:szCs w:val="24"/>
        </w:rPr>
        <w:t>significantly progressed</w:t>
      </w:r>
      <w:r w:rsidRPr="00B856CE">
        <w:rPr>
          <w:rFonts w:ascii="Arial" w:hAnsi="Arial" w:cs="Arial"/>
          <w:sz w:val="24"/>
          <w:szCs w:val="24"/>
        </w:rPr>
        <w:t xml:space="preserve"> in understanding how people identify and communicate emotions. </w:t>
      </w:r>
    </w:p>
    <w:p w14:paraId="572C6555" w14:textId="77777777" w:rsidR="002619C7" w:rsidRPr="00B856CE" w:rsidRDefault="002619C7" w:rsidP="002619C7">
      <w:pPr>
        <w:rPr>
          <w:rFonts w:ascii="Arial" w:hAnsi="Arial" w:cs="Arial"/>
          <w:sz w:val="24"/>
          <w:szCs w:val="24"/>
        </w:rPr>
      </w:pPr>
      <w:r w:rsidRPr="00B856CE">
        <w:rPr>
          <w:rFonts w:ascii="Arial" w:hAnsi="Arial" w:cs="Arial"/>
          <w:sz w:val="24"/>
          <w:szCs w:val="24"/>
        </w:rPr>
        <w:t xml:space="preserve">During </w:t>
      </w:r>
      <w:r>
        <w:rPr>
          <w:rFonts w:ascii="Arial" w:hAnsi="Arial" w:cs="Arial"/>
          <w:sz w:val="24"/>
          <w:szCs w:val="24"/>
        </w:rPr>
        <w:t>human</w:t>
      </w:r>
      <w:r w:rsidRPr="00B856CE">
        <w:rPr>
          <w:rFonts w:ascii="Arial" w:hAnsi="Arial" w:cs="Arial"/>
          <w:sz w:val="24"/>
          <w:szCs w:val="24"/>
        </w:rPr>
        <w:t xml:space="preserve"> evolution</w:t>
      </w:r>
      <w:r>
        <w:rPr>
          <w:rFonts w:ascii="Arial" w:hAnsi="Arial" w:cs="Arial"/>
          <w:sz w:val="24"/>
          <w:szCs w:val="24"/>
        </w:rPr>
        <w:t xml:space="preserve">, </w:t>
      </w:r>
      <w:r w:rsidRPr="00B856CE">
        <w:rPr>
          <w:rFonts w:ascii="Arial" w:hAnsi="Arial" w:cs="Arial"/>
          <w:sz w:val="24"/>
          <w:szCs w:val="24"/>
        </w:rPr>
        <w:t>non-verbal communication was critical to survival (Šimić et al., 2021). However, in recent times non-verbal communication is considered a crucial basis for developing a deeper awareness of emotions is the ability to recognise emotions in others' faces or voices.</w:t>
      </w:r>
    </w:p>
    <w:p w14:paraId="5D384D1C" w14:textId="77777777" w:rsidR="002619C7" w:rsidRDefault="002619C7" w:rsidP="002619C7">
      <w:pPr>
        <w:pStyle w:val="Heading2"/>
        <w:numPr>
          <w:ilvl w:val="1"/>
          <w:numId w:val="15"/>
        </w:numPr>
        <w:ind w:left="1440"/>
      </w:pPr>
      <w:bookmarkStart w:id="9" w:name="_Toc129312810"/>
      <w:bookmarkStart w:id="10" w:name="_Toc129313680"/>
      <w:r w:rsidRPr="003F6E7C">
        <w:t>Using emotions to prioritise thinking</w:t>
      </w:r>
      <w:bookmarkEnd w:id="9"/>
      <w:bookmarkEnd w:id="10"/>
    </w:p>
    <w:p w14:paraId="53F32634" w14:textId="77777777" w:rsidR="002619C7" w:rsidRPr="006C22AA" w:rsidRDefault="002619C7" w:rsidP="002619C7"/>
    <w:p w14:paraId="320D7C79" w14:textId="77777777" w:rsidR="002619C7" w:rsidRPr="00B856CE" w:rsidRDefault="002619C7" w:rsidP="002619C7">
      <w:pPr>
        <w:rPr>
          <w:rFonts w:ascii="Arial" w:hAnsi="Arial" w:cs="Arial"/>
          <w:color w:val="000000"/>
          <w:sz w:val="24"/>
          <w:szCs w:val="24"/>
          <w:shd w:val="clear" w:color="auto" w:fill="FFFFFF"/>
        </w:rPr>
      </w:pPr>
      <w:r w:rsidRPr="00B856CE">
        <w:rPr>
          <w:rFonts w:ascii="Arial" w:hAnsi="Arial" w:cs="Arial"/>
          <w:color w:val="000000"/>
          <w:sz w:val="24"/>
          <w:szCs w:val="24"/>
          <w:shd w:val="clear" w:color="auto" w:fill="FFFFFF"/>
        </w:rPr>
        <w:t>The second branch refers to using emotions to elicit a particular state of mind</w:t>
      </w:r>
      <w:r>
        <w:rPr>
          <w:rFonts w:ascii="Arial" w:hAnsi="Arial" w:cs="Arial"/>
          <w:color w:val="000000"/>
          <w:sz w:val="24"/>
          <w:szCs w:val="24"/>
          <w:shd w:val="clear" w:color="auto" w:fill="FFFFFF"/>
        </w:rPr>
        <w:t>;</w:t>
      </w:r>
      <w:r w:rsidRPr="00B856CE">
        <w:rPr>
          <w:rFonts w:ascii="Arial" w:hAnsi="Arial" w:cs="Arial"/>
          <w:color w:val="000000"/>
          <w:sz w:val="24"/>
          <w:szCs w:val="24"/>
          <w:shd w:val="clear" w:color="auto" w:fill="FFFFFF"/>
        </w:rPr>
        <w:t xml:space="preserve"> for instance</w:t>
      </w:r>
      <w:r>
        <w:rPr>
          <w:rFonts w:ascii="Arial" w:hAnsi="Arial" w:cs="Arial"/>
          <w:color w:val="000000"/>
          <w:sz w:val="24"/>
          <w:szCs w:val="24"/>
          <w:shd w:val="clear" w:color="auto" w:fill="FFFFFF"/>
        </w:rPr>
        <w:t>,</w:t>
      </w:r>
      <w:r w:rsidRPr="00B856CE">
        <w:rPr>
          <w:rFonts w:ascii="Arial" w:hAnsi="Arial" w:cs="Arial"/>
          <w:color w:val="000000"/>
          <w:sz w:val="24"/>
          <w:szCs w:val="24"/>
          <w:shd w:val="clear" w:color="auto" w:fill="FFFFFF"/>
        </w:rPr>
        <w:t xml:space="preserve"> Brackett et al., 2011) suggest that when in a state of sadness</w:t>
      </w:r>
      <w:r>
        <w:rPr>
          <w:rFonts w:ascii="Arial" w:hAnsi="Arial" w:cs="Arial"/>
          <w:color w:val="000000"/>
          <w:sz w:val="24"/>
          <w:szCs w:val="24"/>
          <w:shd w:val="clear" w:color="auto" w:fill="FFFFFF"/>
        </w:rPr>
        <w:t>,</w:t>
      </w:r>
      <w:r w:rsidRPr="00B856CE">
        <w:rPr>
          <w:rFonts w:ascii="Arial" w:hAnsi="Arial" w:cs="Arial"/>
          <w:color w:val="000000"/>
          <w:sz w:val="24"/>
          <w:szCs w:val="24"/>
          <w:shd w:val="clear" w:color="auto" w:fill="FFFFFF"/>
        </w:rPr>
        <w:t xml:space="preserve"> the thought process is more detail-oriented, significant and determined. Mayer (2004) asserts that emotions can be harnessed to encourage mental processes, including judgement, problem-solving, and social communication.</w:t>
      </w:r>
    </w:p>
    <w:p w14:paraId="4A6CF0CB" w14:textId="77777777" w:rsidR="002619C7" w:rsidRDefault="002619C7" w:rsidP="002619C7">
      <w:pPr>
        <w:rPr>
          <w:rFonts w:ascii="Arial" w:hAnsi="Arial" w:cs="Arial"/>
          <w:sz w:val="24"/>
          <w:szCs w:val="24"/>
        </w:rPr>
      </w:pPr>
      <w:r w:rsidRPr="0072500E">
        <w:rPr>
          <w:rFonts w:ascii="Arial" w:hAnsi="Arial" w:cs="Arial"/>
          <w:sz w:val="24"/>
          <w:szCs w:val="24"/>
        </w:rPr>
        <w:t>Newton</w:t>
      </w:r>
      <w:r>
        <w:rPr>
          <w:rFonts w:ascii="Arial" w:hAnsi="Arial" w:cs="Arial"/>
          <w:sz w:val="24"/>
          <w:szCs w:val="24"/>
        </w:rPr>
        <w:t xml:space="preserve"> (</w:t>
      </w:r>
      <w:r w:rsidRPr="0072500E">
        <w:rPr>
          <w:rFonts w:ascii="Arial" w:hAnsi="Arial" w:cs="Arial"/>
          <w:sz w:val="24"/>
          <w:szCs w:val="24"/>
        </w:rPr>
        <w:t>2013) asserts that emotions are necessary for creative thinking</w:t>
      </w:r>
      <w:r>
        <w:rPr>
          <w:rFonts w:ascii="Arial" w:hAnsi="Arial" w:cs="Arial"/>
          <w:sz w:val="24"/>
          <w:szCs w:val="24"/>
        </w:rPr>
        <w:t>. H</w:t>
      </w:r>
      <w:r w:rsidRPr="0072500E">
        <w:rPr>
          <w:rFonts w:ascii="Arial" w:hAnsi="Arial" w:cs="Arial"/>
          <w:sz w:val="24"/>
          <w:szCs w:val="24"/>
        </w:rPr>
        <w:t>owever, Damasio, 2000</w:t>
      </w:r>
      <w:r>
        <w:rPr>
          <w:rFonts w:ascii="Arial" w:hAnsi="Arial" w:cs="Arial"/>
          <w:sz w:val="24"/>
          <w:szCs w:val="24"/>
        </w:rPr>
        <w:t>;</w:t>
      </w:r>
      <w:r w:rsidRPr="0072500E">
        <w:rPr>
          <w:rFonts w:ascii="Arial" w:hAnsi="Arial" w:cs="Arial"/>
          <w:sz w:val="24"/>
          <w:szCs w:val="24"/>
        </w:rPr>
        <w:t xml:space="preserve"> Oatley and Jenkins, 1996 (cited in Newton 2013) warn that emotions elicited from fear trigger a survival response and produce irrational actions.   </w:t>
      </w:r>
    </w:p>
    <w:p w14:paraId="505E767C" w14:textId="77777777" w:rsidR="002619C7" w:rsidRDefault="002619C7" w:rsidP="002619C7">
      <w:pPr>
        <w:pStyle w:val="Heading2"/>
        <w:numPr>
          <w:ilvl w:val="1"/>
          <w:numId w:val="15"/>
        </w:numPr>
        <w:ind w:left="1440"/>
      </w:pPr>
      <w:bookmarkStart w:id="11" w:name="_Toc129312811"/>
      <w:bookmarkStart w:id="12" w:name="_Toc129313681"/>
      <w:r w:rsidRPr="006C22AA">
        <w:t>Understanding and interpreting emotions</w:t>
      </w:r>
      <w:bookmarkEnd w:id="11"/>
      <w:bookmarkEnd w:id="12"/>
    </w:p>
    <w:p w14:paraId="52F44B9C" w14:textId="77777777" w:rsidR="002619C7" w:rsidRPr="006C22AA" w:rsidRDefault="002619C7" w:rsidP="002619C7"/>
    <w:p w14:paraId="01059457" w14:textId="77777777" w:rsidR="002619C7" w:rsidRDefault="002619C7" w:rsidP="002619C7">
      <w:pPr>
        <w:rPr>
          <w:rFonts w:ascii="Arial" w:hAnsi="Arial" w:cs="Arial"/>
          <w:sz w:val="24"/>
          <w:szCs w:val="24"/>
        </w:rPr>
      </w:pPr>
      <w:r>
        <w:rPr>
          <w:rFonts w:ascii="Arial" w:hAnsi="Arial" w:cs="Arial"/>
          <w:sz w:val="24"/>
          <w:szCs w:val="24"/>
        </w:rPr>
        <w:t xml:space="preserve">Emotions contain information and lead to social cohesion when correctly interpreted by others; a positive emotion encourages others to come together, whereas a negative </w:t>
      </w:r>
      <w:r>
        <w:rPr>
          <w:rFonts w:ascii="Arial" w:hAnsi="Arial" w:cs="Arial"/>
          <w:sz w:val="24"/>
          <w:szCs w:val="24"/>
        </w:rPr>
        <w:lastRenderedPageBreak/>
        <w:t>emotion has the opposite effect. The ability to comprehend the information conveyed by emotions is essential, but correctly interpreting this information allows for reasoning and judgement (</w:t>
      </w:r>
      <w:r w:rsidRPr="000C4DB4">
        <w:rPr>
          <w:rFonts w:ascii="Arial" w:hAnsi="Arial" w:cs="Arial"/>
          <w:sz w:val="24"/>
          <w:szCs w:val="24"/>
        </w:rPr>
        <w:t>Salovey et al. (2004)</w:t>
      </w:r>
      <w:r>
        <w:rPr>
          <w:rFonts w:ascii="Arial" w:hAnsi="Arial" w:cs="Arial"/>
          <w:sz w:val="24"/>
          <w:szCs w:val="24"/>
        </w:rPr>
        <w:t>.</w:t>
      </w:r>
    </w:p>
    <w:p w14:paraId="4E1879F6" w14:textId="77777777" w:rsidR="002619C7" w:rsidRDefault="002619C7" w:rsidP="002619C7">
      <w:pPr>
        <w:pStyle w:val="Heading2"/>
        <w:numPr>
          <w:ilvl w:val="1"/>
          <w:numId w:val="15"/>
        </w:numPr>
        <w:ind w:left="1440"/>
      </w:pPr>
      <w:bookmarkStart w:id="13" w:name="_Toc129312812"/>
      <w:bookmarkStart w:id="14" w:name="_Toc129313682"/>
      <w:r w:rsidRPr="006C22AA">
        <w:t>Management of Emotions</w:t>
      </w:r>
      <w:bookmarkEnd w:id="13"/>
      <w:bookmarkEnd w:id="14"/>
      <w:r w:rsidRPr="006C22AA">
        <w:t xml:space="preserve"> </w:t>
      </w:r>
    </w:p>
    <w:p w14:paraId="1C0BC097" w14:textId="77777777" w:rsidR="002619C7" w:rsidRPr="00083766" w:rsidRDefault="002619C7" w:rsidP="002619C7"/>
    <w:p w14:paraId="09E82737" w14:textId="77777777" w:rsidR="002619C7" w:rsidRDefault="002619C7" w:rsidP="002619C7">
      <w:pPr>
        <w:rPr>
          <w:rFonts w:ascii="Arial" w:hAnsi="Arial" w:cs="Arial"/>
          <w:sz w:val="24"/>
          <w:szCs w:val="24"/>
        </w:rPr>
      </w:pPr>
      <w:r>
        <w:rPr>
          <w:rFonts w:ascii="Arial" w:hAnsi="Arial" w:cs="Arial"/>
          <w:sz w:val="24"/>
          <w:szCs w:val="24"/>
        </w:rPr>
        <w:t xml:space="preserve">According to Mayer (2004), the final branch refers to emotional regulation, which is the ability to identify and calculate one's physiological reaction to adverse events while employing </w:t>
      </w:r>
      <w:r w:rsidRPr="00673338">
        <w:rPr>
          <w:rFonts w:ascii="Arial" w:hAnsi="Arial" w:cs="Arial"/>
          <w:sz w:val="24"/>
          <w:szCs w:val="24"/>
        </w:rPr>
        <w:t>effective regulation techniques</w:t>
      </w:r>
      <w:r>
        <w:rPr>
          <w:rFonts w:ascii="Arial" w:hAnsi="Arial" w:cs="Arial"/>
          <w:sz w:val="24"/>
          <w:szCs w:val="24"/>
        </w:rPr>
        <w:t xml:space="preserve"> to control the emotional reaction. </w:t>
      </w:r>
    </w:p>
    <w:p w14:paraId="2A3531F6" w14:textId="77777777" w:rsidR="002619C7" w:rsidRDefault="002619C7" w:rsidP="002619C7">
      <w:pPr>
        <w:rPr>
          <w:rFonts w:ascii="Arial" w:hAnsi="Arial" w:cs="Arial"/>
          <w:sz w:val="24"/>
          <w:szCs w:val="24"/>
        </w:rPr>
      </w:pPr>
      <w:r w:rsidRPr="006F6DEC">
        <w:rPr>
          <w:rFonts w:ascii="Arial" w:hAnsi="Arial" w:cs="Arial"/>
          <w:color w:val="000000"/>
          <w:sz w:val="24"/>
          <w:szCs w:val="24"/>
          <w:shd w:val="clear" w:color="auto" w:fill="FFFFFF"/>
        </w:rPr>
        <w:t xml:space="preserve">Price &amp; Hooven </w:t>
      </w:r>
      <w:r>
        <w:rPr>
          <w:rFonts w:ascii="Arial" w:hAnsi="Arial" w:cs="Arial"/>
          <w:color w:val="000000"/>
          <w:sz w:val="24"/>
          <w:szCs w:val="24"/>
          <w:shd w:val="clear" w:color="auto" w:fill="FFFFFF"/>
        </w:rPr>
        <w:t>(</w:t>
      </w:r>
      <w:r w:rsidRPr="006F6DEC">
        <w:rPr>
          <w:rFonts w:ascii="Arial" w:hAnsi="Arial" w:cs="Arial"/>
          <w:color w:val="000000"/>
          <w:sz w:val="24"/>
          <w:szCs w:val="24"/>
          <w:shd w:val="clear" w:color="auto" w:fill="FFFFFF"/>
        </w:rPr>
        <w:t xml:space="preserve">2018) support this theory, asserting that </w:t>
      </w:r>
      <w:r>
        <w:rPr>
          <w:rFonts w:ascii="Arial" w:hAnsi="Arial" w:cs="Arial"/>
          <w:color w:val="000000"/>
          <w:sz w:val="24"/>
          <w:szCs w:val="24"/>
          <w:shd w:val="clear" w:color="auto" w:fill="FFFFFF"/>
        </w:rPr>
        <w:t>strong evidence proves</w:t>
      </w:r>
      <w:r w:rsidRPr="006F6DEC">
        <w:rPr>
          <w:rFonts w:ascii="Arial" w:hAnsi="Arial" w:cs="Arial"/>
          <w:sz w:val="24"/>
          <w:szCs w:val="24"/>
        </w:rPr>
        <w:t xml:space="preserve"> the link between poor or disordered interoceptive awareness, or the awareness of sensory information, resulting in problems regulating one</w:t>
      </w:r>
      <w:r>
        <w:rPr>
          <w:rFonts w:ascii="Arial" w:hAnsi="Arial" w:cs="Arial"/>
          <w:sz w:val="24"/>
          <w:szCs w:val="24"/>
        </w:rPr>
        <w:t>'</w:t>
      </w:r>
      <w:r w:rsidRPr="006F6DEC">
        <w:rPr>
          <w:rFonts w:ascii="Arial" w:hAnsi="Arial" w:cs="Arial"/>
          <w:sz w:val="24"/>
          <w:szCs w:val="24"/>
        </w:rPr>
        <w:t>s emotions.</w:t>
      </w:r>
      <w:r>
        <w:rPr>
          <w:rFonts w:ascii="Arial" w:hAnsi="Arial" w:cs="Arial"/>
          <w:sz w:val="24"/>
          <w:szCs w:val="24"/>
        </w:rPr>
        <w:t xml:space="preserve"> </w:t>
      </w:r>
    </w:p>
    <w:p w14:paraId="55CA810F" w14:textId="77777777" w:rsidR="002619C7" w:rsidRPr="006F6DEC" w:rsidRDefault="002619C7" w:rsidP="002619C7">
      <w:pPr>
        <w:rPr>
          <w:rFonts w:ascii="Arial" w:hAnsi="Arial" w:cs="Arial"/>
          <w:sz w:val="24"/>
          <w:szCs w:val="24"/>
        </w:rPr>
      </w:pPr>
      <w:r>
        <w:rPr>
          <w:rFonts w:ascii="Arial" w:hAnsi="Arial" w:cs="Arial"/>
          <w:sz w:val="24"/>
          <w:szCs w:val="24"/>
        </w:rPr>
        <w:t>This view is supported by neuroscience (</w:t>
      </w:r>
      <w:hyperlink r:id="rId12" w:anchor="B10" w:history="1">
        <w:r>
          <w:rPr>
            <w:rStyle w:val="Hyperlink"/>
            <w:rFonts w:ascii="Arial" w:hAnsi="Arial" w:cs="Arial"/>
            <w:color w:val="auto"/>
            <w:sz w:val="24"/>
            <w:szCs w:val="24"/>
            <w:u w:val="none"/>
            <w:shd w:val="clear" w:color="auto" w:fill="FFFFFF"/>
          </w:rPr>
          <w:t>Craig, 2015</w:t>
        </w:r>
      </w:hyperlink>
      <w:r w:rsidRPr="009C1590">
        <w:rPr>
          <w:rFonts w:ascii="Arial" w:hAnsi="Arial" w:cs="Arial"/>
          <w:sz w:val="24"/>
          <w:szCs w:val="24"/>
        </w:rPr>
        <w:t xml:space="preserve"> </w:t>
      </w:r>
      <w:r>
        <w:rPr>
          <w:rFonts w:ascii="Arial" w:hAnsi="Arial" w:cs="Arial"/>
          <w:sz w:val="24"/>
          <w:szCs w:val="24"/>
        </w:rPr>
        <w:t xml:space="preserve">as </w:t>
      </w:r>
      <w:r w:rsidRPr="009C1590">
        <w:rPr>
          <w:rFonts w:ascii="Arial" w:hAnsi="Arial" w:cs="Arial"/>
          <w:sz w:val="24"/>
          <w:szCs w:val="24"/>
        </w:rPr>
        <w:t>cited in</w:t>
      </w:r>
      <w:r w:rsidRPr="009C1590">
        <w:rPr>
          <w:rFonts w:ascii="Arial" w:hAnsi="Arial" w:cs="Arial"/>
          <w:sz w:val="24"/>
          <w:szCs w:val="24"/>
          <w:shd w:val="clear" w:color="auto" w:fill="FFFFFF"/>
        </w:rPr>
        <w:t xml:space="preserve"> Price &amp; Hooven, 2018)</w:t>
      </w:r>
      <w:r>
        <w:rPr>
          <w:rFonts w:ascii="Arial" w:hAnsi="Arial" w:cs="Arial"/>
          <w:sz w:val="24"/>
          <w:szCs w:val="24"/>
          <w:shd w:val="clear" w:color="auto" w:fill="FFFFFF"/>
        </w:rPr>
        <w:t>, who report</w:t>
      </w:r>
      <w:r w:rsidRPr="001B56FA">
        <w:rPr>
          <w:rFonts w:ascii="Arial" w:hAnsi="Arial" w:cs="Arial"/>
          <w:sz w:val="24"/>
          <w:szCs w:val="24"/>
          <w:shd w:val="clear" w:color="auto" w:fill="FFFFFF"/>
        </w:rPr>
        <w:t xml:space="preserve"> </w:t>
      </w:r>
      <w:r>
        <w:rPr>
          <w:rFonts w:ascii="Arial" w:hAnsi="Arial" w:cs="Arial"/>
          <w:sz w:val="24"/>
          <w:szCs w:val="24"/>
          <w:shd w:val="clear" w:color="auto" w:fill="FFFFFF"/>
        </w:rPr>
        <w:t>that the</w:t>
      </w:r>
      <w:r w:rsidRPr="001B56FA">
        <w:rPr>
          <w:rFonts w:ascii="Arial" w:hAnsi="Arial" w:cs="Arial"/>
          <w:sz w:val="24"/>
          <w:szCs w:val="24"/>
          <w:shd w:val="clear" w:color="auto" w:fill="FFFFFF"/>
        </w:rPr>
        <w:t xml:space="preserve"> intricate interactions between the body and mind affect how emotion is experienced and understood.</w:t>
      </w:r>
    </w:p>
    <w:p w14:paraId="54C5FC5B" w14:textId="77777777" w:rsidR="002619C7" w:rsidRDefault="002619C7" w:rsidP="002619C7">
      <w:pPr>
        <w:pStyle w:val="Heading2"/>
        <w:numPr>
          <w:ilvl w:val="1"/>
          <w:numId w:val="15"/>
        </w:numPr>
        <w:ind w:left="1440"/>
        <w:rPr>
          <w:shd w:val="clear" w:color="auto" w:fill="FFFFFF"/>
        </w:rPr>
      </w:pPr>
      <w:bookmarkStart w:id="15" w:name="_Toc129312813"/>
      <w:bookmarkStart w:id="16" w:name="_Toc129313683"/>
      <w:r w:rsidRPr="003474F1">
        <w:t>The Four Branch Model of Emotional Intelligence</w:t>
      </w:r>
      <w:r>
        <w:rPr>
          <w:shd w:val="clear" w:color="auto" w:fill="FFFFFF"/>
        </w:rPr>
        <w:t xml:space="preserve"> – Summary</w:t>
      </w:r>
      <w:bookmarkEnd w:id="15"/>
      <w:bookmarkEnd w:id="16"/>
      <w:r>
        <w:rPr>
          <w:shd w:val="clear" w:color="auto" w:fill="FFFFFF"/>
        </w:rPr>
        <w:t xml:space="preserve"> </w:t>
      </w:r>
    </w:p>
    <w:p w14:paraId="4A6F1C14" w14:textId="77777777" w:rsidR="002619C7" w:rsidRPr="006149C0" w:rsidRDefault="002619C7" w:rsidP="002619C7"/>
    <w:p w14:paraId="2395101F" w14:textId="77777777" w:rsidR="002619C7" w:rsidRDefault="002619C7" w:rsidP="002619C7">
      <w:pPr>
        <w:rPr>
          <w:rFonts w:ascii="Arial" w:hAnsi="Arial" w:cs="Arial"/>
          <w:sz w:val="24"/>
          <w:szCs w:val="24"/>
          <w:shd w:val="clear" w:color="auto" w:fill="FFFFFF"/>
        </w:rPr>
      </w:pPr>
      <w:r w:rsidRPr="00295665">
        <w:rPr>
          <w:rFonts w:ascii="Arial" w:hAnsi="Arial" w:cs="Arial"/>
          <w:sz w:val="24"/>
          <w:szCs w:val="24"/>
          <w:shd w:val="clear" w:color="auto" w:fill="FFFFFF"/>
        </w:rPr>
        <w:t>These studies indicate a relationship between</w:t>
      </w:r>
      <w:r>
        <w:rPr>
          <w:rFonts w:ascii="Arial" w:hAnsi="Arial" w:cs="Arial"/>
          <w:sz w:val="24"/>
          <w:szCs w:val="24"/>
          <w:shd w:val="clear" w:color="auto" w:fill="FFFFFF"/>
        </w:rPr>
        <w:t xml:space="preserve"> emotional intelligence and the ability to manipulate and regulate emotions. Where there is a disconnect between the interpretation of emotions and the inability to respond correctly, this can damage one's health and well-being and those around them.</w:t>
      </w:r>
    </w:p>
    <w:p w14:paraId="28983B79" w14:textId="77777777" w:rsidR="002619C7" w:rsidRDefault="002619C7" w:rsidP="002619C7">
      <w:pPr>
        <w:rPr>
          <w:rFonts w:ascii="Arial" w:hAnsi="Arial" w:cs="Arial"/>
          <w:sz w:val="24"/>
          <w:szCs w:val="24"/>
          <w:shd w:val="clear" w:color="auto" w:fill="FFFFFF"/>
        </w:rPr>
      </w:pPr>
    </w:p>
    <w:p w14:paraId="732E4BFF" w14:textId="77777777" w:rsidR="002619C7" w:rsidRDefault="002619C7" w:rsidP="002619C7">
      <w:pPr>
        <w:pStyle w:val="Heading1"/>
      </w:pPr>
      <w:bookmarkStart w:id="17" w:name="_Toc129312814"/>
      <w:bookmarkStart w:id="18" w:name="_Toc129313684"/>
      <w:r>
        <w:rPr>
          <w:shd w:val="clear" w:color="auto" w:fill="FFFFFF"/>
        </w:rPr>
        <w:t xml:space="preserve">4.0 </w:t>
      </w:r>
      <w:r w:rsidRPr="00EE1BD0">
        <w:rPr>
          <w:shd w:val="clear" w:color="auto" w:fill="FFFFFF"/>
        </w:rPr>
        <w:t xml:space="preserve">Limitations of </w:t>
      </w:r>
      <w:r w:rsidRPr="00EE1BD0">
        <w:t>Emotional Intelligence</w:t>
      </w:r>
      <w:r>
        <w:t xml:space="preserve"> Measurements</w:t>
      </w:r>
      <w:bookmarkEnd w:id="17"/>
      <w:bookmarkEnd w:id="18"/>
    </w:p>
    <w:p w14:paraId="52267AEF" w14:textId="77777777" w:rsidR="002619C7" w:rsidRPr="00994641" w:rsidRDefault="002619C7" w:rsidP="002619C7"/>
    <w:p w14:paraId="2947020F" w14:textId="77777777" w:rsidR="002619C7" w:rsidRPr="00337354" w:rsidRDefault="002619C7" w:rsidP="002619C7">
      <w:pPr>
        <w:rPr>
          <w:rFonts w:ascii="Arial" w:hAnsi="Arial" w:cs="Arial"/>
          <w:sz w:val="24"/>
          <w:szCs w:val="24"/>
        </w:rPr>
      </w:pPr>
      <w:r w:rsidRPr="00337354">
        <w:rPr>
          <w:rFonts w:ascii="Arial" w:hAnsi="Arial" w:cs="Arial"/>
          <w:sz w:val="24"/>
          <w:szCs w:val="24"/>
        </w:rPr>
        <w:t>Mayer and Salovey (1997; Salovey &amp; Mayer,1990, as cited in Salovey and Grewal (2005)</w:t>
      </w:r>
      <w:r>
        <w:rPr>
          <w:rFonts w:ascii="Arial" w:hAnsi="Arial" w:cs="Arial"/>
          <w:sz w:val="24"/>
          <w:szCs w:val="24"/>
        </w:rPr>
        <w:t>,</w:t>
      </w:r>
      <w:r w:rsidRPr="00337354">
        <w:rPr>
          <w:rFonts w:ascii="Arial" w:hAnsi="Arial" w:cs="Arial"/>
          <w:sz w:val="24"/>
          <w:szCs w:val="24"/>
        </w:rPr>
        <w:t xml:space="preserve"> identified the need </w:t>
      </w:r>
      <w:r>
        <w:rPr>
          <w:rFonts w:ascii="Arial" w:hAnsi="Arial" w:cs="Arial"/>
          <w:sz w:val="24"/>
          <w:szCs w:val="24"/>
        </w:rPr>
        <w:t>for</w:t>
      </w:r>
      <w:r w:rsidRPr="00337354">
        <w:rPr>
          <w:rFonts w:ascii="Arial" w:hAnsi="Arial" w:cs="Arial"/>
          <w:sz w:val="24"/>
          <w:szCs w:val="24"/>
        </w:rPr>
        <w:t xml:space="preserve"> an analytical framework within psychology to research and measure EI from </w:t>
      </w:r>
      <w:r>
        <w:rPr>
          <w:rFonts w:ascii="Arial" w:hAnsi="Arial" w:cs="Arial"/>
          <w:sz w:val="24"/>
          <w:szCs w:val="24"/>
        </w:rPr>
        <w:t>which</w:t>
      </w:r>
      <w:r w:rsidRPr="00337354">
        <w:rPr>
          <w:rFonts w:ascii="Arial" w:hAnsi="Arial" w:cs="Arial"/>
          <w:sz w:val="24"/>
          <w:szCs w:val="24"/>
        </w:rPr>
        <w:t xml:space="preserve"> </w:t>
      </w:r>
      <w:r>
        <w:rPr>
          <w:rFonts w:ascii="Arial" w:hAnsi="Arial" w:cs="Arial"/>
          <w:sz w:val="24"/>
          <w:szCs w:val="24"/>
        </w:rPr>
        <w:t>(</w:t>
      </w:r>
      <w:r w:rsidRPr="00F20B9D">
        <w:rPr>
          <w:rFonts w:ascii="Arial" w:hAnsi="Arial" w:cs="Arial"/>
          <w:sz w:val="24"/>
          <w:szCs w:val="24"/>
        </w:rPr>
        <w:t>The Institute for Health and Human Potential</w:t>
      </w:r>
      <w:r>
        <w:rPr>
          <w:rFonts w:ascii="Arial" w:hAnsi="Arial" w:cs="Arial"/>
          <w:sz w:val="24"/>
          <w:szCs w:val="24"/>
        </w:rPr>
        <w:t xml:space="preserve">, </w:t>
      </w:r>
      <w:r w:rsidRPr="00F20B9D">
        <w:rPr>
          <w:rFonts w:ascii="Arial" w:hAnsi="Arial" w:cs="Arial"/>
          <w:sz w:val="24"/>
          <w:szCs w:val="24"/>
        </w:rPr>
        <w:t>2022)</w:t>
      </w:r>
      <w:r w:rsidRPr="00337354">
        <w:rPr>
          <w:rFonts w:ascii="Arial" w:hAnsi="Arial" w:cs="Arial"/>
          <w:sz w:val="24"/>
          <w:szCs w:val="24"/>
        </w:rPr>
        <w:t xml:space="preserve">was created. </w:t>
      </w:r>
    </w:p>
    <w:p w14:paraId="2426CE1F" w14:textId="77777777" w:rsidR="002619C7" w:rsidRDefault="002619C7" w:rsidP="002619C7">
      <w:pPr>
        <w:rPr>
          <w:rFonts w:ascii="Arial" w:hAnsi="Arial" w:cs="Arial"/>
          <w:sz w:val="24"/>
          <w:szCs w:val="24"/>
        </w:rPr>
      </w:pPr>
      <w:r w:rsidRPr="00337354">
        <w:rPr>
          <w:rFonts w:ascii="Arial" w:hAnsi="Arial" w:cs="Arial"/>
          <w:sz w:val="24"/>
          <w:szCs w:val="24"/>
        </w:rPr>
        <w:t xml:space="preserve">However, Brackett &amp; Mayer (2003, as cited in Salovey and Grewal (2005) argue that EI self-report tests are subject to </w:t>
      </w:r>
      <w:r>
        <w:rPr>
          <w:rFonts w:ascii="Arial" w:hAnsi="Arial" w:cs="Arial"/>
          <w:sz w:val="24"/>
          <w:szCs w:val="24"/>
        </w:rPr>
        <w:t xml:space="preserve">the </w:t>
      </w:r>
      <w:r w:rsidRPr="00337354">
        <w:rPr>
          <w:rFonts w:ascii="Arial" w:hAnsi="Arial" w:cs="Arial"/>
          <w:sz w:val="24"/>
          <w:szCs w:val="24"/>
        </w:rPr>
        <w:t>honest and correct identification of one</w:t>
      </w:r>
      <w:r>
        <w:rPr>
          <w:rFonts w:ascii="Arial" w:hAnsi="Arial" w:cs="Arial"/>
          <w:sz w:val="24"/>
          <w:szCs w:val="24"/>
        </w:rPr>
        <w:t>'</w:t>
      </w:r>
      <w:r w:rsidRPr="00337354">
        <w:rPr>
          <w:rFonts w:ascii="Arial" w:hAnsi="Arial" w:cs="Arial"/>
          <w:sz w:val="24"/>
          <w:szCs w:val="24"/>
        </w:rPr>
        <w:t>s emotional abilities</w:t>
      </w:r>
      <w:r>
        <w:rPr>
          <w:rFonts w:ascii="Arial" w:hAnsi="Arial" w:cs="Arial"/>
          <w:sz w:val="24"/>
          <w:szCs w:val="24"/>
        </w:rPr>
        <w:t>. F</w:t>
      </w:r>
      <w:r w:rsidRPr="00337354">
        <w:rPr>
          <w:rFonts w:ascii="Arial" w:hAnsi="Arial" w:cs="Arial"/>
          <w:sz w:val="24"/>
          <w:szCs w:val="24"/>
        </w:rPr>
        <w:t>or example</w:t>
      </w:r>
      <w:r>
        <w:rPr>
          <w:rFonts w:ascii="Arial" w:hAnsi="Arial" w:cs="Arial"/>
          <w:sz w:val="24"/>
          <w:szCs w:val="24"/>
        </w:rPr>
        <w:t>,</w:t>
      </w:r>
      <w:r w:rsidRPr="00337354">
        <w:rPr>
          <w:rFonts w:ascii="Arial" w:hAnsi="Arial" w:cs="Arial"/>
          <w:sz w:val="24"/>
          <w:szCs w:val="24"/>
        </w:rPr>
        <w:t xml:space="preserve"> narcissistic participants may highly rate their abilities, and conversely</w:t>
      </w:r>
      <w:r>
        <w:rPr>
          <w:rFonts w:ascii="Arial" w:hAnsi="Arial" w:cs="Arial"/>
          <w:sz w:val="24"/>
          <w:szCs w:val="24"/>
        </w:rPr>
        <w:t>,</w:t>
      </w:r>
      <w:r w:rsidRPr="00337354">
        <w:rPr>
          <w:rFonts w:ascii="Arial" w:hAnsi="Arial" w:cs="Arial"/>
          <w:sz w:val="24"/>
          <w:szCs w:val="24"/>
        </w:rPr>
        <w:t xml:space="preserve"> those with neurotic personalities may rate their abilities lower, suggesting these types of tests are highly subjective. </w:t>
      </w:r>
    </w:p>
    <w:p w14:paraId="7FBE3879" w14:textId="77777777" w:rsidR="002619C7" w:rsidRPr="00337354" w:rsidRDefault="002619C7" w:rsidP="002619C7">
      <w:pPr>
        <w:rPr>
          <w:rFonts w:ascii="Arial" w:hAnsi="Arial" w:cs="Arial"/>
          <w:sz w:val="24"/>
          <w:szCs w:val="24"/>
        </w:rPr>
      </w:pPr>
      <w:r>
        <w:rPr>
          <w:rFonts w:ascii="Arial" w:hAnsi="Arial" w:cs="Arial"/>
          <w:sz w:val="24"/>
          <w:szCs w:val="24"/>
        </w:rPr>
        <w:t>In the interest of this report, an online EI test (</w:t>
      </w:r>
      <w:r w:rsidRPr="00F20B9D">
        <w:rPr>
          <w:rFonts w:ascii="Arial" w:hAnsi="Arial" w:cs="Arial"/>
          <w:sz w:val="24"/>
          <w:szCs w:val="24"/>
        </w:rPr>
        <w:t>The Institute for Health and Human Potential</w:t>
      </w:r>
      <w:r>
        <w:rPr>
          <w:rFonts w:ascii="Arial" w:hAnsi="Arial" w:cs="Arial"/>
          <w:sz w:val="24"/>
          <w:szCs w:val="24"/>
        </w:rPr>
        <w:t xml:space="preserve">, </w:t>
      </w:r>
      <w:r w:rsidRPr="00F20B9D">
        <w:rPr>
          <w:rFonts w:ascii="Arial" w:hAnsi="Arial" w:cs="Arial"/>
          <w:sz w:val="24"/>
          <w:szCs w:val="24"/>
        </w:rPr>
        <w:t>2022)</w:t>
      </w:r>
      <w:r>
        <w:rPr>
          <w:rFonts w:ascii="Arial" w:hAnsi="Arial" w:cs="Arial"/>
          <w:sz w:val="24"/>
          <w:szCs w:val="24"/>
        </w:rPr>
        <w:t xml:space="preserve"> has been completed, further supporting the above assertion. The results indicated an 'Excellent EQ' </w:t>
      </w:r>
      <w:r w:rsidRPr="00097FBE">
        <w:rPr>
          <w:rFonts w:ascii="Arial" w:hAnsi="Arial" w:cs="Arial"/>
          <w:sz w:val="24"/>
          <w:szCs w:val="24"/>
          <w:highlight w:val="yellow"/>
        </w:rPr>
        <w:t>(Appendix #)</w:t>
      </w:r>
      <w:r>
        <w:rPr>
          <w:rFonts w:ascii="Arial" w:hAnsi="Arial" w:cs="Arial"/>
          <w:sz w:val="24"/>
          <w:szCs w:val="24"/>
          <w:highlight w:val="yellow"/>
        </w:rPr>
        <w:t>;</w:t>
      </w:r>
      <w:r>
        <w:rPr>
          <w:rFonts w:ascii="Arial" w:hAnsi="Arial" w:cs="Arial"/>
          <w:sz w:val="24"/>
          <w:szCs w:val="24"/>
        </w:rPr>
        <w:t xml:space="preserve"> however, the results are caveated, suggesting that based on the answers, the respondents' EI is either extremely high or </w:t>
      </w:r>
      <w:r>
        <w:rPr>
          <w:rFonts w:ascii="Arial" w:hAnsi="Arial" w:cs="Arial"/>
          <w:sz w:val="24"/>
          <w:szCs w:val="24"/>
        </w:rPr>
        <w:lastRenderedPageBreak/>
        <w:t>extremely low, stating the users' self-awareness' as a 'foundational competency' of an accurate assessment.</w:t>
      </w:r>
    </w:p>
    <w:p w14:paraId="3F898985" w14:textId="77777777" w:rsidR="002619C7" w:rsidRDefault="002619C7" w:rsidP="002619C7">
      <w:pPr>
        <w:rPr>
          <w:rFonts w:ascii="Arial" w:hAnsi="Arial" w:cs="Arial"/>
          <w:sz w:val="24"/>
          <w:szCs w:val="24"/>
        </w:rPr>
      </w:pPr>
      <w:r w:rsidRPr="00A549C2">
        <w:rPr>
          <w:rFonts w:ascii="Arial" w:hAnsi="Arial" w:cs="Arial"/>
          <w:sz w:val="24"/>
          <w:szCs w:val="24"/>
        </w:rPr>
        <w:t>The Mayer-Salovey-Caruso Emotional Intelligence Test (MSCEIT) (Mayer, Salovey, &amp; Caruso, 2002</w:t>
      </w:r>
      <w:r>
        <w:rPr>
          <w:rFonts w:ascii="Arial" w:hAnsi="Arial" w:cs="Arial"/>
          <w:sz w:val="24"/>
          <w:szCs w:val="24"/>
        </w:rPr>
        <w:t>),</w:t>
      </w:r>
      <w:r w:rsidRPr="00A549C2">
        <w:rPr>
          <w:rFonts w:ascii="Arial" w:hAnsi="Arial" w:cs="Arial"/>
          <w:sz w:val="24"/>
          <w:szCs w:val="24"/>
        </w:rPr>
        <w:t xml:space="preserve"> as cited in Salovey and Grewal (2005)</w:t>
      </w:r>
      <w:r>
        <w:rPr>
          <w:rFonts w:ascii="Arial" w:hAnsi="Arial" w:cs="Arial"/>
          <w:sz w:val="24"/>
          <w:szCs w:val="24"/>
        </w:rPr>
        <w:t>,</w:t>
      </w:r>
      <w:r w:rsidRPr="00A549C2">
        <w:rPr>
          <w:rFonts w:ascii="Arial" w:hAnsi="Arial" w:cs="Arial"/>
          <w:sz w:val="24"/>
          <w:szCs w:val="24"/>
        </w:rPr>
        <w:t xml:space="preserve"> is central to The Four Branch Model of Emotional Intelligence, thus addressing concerns of accuracy. </w:t>
      </w:r>
      <w:r>
        <w:rPr>
          <w:rFonts w:ascii="Arial" w:hAnsi="Arial" w:cs="Arial"/>
          <w:sz w:val="24"/>
          <w:szCs w:val="24"/>
        </w:rPr>
        <w:t>They are s</w:t>
      </w:r>
      <w:r w:rsidRPr="00A549C2">
        <w:rPr>
          <w:rFonts w:ascii="Arial" w:hAnsi="Arial" w:cs="Arial"/>
          <w:sz w:val="24"/>
          <w:szCs w:val="24"/>
        </w:rPr>
        <w:t xml:space="preserve">upported by </w:t>
      </w:r>
      <w:r w:rsidRPr="00A549C2">
        <w:rPr>
          <w:rFonts w:ascii="Arial" w:hAnsi="Arial" w:cs="Arial"/>
          <w:color w:val="000000"/>
          <w:sz w:val="24"/>
          <w:szCs w:val="24"/>
          <w:shd w:val="clear" w:color="auto" w:fill="FFFFFF"/>
        </w:rPr>
        <w:t>O</w:t>
      </w:r>
      <w:r>
        <w:rPr>
          <w:rFonts w:ascii="Arial" w:hAnsi="Arial" w:cs="Arial"/>
          <w:color w:val="000000"/>
          <w:sz w:val="24"/>
          <w:szCs w:val="24"/>
          <w:shd w:val="clear" w:color="auto" w:fill="FFFFFF"/>
        </w:rPr>
        <w:t>'</w:t>
      </w:r>
      <w:r w:rsidRPr="00A549C2">
        <w:rPr>
          <w:rFonts w:ascii="Arial" w:hAnsi="Arial" w:cs="Arial"/>
          <w:color w:val="000000"/>
          <w:sz w:val="24"/>
          <w:szCs w:val="24"/>
          <w:shd w:val="clear" w:color="auto" w:fill="FFFFFF"/>
        </w:rPr>
        <w:t>Connor et al. (2019)</w:t>
      </w:r>
      <w:r>
        <w:rPr>
          <w:rFonts w:ascii="Arial" w:hAnsi="Arial" w:cs="Arial"/>
          <w:color w:val="000000"/>
          <w:sz w:val="24"/>
          <w:szCs w:val="24"/>
          <w:shd w:val="clear" w:color="auto" w:fill="FFFFFF"/>
        </w:rPr>
        <w:t>,</w:t>
      </w:r>
      <w:r w:rsidRPr="00A549C2">
        <w:rPr>
          <w:rFonts w:ascii="Arial" w:hAnsi="Arial" w:cs="Arial"/>
          <w:sz w:val="24"/>
          <w:szCs w:val="24"/>
        </w:rPr>
        <w:t xml:space="preserve"> who assert that The MSCEIT is </w:t>
      </w:r>
      <w:r>
        <w:rPr>
          <w:rFonts w:ascii="Arial" w:hAnsi="Arial" w:cs="Arial"/>
          <w:sz w:val="24"/>
          <w:szCs w:val="24"/>
        </w:rPr>
        <w:t>"</w:t>
      </w:r>
      <w:r w:rsidRPr="00A549C2">
        <w:rPr>
          <w:rFonts w:ascii="Arial" w:hAnsi="Arial" w:cs="Arial"/>
          <w:sz w:val="24"/>
          <w:szCs w:val="24"/>
        </w:rPr>
        <w:t>the most researched and supported measure of EI ability</w:t>
      </w:r>
      <w:r>
        <w:rPr>
          <w:rFonts w:ascii="Arial" w:hAnsi="Arial" w:cs="Arial"/>
          <w:sz w:val="24"/>
          <w:szCs w:val="24"/>
        </w:rPr>
        <w:t>",</w:t>
      </w:r>
      <w:r w:rsidRPr="00A549C2">
        <w:rPr>
          <w:rFonts w:ascii="Arial" w:hAnsi="Arial" w:cs="Arial"/>
          <w:sz w:val="24"/>
          <w:szCs w:val="24"/>
        </w:rPr>
        <w:t xml:space="preserve"> stating that </w:t>
      </w:r>
      <w:r>
        <w:rPr>
          <w:rFonts w:ascii="Arial" w:hAnsi="Arial" w:cs="Arial"/>
          <w:sz w:val="24"/>
          <w:szCs w:val="24"/>
        </w:rPr>
        <w:t>"</w:t>
      </w:r>
      <w:r w:rsidRPr="00A549C2">
        <w:rPr>
          <w:rFonts w:ascii="Arial" w:hAnsi="Arial" w:cs="Arial"/>
          <w:sz w:val="24"/>
          <w:szCs w:val="24"/>
        </w:rPr>
        <w:t xml:space="preserve">it has been cited </w:t>
      </w:r>
      <w:r>
        <w:rPr>
          <w:rFonts w:ascii="Arial" w:hAnsi="Arial" w:cs="Arial"/>
          <w:sz w:val="24"/>
          <w:szCs w:val="24"/>
        </w:rPr>
        <w:t xml:space="preserve">in </w:t>
      </w:r>
      <w:r w:rsidRPr="00A549C2">
        <w:rPr>
          <w:rFonts w:ascii="Arial" w:hAnsi="Arial" w:cs="Arial"/>
          <w:sz w:val="24"/>
          <w:szCs w:val="24"/>
        </w:rPr>
        <w:t>more than 1,500 academic studies</w:t>
      </w:r>
      <w:r>
        <w:rPr>
          <w:rFonts w:ascii="Arial" w:hAnsi="Arial" w:cs="Arial"/>
          <w:sz w:val="24"/>
          <w:szCs w:val="24"/>
        </w:rPr>
        <w:t>"</w:t>
      </w:r>
      <w:r w:rsidRPr="00A549C2">
        <w:rPr>
          <w:rFonts w:ascii="Arial" w:hAnsi="Arial" w:cs="Arial"/>
          <w:sz w:val="24"/>
          <w:szCs w:val="24"/>
        </w:rPr>
        <w:t xml:space="preserve">. </w:t>
      </w:r>
    </w:p>
    <w:p w14:paraId="1A6D8E0F" w14:textId="77777777" w:rsidR="002619C7" w:rsidRDefault="002619C7" w:rsidP="002619C7">
      <w:pPr>
        <w:rPr>
          <w:rFonts w:ascii="Arial" w:hAnsi="Arial" w:cs="Arial"/>
          <w:sz w:val="24"/>
          <w:szCs w:val="24"/>
        </w:rPr>
      </w:pPr>
      <w:r>
        <w:rPr>
          <w:rFonts w:ascii="Arial" w:hAnsi="Arial" w:cs="Arial"/>
          <w:sz w:val="24"/>
          <w:szCs w:val="24"/>
        </w:rPr>
        <w:t xml:space="preserve">More recent attention has focused on the </w:t>
      </w:r>
      <w:r w:rsidRPr="00F32B56">
        <w:rPr>
          <w:rFonts w:ascii="Arial" w:hAnsi="Arial" w:cs="Arial"/>
          <w:sz w:val="24"/>
          <w:szCs w:val="24"/>
        </w:rPr>
        <w:t>Situational Test of Emotion Management (STEM) and the Situational Test of Emotional Understanding (the STEU)</w:t>
      </w:r>
      <w:r>
        <w:rPr>
          <w:rFonts w:ascii="Arial" w:hAnsi="Arial" w:cs="Arial"/>
          <w:sz w:val="24"/>
          <w:szCs w:val="24"/>
        </w:rPr>
        <w:t xml:space="preserve"> (</w:t>
      </w:r>
      <w:r w:rsidRPr="00C76C59">
        <w:rPr>
          <w:rFonts w:ascii="Arial" w:hAnsi="Arial" w:cs="Arial"/>
          <w:sz w:val="24"/>
          <w:szCs w:val="24"/>
        </w:rPr>
        <w:t>MacCann and Roberts</w:t>
      </w:r>
      <w:r>
        <w:rPr>
          <w:rFonts w:ascii="Arial" w:hAnsi="Arial" w:cs="Arial"/>
          <w:sz w:val="24"/>
          <w:szCs w:val="24"/>
        </w:rPr>
        <w:t xml:space="preserve">, </w:t>
      </w:r>
      <w:r w:rsidRPr="00C76C59">
        <w:rPr>
          <w:rFonts w:ascii="Arial" w:hAnsi="Arial" w:cs="Arial"/>
          <w:sz w:val="24"/>
          <w:szCs w:val="24"/>
        </w:rPr>
        <w:t>2008)</w:t>
      </w:r>
      <w:r>
        <w:rPr>
          <w:rFonts w:ascii="Arial" w:hAnsi="Arial" w:cs="Arial"/>
          <w:sz w:val="24"/>
          <w:szCs w:val="24"/>
        </w:rPr>
        <w:t xml:space="preserve">; their studies of over 300 participants assist in validating the connective evidence between EI (emotions and personality) and clinical conditions such as anxiety and depression. </w:t>
      </w:r>
    </w:p>
    <w:p w14:paraId="77EF87A6" w14:textId="77777777" w:rsidR="002619C7" w:rsidRPr="00A549C2" w:rsidRDefault="002619C7" w:rsidP="002619C7">
      <w:pPr>
        <w:rPr>
          <w:rFonts w:ascii="Arial" w:hAnsi="Arial" w:cs="Arial"/>
          <w:sz w:val="24"/>
          <w:szCs w:val="24"/>
        </w:rPr>
      </w:pPr>
      <w:r>
        <w:rPr>
          <w:rFonts w:ascii="Arial" w:hAnsi="Arial" w:cs="Arial"/>
          <w:sz w:val="24"/>
          <w:szCs w:val="24"/>
        </w:rPr>
        <w:t>Overall, the research indicates that currently, there is no overarching method of measurement; each empiric test faces challenges in collecting accurate data from participants for the reasons stated previously. For this reason, the theorists mentioned above recommend utilising several measures and cross-referencing the findings for validity.</w:t>
      </w:r>
    </w:p>
    <w:p w14:paraId="3B33DFF8" w14:textId="75DE304C" w:rsidR="002619C7" w:rsidRDefault="002619C7" w:rsidP="002619C7">
      <w:pPr>
        <w:pStyle w:val="Heading1"/>
      </w:pPr>
      <w:bookmarkStart w:id="19" w:name="_Toc129312815"/>
      <w:bookmarkStart w:id="20" w:name="_Toc129313685"/>
      <w:r>
        <w:t xml:space="preserve">5.0 </w:t>
      </w:r>
      <w:r>
        <w:t>Theory 2</w:t>
      </w:r>
      <w:bookmarkEnd w:id="19"/>
      <w:bookmarkEnd w:id="20"/>
    </w:p>
    <w:p w14:paraId="0E77EE85" w14:textId="77777777" w:rsidR="00B3306D" w:rsidRPr="00406FE6" w:rsidRDefault="00B3306D" w:rsidP="00B3306D">
      <w:pPr>
        <w:rPr>
          <w:rFonts w:ascii="Arial" w:hAnsi="Arial" w:cs="Arial"/>
          <w:sz w:val="24"/>
          <w:szCs w:val="24"/>
        </w:rPr>
      </w:pPr>
      <w:bookmarkStart w:id="21" w:name="_Toc129313686"/>
      <w:r w:rsidRPr="00B3306D">
        <w:rPr>
          <w:rStyle w:val="Heading1Char"/>
        </w:rPr>
        <w:t xml:space="preserve">6.0 </w:t>
      </w:r>
      <w:r w:rsidRPr="00B3306D">
        <w:rPr>
          <w:rStyle w:val="Heading1Char"/>
        </w:rPr>
        <w:t>How is emotional intelligence relevant to the workplace</w:t>
      </w:r>
      <w:bookmarkEnd w:id="21"/>
      <w:r>
        <w:rPr>
          <w:rFonts w:ascii="Segoe UI" w:hAnsi="Segoe UI" w:cs="Segoe UI"/>
          <w:color w:val="242424"/>
          <w:sz w:val="23"/>
          <w:szCs w:val="23"/>
        </w:rPr>
        <w:br/>
      </w:r>
      <w:r w:rsidRPr="00406FE6">
        <w:rPr>
          <w:rFonts w:ascii="Arial" w:hAnsi="Arial" w:cs="Arial"/>
          <w:sz w:val="24"/>
          <w:szCs w:val="24"/>
        </w:rPr>
        <w:t xml:space="preserve">There is a large </w:t>
      </w:r>
      <w:r>
        <w:rPr>
          <w:rFonts w:ascii="Arial" w:hAnsi="Arial" w:cs="Arial"/>
          <w:sz w:val="24"/>
          <w:szCs w:val="24"/>
        </w:rPr>
        <w:t>amount</w:t>
      </w:r>
      <w:r w:rsidRPr="00406FE6">
        <w:rPr>
          <w:rFonts w:ascii="Arial" w:hAnsi="Arial" w:cs="Arial"/>
          <w:sz w:val="24"/>
          <w:szCs w:val="24"/>
        </w:rPr>
        <w:t xml:space="preserve"> of research into the importance of EI and workplace development</w:t>
      </w:r>
      <w:r>
        <w:rPr>
          <w:rFonts w:ascii="Arial" w:hAnsi="Arial" w:cs="Arial"/>
          <w:sz w:val="24"/>
          <w:szCs w:val="24"/>
        </w:rPr>
        <w:t>;</w:t>
      </w:r>
      <w:r w:rsidRPr="00406FE6">
        <w:rPr>
          <w:rFonts w:ascii="Arial" w:hAnsi="Arial" w:cs="Arial"/>
          <w:sz w:val="24"/>
          <w:szCs w:val="24"/>
        </w:rPr>
        <w:t xml:space="preserve"> however, there is little empirical evidence to conclusively determine its impact and validity </w:t>
      </w:r>
      <w:r w:rsidRPr="00406FE6">
        <w:rPr>
          <w:rFonts w:ascii="Arial" w:hAnsi="Arial" w:cs="Arial"/>
          <w:sz w:val="24"/>
          <w:szCs w:val="24"/>
          <w:shd w:val="clear" w:color="auto" w:fill="FFFFFF"/>
        </w:rPr>
        <w:t>(Ashkanasy, Hartel, &amp; Daus 2002; Zeidner, Matthews, &amp; Roberts 2004</w:t>
      </w:r>
      <w:r>
        <w:rPr>
          <w:rFonts w:ascii="Arial" w:hAnsi="Arial" w:cs="Arial"/>
          <w:sz w:val="24"/>
          <w:szCs w:val="24"/>
          <w:shd w:val="clear" w:color="auto" w:fill="FFFFFF"/>
        </w:rPr>
        <w:t>,</w:t>
      </w:r>
      <w:r w:rsidRPr="00406FE6">
        <w:rPr>
          <w:rFonts w:ascii="Arial" w:hAnsi="Arial" w:cs="Arial"/>
          <w:sz w:val="24"/>
          <w:szCs w:val="24"/>
          <w:shd w:val="clear" w:color="auto" w:fill="FFFFFF"/>
        </w:rPr>
        <w:t xml:space="preserve"> as cited in Idowu Dayo et al., 2012)</w:t>
      </w:r>
    </w:p>
    <w:p w14:paraId="2A062BE0" w14:textId="77777777" w:rsidR="00B3306D" w:rsidRPr="00406FE6" w:rsidRDefault="00B3306D" w:rsidP="00B3306D">
      <w:pPr>
        <w:rPr>
          <w:rFonts w:ascii="Arial" w:hAnsi="Arial" w:cs="Arial"/>
          <w:sz w:val="24"/>
          <w:szCs w:val="24"/>
          <w:shd w:val="clear" w:color="auto" w:fill="FFFFFF"/>
        </w:rPr>
      </w:pPr>
      <w:r w:rsidRPr="00406FE6">
        <w:rPr>
          <w:rFonts w:ascii="Arial" w:hAnsi="Arial" w:cs="Arial"/>
          <w:sz w:val="24"/>
          <w:szCs w:val="24"/>
        </w:rPr>
        <w:t xml:space="preserve">However, several studies have </w:t>
      </w:r>
      <w:r w:rsidRPr="00406FE6">
        <w:rPr>
          <w:rFonts w:ascii="Arial" w:hAnsi="Arial" w:cs="Arial"/>
          <w:sz w:val="24"/>
          <w:szCs w:val="24"/>
          <w:shd w:val="clear" w:color="auto" w:fill="FFFFFF"/>
        </w:rPr>
        <w:t>revealed a correlation between EI and business performance (Hagmaier &amp; Abele, 2015</w:t>
      </w:r>
      <w:r>
        <w:rPr>
          <w:rFonts w:ascii="Arial" w:hAnsi="Arial" w:cs="Arial"/>
          <w:sz w:val="24"/>
          <w:szCs w:val="24"/>
          <w:shd w:val="clear" w:color="auto" w:fill="FFFFFF"/>
        </w:rPr>
        <w:t>)</w:t>
      </w:r>
      <w:r w:rsidRPr="00406FE6">
        <w:rPr>
          <w:rFonts w:ascii="Arial" w:hAnsi="Arial" w:cs="Arial"/>
          <w:sz w:val="24"/>
          <w:szCs w:val="24"/>
          <w:shd w:val="clear" w:color="auto" w:fill="FFFFFF"/>
        </w:rPr>
        <w:t>; (Agarwal, 2020</w:t>
      </w:r>
      <w:r>
        <w:rPr>
          <w:rFonts w:ascii="Arial" w:hAnsi="Arial" w:cs="Arial"/>
          <w:sz w:val="24"/>
          <w:szCs w:val="24"/>
          <w:shd w:val="clear" w:color="auto" w:fill="FFFFFF"/>
        </w:rPr>
        <w:t>)</w:t>
      </w:r>
      <w:r w:rsidRPr="00406FE6">
        <w:rPr>
          <w:rFonts w:ascii="Arial" w:hAnsi="Arial" w:cs="Arial"/>
          <w:sz w:val="24"/>
          <w:szCs w:val="24"/>
          <w:shd w:val="clear" w:color="auto" w:fill="FFFFFF"/>
        </w:rPr>
        <w:t xml:space="preserve">; (Sharma &amp; Pawan Kumar Chand, 2022). </w:t>
      </w:r>
    </w:p>
    <w:p w14:paraId="49CDF5C2" w14:textId="77777777" w:rsidR="00B3306D" w:rsidRDefault="00B3306D" w:rsidP="00B3306D">
      <w:pPr>
        <w:rPr>
          <w:rFonts w:ascii="Arial" w:hAnsi="Arial" w:cs="Arial"/>
          <w:color w:val="000000"/>
          <w:sz w:val="24"/>
          <w:szCs w:val="24"/>
          <w:shd w:val="clear" w:color="auto" w:fill="FFFFFF"/>
        </w:rPr>
      </w:pPr>
      <w:r w:rsidRPr="004C567B">
        <w:rPr>
          <w:rFonts w:ascii="Arial" w:hAnsi="Arial" w:cs="Arial"/>
          <w:color w:val="000000"/>
          <w:sz w:val="24"/>
          <w:szCs w:val="24"/>
          <w:shd w:val="clear" w:color="auto" w:fill="FFFFFF"/>
        </w:rPr>
        <w:t xml:space="preserve">One of the characteristics that </w:t>
      </w:r>
      <w:r>
        <w:rPr>
          <w:rFonts w:ascii="Arial" w:hAnsi="Arial" w:cs="Arial"/>
          <w:color w:val="000000"/>
          <w:sz w:val="24"/>
          <w:szCs w:val="24"/>
          <w:shd w:val="clear" w:color="auto" w:fill="FFFFFF"/>
        </w:rPr>
        <w:t>is</w:t>
      </w:r>
      <w:r w:rsidRPr="004C567B">
        <w:rPr>
          <w:rFonts w:ascii="Arial" w:hAnsi="Arial" w:cs="Arial"/>
          <w:color w:val="000000"/>
          <w:sz w:val="24"/>
          <w:szCs w:val="24"/>
          <w:shd w:val="clear" w:color="auto" w:fill="FFFFFF"/>
        </w:rPr>
        <w:t xml:space="preserve"> thought to be a good indicator of a leader's performance is emotional intelligence (Akafo and Ayitey, 2019)</w:t>
      </w:r>
      <w:r>
        <w:rPr>
          <w:rFonts w:ascii="Arial" w:hAnsi="Arial" w:cs="Arial"/>
          <w:color w:val="000000"/>
          <w:sz w:val="24"/>
          <w:szCs w:val="24"/>
          <w:shd w:val="clear" w:color="auto" w:fill="FFFFFF"/>
        </w:rPr>
        <w:t xml:space="preserve">. </w:t>
      </w:r>
    </w:p>
    <w:p w14:paraId="7D59F4F4" w14:textId="77777777" w:rsidR="00B3306D" w:rsidRPr="004C567B" w:rsidRDefault="00B3306D" w:rsidP="00B3306D">
      <w:pPr>
        <w:rPr>
          <w:rFonts w:ascii="Arial" w:hAnsi="Arial" w:cs="Arial"/>
          <w:color w:val="000000"/>
          <w:sz w:val="24"/>
          <w:szCs w:val="24"/>
          <w:shd w:val="clear" w:color="auto" w:fill="FFFFFF"/>
        </w:rPr>
      </w:pPr>
      <w:r>
        <w:rPr>
          <w:rFonts w:ascii="Arial" w:hAnsi="Arial" w:cs="Arial"/>
          <w:color w:val="000000"/>
          <w:sz w:val="24"/>
          <w:szCs w:val="24"/>
          <w:shd w:val="clear" w:color="auto" w:fill="FFFFFF"/>
        </w:rPr>
        <w:t>A</w:t>
      </w:r>
      <w:r w:rsidRPr="004C567B">
        <w:rPr>
          <w:rFonts w:ascii="Arial" w:hAnsi="Arial" w:cs="Arial"/>
          <w:color w:val="000000"/>
          <w:sz w:val="24"/>
          <w:szCs w:val="24"/>
          <w:shd w:val="clear" w:color="auto" w:fill="FFFFFF"/>
        </w:rPr>
        <w:t>dditionally</w:t>
      </w:r>
      <w:r>
        <w:rPr>
          <w:rFonts w:ascii="Arial" w:hAnsi="Arial" w:cs="Arial"/>
          <w:color w:val="000000"/>
          <w:sz w:val="24"/>
          <w:szCs w:val="24"/>
          <w:shd w:val="clear" w:color="auto" w:fill="FFFFFF"/>
        </w:rPr>
        <w:t>,</w:t>
      </w:r>
      <w:r w:rsidRPr="004C567B">
        <w:rPr>
          <w:rFonts w:ascii="Arial" w:hAnsi="Arial" w:cs="Arial"/>
          <w:color w:val="000000"/>
          <w:sz w:val="24"/>
          <w:szCs w:val="24"/>
          <w:shd w:val="clear" w:color="auto" w:fill="FFFFFF"/>
        </w:rPr>
        <w:t xml:space="preserve"> research conducted by Wolfe (2016)</w:t>
      </w:r>
      <w:r>
        <w:rPr>
          <w:rFonts w:ascii="Arial" w:hAnsi="Arial" w:cs="Arial"/>
          <w:color w:val="000000"/>
          <w:sz w:val="24"/>
          <w:szCs w:val="24"/>
          <w:shd w:val="clear" w:color="auto" w:fill="FFFFFF"/>
        </w:rPr>
        <w:t>,</w:t>
      </w:r>
      <w:r w:rsidRPr="004C567B">
        <w:rPr>
          <w:rFonts w:ascii="Arial" w:hAnsi="Arial" w:cs="Arial"/>
          <w:color w:val="000000"/>
          <w:sz w:val="24"/>
          <w:szCs w:val="24"/>
          <w:shd w:val="clear" w:color="auto" w:fill="FFFFFF"/>
        </w:rPr>
        <w:t xml:space="preserve"> Wagner (2013)</w:t>
      </w:r>
      <w:r>
        <w:rPr>
          <w:rFonts w:ascii="Arial" w:hAnsi="Arial" w:cs="Arial"/>
          <w:color w:val="000000"/>
          <w:sz w:val="24"/>
          <w:szCs w:val="24"/>
          <w:shd w:val="clear" w:color="auto" w:fill="FFFFFF"/>
        </w:rPr>
        <w:t>,</w:t>
      </w:r>
      <w:r w:rsidRPr="004C567B">
        <w:rPr>
          <w:rFonts w:ascii="Arial" w:hAnsi="Arial" w:cs="Arial"/>
          <w:color w:val="000000"/>
          <w:sz w:val="24"/>
          <w:szCs w:val="24"/>
          <w:shd w:val="clear" w:color="auto" w:fill="FFFFFF"/>
        </w:rPr>
        <w:t xml:space="preserve"> and </w:t>
      </w:r>
      <w:r w:rsidRPr="004C567B">
        <w:rPr>
          <w:rFonts w:ascii="Arial" w:hAnsi="Arial" w:cs="Arial"/>
          <w:sz w:val="24"/>
          <w:szCs w:val="24"/>
        </w:rPr>
        <w:t xml:space="preserve">Trehan and Shrivastav (2012, as cited in </w:t>
      </w:r>
      <w:r w:rsidRPr="004C567B">
        <w:rPr>
          <w:rFonts w:ascii="Arial" w:hAnsi="Arial" w:cs="Arial"/>
          <w:color w:val="000000"/>
          <w:sz w:val="24"/>
          <w:szCs w:val="24"/>
          <w:shd w:val="clear" w:color="auto" w:fill="FFFFFF"/>
        </w:rPr>
        <w:t xml:space="preserve">Akafo and Ayitey, 2019) supports this with findings that suggest all employees, regardless of position, benefit from EI training and that in becoming more aware of their own EI and the EI of their colleagues they are better placed to collaboratively create a positive work environment, resulting in effective decision making and greater empathy. </w:t>
      </w:r>
    </w:p>
    <w:p w14:paraId="7F1740E7" w14:textId="77777777" w:rsidR="00B3306D" w:rsidRPr="004C567B" w:rsidRDefault="00B3306D" w:rsidP="00B3306D">
      <w:pPr>
        <w:rPr>
          <w:rFonts w:ascii="Arial" w:hAnsi="Arial" w:cs="Arial"/>
          <w:sz w:val="24"/>
          <w:szCs w:val="24"/>
        </w:rPr>
      </w:pPr>
      <w:r w:rsidRPr="004C567B">
        <w:rPr>
          <w:rFonts w:ascii="Arial" w:hAnsi="Arial" w:cs="Arial"/>
          <w:sz w:val="24"/>
          <w:szCs w:val="24"/>
        </w:rPr>
        <w:t xml:space="preserve">Bin Sayeed and Shanker (2009, as cited in </w:t>
      </w:r>
      <w:r w:rsidRPr="004C567B">
        <w:rPr>
          <w:rFonts w:ascii="Arial" w:hAnsi="Arial" w:cs="Arial"/>
          <w:color w:val="000000"/>
          <w:sz w:val="24"/>
          <w:szCs w:val="24"/>
          <w:shd w:val="clear" w:color="auto" w:fill="FFFFFF"/>
        </w:rPr>
        <w:t xml:space="preserve">Akafo and Ayitey, 2019) assert that when a leader understands the emotional needs of an employee, they possess a greater ability </w:t>
      </w:r>
      <w:r w:rsidRPr="004C567B">
        <w:rPr>
          <w:rFonts w:ascii="Arial" w:hAnsi="Arial" w:cs="Arial"/>
          <w:color w:val="000000"/>
          <w:sz w:val="24"/>
          <w:szCs w:val="24"/>
          <w:shd w:val="clear" w:color="auto" w:fill="FFFFFF"/>
        </w:rPr>
        <w:lastRenderedPageBreak/>
        <w:t>to communicate and motivate them, enhancing interpersonal relationships; these are considered desirable qualities within leadership (Issah, 2018), (Mayer et al., 2000).</w:t>
      </w:r>
    </w:p>
    <w:p w14:paraId="3A21DF52" w14:textId="77777777" w:rsidR="00B3306D" w:rsidRPr="006D0B65" w:rsidRDefault="00B3306D" w:rsidP="00B3306D">
      <w:pPr>
        <w:rPr>
          <w:rFonts w:ascii="Arial" w:hAnsi="Arial" w:cs="Arial"/>
          <w:sz w:val="24"/>
          <w:szCs w:val="24"/>
        </w:rPr>
      </w:pPr>
      <w:r w:rsidRPr="006D0B65">
        <w:rPr>
          <w:rFonts w:ascii="Arial" w:hAnsi="Arial" w:cs="Arial"/>
          <w:sz w:val="24"/>
          <w:szCs w:val="24"/>
        </w:rPr>
        <w:t xml:space="preserve">Based on the </w:t>
      </w:r>
      <w:r>
        <w:rPr>
          <w:rFonts w:ascii="Arial" w:hAnsi="Arial" w:cs="Arial"/>
          <w:sz w:val="24"/>
          <w:szCs w:val="24"/>
        </w:rPr>
        <w:t>previous</w:t>
      </w:r>
      <w:r w:rsidRPr="006D0B65">
        <w:rPr>
          <w:rFonts w:ascii="Arial" w:hAnsi="Arial" w:cs="Arial"/>
          <w:sz w:val="24"/>
          <w:szCs w:val="24"/>
        </w:rPr>
        <w:t xml:space="preserve"> research, we must infer that since EI is directly related to organisational success and business performance, there must be benefits of EI and workplace development, and EI will inevitably nurture and develop workers.</w:t>
      </w:r>
    </w:p>
    <w:p w14:paraId="7A41A2C0" w14:textId="78E92D38" w:rsidR="00DB690A" w:rsidRPr="00DB690A" w:rsidRDefault="00DB690A" w:rsidP="00DB690A">
      <w:pPr>
        <w:pStyle w:val="Heading1"/>
      </w:pPr>
      <w:bookmarkStart w:id="22" w:name="_Toc129312820"/>
      <w:bookmarkStart w:id="23" w:name="_Toc129313687"/>
      <w:r>
        <w:t xml:space="preserve">7.0 </w:t>
      </w:r>
      <w:bookmarkEnd w:id="22"/>
      <w:r w:rsidR="00C84135" w:rsidRPr="00B3306D">
        <w:rPr>
          <w:rStyle w:val="Heading1Char"/>
        </w:rPr>
        <w:t xml:space="preserve">How is emotional intelligence relevant to </w:t>
      </w:r>
      <w:r w:rsidR="00C84135">
        <w:rPr>
          <w:rStyle w:val="Heading1Char"/>
        </w:rPr>
        <w:t>business performance</w:t>
      </w:r>
      <w:bookmarkEnd w:id="23"/>
    </w:p>
    <w:p w14:paraId="1321B30D" w14:textId="00290716" w:rsidR="00233E0C" w:rsidRPr="00233E0C" w:rsidRDefault="00233E0C" w:rsidP="00233E0C">
      <w:pPr>
        <w:pStyle w:val="Heading1"/>
      </w:pPr>
      <w:bookmarkStart w:id="24" w:name="_Toc129313688"/>
      <w:r w:rsidRPr="00233E0C">
        <w:t xml:space="preserve">8.0 </w:t>
      </w:r>
      <w:bookmarkStart w:id="25" w:name="_Toc129312826"/>
      <w:r w:rsidRPr="00233E0C">
        <w:t>Review how the theories of EI and mindfulness affect emotions and impact my workplace performance</w:t>
      </w:r>
      <w:bookmarkEnd w:id="25"/>
      <w:bookmarkEnd w:id="24"/>
    </w:p>
    <w:p w14:paraId="2635102A" w14:textId="0EDEBBD0" w:rsidR="0006008A" w:rsidRPr="003434F4" w:rsidRDefault="0006008A" w:rsidP="004F0E12">
      <w:pPr>
        <w:spacing w:line="276" w:lineRule="auto"/>
        <w:rPr>
          <w:rFonts w:ascii="Arial" w:hAnsi="Arial" w:cs="Arial"/>
          <w:sz w:val="24"/>
          <w:szCs w:val="24"/>
        </w:rPr>
      </w:pPr>
    </w:p>
    <w:p w14:paraId="06366632" w14:textId="77777777" w:rsidR="0030173B" w:rsidRPr="003434F4" w:rsidRDefault="0030173B" w:rsidP="004F0E12">
      <w:pPr>
        <w:spacing w:line="276" w:lineRule="auto"/>
        <w:rPr>
          <w:rFonts w:ascii="Arial" w:hAnsi="Arial" w:cs="Arial"/>
          <w:sz w:val="24"/>
          <w:szCs w:val="24"/>
        </w:rPr>
      </w:pPr>
    </w:p>
    <w:p w14:paraId="1202B5C4" w14:textId="5A035329" w:rsidR="00885114" w:rsidRPr="003434F4" w:rsidRDefault="00513050" w:rsidP="003434F4">
      <w:pPr>
        <w:pStyle w:val="Heading1"/>
        <w:spacing w:line="276" w:lineRule="auto"/>
        <w:rPr>
          <w:rFonts w:ascii="Arial" w:hAnsi="Arial" w:cs="Arial"/>
          <w:sz w:val="24"/>
          <w:szCs w:val="24"/>
        </w:rPr>
      </w:pPr>
      <w:bookmarkStart w:id="26" w:name="_Toc129313689"/>
      <w:r w:rsidRPr="003434F4">
        <w:rPr>
          <w:rFonts w:ascii="Arial" w:hAnsi="Arial" w:cs="Arial"/>
          <w:sz w:val="24"/>
          <w:szCs w:val="24"/>
        </w:rPr>
        <w:t>Conclusion</w:t>
      </w:r>
      <w:bookmarkStart w:id="27" w:name="_Toc456901523"/>
      <w:bookmarkEnd w:id="26"/>
    </w:p>
    <w:p w14:paraId="1A43F908" w14:textId="58037DD4" w:rsidR="003F69D6" w:rsidRDefault="00B220CB" w:rsidP="004F0E12">
      <w:pPr>
        <w:pStyle w:val="Heading1"/>
        <w:spacing w:line="276" w:lineRule="auto"/>
        <w:rPr>
          <w:rFonts w:ascii="Arial" w:hAnsi="Arial" w:cs="Arial"/>
          <w:sz w:val="24"/>
          <w:szCs w:val="24"/>
        </w:rPr>
      </w:pPr>
      <w:bookmarkStart w:id="28" w:name="_Toc129313690"/>
      <w:bookmarkEnd w:id="27"/>
      <w:r w:rsidRPr="003434F4">
        <w:rPr>
          <w:rFonts w:ascii="Arial" w:hAnsi="Arial" w:cs="Arial"/>
          <w:sz w:val="24"/>
          <w:szCs w:val="24"/>
        </w:rPr>
        <w:t>References</w:t>
      </w:r>
      <w:bookmarkEnd w:id="28"/>
    </w:p>
    <w:p w14:paraId="18FF090E" w14:textId="77777777" w:rsidR="00A60B07" w:rsidRPr="00A60B07" w:rsidRDefault="00A60B07" w:rsidP="00A60B07"/>
    <w:p w14:paraId="2097AE72"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Agarwal, S. (2020, July 28). </w:t>
      </w:r>
      <w:r>
        <w:rPr>
          <w:rFonts w:ascii="Arial" w:hAnsi="Arial" w:cs="Arial"/>
          <w:i/>
          <w:iCs/>
          <w:sz w:val="24"/>
          <w:szCs w:val="24"/>
          <w:lang w:val="en-US"/>
        </w:rPr>
        <w:t>An Association Between Emotional Intelligence and Performance of Workforce</w:t>
      </w:r>
      <w:r>
        <w:rPr>
          <w:rFonts w:ascii="Arial" w:hAnsi="Arial" w:cs="Arial"/>
          <w:sz w:val="24"/>
          <w:szCs w:val="24"/>
          <w:lang w:val="en-US"/>
        </w:rPr>
        <w:t xml:space="preserve">. ResearchGate; Blue Eyes Intelligence Engineering and Sciences Engineering and Sciences Publication - BEIESP. </w:t>
      </w:r>
      <w:hyperlink r:id="rId13" w:history="1">
        <w:r>
          <w:rPr>
            <w:rStyle w:val="Hyperlink"/>
            <w:rFonts w:ascii="Arial" w:hAnsi="Arial" w:cs="Arial"/>
            <w:sz w:val="24"/>
            <w:szCs w:val="24"/>
            <w:lang w:val="en-US"/>
          </w:rPr>
          <w:t>https://www.researchgate.net/publication/343262687_An_Association_Between_Emotional_Intelligence_and_Performance_of_Workforce</w:t>
        </w:r>
      </w:hyperlink>
    </w:p>
    <w:p w14:paraId="760C106C"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Akafo, V., &amp; Ayitey, V. (2019). Emotional Intelligence and Leadership effectiveness: A theoretical review Ayitey |56 Emotional Intelligence and Leadership Effectiveness: A Theoretical Review. </w:t>
      </w:r>
      <w:r>
        <w:rPr>
          <w:rFonts w:ascii="Arial" w:hAnsi="Arial" w:cs="Arial"/>
          <w:i/>
          <w:iCs/>
          <w:sz w:val="24"/>
          <w:szCs w:val="24"/>
          <w:lang w:val="en-US"/>
        </w:rPr>
        <w:t>ResearchGate</w:t>
      </w:r>
      <w:r>
        <w:rPr>
          <w:rFonts w:ascii="Arial" w:hAnsi="Arial" w:cs="Arial"/>
          <w:sz w:val="24"/>
          <w:szCs w:val="24"/>
          <w:lang w:val="en-US"/>
        </w:rPr>
        <w:t xml:space="preserve">, </w:t>
      </w:r>
      <w:r>
        <w:rPr>
          <w:rFonts w:ascii="Arial" w:hAnsi="Arial" w:cs="Arial"/>
          <w:i/>
          <w:iCs/>
          <w:sz w:val="24"/>
          <w:szCs w:val="24"/>
          <w:lang w:val="en-US"/>
        </w:rPr>
        <w:t>1</w:t>
      </w:r>
      <w:r>
        <w:rPr>
          <w:rFonts w:ascii="Arial" w:hAnsi="Arial" w:cs="Arial"/>
          <w:sz w:val="24"/>
          <w:szCs w:val="24"/>
          <w:lang w:val="en-US"/>
        </w:rPr>
        <w:t xml:space="preserve">(1), 56–59. </w:t>
      </w:r>
      <w:hyperlink r:id="rId14" w:history="1">
        <w:r>
          <w:rPr>
            <w:rStyle w:val="Hyperlink"/>
            <w:rFonts w:ascii="Arial" w:hAnsi="Arial" w:cs="Arial"/>
            <w:sz w:val="24"/>
            <w:szCs w:val="24"/>
            <w:lang w:val="en-US"/>
          </w:rPr>
          <w:t>https://www.researchgate.net/publication/368336992_Emotional_Intelligence_and_Leadership_effectiveness_A_theoretical_review_Ayitey_56_Emotional_Intelligence_and_Leadership_Effectiveness_A_Theoretical_Review</w:t>
        </w:r>
      </w:hyperlink>
    </w:p>
    <w:p w14:paraId="47DEE43D"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Brackett, M. A., Rivers, S. E., &amp; Salovey, P. (2011). Emotional Intelligence: Implications for Personal, Social, Academic, and Workplace Success. </w:t>
      </w:r>
      <w:r>
        <w:rPr>
          <w:rFonts w:ascii="Arial" w:hAnsi="Arial" w:cs="Arial"/>
          <w:i/>
          <w:iCs/>
          <w:sz w:val="24"/>
          <w:szCs w:val="24"/>
          <w:lang w:val="en-US"/>
        </w:rPr>
        <w:t xml:space="preserve">Social and Personality </w:t>
      </w:r>
      <w:r>
        <w:rPr>
          <w:rFonts w:ascii="Arial" w:hAnsi="Arial" w:cs="Arial"/>
          <w:i/>
          <w:iCs/>
          <w:sz w:val="24"/>
          <w:szCs w:val="24"/>
          <w:lang w:val="en-US"/>
        </w:rPr>
        <w:lastRenderedPageBreak/>
        <w:t>Psychology Compass</w:t>
      </w:r>
      <w:r>
        <w:rPr>
          <w:rFonts w:ascii="Arial" w:hAnsi="Arial" w:cs="Arial"/>
          <w:sz w:val="24"/>
          <w:szCs w:val="24"/>
          <w:lang w:val="en-US"/>
        </w:rPr>
        <w:t xml:space="preserve">, </w:t>
      </w:r>
      <w:r>
        <w:rPr>
          <w:rFonts w:ascii="Arial" w:hAnsi="Arial" w:cs="Arial"/>
          <w:i/>
          <w:iCs/>
          <w:sz w:val="24"/>
          <w:szCs w:val="24"/>
          <w:lang w:val="en-US"/>
        </w:rPr>
        <w:t>5</w:t>
      </w:r>
      <w:r>
        <w:rPr>
          <w:rFonts w:ascii="Arial" w:hAnsi="Arial" w:cs="Arial"/>
          <w:sz w:val="24"/>
          <w:szCs w:val="24"/>
          <w:lang w:val="en-US"/>
        </w:rPr>
        <w:t xml:space="preserve">(1), 88–103. </w:t>
      </w:r>
      <w:hyperlink r:id="rId15" w:history="1">
        <w:r>
          <w:rPr>
            <w:rStyle w:val="Hyperlink"/>
            <w:rFonts w:ascii="Arial" w:hAnsi="Arial" w:cs="Arial"/>
            <w:sz w:val="24"/>
            <w:szCs w:val="24"/>
            <w:lang w:val="en-US"/>
          </w:rPr>
          <w:t>https://doi.org/10.1111/j.1751-9004.2010.00334.x</w:t>
        </w:r>
      </w:hyperlink>
    </w:p>
    <w:p w14:paraId="4CE6CC4E"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Craig, H. (2019, January 30). </w:t>
      </w:r>
      <w:r>
        <w:rPr>
          <w:rFonts w:ascii="Arial" w:hAnsi="Arial" w:cs="Arial"/>
          <w:i/>
          <w:iCs/>
          <w:sz w:val="24"/>
          <w:szCs w:val="24"/>
          <w:lang w:val="en-US"/>
        </w:rPr>
        <w:t>The Theories of Emotional Intelligence Explained</w:t>
      </w:r>
      <w:r>
        <w:rPr>
          <w:rFonts w:ascii="Arial" w:hAnsi="Arial" w:cs="Arial"/>
          <w:sz w:val="24"/>
          <w:szCs w:val="24"/>
          <w:lang w:val="en-US"/>
        </w:rPr>
        <w:t xml:space="preserve">. PositivePsychology.com. </w:t>
      </w:r>
      <w:hyperlink r:id="rId16" w:history="1">
        <w:r>
          <w:rPr>
            <w:rStyle w:val="Hyperlink"/>
            <w:rFonts w:ascii="Arial" w:hAnsi="Arial" w:cs="Arial"/>
            <w:sz w:val="24"/>
            <w:szCs w:val="24"/>
            <w:lang w:val="en-US"/>
          </w:rPr>
          <w:t>https://positivepsychology.com/emotional-intelligence-theories/</w:t>
        </w:r>
      </w:hyperlink>
    </w:p>
    <w:p w14:paraId="4D38A580"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Gardner, K. J., &amp; Qualter, P. (2010). Concurrent and incremental validity of three trait emotional intelligence measures. </w:t>
      </w:r>
      <w:r>
        <w:rPr>
          <w:rFonts w:ascii="Arial" w:hAnsi="Arial" w:cs="Arial"/>
          <w:i/>
          <w:iCs/>
          <w:sz w:val="24"/>
          <w:szCs w:val="24"/>
          <w:lang w:val="en-US"/>
        </w:rPr>
        <w:t>Australian Journal of Psychology</w:t>
      </w:r>
      <w:r>
        <w:rPr>
          <w:rFonts w:ascii="Arial" w:hAnsi="Arial" w:cs="Arial"/>
          <w:sz w:val="24"/>
          <w:szCs w:val="24"/>
          <w:lang w:val="en-US"/>
        </w:rPr>
        <w:t xml:space="preserve">, </w:t>
      </w:r>
      <w:r>
        <w:rPr>
          <w:rFonts w:ascii="Arial" w:hAnsi="Arial" w:cs="Arial"/>
          <w:i/>
          <w:iCs/>
          <w:sz w:val="24"/>
          <w:szCs w:val="24"/>
          <w:lang w:val="en-US"/>
        </w:rPr>
        <w:t>62</w:t>
      </w:r>
      <w:r>
        <w:rPr>
          <w:rFonts w:ascii="Arial" w:hAnsi="Arial" w:cs="Arial"/>
          <w:sz w:val="24"/>
          <w:szCs w:val="24"/>
          <w:lang w:val="en-US"/>
        </w:rPr>
        <w:t xml:space="preserve">(1), 5–13. </w:t>
      </w:r>
      <w:hyperlink r:id="rId17" w:history="1">
        <w:r>
          <w:rPr>
            <w:rStyle w:val="Hyperlink"/>
            <w:rFonts w:ascii="Arial" w:hAnsi="Arial" w:cs="Arial"/>
            <w:sz w:val="24"/>
            <w:szCs w:val="24"/>
            <w:lang w:val="en-US"/>
          </w:rPr>
          <w:t>https://doi.org/10.1080/00049530903312857</w:t>
        </w:r>
      </w:hyperlink>
    </w:p>
    <w:p w14:paraId="1131FF30"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Goleman, D. (1995). </w:t>
      </w:r>
      <w:r>
        <w:rPr>
          <w:rFonts w:ascii="Arial" w:hAnsi="Arial" w:cs="Arial"/>
          <w:i/>
          <w:iCs/>
          <w:sz w:val="24"/>
          <w:szCs w:val="24"/>
          <w:lang w:val="en-US"/>
        </w:rPr>
        <w:t>Emotional Intelligence: Why It Can Matter More than IQ</w:t>
      </w:r>
      <w:r>
        <w:rPr>
          <w:rFonts w:ascii="Arial" w:hAnsi="Arial" w:cs="Arial"/>
          <w:sz w:val="24"/>
          <w:szCs w:val="24"/>
          <w:lang w:val="en-US"/>
        </w:rPr>
        <w:t>. Bloomsbury.</w:t>
      </w:r>
    </w:p>
    <w:p w14:paraId="46178631"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Hagmaier, T., &amp; Abele, A. E. (2015). </w:t>
      </w:r>
      <w:r>
        <w:rPr>
          <w:rFonts w:ascii="Arial" w:hAnsi="Arial" w:cs="Arial"/>
          <w:i/>
          <w:iCs/>
          <w:sz w:val="24"/>
          <w:szCs w:val="24"/>
          <w:lang w:val="en-US"/>
        </w:rPr>
        <w:t>Determinants of job satisfaction: Living one’s calling as a neglected predictor?</w:t>
      </w:r>
      <w:r>
        <w:rPr>
          <w:rFonts w:ascii="Arial" w:hAnsi="Arial" w:cs="Arial"/>
          <w:sz w:val="24"/>
          <w:szCs w:val="24"/>
          <w:lang w:val="en-US"/>
        </w:rPr>
        <w:t xml:space="preserve"> ResearchGate; unknown. </w:t>
      </w:r>
      <w:hyperlink r:id="rId18" w:history="1">
        <w:r>
          <w:rPr>
            <w:rStyle w:val="Hyperlink"/>
            <w:rFonts w:ascii="Arial" w:hAnsi="Arial" w:cs="Arial"/>
            <w:sz w:val="24"/>
            <w:szCs w:val="24"/>
            <w:lang w:val="en-US"/>
          </w:rPr>
          <w:t>https://www.researchgate.net/publication/273770285_Determinants_of_job_satisfaction_Living_one%27s_calling_as_a_neglected_predictor</w:t>
        </w:r>
      </w:hyperlink>
    </w:p>
    <w:p w14:paraId="0F83D0A8"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Hooijberg, R., Hunt, J. G. (Jerry), &amp; Dodge, G. E. (1997). Leadership complexity and development of the leaderplex model. </w:t>
      </w:r>
      <w:r>
        <w:rPr>
          <w:rFonts w:ascii="Arial" w:hAnsi="Arial" w:cs="Arial"/>
          <w:i/>
          <w:iCs/>
          <w:sz w:val="24"/>
          <w:szCs w:val="24"/>
          <w:lang w:val="en-US"/>
        </w:rPr>
        <w:t>Journal of Management</w:t>
      </w:r>
      <w:r>
        <w:rPr>
          <w:rFonts w:ascii="Arial" w:hAnsi="Arial" w:cs="Arial"/>
          <w:sz w:val="24"/>
          <w:szCs w:val="24"/>
          <w:lang w:val="en-US"/>
        </w:rPr>
        <w:t xml:space="preserve">, </w:t>
      </w:r>
      <w:r>
        <w:rPr>
          <w:rFonts w:ascii="Arial" w:hAnsi="Arial" w:cs="Arial"/>
          <w:i/>
          <w:iCs/>
          <w:sz w:val="24"/>
          <w:szCs w:val="24"/>
          <w:lang w:val="en-US"/>
        </w:rPr>
        <w:t>23</w:t>
      </w:r>
      <w:r>
        <w:rPr>
          <w:rFonts w:ascii="Arial" w:hAnsi="Arial" w:cs="Arial"/>
          <w:sz w:val="24"/>
          <w:szCs w:val="24"/>
          <w:lang w:val="en-US"/>
        </w:rPr>
        <w:t xml:space="preserve">(3), 375–408. </w:t>
      </w:r>
      <w:hyperlink r:id="rId19" w:history="1">
        <w:r>
          <w:rPr>
            <w:rStyle w:val="Hyperlink"/>
            <w:rFonts w:ascii="Arial" w:hAnsi="Arial" w:cs="Arial"/>
            <w:sz w:val="24"/>
            <w:szCs w:val="24"/>
            <w:lang w:val="en-US"/>
          </w:rPr>
          <w:t>https://doi.org/10.1016/S0149-2063(97)90036-2</w:t>
        </w:r>
      </w:hyperlink>
    </w:p>
    <w:p w14:paraId="4EE8821D"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Houston, E. (2019, February 6). </w:t>
      </w:r>
      <w:r>
        <w:rPr>
          <w:rFonts w:ascii="Arial" w:hAnsi="Arial" w:cs="Arial"/>
          <w:i/>
          <w:iCs/>
          <w:sz w:val="24"/>
          <w:szCs w:val="24"/>
          <w:lang w:val="en-US"/>
        </w:rPr>
        <w:t>The Importance of Emotional Intelligence (Incl. Quotes)</w:t>
      </w:r>
      <w:r>
        <w:rPr>
          <w:rFonts w:ascii="Arial" w:hAnsi="Arial" w:cs="Arial"/>
          <w:sz w:val="24"/>
          <w:szCs w:val="24"/>
          <w:lang w:val="en-US"/>
        </w:rPr>
        <w:t xml:space="preserve">. PositivePsychology.com. </w:t>
      </w:r>
      <w:hyperlink r:id="rId20" w:anchor="matter-more-than-iq" w:history="1">
        <w:r>
          <w:rPr>
            <w:rStyle w:val="Hyperlink"/>
            <w:rFonts w:ascii="Arial" w:hAnsi="Arial" w:cs="Arial"/>
            <w:sz w:val="24"/>
            <w:szCs w:val="24"/>
            <w:lang w:val="en-US"/>
          </w:rPr>
          <w:t>https://positivepsychology.com/importance-of-emotional-intelligence/#matter-more-than-iq</w:t>
        </w:r>
      </w:hyperlink>
      <w:r>
        <w:rPr>
          <w:rFonts w:ascii="Arial" w:hAnsi="Arial" w:cs="Arial"/>
          <w:sz w:val="24"/>
          <w:szCs w:val="24"/>
          <w:lang w:val="en-US"/>
        </w:rPr>
        <w:t>Scientifically reviewed by Tiffany Sauber Millacci, Ph.D.</w:t>
      </w:r>
    </w:p>
    <w:p w14:paraId="48D47E82"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Idowu Dayo, Dayo Idowu Akintayo, Sunday, S., &amp; Sunday Samson Babalola. (2012). </w:t>
      </w:r>
      <w:r>
        <w:rPr>
          <w:rFonts w:ascii="Arial" w:hAnsi="Arial" w:cs="Arial"/>
          <w:i/>
          <w:iCs/>
          <w:sz w:val="24"/>
          <w:szCs w:val="24"/>
          <w:lang w:val="en-US"/>
        </w:rPr>
        <w:t xml:space="preserve">The impact of emotional intelligence on workers’ behaviour in industrial </w:t>
      </w:r>
      <w:r>
        <w:rPr>
          <w:rFonts w:ascii="Arial" w:hAnsi="Arial" w:cs="Arial"/>
          <w:i/>
          <w:iCs/>
          <w:sz w:val="24"/>
          <w:szCs w:val="24"/>
          <w:lang w:val="en-US"/>
        </w:rPr>
        <w:lastRenderedPageBreak/>
        <w:t>organizations</w:t>
      </w:r>
      <w:r>
        <w:rPr>
          <w:rFonts w:ascii="Arial" w:hAnsi="Arial" w:cs="Arial"/>
          <w:sz w:val="24"/>
          <w:szCs w:val="24"/>
          <w:lang w:val="en-US"/>
        </w:rPr>
        <w:t xml:space="preserve">. ResearchGate; unknown. </w:t>
      </w:r>
      <w:hyperlink r:id="rId21" w:history="1">
        <w:r>
          <w:rPr>
            <w:rStyle w:val="Hyperlink"/>
            <w:rFonts w:ascii="Arial" w:hAnsi="Arial" w:cs="Arial"/>
            <w:sz w:val="24"/>
            <w:szCs w:val="24"/>
            <w:lang w:val="en-US"/>
          </w:rPr>
          <w:t>https://www.researchgate.net/publication/261286823_The_impact_of_emotional_intelligence_on_workers%27_behaviour_in_industrial_organizations</w:t>
        </w:r>
      </w:hyperlink>
    </w:p>
    <w:p w14:paraId="1B061141"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Issah, M. (2018). </w:t>
      </w:r>
      <w:r>
        <w:rPr>
          <w:rFonts w:ascii="Arial" w:hAnsi="Arial" w:cs="Arial"/>
          <w:i/>
          <w:iCs/>
          <w:sz w:val="24"/>
          <w:szCs w:val="24"/>
          <w:lang w:val="en-US"/>
        </w:rPr>
        <w:t>Change Leadership: The Role of Emotional Intelligence - Mohammed Issah, 2018</w:t>
      </w:r>
      <w:r>
        <w:rPr>
          <w:rFonts w:ascii="Arial" w:hAnsi="Arial" w:cs="Arial"/>
          <w:sz w:val="24"/>
          <w:szCs w:val="24"/>
          <w:lang w:val="en-US"/>
        </w:rPr>
        <w:t xml:space="preserve">. SAGE Open. </w:t>
      </w:r>
      <w:hyperlink r:id="rId22" w:history="1">
        <w:r>
          <w:rPr>
            <w:rStyle w:val="Hyperlink"/>
            <w:rFonts w:ascii="Arial" w:hAnsi="Arial" w:cs="Arial"/>
            <w:sz w:val="24"/>
            <w:szCs w:val="24"/>
            <w:lang w:val="en-US"/>
          </w:rPr>
          <w:t>https://journals-sagepub-com.ezproxy.uwtsd.ac.uk/doi/10.1177/2158244018800910</w:t>
        </w:r>
      </w:hyperlink>
    </w:p>
    <w:p w14:paraId="52D09DCA"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Jacobs, R. L., &amp; Hawley, J. D. (2009). The Emergence of “Workforce Development”: Definition, Conceptual Boundaries and Implications. </w:t>
      </w:r>
      <w:r>
        <w:rPr>
          <w:rFonts w:ascii="Arial" w:hAnsi="Arial" w:cs="Arial"/>
          <w:i/>
          <w:iCs/>
          <w:sz w:val="24"/>
          <w:szCs w:val="24"/>
          <w:lang w:val="en-US"/>
        </w:rPr>
        <w:t>International Handbook of Education for the Changing World of Work</w:t>
      </w:r>
      <w:r>
        <w:rPr>
          <w:rFonts w:ascii="Arial" w:hAnsi="Arial" w:cs="Arial"/>
          <w:sz w:val="24"/>
          <w:szCs w:val="24"/>
          <w:lang w:val="en-US"/>
        </w:rPr>
        <w:t xml:space="preserve">, 2537–2552. </w:t>
      </w:r>
      <w:hyperlink r:id="rId23" w:history="1">
        <w:r>
          <w:rPr>
            <w:rStyle w:val="Hyperlink"/>
            <w:rFonts w:ascii="Arial" w:hAnsi="Arial" w:cs="Arial"/>
            <w:sz w:val="24"/>
            <w:szCs w:val="24"/>
            <w:lang w:val="en-US"/>
          </w:rPr>
          <w:t>https://doi.org/10.1007/978-1-4020-5281-1_167</w:t>
        </w:r>
      </w:hyperlink>
    </w:p>
    <w:p w14:paraId="28422A8C"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Joseph, D. L., &amp; Newman, D. A. (2010). Emotional intelligence: An integrative meta-analysis and cascading model. </w:t>
      </w:r>
      <w:r>
        <w:rPr>
          <w:rFonts w:ascii="Arial" w:hAnsi="Arial" w:cs="Arial"/>
          <w:i/>
          <w:iCs/>
          <w:sz w:val="24"/>
          <w:szCs w:val="24"/>
          <w:lang w:val="en-US"/>
        </w:rPr>
        <w:t>Journal of Applied Psychology</w:t>
      </w:r>
      <w:r>
        <w:rPr>
          <w:rFonts w:ascii="Arial" w:hAnsi="Arial" w:cs="Arial"/>
          <w:sz w:val="24"/>
          <w:szCs w:val="24"/>
          <w:lang w:val="en-US"/>
        </w:rPr>
        <w:t xml:space="preserve">, </w:t>
      </w:r>
      <w:r>
        <w:rPr>
          <w:rFonts w:ascii="Arial" w:hAnsi="Arial" w:cs="Arial"/>
          <w:i/>
          <w:iCs/>
          <w:sz w:val="24"/>
          <w:szCs w:val="24"/>
          <w:lang w:val="en-US"/>
        </w:rPr>
        <w:t>95</w:t>
      </w:r>
      <w:r>
        <w:rPr>
          <w:rFonts w:ascii="Arial" w:hAnsi="Arial" w:cs="Arial"/>
          <w:sz w:val="24"/>
          <w:szCs w:val="24"/>
          <w:lang w:val="en-US"/>
        </w:rPr>
        <w:t xml:space="preserve">(1), 54–78. Apa.org. </w:t>
      </w:r>
      <w:hyperlink r:id="rId24" w:history="1">
        <w:r>
          <w:rPr>
            <w:rStyle w:val="Hyperlink"/>
            <w:rFonts w:ascii="Arial" w:hAnsi="Arial" w:cs="Arial"/>
            <w:sz w:val="24"/>
            <w:szCs w:val="24"/>
            <w:lang w:val="en-US"/>
          </w:rPr>
          <w:t>https://doi.org/doi.org/10.1037/a0017286</w:t>
        </w:r>
      </w:hyperlink>
    </w:p>
    <w:p w14:paraId="0D670060"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Koman, E. S., &amp; Wolff, S. B. (2008). Emotional intelligence competencies in the team and team leader. </w:t>
      </w:r>
      <w:r>
        <w:rPr>
          <w:rFonts w:ascii="Arial" w:hAnsi="Arial" w:cs="Arial"/>
          <w:i/>
          <w:iCs/>
          <w:sz w:val="24"/>
          <w:szCs w:val="24"/>
          <w:lang w:val="en-US"/>
        </w:rPr>
        <w:t>Journal of Management Development</w:t>
      </w:r>
      <w:r>
        <w:rPr>
          <w:rFonts w:ascii="Arial" w:hAnsi="Arial" w:cs="Arial"/>
          <w:sz w:val="24"/>
          <w:szCs w:val="24"/>
          <w:lang w:val="en-US"/>
        </w:rPr>
        <w:t xml:space="preserve">, </w:t>
      </w:r>
      <w:r>
        <w:rPr>
          <w:rFonts w:ascii="Arial" w:hAnsi="Arial" w:cs="Arial"/>
          <w:i/>
          <w:iCs/>
          <w:sz w:val="24"/>
          <w:szCs w:val="24"/>
          <w:lang w:val="en-US"/>
        </w:rPr>
        <w:t>27</w:t>
      </w:r>
      <w:r>
        <w:rPr>
          <w:rFonts w:ascii="Arial" w:hAnsi="Arial" w:cs="Arial"/>
          <w:sz w:val="24"/>
          <w:szCs w:val="24"/>
          <w:lang w:val="en-US"/>
        </w:rPr>
        <w:t xml:space="preserve">(1). Emerald Insight. </w:t>
      </w:r>
      <w:hyperlink r:id="rId25" w:history="1">
        <w:r>
          <w:rPr>
            <w:rStyle w:val="Hyperlink"/>
            <w:rFonts w:ascii="Arial" w:hAnsi="Arial" w:cs="Arial"/>
            <w:sz w:val="24"/>
            <w:szCs w:val="24"/>
            <w:lang w:val="en-US"/>
          </w:rPr>
          <w:t>https://www-emerald-com.ezproxy.uwtsd.ac.uk/insight/search?q=emotional+intelligence&amp;showAll=false&amp;p=1</w:t>
        </w:r>
      </w:hyperlink>
    </w:p>
    <w:p w14:paraId="4386093D"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MacCann, C., &amp; Roberts, R. D. (2008). New paradigms for assessing emotional intelligence: Theory and data. </w:t>
      </w:r>
      <w:r>
        <w:rPr>
          <w:rFonts w:ascii="Arial" w:hAnsi="Arial" w:cs="Arial"/>
          <w:i/>
          <w:iCs/>
          <w:sz w:val="24"/>
          <w:szCs w:val="24"/>
          <w:lang w:val="en-US"/>
        </w:rPr>
        <w:t>Emotion</w:t>
      </w:r>
      <w:r>
        <w:rPr>
          <w:rFonts w:ascii="Arial" w:hAnsi="Arial" w:cs="Arial"/>
          <w:sz w:val="24"/>
          <w:szCs w:val="24"/>
          <w:lang w:val="en-US"/>
        </w:rPr>
        <w:t xml:space="preserve">, </w:t>
      </w:r>
      <w:r>
        <w:rPr>
          <w:rFonts w:ascii="Arial" w:hAnsi="Arial" w:cs="Arial"/>
          <w:i/>
          <w:iCs/>
          <w:sz w:val="24"/>
          <w:szCs w:val="24"/>
          <w:lang w:val="en-US"/>
        </w:rPr>
        <w:t>8</w:t>
      </w:r>
      <w:r>
        <w:rPr>
          <w:rFonts w:ascii="Arial" w:hAnsi="Arial" w:cs="Arial"/>
          <w:sz w:val="24"/>
          <w:szCs w:val="24"/>
          <w:lang w:val="en-US"/>
        </w:rPr>
        <w:t xml:space="preserve">(4), 540–551. </w:t>
      </w:r>
      <w:hyperlink r:id="rId26" w:history="1">
        <w:r>
          <w:rPr>
            <w:rStyle w:val="Hyperlink"/>
            <w:rFonts w:ascii="Arial" w:hAnsi="Arial" w:cs="Arial"/>
            <w:sz w:val="24"/>
            <w:szCs w:val="24"/>
            <w:lang w:val="en-US"/>
          </w:rPr>
          <w:t>https://doi.org/10.1037/a0012746</w:t>
        </w:r>
      </w:hyperlink>
    </w:p>
    <w:p w14:paraId="081D4301"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Mayer, J. (2004). </w:t>
      </w:r>
      <w:r>
        <w:rPr>
          <w:rFonts w:ascii="Arial" w:hAnsi="Arial" w:cs="Arial"/>
          <w:i/>
          <w:iCs/>
          <w:sz w:val="24"/>
          <w:szCs w:val="24"/>
          <w:lang w:val="en-US"/>
        </w:rPr>
        <w:t>What is Emotional Intelligence? What Is Emotional Intelligence?</w:t>
      </w:r>
      <w:r>
        <w:rPr>
          <w:rFonts w:ascii="Arial" w:hAnsi="Arial" w:cs="Arial"/>
          <w:sz w:val="24"/>
          <w:szCs w:val="24"/>
          <w:lang w:val="en-US"/>
        </w:rPr>
        <w:t xml:space="preserve"> </w:t>
      </w:r>
      <w:hyperlink r:id="rId27" w:history="1">
        <w:r>
          <w:rPr>
            <w:rStyle w:val="Hyperlink"/>
            <w:rFonts w:ascii="Arial" w:hAnsi="Arial" w:cs="Arial"/>
            <w:sz w:val="24"/>
            <w:szCs w:val="24"/>
            <w:lang w:val="en-US"/>
          </w:rPr>
          <w:t>https://scholars.unh.edu/cgi/viewcontent.cgi?article=1007&amp;context=personality_la</w:t>
        </w:r>
        <w:r>
          <w:rPr>
            <w:rStyle w:val="Hyperlink"/>
            <w:rFonts w:ascii="Arial" w:hAnsi="Arial" w:cs="Arial"/>
            <w:sz w:val="24"/>
            <w:szCs w:val="24"/>
            <w:lang w:val="en-US"/>
          </w:rPr>
          <w:lastRenderedPageBreak/>
          <w:t>b</w:t>
        </w:r>
      </w:hyperlink>
    </w:p>
    <w:p w14:paraId="65A028AB"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Mayer, J. D., Caruso, D. R., &amp; Salovey, P. (2016). The Ability Model of Emotional Intelligence: Principles and Updates. </w:t>
      </w:r>
      <w:r>
        <w:rPr>
          <w:rFonts w:ascii="Arial" w:hAnsi="Arial" w:cs="Arial"/>
          <w:i/>
          <w:iCs/>
          <w:sz w:val="24"/>
          <w:szCs w:val="24"/>
          <w:lang w:val="en-US"/>
        </w:rPr>
        <w:t>Emotion Review</w:t>
      </w:r>
      <w:r>
        <w:rPr>
          <w:rFonts w:ascii="Arial" w:hAnsi="Arial" w:cs="Arial"/>
          <w:sz w:val="24"/>
          <w:szCs w:val="24"/>
          <w:lang w:val="en-US"/>
        </w:rPr>
        <w:t xml:space="preserve">, </w:t>
      </w:r>
      <w:r>
        <w:rPr>
          <w:rFonts w:ascii="Arial" w:hAnsi="Arial" w:cs="Arial"/>
          <w:i/>
          <w:iCs/>
          <w:sz w:val="24"/>
          <w:szCs w:val="24"/>
          <w:lang w:val="en-US"/>
        </w:rPr>
        <w:t>8</w:t>
      </w:r>
      <w:r>
        <w:rPr>
          <w:rFonts w:ascii="Arial" w:hAnsi="Arial" w:cs="Arial"/>
          <w:sz w:val="24"/>
          <w:szCs w:val="24"/>
          <w:lang w:val="en-US"/>
        </w:rPr>
        <w:t xml:space="preserve">(4), 290–300. </w:t>
      </w:r>
      <w:hyperlink r:id="rId28" w:history="1">
        <w:r>
          <w:rPr>
            <w:rStyle w:val="Hyperlink"/>
            <w:rFonts w:ascii="Arial" w:hAnsi="Arial" w:cs="Arial"/>
            <w:sz w:val="24"/>
            <w:szCs w:val="24"/>
            <w:lang w:val="en-US"/>
          </w:rPr>
          <w:t>https://doi.org/10.1177/1754073916639667</w:t>
        </w:r>
      </w:hyperlink>
    </w:p>
    <w:p w14:paraId="4C4527E0"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Mayer, J. D., Salovey, P., &amp; Caruso, D. (2000). Models of Emotional Intelligence. </w:t>
      </w:r>
      <w:r>
        <w:rPr>
          <w:rFonts w:ascii="Arial" w:hAnsi="Arial" w:cs="Arial"/>
          <w:i/>
          <w:iCs/>
          <w:sz w:val="24"/>
          <w:szCs w:val="24"/>
          <w:lang w:val="en-US"/>
        </w:rPr>
        <w:t>Handbook of Intelligence</w:t>
      </w:r>
      <w:r>
        <w:rPr>
          <w:rFonts w:ascii="Arial" w:hAnsi="Arial" w:cs="Arial"/>
          <w:sz w:val="24"/>
          <w:szCs w:val="24"/>
          <w:lang w:val="en-US"/>
        </w:rPr>
        <w:t xml:space="preserve">, 396–420. </w:t>
      </w:r>
      <w:hyperlink r:id="rId29" w:history="1">
        <w:r>
          <w:rPr>
            <w:rStyle w:val="Hyperlink"/>
            <w:rFonts w:ascii="Arial" w:hAnsi="Arial" w:cs="Arial"/>
            <w:sz w:val="24"/>
            <w:szCs w:val="24"/>
            <w:lang w:val="en-US"/>
          </w:rPr>
          <w:t>https://doi.org/10.1017/cbo9780511807947.019</w:t>
        </w:r>
      </w:hyperlink>
    </w:p>
    <w:p w14:paraId="14178A9A"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Newton, D. P. (2013). Moods, emotions and creative thinking: A framework for teaching. </w:t>
      </w:r>
      <w:r>
        <w:rPr>
          <w:rFonts w:ascii="Arial" w:hAnsi="Arial" w:cs="Arial"/>
          <w:i/>
          <w:iCs/>
          <w:sz w:val="24"/>
          <w:szCs w:val="24"/>
          <w:lang w:val="en-US"/>
        </w:rPr>
        <w:t>Thinking Skills and Creativity</w:t>
      </w:r>
      <w:r>
        <w:rPr>
          <w:rFonts w:ascii="Arial" w:hAnsi="Arial" w:cs="Arial"/>
          <w:sz w:val="24"/>
          <w:szCs w:val="24"/>
          <w:lang w:val="en-US"/>
        </w:rPr>
        <w:t xml:space="preserve">, </w:t>
      </w:r>
      <w:r>
        <w:rPr>
          <w:rFonts w:ascii="Arial" w:hAnsi="Arial" w:cs="Arial"/>
          <w:i/>
          <w:iCs/>
          <w:sz w:val="24"/>
          <w:szCs w:val="24"/>
          <w:lang w:val="en-US"/>
        </w:rPr>
        <w:t>8</w:t>
      </w:r>
      <w:r>
        <w:rPr>
          <w:rFonts w:ascii="Arial" w:hAnsi="Arial" w:cs="Arial"/>
          <w:sz w:val="24"/>
          <w:szCs w:val="24"/>
          <w:lang w:val="en-US"/>
        </w:rPr>
        <w:t xml:space="preserve">, 34–44. </w:t>
      </w:r>
      <w:hyperlink r:id="rId30" w:history="1">
        <w:r>
          <w:rPr>
            <w:rStyle w:val="Hyperlink"/>
            <w:rFonts w:ascii="Arial" w:hAnsi="Arial" w:cs="Arial"/>
            <w:sz w:val="24"/>
            <w:szCs w:val="24"/>
            <w:lang w:val="en-US"/>
          </w:rPr>
          <w:t>https://doi.org/10.1016/j.tsc.2012.05.006</w:t>
        </w:r>
      </w:hyperlink>
    </w:p>
    <w:p w14:paraId="662D01B2"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O’Connor, P. J., Hill, A., Kaya, M., &amp; Martin, B. (2019). The Measurement of Emotional Intelligence: A Critical Review of the Literature and Recommendations for Researchers and Practitioners. </w:t>
      </w:r>
      <w:r>
        <w:rPr>
          <w:rFonts w:ascii="Arial" w:hAnsi="Arial" w:cs="Arial"/>
          <w:i/>
          <w:iCs/>
          <w:sz w:val="24"/>
          <w:szCs w:val="24"/>
          <w:lang w:val="en-US"/>
        </w:rPr>
        <w:t>Frontiers in Psychology</w:t>
      </w:r>
      <w:r>
        <w:rPr>
          <w:rFonts w:ascii="Arial" w:hAnsi="Arial" w:cs="Arial"/>
          <w:sz w:val="24"/>
          <w:szCs w:val="24"/>
          <w:lang w:val="en-US"/>
        </w:rPr>
        <w:t xml:space="preserve">, </w:t>
      </w:r>
      <w:r>
        <w:rPr>
          <w:rFonts w:ascii="Arial" w:hAnsi="Arial" w:cs="Arial"/>
          <w:i/>
          <w:iCs/>
          <w:sz w:val="24"/>
          <w:szCs w:val="24"/>
          <w:lang w:val="en-US"/>
        </w:rPr>
        <w:t>10</w:t>
      </w:r>
      <w:r>
        <w:rPr>
          <w:rFonts w:ascii="Arial" w:hAnsi="Arial" w:cs="Arial"/>
          <w:sz w:val="24"/>
          <w:szCs w:val="24"/>
          <w:lang w:val="en-US"/>
        </w:rPr>
        <w:t xml:space="preserve">. </w:t>
      </w:r>
      <w:hyperlink r:id="rId31" w:history="1">
        <w:r>
          <w:rPr>
            <w:rStyle w:val="Hyperlink"/>
            <w:rFonts w:ascii="Arial" w:hAnsi="Arial" w:cs="Arial"/>
            <w:sz w:val="24"/>
            <w:szCs w:val="24"/>
            <w:lang w:val="en-US"/>
          </w:rPr>
          <w:t>https://doi.org/10.3389/fpsyg.2019.01116</w:t>
        </w:r>
      </w:hyperlink>
    </w:p>
    <w:p w14:paraId="67A6FC01"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positran_auriane. (2020, June 25). </w:t>
      </w:r>
      <w:r>
        <w:rPr>
          <w:rFonts w:ascii="Arial" w:hAnsi="Arial" w:cs="Arial"/>
          <w:i/>
          <w:iCs/>
          <w:sz w:val="24"/>
          <w:szCs w:val="24"/>
          <w:lang w:val="en-US"/>
        </w:rPr>
        <w:t>What is emotional intelligence? 2 theories and measures | POSITRAN</w:t>
      </w:r>
      <w:r>
        <w:rPr>
          <w:rFonts w:ascii="Arial" w:hAnsi="Arial" w:cs="Arial"/>
          <w:sz w:val="24"/>
          <w:szCs w:val="24"/>
          <w:lang w:val="en-US"/>
        </w:rPr>
        <w:t xml:space="preserve">. POSITRAN. </w:t>
      </w:r>
      <w:hyperlink r:id="rId32" w:history="1">
        <w:r>
          <w:rPr>
            <w:rStyle w:val="Hyperlink"/>
            <w:rFonts w:ascii="Arial" w:hAnsi="Arial" w:cs="Arial"/>
            <w:sz w:val="24"/>
            <w:szCs w:val="24"/>
            <w:lang w:val="en-US"/>
          </w:rPr>
          <w:t>https://www.positran.eu/what-is-emotional-intelligence-theories/</w:t>
        </w:r>
      </w:hyperlink>
    </w:p>
    <w:p w14:paraId="0C1E9340"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Price, C. J., &amp; Hooven, C. (2018). Interoceptive Awareness Skills for Emotion Regulation: Theory and Approach of Mindful Awareness in Body-Oriented Therapy (MABT). </w:t>
      </w:r>
      <w:r>
        <w:rPr>
          <w:rFonts w:ascii="Arial" w:hAnsi="Arial" w:cs="Arial"/>
          <w:i/>
          <w:iCs/>
          <w:sz w:val="24"/>
          <w:szCs w:val="24"/>
          <w:lang w:val="en-US"/>
        </w:rPr>
        <w:t>Frontiers in Psychology</w:t>
      </w:r>
      <w:r>
        <w:rPr>
          <w:rFonts w:ascii="Arial" w:hAnsi="Arial" w:cs="Arial"/>
          <w:sz w:val="24"/>
          <w:szCs w:val="24"/>
          <w:lang w:val="en-US"/>
        </w:rPr>
        <w:t xml:space="preserve">, </w:t>
      </w:r>
      <w:r>
        <w:rPr>
          <w:rFonts w:ascii="Arial" w:hAnsi="Arial" w:cs="Arial"/>
          <w:i/>
          <w:iCs/>
          <w:sz w:val="24"/>
          <w:szCs w:val="24"/>
          <w:lang w:val="en-US"/>
        </w:rPr>
        <w:t>9</w:t>
      </w:r>
      <w:r>
        <w:rPr>
          <w:rFonts w:ascii="Arial" w:hAnsi="Arial" w:cs="Arial"/>
          <w:sz w:val="24"/>
          <w:szCs w:val="24"/>
          <w:lang w:val="en-US"/>
        </w:rPr>
        <w:t xml:space="preserve">. </w:t>
      </w:r>
      <w:hyperlink r:id="rId33" w:history="1">
        <w:r>
          <w:rPr>
            <w:rStyle w:val="Hyperlink"/>
            <w:rFonts w:ascii="Arial" w:hAnsi="Arial" w:cs="Arial"/>
            <w:sz w:val="24"/>
            <w:szCs w:val="24"/>
            <w:lang w:val="en-US"/>
          </w:rPr>
          <w:t>https://doi.org/10.3389/fpsyg.2018.00798</w:t>
        </w:r>
      </w:hyperlink>
    </w:p>
    <w:p w14:paraId="0C03AC69"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Roter, D. L., Frankel, R. M., Hall, J. A., &amp; Sluyter, D. (2006). The Expression of Emotion Through Nonverbal Behavior in Medical Visits. Mechanisms and Outcomes. </w:t>
      </w:r>
      <w:r>
        <w:rPr>
          <w:rFonts w:ascii="Arial" w:hAnsi="Arial" w:cs="Arial"/>
          <w:i/>
          <w:iCs/>
          <w:sz w:val="24"/>
          <w:szCs w:val="24"/>
          <w:lang w:val="en-US"/>
        </w:rPr>
        <w:t>Journal of General Internal Medicine</w:t>
      </w:r>
      <w:r>
        <w:rPr>
          <w:rFonts w:ascii="Arial" w:hAnsi="Arial" w:cs="Arial"/>
          <w:sz w:val="24"/>
          <w:szCs w:val="24"/>
          <w:lang w:val="en-US"/>
        </w:rPr>
        <w:t xml:space="preserve">, </w:t>
      </w:r>
      <w:r>
        <w:rPr>
          <w:rFonts w:ascii="Arial" w:hAnsi="Arial" w:cs="Arial"/>
          <w:i/>
          <w:iCs/>
          <w:sz w:val="24"/>
          <w:szCs w:val="24"/>
          <w:lang w:val="en-US"/>
        </w:rPr>
        <w:t>21</w:t>
      </w:r>
      <w:r>
        <w:rPr>
          <w:rFonts w:ascii="Arial" w:hAnsi="Arial" w:cs="Arial"/>
          <w:sz w:val="24"/>
          <w:szCs w:val="24"/>
          <w:lang w:val="en-US"/>
        </w:rPr>
        <w:t xml:space="preserve">(S1), S28–S34. </w:t>
      </w:r>
      <w:hyperlink r:id="rId34" w:history="1">
        <w:r>
          <w:rPr>
            <w:rStyle w:val="Hyperlink"/>
            <w:rFonts w:ascii="Arial" w:hAnsi="Arial" w:cs="Arial"/>
            <w:sz w:val="24"/>
            <w:szCs w:val="24"/>
            <w:lang w:val="en-US"/>
          </w:rPr>
          <w:t>https://doi.org/10.1111/j.1525-1497.2006.00306.x</w:t>
        </w:r>
      </w:hyperlink>
    </w:p>
    <w:p w14:paraId="03F9E76E"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Salovey, P., Brackett, M. A., &amp; Mayer, J. D. (2004). </w:t>
      </w:r>
      <w:r>
        <w:rPr>
          <w:rFonts w:ascii="Arial" w:hAnsi="Arial" w:cs="Arial"/>
          <w:i/>
          <w:iCs/>
          <w:sz w:val="24"/>
          <w:szCs w:val="24"/>
          <w:lang w:val="en-US"/>
        </w:rPr>
        <w:t>Emotional intelligence : key readings on the Mayer and Salovey model</w:t>
      </w:r>
      <w:r>
        <w:rPr>
          <w:rFonts w:ascii="Arial" w:hAnsi="Arial" w:cs="Arial"/>
          <w:sz w:val="24"/>
          <w:szCs w:val="24"/>
          <w:lang w:val="en-US"/>
        </w:rPr>
        <w:t>. Dude Pub.</w:t>
      </w:r>
    </w:p>
    <w:p w14:paraId="25300BAE"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Salovey, P., &amp; Grewal, D. (2005). The Science of Emotional Intelligence. </w:t>
      </w:r>
      <w:r>
        <w:rPr>
          <w:rFonts w:ascii="Arial" w:hAnsi="Arial" w:cs="Arial"/>
          <w:i/>
          <w:iCs/>
          <w:sz w:val="24"/>
          <w:szCs w:val="24"/>
          <w:lang w:val="en-US"/>
        </w:rPr>
        <w:t>Current Directions in Psychological Science</w:t>
      </w:r>
      <w:r>
        <w:rPr>
          <w:rFonts w:ascii="Arial" w:hAnsi="Arial" w:cs="Arial"/>
          <w:sz w:val="24"/>
          <w:szCs w:val="24"/>
          <w:lang w:val="en-US"/>
        </w:rPr>
        <w:t xml:space="preserve">, </w:t>
      </w:r>
      <w:r>
        <w:rPr>
          <w:rFonts w:ascii="Arial" w:hAnsi="Arial" w:cs="Arial"/>
          <w:i/>
          <w:iCs/>
          <w:sz w:val="24"/>
          <w:szCs w:val="24"/>
          <w:lang w:val="en-US"/>
        </w:rPr>
        <w:t>14</w:t>
      </w:r>
      <w:r>
        <w:rPr>
          <w:rFonts w:ascii="Arial" w:hAnsi="Arial" w:cs="Arial"/>
          <w:sz w:val="24"/>
          <w:szCs w:val="24"/>
          <w:lang w:val="en-US"/>
        </w:rPr>
        <w:t xml:space="preserve">(6), 281–285. </w:t>
      </w:r>
      <w:hyperlink r:id="rId35" w:history="1">
        <w:r>
          <w:rPr>
            <w:rStyle w:val="Hyperlink"/>
            <w:rFonts w:ascii="Arial" w:hAnsi="Arial" w:cs="Arial"/>
            <w:sz w:val="24"/>
            <w:szCs w:val="24"/>
            <w:lang w:val="en-US"/>
          </w:rPr>
          <w:t>https://doi.org/10.1111/j.0963-7214.2005.00381.x</w:t>
        </w:r>
      </w:hyperlink>
    </w:p>
    <w:p w14:paraId="3F3CC5D6"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Salovey, P., &amp; Mayer, J. D. (1997). </w:t>
      </w:r>
      <w:r>
        <w:rPr>
          <w:rFonts w:ascii="Arial" w:hAnsi="Arial" w:cs="Arial"/>
          <w:i/>
          <w:iCs/>
          <w:sz w:val="24"/>
          <w:szCs w:val="24"/>
          <w:lang w:val="en-US"/>
        </w:rPr>
        <w:t>What is emotional intelligence?, Emotional development and emotional intelligence: Educational implications</w:t>
      </w:r>
      <w:r>
        <w:rPr>
          <w:rFonts w:ascii="Arial" w:hAnsi="Arial" w:cs="Arial"/>
          <w:sz w:val="24"/>
          <w:szCs w:val="24"/>
          <w:lang w:val="en-US"/>
        </w:rPr>
        <w:t xml:space="preserve"> (D. J. Sluyter, Ed.; pp. 3–34). Basic Books.</w:t>
      </w:r>
    </w:p>
    <w:p w14:paraId="197E825A"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Sharma, G., &amp; Pawan Kumar Chand. (2022, April 24). </w:t>
      </w:r>
      <w:r>
        <w:rPr>
          <w:rFonts w:ascii="Arial" w:hAnsi="Arial" w:cs="Arial"/>
          <w:i/>
          <w:iCs/>
          <w:sz w:val="24"/>
          <w:szCs w:val="24"/>
          <w:lang w:val="en-US"/>
        </w:rPr>
        <w:t>Emotional Intelligence and Job Performance: A Review Based Study</w:t>
      </w:r>
      <w:r>
        <w:rPr>
          <w:rFonts w:ascii="Arial" w:hAnsi="Arial" w:cs="Arial"/>
          <w:sz w:val="24"/>
          <w:szCs w:val="24"/>
          <w:lang w:val="en-US"/>
        </w:rPr>
        <w:t xml:space="preserve">. ResearchGate; Electrochemical Society. </w:t>
      </w:r>
      <w:hyperlink r:id="rId36" w:history="1">
        <w:r>
          <w:rPr>
            <w:rStyle w:val="Hyperlink"/>
            <w:rFonts w:ascii="Arial" w:hAnsi="Arial" w:cs="Arial"/>
            <w:sz w:val="24"/>
            <w:szCs w:val="24"/>
            <w:lang w:val="en-US"/>
          </w:rPr>
          <w:t>https://www.researchgate.net/publication/360283052_Emotional_Intelligence_and_Job_Performance_A_Review_Based_Study</w:t>
        </w:r>
      </w:hyperlink>
    </w:p>
    <w:p w14:paraId="255B87D8"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Šimić, G., Tkalčić, M., Vukić, V., Mulc, D., Španić, E., Šagud, M., Olucha-Bordonau, F. E., Vukšić, M., &amp; R. Hof, P. (2021). Understanding Emotions: Origins and Roles of the Amygdala. </w:t>
      </w:r>
      <w:r>
        <w:rPr>
          <w:rFonts w:ascii="Arial" w:hAnsi="Arial" w:cs="Arial"/>
          <w:i/>
          <w:iCs/>
          <w:sz w:val="24"/>
          <w:szCs w:val="24"/>
          <w:lang w:val="en-US"/>
        </w:rPr>
        <w:t>Biomolecules</w:t>
      </w:r>
      <w:r>
        <w:rPr>
          <w:rFonts w:ascii="Arial" w:hAnsi="Arial" w:cs="Arial"/>
          <w:sz w:val="24"/>
          <w:szCs w:val="24"/>
          <w:lang w:val="en-US"/>
        </w:rPr>
        <w:t xml:space="preserve">, </w:t>
      </w:r>
      <w:r>
        <w:rPr>
          <w:rFonts w:ascii="Arial" w:hAnsi="Arial" w:cs="Arial"/>
          <w:i/>
          <w:iCs/>
          <w:sz w:val="24"/>
          <w:szCs w:val="24"/>
          <w:lang w:val="en-US"/>
        </w:rPr>
        <w:t>11</w:t>
      </w:r>
      <w:r>
        <w:rPr>
          <w:rFonts w:ascii="Arial" w:hAnsi="Arial" w:cs="Arial"/>
          <w:sz w:val="24"/>
          <w:szCs w:val="24"/>
          <w:lang w:val="en-US"/>
        </w:rPr>
        <w:t xml:space="preserve">(6), 823. </w:t>
      </w:r>
      <w:hyperlink r:id="rId37" w:history="1">
        <w:r>
          <w:rPr>
            <w:rStyle w:val="Hyperlink"/>
            <w:rFonts w:ascii="Arial" w:hAnsi="Arial" w:cs="Arial"/>
            <w:sz w:val="24"/>
            <w:szCs w:val="24"/>
            <w:lang w:val="en-US"/>
          </w:rPr>
          <w:t>https://doi.org/10.3390/biom11060823</w:t>
        </w:r>
      </w:hyperlink>
    </w:p>
    <w:p w14:paraId="43773871"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Srivastava, K. (2013). Emotional intelligence and organizational effectiveness. </w:t>
      </w:r>
      <w:r>
        <w:rPr>
          <w:rFonts w:ascii="Arial" w:hAnsi="Arial" w:cs="Arial"/>
          <w:i/>
          <w:iCs/>
          <w:sz w:val="24"/>
          <w:szCs w:val="24"/>
          <w:lang w:val="en-US"/>
        </w:rPr>
        <w:t>Industrial Psychiatry Journal</w:t>
      </w:r>
      <w:r>
        <w:rPr>
          <w:rFonts w:ascii="Arial" w:hAnsi="Arial" w:cs="Arial"/>
          <w:sz w:val="24"/>
          <w:szCs w:val="24"/>
          <w:lang w:val="en-US"/>
        </w:rPr>
        <w:t xml:space="preserve">, </w:t>
      </w:r>
      <w:r>
        <w:rPr>
          <w:rFonts w:ascii="Arial" w:hAnsi="Arial" w:cs="Arial"/>
          <w:i/>
          <w:iCs/>
          <w:sz w:val="24"/>
          <w:szCs w:val="24"/>
          <w:lang w:val="en-US"/>
        </w:rPr>
        <w:t>22</w:t>
      </w:r>
      <w:r>
        <w:rPr>
          <w:rFonts w:ascii="Arial" w:hAnsi="Arial" w:cs="Arial"/>
          <w:sz w:val="24"/>
          <w:szCs w:val="24"/>
          <w:lang w:val="en-US"/>
        </w:rPr>
        <w:t xml:space="preserve">(2), 97–99. NCBI. </w:t>
      </w:r>
      <w:hyperlink r:id="rId38" w:history="1">
        <w:r>
          <w:rPr>
            <w:rStyle w:val="Hyperlink"/>
            <w:rFonts w:ascii="Arial" w:hAnsi="Arial" w:cs="Arial"/>
            <w:sz w:val="24"/>
            <w:szCs w:val="24"/>
            <w:lang w:val="en-US"/>
          </w:rPr>
          <w:t>https://doi.org/10.4103/0972-6748.132912</w:t>
        </w:r>
      </w:hyperlink>
    </w:p>
    <w:p w14:paraId="4FBD321F"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The Institute for Health and Human Potential. (2022, March 4). </w:t>
      </w:r>
      <w:r>
        <w:rPr>
          <w:rFonts w:ascii="Arial" w:hAnsi="Arial" w:cs="Arial"/>
          <w:i/>
          <w:iCs/>
          <w:sz w:val="24"/>
          <w:szCs w:val="24"/>
          <w:lang w:val="en-US"/>
        </w:rPr>
        <w:t>Test Your Emotional Intelligence, Free EQ Quiz, EI Test</w:t>
      </w:r>
      <w:r>
        <w:rPr>
          <w:rFonts w:ascii="Arial" w:hAnsi="Arial" w:cs="Arial"/>
          <w:sz w:val="24"/>
          <w:szCs w:val="24"/>
          <w:lang w:val="en-US"/>
        </w:rPr>
        <w:t xml:space="preserve">. The Institute for Health and Human Potential. </w:t>
      </w:r>
      <w:hyperlink r:id="rId39" w:history="1">
        <w:r>
          <w:rPr>
            <w:rStyle w:val="Hyperlink"/>
            <w:rFonts w:ascii="Arial" w:hAnsi="Arial" w:cs="Arial"/>
            <w:sz w:val="24"/>
            <w:szCs w:val="24"/>
            <w:lang w:val="en-US"/>
          </w:rPr>
          <w:t>https://www.ihhp.com/free-eq-quiz/</w:t>
        </w:r>
      </w:hyperlink>
    </w:p>
    <w:p w14:paraId="2838BEC2"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lastRenderedPageBreak/>
        <w:t xml:space="preserve">Wong, C.-S., &amp; Law, K. S. (2002). The effects of leader and follower emotional intelligence on performance and attitude. </w:t>
      </w:r>
      <w:r>
        <w:rPr>
          <w:rFonts w:ascii="Arial" w:hAnsi="Arial" w:cs="Arial"/>
          <w:i/>
          <w:iCs/>
          <w:sz w:val="24"/>
          <w:szCs w:val="24"/>
          <w:lang w:val="en-US"/>
        </w:rPr>
        <w:t>The Leadership Quarterly</w:t>
      </w:r>
      <w:r>
        <w:rPr>
          <w:rFonts w:ascii="Arial" w:hAnsi="Arial" w:cs="Arial"/>
          <w:sz w:val="24"/>
          <w:szCs w:val="24"/>
          <w:lang w:val="en-US"/>
        </w:rPr>
        <w:t xml:space="preserve">, </w:t>
      </w:r>
      <w:r>
        <w:rPr>
          <w:rFonts w:ascii="Arial" w:hAnsi="Arial" w:cs="Arial"/>
          <w:i/>
          <w:iCs/>
          <w:sz w:val="24"/>
          <w:szCs w:val="24"/>
          <w:lang w:val="en-US"/>
        </w:rPr>
        <w:t>13</w:t>
      </w:r>
      <w:r>
        <w:rPr>
          <w:rFonts w:ascii="Arial" w:hAnsi="Arial" w:cs="Arial"/>
          <w:sz w:val="24"/>
          <w:szCs w:val="24"/>
          <w:lang w:val="en-US"/>
        </w:rPr>
        <w:t xml:space="preserve">(3), 243–274. </w:t>
      </w:r>
      <w:hyperlink r:id="rId40" w:history="1">
        <w:r>
          <w:rPr>
            <w:rStyle w:val="Hyperlink"/>
            <w:rFonts w:ascii="Arial" w:hAnsi="Arial" w:cs="Arial"/>
            <w:sz w:val="24"/>
            <w:szCs w:val="24"/>
            <w:lang w:val="en-US"/>
          </w:rPr>
          <w:t>https://doi.org/10.1016/s1048-9843(02)00099-1</w:t>
        </w:r>
      </w:hyperlink>
    </w:p>
    <w:p w14:paraId="23FAD6BE"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Zeidner, M., Matthews, G., &amp; Roberts, R. D. (2004). Emotional Intelligence in the Workplace: A Critical Review. </w:t>
      </w:r>
      <w:r>
        <w:rPr>
          <w:rFonts w:ascii="Arial" w:hAnsi="Arial" w:cs="Arial"/>
          <w:i/>
          <w:iCs/>
          <w:sz w:val="24"/>
          <w:szCs w:val="24"/>
          <w:lang w:val="en-US"/>
        </w:rPr>
        <w:t>Applied Psychology</w:t>
      </w:r>
      <w:r>
        <w:rPr>
          <w:rFonts w:ascii="Arial" w:hAnsi="Arial" w:cs="Arial"/>
          <w:sz w:val="24"/>
          <w:szCs w:val="24"/>
          <w:lang w:val="en-US"/>
        </w:rPr>
        <w:t xml:space="preserve">, </w:t>
      </w:r>
      <w:r>
        <w:rPr>
          <w:rFonts w:ascii="Arial" w:hAnsi="Arial" w:cs="Arial"/>
          <w:i/>
          <w:iCs/>
          <w:sz w:val="24"/>
          <w:szCs w:val="24"/>
          <w:lang w:val="en-US"/>
        </w:rPr>
        <w:t>53</w:t>
      </w:r>
      <w:r>
        <w:rPr>
          <w:rFonts w:ascii="Arial" w:hAnsi="Arial" w:cs="Arial"/>
          <w:sz w:val="24"/>
          <w:szCs w:val="24"/>
          <w:lang w:val="en-US"/>
        </w:rPr>
        <w:t xml:space="preserve">(3), 371–399. </w:t>
      </w:r>
      <w:hyperlink r:id="rId41" w:history="1">
        <w:r>
          <w:rPr>
            <w:rStyle w:val="Hyperlink"/>
            <w:rFonts w:ascii="Arial" w:hAnsi="Arial" w:cs="Arial"/>
            <w:sz w:val="24"/>
            <w:szCs w:val="24"/>
            <w:lang w:val="en-US"/>
          </w:rPr>
          <w:t>https://doi.org/10.1111/j.1464-0597.2004.00176.x</w:t>
        </w:r>
      </w:hyperlink>
    </w:p>
    <w:p w14:paraId="690D0EB0" w14:textId="77777777" w:rsidR="00A60B07" w:rsidRDefault="00A60B07" w:rsidP="00A60B07">
      <w:pPr>
        <w:widowControl w:val="0"/>
        <w:autoSpaceDE w:val="0"/>
        <w:autoSpaceDN w:val="0"/>
        <w:adjustRightInd w:val="0"/>
        <w:spacing w:after="0" w:line="480" w:lineRule="auto"/>
        <w:ind w:left="720" w:hanging="720"/>
        <w:rPr>
          <w:rFonts w:ascii="Arial" w:hAnsi="Arial" w:cs="Arial"/>
          <w:sz w:val="24"/>
          <w:szCs w:val="24"/>
          <w:lang w:val="en-US"/>
        </w:rPr>
      </w:pPr>
      <w:r>
        <w:rPr>
          <w:rFonts w:ascii="Arial" w:hAnsi="Arial" w:cs="Arial"/>
          <w:sz w:val="24"/>
          <w:szCs w:val="24"/>
          <w:lang w:val="en-US"/>
        </w:rPr>
        <w:t xml:space="preserve">Zych, A. D., &amp; Gogolla, N. (2021). Expressions of emotions across species. </w:t>
      </w:r>
      <w:r>
        <w:rPr>
          <w:rFonts w:ascii="Arial" w:hAnsi="Arial" w:cs="Arial"/>
          <w:i/>
          <w:iCs/>
          <w:sz w:val="24"/>
          <w:szCs w:val="24"/>
          <w:lang w:val="en-US"/>
        </w:rPr>
        <w:t>Current Opinion in Neurobiology</w:t>
      </w:r>
      <w:r>
        <w:rPr>
          <w:rFonts w:ascii="Arial" w:hAnsi="Arial" w:cs="Arial"/>
          <w:sz w:val="24"/>
          <w:szCs w:val="24"/>
          <w:lang w:val="en-US"/>
        </w:rPr>
        <w:t xml:space="preserve">, </w:t>
      </w:r>
      <w:r>
        <w:rPr>
          <w:rFonts w:ascii="Arial" w:hAnsi="Arial" w:cs="Arial"/>
          <w:i/>
          <w:iCs/>
          <w:sz w:val="24"/>
          <w:szCs w:val="24"/>
          <w:lang w:val="en-US"/>
        </w:rPr>
        <w:t>68</w:t>
      </w:r>
      <w:r>
        <w:rPr>
          <w:rFonts w:ascii="Arial" w:hAnsi="Arial" w:cs="Arial"/>
          <w:sz w:val="24"/>
          <w:szCs w:val="24"/>
          <w:lang w:val="en-US"/>
        </w:rPr>
        <w:t xml:space="preserve">, 57–66. </w:t>
      </w:r>
      <w:hyperlink r:id="rId42" w:history="1">
        <w:r>
          <w:rPr>
            <w:rStyle w:val="Hyperlink"/>
            <w:rFonts w:ascii="Arial" w:hAnsi="Arial" w:cs="Arial"/>
            <w:sz w:val="24"/>
            <w:szCs w:val="24"/>
            <w:lang w:val="en-US"/>
          </w:rPr>
          <w:t>https://doi.org/10.1016/j.conb.2021.01.003</w:t>
        </w:r>
      </w:hyperlink>
    </w:p>
    <w:p w14:paraId="28DCC4F9" w14:textId="77777777" w:rsidR="00A60B07" w:rsidRPr="00A60B07" w:rsidRDefault="00A60B07" w:rsidP="00A60B07"/>
    <w:p w14:paraId="68B3BFB5" w14:textId="5155C714" w:rsidR="003F69D6" w:rsidRPr="003434F4" w:rsidRDefault="009C3E67" w:rsidP="009C3E67">
      <w:pPr>
        <w:pStyle w:val="Heading1"/>
        <w:rPr>
          <w:rFonts w:ascii="Arial" w:hAnsi="Arial" w:cs="Arial"/>
          <w:sz w:val="24"/>
          <w:szCs w:val="24"/>
        </w:rPr>
      </w:pPr>
      <w:bookmarkStart w:id="29" w:name="_Toc129313691"/>
      <w:r w:rsidRPr="003434F4">
        <w:rPr>
          <w:rFonts w:ascii="Arial" w:hAnsi="Arial" w:cs="Arial"/>
          <w:sz w:val="24"/>
          <w:szCs w:val="24"/>
        </w:rPr>
        <w:lastRenderedPageBreak/>
        <w:t>Bibliography</w:t>
      </w:r>
      <w:bookmarkEnd w:id="29"/>
    </w:p>
    <w:p w14:paraId="30C4063F" w14:textId="62C334D0" w:rsidR="003434F4" w:rsidRDefault="003434F4" w:rsidP="004F0E12">
      <w:pPr>
        <w:pStyle w:val="Heading1"/>
        <w:spacing w:line="276" w:lineRule="auto"/>
        <w:rPr>
          <w:rFonts w:ascii="Arial" w:hAnsi="Arial" w:cs="Arial"/>
          <w:sz w:val="24"/>
          <w:szCs w:val="24"/>
        </w:rPr>
      </w:pPr>
      <w:bookmarkStart w:id="30" w:name="_Toc129313692"/>
      <w:r>
        <w:rPr>
          <w:rFonts w:ascii="Arial" w:hAnsi="Arial" w:cs="Arial"/>
          <w:sz w:val="24"/>
          <w:szCs w:val="24"/>
        </w:rPr>
        <w:t>Appendices</w:t>
      </w:r>
      <w:bookmarkEnd w:id="30"/>
      <w:r>
        <w:rPr>
          <w:rFonts w:ascii="Arial" w:hAnsi="Arial" w:cs="Arial"/>
          <w:sz w:val="24"/>
          <w:szCs w:val="24"/>
        </w:rPr>
        <w:t xml:space="preserve"> </w:t>
      </w:r>
      <w:r w:rsidR="003F69D6" w:rsidRPr="003434F4">
        <w:rPr>
          <w:rFonts w:ascii="Arial" w:hAnsi="Arial" w:cs="Arial"/>
          <w:sz w:val="24"/>
          <w:szCs w:val="24"/>
        </w:rPr>
        <w:t xml:space="preserve"> </w:t>
      </w:r>
    </w:p>
    <w:p w14:paraId="52CE686E" w14:textId="5504070C" w:rsidR="003F69D6" w:rsidRDefault="002049FE" w:rsidP="001473FB">
      <w:pPr>
        <w:pStyle w:val="Heading2"/>
      </w:pPr>
      <w:bookmarkStart w:id="31" w:name="_Toc129313693"/>
      <w:r w:rsidRPr="003434F4">
        <w:t>Appendix 1</w:t>
      </w:r>
      <w:bookmarkEnd w:id="31"/>
    </w:p>
    <w:p w14:paraId="0F8FF57E" w14:textId="77777777" w:rsidR="00074E62" w:rsidRDefault="00074E62" w:rsidP="00074E62">
      <w:r w:rsidRPr="004D7A8D">
        <w:drawing>
          <wp:inline distT="0" distB="0" distL="0" distR="0" wp14:anchorId="3F609E2A" wp14:editId="78A0748A">
            <wp:extent cx="5814564" cy="4953429"/>
            <wp:effectExtent l="0" t="0" r="0" b="0"/>
            <wp:docPr id="4" name="Picture 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with medium confidence"/>
                    <pic:cNvPicPr/>
                  </pic:nvPicPr>
                  <pic:blipFill>
                    <a:blip r:embed="rId43"/>
                    <a:stretch>
                      <a:fillRect/>
                    </a:stretch>
                  </pic:blipFill>
                  <pic:spPr>
                    <a:xfrm>
                      <a:off x="0" y="0"/>
                      <a:ext cx="5814564" cy="4953429"/>
                    </a:xfrm>
                    <a:prstGeom prst="rect">
                      <a:avLst/>
                    </a:prstGeom>
                  </pic:spPr>
                </pic:pic>
              </a:graphicData>
            </a:graphic>
          </wp:inline>
        </w:drawing>
      </w:r>
      <w:r w:rsidRPr="006650AB">
        <w:t>(The Institute for Health and Human Potential, 2022)</w:t>
      </w:r>
    </w:p>
    <w:p w14:paraId="20C9AD54" w14:textId="77777777" w:rsidR="00074E62" w:rsidRDefault="00074E62" w:rsidP="00074E62"/>
    <w:p w14:paraId="7766DD1E" w14:textId="5DBD59B0" w:rsidR="002049FE" w:rsidRDefault="002049FE" w:rsidP="001473FB">
      <w:pPr>
        <w:pStyle w:val="Heading2"/>
      </w:pPr>
      <w:bookmarkStart w:id="32" w:name="_Toc129313694"/>
      <w:r w:rsidRPr="003434F4">
        <w:lastRenderedPageBreak/>
        <w:t>Appendix 2</w:t>
      </w:r>
      <w:bookmarkEnd w:id="32"/>
    </w:p>
    <w:p w14:paraId="17EC86B3" w14:textId="77777777" w:rsidR="00074E62" w:rsidRDefault="00074E62" w:rsidP="00074E62">
      <w:pPr>
        <w:rPr>
          <w:rStyle w:val="Strong"/>
          <w:rFonts w:ascii="Source Sans Pro" w:hAnsi="Source Sans Pro"/>
          <w:color w:val="333333"/>
          <w:sz w:val="23"/>
          <w:szCs w:val="23"/>
          <w:shd w:val="clear" w:color="auto" w:fill="FFFFFF"/>
        </w:rPr>
      </w:pPr>
      <w:r w:rsidRPr="002813CF">
        <w:rPr>
          <w:rStyle w:val="Strong"/>
          <w:rFonts w:ascii="Source Sans Pro" w:hAnsi="Source Sans Pro"/>
          <w:color w:val="333333"/>
          <w:sz w:val="23"/>
          <w:szCs w:val="23"/>
          <w:shd w:val="clear" w:color="auto" w:fill="FFFFFF"/>
        </w:rPr>
        <w:drawing>
          <wp:inline distT="0" distB="0" distL="0" distR="0" wp14:anchorId="37E92BB3" wp14:editId="073E4A26">
            <wp:extent cx="5943600" cy="3839845"/>
            <wp:effectExtent l="0" t="0" r="0" b="825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44"/>
                    <a:stretch>
                      <a:fillRect/>
                    </a:stretch>
                  </pic:blipFill>
                  <pic:spPr>
                    <a:xfrm>
                      <a:off x="0" y="0"/>
                      <a:ext cx="5943600" cy="3839845"/>
                    </a:xfrm>
                    <a:prstGeom prst="rect">
                      <a:avLst/>
                    </a:prstGeom>
                  </pic:spPr>
                </pic:pic>
              </a:graphicData>
            </a:graphic>
          </wp:inline>
        </w:drawing>
      </w:r>
    </w:p>
    <w:p w14:paraId="67F833D4" w14:textId="77777777" w:rsidR="00074E62" w:rsidRPr="004D7A8D" w:rsidRDefault="00074E62" w:rsidP="00074E62">
      <w:r w:rsidRPr="00712E81">
        <w:t>Mayer et al. (2016)</w:t>
      </w:r>
    </w:p>
    <w:p w14:paraId="442699F1" w14:textId="77777777" w:rsidR="00074E62" w:rsidRPr="00074E62" w:rsidRDefault="00074E62" w:rsidP="00074E62"/>
    <w:p w14:paraId="6C9DAC22" w14:textId="081C79C6" w:rsidR="001473FB" w:rsidRDefault="001473FB" w:rsidP="001473FB">
      <w:pPr>
        <w:pStyle w:val="Heading2"/>
      </w:pPr>
      <w:bookmarkStart w:id="33" w:name="_Toc129313695"/>
      <w:r>
        <w:t>Appendix 3</w:t>
      </w:r>
      <w:bookmarkEnd w:id="33"/>
    </w:p>
    <w:p w14:paraId="6C3FC2FD" w14:textId="77777777" w:rsidR="00074E62" w:rsidRDefault="00074E62" w:rsidP="00074E62">
      <w:r w:rsidRPr="003474F1">
        <w:t>The Four Branch Model of Emotional Intelligence</w:t>
      </w:r>
    </w:p>
    <w:p w14:paraId="6528526D" w14:textId="77777777" w:rsidR="00074E62" w:rsidRDefault="00074E62" w:rsidP="00074E62">
      <w:r w:rsidRPr="000F3D79">
        <w:lastRenderedPageBreak/>
        <w:drawing>
          <wp:inline distT="0" distB="0" distL="0" distR="0" wp14:anchorId="22015235" wp14:editId="27BB7A7F">
            <wp:extent cx="5943600" cy="3516630"/>
            <wp:effectExtent l="0" t="0" r="0" b="7620"/>
            <wp:docPr id="5" name="Picture 5"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document&#10;&#10;Description automatically generated with low confidence"/>
                    <pic:cNvPicPr/>
                  </pic:nvPicPr>
                  <pic:blipFill>
                    <a:blip r:embed="rId45"/>
                    <a:stretch>
                      <a:fillRect/>
                    </a:stretch>
                  </pic:blipFill>
                  <pic:spPr>
                    <a:xfrm>
                      <a:off x="0" y="0"/>
                      <a:ext cx="5943600" cy="3516630"/>
                    </a:xfrm>
                    <a:prstGeom prst="rect">
                      <a:avLst/>
                    </a:prstGeom>
                  </pic:spPr>
                </pic:pic>
              </a:graphicData>
            </a:graphic>
          </wp:inline>
        </w:drawing>
      </w:r>
    </w:p>
    <w:p w14:paraId="56EF1CCD" w14:textId="77777777" w:rsidR="00074E62" w:rsidRDefault="00074E62" w:rsidP="00074E62">
      <w:pPr>
        <w:rPr>
          <w:rStyle w:val="Strong"/>
          <w:rFonts w:ascii="Source Sans Pro" w:hAnsi="Source Sans Pro"/>
          <w:color w:val="333333"/>
          <w:sz w:val="23"/>
          <w:szCs w:val="23"/>
          <w:shd w:val="clear" w:color="auto" w:fill="FFFFFF"/>
        </w:rPr>
      </w:pPr>
      <w:r w:rsidRPr="009B5455">
        <w:rPr>
          <w:rStyle w:val="Strong"/>
          <w:rFonts w:ascii="Source Sans Pro" w:hAnsi="Source Sans Pro"/>
          <w:color w:val="333333"/>
          <w:sz w:val="23"/>
          <w:szCs w:val="23"/>
          <w:shd w:val="clear" w:color="auto" w:fill="FFFFFF"/>
        </w:rPr>
        <w:t>(Salovey &amp; Mayer, 1997, pp. 3–34)</w:t>
      </w:r>
    </w:p>
    <w:p w14:paraId="2E30D252" w14:textId="77777777" w:rsidR="00074E62" w:rsidRPr="00074E62" w:rsidRDefault="00074E62" w:rsidP="00074E62"/>
    <w:p w14:paraId="477846C5" w14:textId="77777777" w:rsidR="00074E62" w:rsidRPr="00074E62" w:rsidRDefault="00074E62" w:rsidP="00074E62"/>
    <w:p w14:paraId="0DDD275A" w14:textId="2427411B" w:rsidR="001473FB" w:rsidRDefault="001473FB" w:rsidP="001473FB">
      <w:pPr>
        <w:pStyle w:val="Heading2"/>
      </w:pPr>
      <w:bookmarkStart w:id="34" w:name="_Toc129313696"/>
      <w:r>
        <w:t>Appendix 4</w:t>
      </w:r>
      <w:bookmarkEnd w:id="34"/>
    </w:p>
    <w:p w14:paraId="7C87AC29" w14:textId="10F95E03" w:rsidR="001473FB" w:rsidRPr="001473FB" w:rsidRDefault="001473FB" w:rsidP="001473FB">
      <w:pPr>
        <w:pStyle w:val="Heading2"/>
      </w:pPr>
      <w:bookmarkStart w:id="35" w:name="_Toc129313697"/>
      <w:r>
        <w:t>Appendix 5</w:t>
      </w:r>
      <w:bookmarkEnd w:id="35"/>
    </w:p>
    <w:sectPr w:rsidR="001473FB" w:rsidRPr="001473FB" w:rsidSect="004F0E12">
      <w:footerReference w:type="default" r:id="rId4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4E183" w14:textId="77777777" w:rsidR="00055614" w:rsidRDefault="00055614" w:rsidP="004F0E12">
      <w:pPr>
        <w:spacing w:after="0" w:line="240" w:lineRule="auto"/>
      </w:pPr>
      <w:r>
        <w:separator/>
      </w:r>
    </w:p>
  </w:endnote>
  <w:endnote w:type="continuationSeparator" w:id="0">
    <w:p w14:paraId="520754B5" w14:textId="77777777" w:rsidR="00055614" w:rsidRDefault="00055614" w:rsidP="004F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901136"/>
      <w:docPartObj>
        <w:docPartGallery w:val="Page Numbers (Bottom of Page)"/>
        <w:docPartUnique/>
      </w:docPartObj>
    </w:sdtPr>
    <w:sdtEndPr>
      <w:rPr>
        <w:noProof/>
      </w:rPr>
    </w:sdtEndPr>
    <w:sdtContent>
      <w:p w14:paraId="17E2CE75" w14:textId="74D4E991" w:rsidR="004F0E12" w:rsidRDefault="004F0E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8B352" w14:textId="77777777" w:rsidR="004F0E12" w:rsidRDefault="004F0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540EE" w14:textId="77777777" w:rsidR="00055614" w:rsidRDefault="00055614" w:rsidP="004F0E12">
      <w:pPr>
        <w:spacing w:after="0" w:line="240" w:lineRule="auto"/>
      </w:pPr>
      <w:r>
        <w:separator/>
      </w:r>
    </w:p>
  </w:footnote>
  <w:footnote w:type="continuationSeparator" w:id="0">
    <w:p w14:paraId="2425C784" w14:textId="77777777" w:rsidR="00055614" w:rsidRDefault="00055614" w:rsidP="004F0E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71527"/>
    <w:multiLevelType w:val="multilevel"/>
    <w:tmpl w:val="5BA8C4B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1021F1"/>
    <w:multiLevelType w:val="hybridMultilevel"/>
    <w:tmpl w:val="D84E9F62"/>
    <w:lvl w:ilvl="0" w:tplc="220EDDAC">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30298652">
    <w:abstractNumId w:val="8"/>
  </w:num>
  <w:num w:numId="2" w16cid:durableId="355154275">
    <w:abstractNumId w:val="12"/>
  </w:num>
  <w:num w:numId="3" w16cid:durableId="925840842">
    <w:abstractNumId w:val="6"/>
  </w:num>
  <w:num w:numId="4" w16cid:durableId="1423525664">
    <w:abstractNumId w:val="10"/>
  </w:num>
  <w:num w:numId="5" w16cid:durableId="972901597">
    <w:abstractNumId w:val="3"/>
  </w:num>
  <w:num w:numId="6" w16cid:durableId="570122771">
    <w:abstractNumId w:val="7"/>
  </w:num>
  <w:num w:numId="7" w16cid:durableId="680744368">
    <w:abstractNumId w:val="1"/>
  </w:num>
  <w:num w:numId="8" w16cid:durableId="785274206">
    <w:abstractNumId w:val="14"/>
  </w:num>
  <w:num w:numId="9" w16cid:durableId="1491409633">
    <w:abstractNumId w:val="9"/>
  </w:num>
  <w:num w:numId="10" w16cid:durableId="1802334313">
    <w:abstractNumId w:val="13"/>
  </w:num>
  <w:num w:numId="11" w16cid:durableId="803617417">
    <w:abstractNumId w:val="11"/>
  </w:num>
  <w:num w:numId="12" w16cid:durableId="1576475858">
    <w:abstractNumId w:val="5"/>
  </w:num>
  <w:num w:numId="13" w16cid:durableId="1732071257">
    <w:abstractNumId w:val="0"/>
  </w:num>
  <w:num w:numId="14" w16cid:durableId="1846478059">
    <w:abstractNumId w:val="4"/>
  </w:num>
  <w:num w:numId="15" w16cid:durableId="1348101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mwrAUAsUqDpywAAAA="/>
  </w:docVars>
  <w:rsids>
    <w:rsidRoot w:val="00A930CB"/>
    <w:rsid w:val="0000750D"/>
    <w:rsid w:val="00016992"/>
    <w:rsid w:val="000178FF"/>
    <w:rsid w:val="000211B6"/>
    <w:rsid w:val="000267E8"/>
    <w:rsid w:val="00045C47"/>
    <w:rsid w:val="00055614"/>
    <w:rsid w:val="000578CE"/>
    <w:rsid w:val="0006008A"/>
    <w:rsid w:val="00074E62"/>
    <w:rsid w:val="00083544"/>
    <w:rsid w:val="00093870"/>
    <w:rsid w:val="000971E0"/>
    <w:rsid w:val="000A1363"/>
    <w:rsid w:val="000A5AEB"/>
    <w:rsid w:val="000A61C9"/>
    <w:rsid w:val="000C5E1B"/>
    <w:rsid w:val="000C7B1B"/>
    <w:rsid w:val="000D0CB3"/>
    <w:rsid w:val="000D2086"/>
    <w:rsid w:val="000F74F0"/>
    <w:rsid w:val="0010694B"/>
    <w:rsid w:val="001130F2"/>
    <w:rsid w:val="0012161D"/>
    <w:rsid w:val="001311FE"/>
    <w:rsid w:val="0014268A"/>
    <w:rsid w:val="00142ED4"/>
    <w:rsid w:val="001473FB"/>
    <w:rsid w:val="0015027C"/>
    <w:rsid w:val="0016516F"/>
    <w:rsid w:val="00171357"/>
    <w:rsid w:val="001828EE"/>
    <w:rsid w:val="001836B1"/>
    <w:rsid w:val="001843AA"/>
    <w:rsid w:val="00190E9E"/>
    <w:rsid w:val="001A3FE3"/>
    <w:rsid w:val="001D1850"/>
    <w:rsid w:val="001D274B"/>
    <w:rsid w:val="001F1437"/>
    <w:rsid w:val="001F3DDC"/>
    <w:rsid w:val="001F5437"/>
    <w:rsid w:val="00204385"/>
    <w:rsid w:val="002049FE"/>
    <w:rsid w:val="00212BA9"/>
    <w:rsid w:val="0021380A"/>
    <w:rsid w:val="00231436"/>
    <w:rsid w:val="0023152C"/>
    <w:rsid w:val="0023345E"/>
    <w:rsid w:val="00233E0C"/>
    <w:rsid w:val="002519CA"/>
    <w:rsid w:val="00252E68"/>
    <w:rsid w:val="00255FC4"/>
    <w:rsid w:val="00256020"/>
    <w:rsid w:val="00261537"/>
    <w:rsid w:val="002619C7"/>
    <w:rsid w:val="00262DCF"/>
    <w:rsid w:val="002659D7"/>
    <w:rsid w:val="00276A31"/>
    <w:rsid w:val="00284720"/>
    <w:rsid w:val="00285D09"/>
    <w:rsid w:val="00292A82"/>
    <w:rsid w:val="00296FAF"/>
    <w:rsid w:val="002C4CAC"/>
    <w:rsid w:val="002D289D"/>
    <w:rsid w:val="002F15E1"/>
    <w:rsid w:val="0030173B"/>
    <w:rsid w:val="0030202B"/>
    <w:rsid w:val="003038E5"/>
    <w:rsid w:val="00321369"/>
    <w:rsid w:val="00322C2E"/>
    <w:rsid w:val="00331B7F"/>
    <w:rsid w:val="00342BFC"/>
    <w:rsid w:val="003434F4"/>
    <w:rsid w:val="00345E5F"/>
    <w:rsid w:val="003466FC"/>
    <w:rsid w:val="00365F7A"/>
    <w:rsid w:val="003701B1"/>
    <w:rsid w:val="00377653"/>
    <w:rsid w:val="0038028D"/>
    <w:rsid w:val="003860FB"/>
    <w:rsid w:val="00391011"/>
    <w:rsid w:val="00396E5B"/>
    <w:rsid w:val="003A549C"/>
    <w:rsid w:val="003B602D"/>
    <w:rsid w:val="003C149D"/>
    <w:rsid w:val="003C3B33"/>
    <w:rsid w:val="003C4A80"/>
    <w:rsid w:val="003C784B"/>
    <w:rsid w:val="003D0DD2"/>
    <w:rsid w:val="003D34E8"/>
    <w:rsid w:val="003F64EA"/>
    <w:rsid w:val="003F69D6"/>
    <w:rsid w:val="004240BB"/>
    <w:rsid w:val="004360CF"/>
    <w:rsid w:val="0046229B"/>
    <w:rsid w:val="00481CB5"/>
    <w:rsid w:val="004840CA"/>
    <w:rsid w:val="004920E8"/>
    <w:rsid w:val="004950C6"/>
    <w:rsid w:val="004A3B3B"/>
    <w:rsid w:val="004A5A7E"/>
    <w:rsid w:val="004A5F29"/>
    <w:rsid w:val="004D6DB2"/>
    <w:rsid w:val="004D6EDA"/>
    <w:rsid w:val="004F03CD"/>
    <w:rsid w:val="004F0E12"/>
    <w:rsid w:val="0051013F"/>
    <w:rsid w:val="00511139"/>
    <w:rsid w:val="00513050"/>
    <w:rsid w:val="005225BF"/>
    <w:rsid w:val="0054671A"/>
    <w:rsid w:val="00553309"/>
    <w:rsid w:val="00556364"/>
    <w:rsid w:val="0056557B"/>
    <w:rsid w:val="00572C48"/>
    <w:rsid w:val="00586056"/>
    <w:rsid w:val="0059562E"/>
    <w:rsid w:val="005D18C5"/>
    <w:rsid w:val="005D5E30"/>
    <w:rsid w:val="0062657F"/>
    <w:rsid w:val="00630DDE"/>
    <w:rsid w:val="006327C2"/>
    <w:rsid w:val="00634AE8"/>
    <w:rsid w:val="006525C3"/>
    <w:rsid w:val="00670B07"/>
    <w:rsid w:val="00670D2E"/>
    <w:rsid w:val="00671CBC"/>
    <w:rsid w:val="006A1FC3"/>
    <w:rsid w:val="006A4759"/>
    <w:rsid w:val="006B2157"/>
    <w:rsid w:val="006D43BE"/>
    <w:rsid w:val="006F78F2"/>
    <w:rsid w:val="00715A8B"/>
    <w:rsid w:val="00734B29"/>
    <w:rsid w:val="00742B99"/>
    <w:rsid w:val="0075131B"/>
    <w:rsid w:val="00754F9A"/>
    <w:rsid w:val="007869D9"/>
    <w:rsid w:val="00787673"/>
    <w:rsid w:val="00790974"/>
    <w:rsid w:val="007A0F0B"/>
    <w:rsid w:val="007A4E54"/>
    <w:rsid w:val="007A7DB8"/>
    <w:rsid w:val="007B0A77"/>
    <w:rsid w:val="007B3D77"/>
    <w:rsid w:val="007C6E1D"/>
    <w:rsid w:val="007D1DE0"/>
    <w:rsid w:val="007D4FFD"/>
    <w:rsid w:val="007E734B"/>
    <w:rsid w:val="007F6D91"/>
    <w:rsid w:val="008138EC"/>
    <w:rsid w:val="00821EBB"/>
    <w:rsid w:val="008232F3"/>
    <w:rsid w:val="008346D5"/>
    <w:rsid w:val="0084464B"/>
    <w:rsid w:val="00845360"/>
    <w:rsid w:val="00854A97"/>
    <w:rsid w:val="00854F44"/>
    <w:rsid w:val="008647E2"/>
    <w:rsid w:val="00885114"/>
    <w:rsid w:val="00894B03"/>
    <w:rsid w:val="008A1155"/>
    <w:rsid w:val="008A7936"/>
    <w:rsid w:val="008A7CC0"/>
    <w:rsid w:val="008B498D"/>
    <w:rsid w:val="008C2930"/>
    <w:rsid w:val="008C55D4"/>
    <w:rsid w:val="008D0494"/>
    <w:rsid w:val="008E29F3"/>
    <w:rsid w:val="008E5117"/>
    <w:rsid w:val="008E610A"/>
    <w:rsid w:val="008F1198"/>
    <w:rsid w:val="008F2B5B"/>
    <w:rsid w:val="008F51C2"/>
    <w:rsid w:val="008F53F3"/>
    <w:rsid w:val="0093258F"/>
    <w:rsid w:val="00934FD7"/>
    <w:rsid w:val="00936A2F"/>
    <w:rsid w:val="00941093"/>
    <w:rsid w:val="009556EE"/>
    <w:rsid w:val="00962299"/>
    <w:rsid w:val="00962626"/>
    <w:rsid w:val="00964538"/>
    <w:rsid w:val="00974F72"/>
    <w:rsid w:val="009774C0"/>
    <w:rsid w:val="009A21F3"/>
    <w:rsid w:val="009B161A"/>
    <w:rsid w:val="009B21EA"/>
    <w:rsid w:val="009C3E67"/>
    <w:rsid w:val="009D0524"/>
    <w:rsid w:val="009E295D"/>
    <w:rsid w:val="009E43B7"/>
    <w:rsid w:val="00A0290C"/>
    <w:rsid w:val="00A12106"/>
    <w:rsid w:val="00A2224D"/>
    <w:rsid w:val="00A22FCD"/>
    <w:rsid w:val="00A257C4"/>
    <w:rsid w:val="00A341FD"/>
    <w:rsid w:val="00A3471E"/>
    <w:rsid w:val="00A34E74"/>
    <w:rsid w:val="00A4397C"/>
    <w:rsid w:val="00A43CC0"/>
    <w:rsid w:val="00A45277"/>
    <w:rsid w:val="00A46833"/>
    <w:rsid w:val="00A50C89"/>
    <w:rsid w:val="00A51F56"/>
    <w:rsid w:val="00A60B07"/>
    <w:rsid w:val="00A90A1F"/>
    <w:rsid w:val="00A91384"/>
    <w:rsid w:val="00A930CB"/>
    <w:rsid w:val="00A976D8"/>
    <w:rsid w:val="00AA6B17"/>
    <w:rsid w:val="00AB2338"/>
    <w:rsid w:val="00AB4149"/>
    <w:rsid w:val="00AB4F5C"/>
    <w:rsid w:val="00AC46D7"/>
    <w:rsid w:val="00AD2E4C"/>
    <w:rsid w:val="00AE79EE"/>
    <w:rsid w:val="00AF569F"/>
    <w:rsid w:val="00B02818"/>
    <w:rsid w:val="00B220CB"/>
    <w:rsid w:val="00B23765"/>
    <w:rsid w:val="00B25FD5"/>
    <w:rsid w:val="00B26C7E"/>
    <w:rsid w:val="00B3306D"/>
    <w:rsid w:val="00B37591"/>
    <w:rsid w:val="00B47683"/>
    <w:rsid w:val="00B5214E"/>
    <w:rsid w:val="00B56463"/>
    <w:rsid w:val="00B61C1C"/>
    <w:rsid w:val="00B63794"/>
    <w:rsid w:val="00B645BC"/>
    <w:rsid w:val="00B645BD"/>
    <w:rsid w:val="00B6475F"/>
    <w:rsid w:val="00B67E28"/>
    <w:rsid w:val="00B711B2"/>
    <w:rsid w:val="00B726C3"/>
    <w:rsid w:val="00B85435"/>
    <w:rsid w:val="00B8703D"/>
    <w:rsid w:val="00BA1C65"/>
    <w:rsid w:val="00BA1FFC"/>
    <w:rsid w:val="00BB07BE"/>
    <w:rsid w:val="00BD26FB"/>
    <w:rsid w:val="00BD3AA5"/>
    <w:rsid w:val="00BF2C08"/>
    <w:rsid w:val="00C21A90"/>
    <w:rsid w:val="00C47CF2"/>
    <w:rsid w:val="00C521E8"/>
    <w:rsid w:val="00C53B1A"/>
    <w:rsid w:val="00C62817"/>
    <w:rsid w:val="00C657DB"/>
    <w:rsid w:val="00C74EB7"/>
    <w:rsid w:val="00C80AF8"/>
    <w:rsid w:val="00C84135"/>
    <w:rsid w:val="00C84F55"/>
    <w:rsid w:val="00C90546"/>
    <w:rsid w:val="00C90885"/>
    <w:rsid w:val="00CB2392"/>
    <w:rsid w:val="00CB3BAE"/>
    <w:rsid w:val="00CB50D0"/>
    <w:rsid w:val="00CC16E2"/>
    <w:rsid w:val="00CC6920"/>
    <w:rsid w:val="00CF644C"/>
    <w:rsid w:val="00D01FF9"/>
    <w:rsid w:val="00D03295"/>
    <w:rsid w:val="00D15FF5"/>
    <w:rsid w:val="00D22776"/>
    <w:rsid w:val="00D2291D"/>
    <w:rsid w:val="00D3764D"/>
    <w:rsid w:val="00D37B51"/>
    <w:rsid w:val="00D450BB"/>
    <w:rsid w:val="00D62B28"/>
    <w:rsid w:val="00D67E1F"/>
    <w:rsid w:val="00DA3853"/>
    <w:rsid w:val="00DA7396"/>
    <w:rsid w:val="00DB690A"/>
    <w:rsid w:val="00DB75D1"/>
    <w:rsid w:val="00DC505B"/>
    <w:rsid w:val="00DD2E5A"/>
    <w:rsid w:val="00DD3304"/>
    <w:rsid w:val="00DD457D"/>
    <w:rsid w:val="00DD5D66"/>
    <w:rsid w:val="00DF21D0"/>
    <w:rsid w:val="00E04270"/>
    <w:rsid w:val="00E24560"/>
    <w:rsid w:val="00E57ECB"/>
    <w:rsid w:val="00E57F97"/>
    <w:rsid w:val="00E642D3"/>
    <w:rsid w:val="00E750E6"/>
    <w:rsid w:val="00E7532B"/>
    <w:rsid w:val="00E82EAC"/>
    <w:rsid w:val="00E8608D"/>
    <w:rsid w:val="00E91B52"/>
    <w:rsid w:val="00E9394F"/>
    <w:rsid w:val="00EB1FDF"/>
    <w:rsid w:val="00EB6135"/>
    <w:rsid w:val="00EC64A7"/>
    <w:rsid w:val="00EC674C"/>
    <w:rsid w:val="00EF3ED4"/>
    <w:rsid w:val="00EF4C50"/>
    <w:rsid w:val="00F07531"/>
    <w:rsid w:val="00F24DB9"/>
    <w:rsid w:val="00F3109F"/>
    <w:rsid w:val="00F334D8"/>
    <w:rsid w:val="00F4443C"/>
    <w:rsid w:val="00F4758E"/>
    <w:rsid w:val="00F53EF8"/>
    <w:rsid w:val="00F75D71"/>
    <w:rsid w:val="00F77360"/>
    <w:rsid w:val="00F87DEE"/>
    <w:rsid w:val="00F91F18"/>
    <w:rsid w:val="00FA3DD1"/>
    <w:rsid w:val="00FA3F78"/>
    <w:rsid w:val="00FB42C7"/>
    <w:rsid w:val="00FC032E"/>
    <w:rsid w:val="00FC1670"/>
    <w:rsid w:val="00FC4F27"/>
    <w:rsid w:val="00FD76C4"/>
    <w:rsid w:val="00FE0112"/>
    <w:rsid w:val="00FE05A0"/>
    <w:rsid w:val="00FE6F0A"/>
    <w:rsid w:val="00FF2DBF"/>
    <w:rsid w:val="00FF48FA"/>
    <w:rsid w:val="00FF673F"/>
    <w:rsid w:val="00FF6C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unhideWhenUsed/>
    <w:rsid w:val="009B16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4F0E12"/>
    <w:pPr>
      <w:spacing w:after="100"/>
    </w:pPr>
  </w:style>
  <w:style w:type="paragraph" w:styleId="Footer">
    <w:name w:val="footer"/>
    <w:basedOn w:val="Normal"/>
    <w:link w:val="FooterChar"/>
    <w:uiPriority w:val="99"/>
    <w:unhideWhenUsed/>
    <w:rsid w:val="004F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E12"/>
  </w:style>
  <w:style w:type="paragraph" w:styleId="Caption">
    <w:name w:val="caption"/>
    <w:basedOn w:val="Normal"/>
    <w:next w:val="Normal"/>
    <w:uiPriority w:val="35"/>
    <w:unhideWhenUsed/>
    <w:qFormat/>
    <w:rsid w:val="00261537"/>
    <w:pPr>
      <w:spacing w:after="200" w:line="240" w:lineRule="auto"/>
    </w:pPr>
    <w:rPr>
      <w:i/>
      <w:iCs/>
      <w:color w:val="44546A" w:themeColor="text2"/>
      <w:sz w:val="18"/>
      <w:szCs w:val="18"/>
    </w:rPr>
  </w:style>
  <w:style w:type="character" w:styleId="Strong">
    <w:name w:val="Strong"/>
    <w:basedOn w:val="DefaultParagraphFont"/>
    <w:uiPriority w:val="22"/>
    <w:qFormat/>
    <w:rsid w:val="00074E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5117963">
      <w:bodyDiv w:val="1"/>
      <w:marLeft w:val="0"/>
      <w:marRight w:val="0"/>
      <w:marTop w:val="0"/>
      <w:marBottom w:val="0"/>
      <w:divBdr>
        <w:top w:val="none" w:sz="0" w:space="0" w:color="auto"/>
        <w:left w:val="none" w:sz="0" w:space="0" w:color="auto"/>
        <w:bottom w:val="none" w:sz="0" w:space="0" w:color="auto"/>
        <w:right w:val="none" w:sz="0" w:space="0" w:color="auto"/>
      </w:divBdr>
    </w:div>
    <w:div w:id="209469402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43262687_An_Association_Between_Emotional_Intelligence_and_Performance_of_Workforce" TargetMode="External"/><Relationship Id="rId18" Type="http://schemas.openxmlformats.org/officeDocument/2006/relationships/hyperlink" Target="https://www.researchgate.net/publication/273770285_Determinants_of_job_satisfaction_Living_one%27s_calling_as_a_neglected_predictor" TargetMode="External"/><Relationship Id="rId26" Type="http://schemas.openxmlformats.org/officeDocument/2006/relationships/hyperlink" Target="https://doi.org/10.1037/a0012746" TargetMode="External"/><Relationship Id="rId39" Type="http://schemas.openxmlformats.org/officeDocument/2006/relationships/hyperlink" Target="https://www.ihhp.com/free-eq-quiz/" TargetMode="External"/><Relationship Id="rId21" Type="http://schemas.openxmlformats.org/officeDocument/2006/relationships/hyperlink" Target="https://www.researchgate.net/publication/261286823_The_impact_of_emotional_intelligence_on_workers%27_behaviour_in_industrial_organizations" TargetMode="External"/><Relationship Id="rId34" Type="http://schemas.openxmlformats.org/officeDocument/2006/relationships/hyperlink" Target="https://doi.org/10.1111/j.1525-1497.2006.00306.x" TargetMode="External"/><Relationship Id="rId42" Type="http://schemas.openxmlformats.org/officeDocument/2006/relationships/hyperlink" Target="https://doi.org/10.1016/j.conb.2021.01.003"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ositivepsychology.com/emotional-intelligence-theories/" TargetMode="External"/><Relationship Id="rId29" Type="http://schemas.openxmlformats.org/officeDocument/2006/relationships/hyperlink" Target="https://doi.org/10.1017/cbo9780511807947.0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doi.org/10.1037/a0017286" TargetMode="External"/><Relationship Id="rId32" Type="http://schemas.openxmlformats.org/officeDocument/2006/relationships/hyperlink" Target="https://www.positran.eu/what-is-emotional-intelligence-theories/" TargetMode="External"/><Relationship Id="rId37" Type="http://schemas.openxmlformats.org/officeDocument/2006/relationships/hyperlink" Target="https://doi.org/10.3390/biom11060823" TargetMode="External"/><Relationship Id="rId40" Type="http://schemas.openxmlformats.org/officeDocument/2006/relationships/hyperlink" Target="https://doi.org/10.1016/s1048-9843(02)00099-1" TargetMode="External"/><Relationship Id="rId45"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doi.org/10.1111/j.1751-9004.2010.00334.x" TargetMode="External"/><Relationship Id="rId23" Type="http://schemas.openxmlformats.org/officeDocument/2006/relationships/hyperlink" Target="https://doi.org/10.1007/978-1-4020-5281-1_167" TargetMode="External"/><Relationship Id="rId28" Type="http://schemas.openxmlformats.org/officeDocument/2006/relationships/hyperlink" Target="https://doi.org/10.1177/1754073916639667" TargetMode="External"/><Relationship Id="rId36" Type="http://schemas.openxmlformats.org/officeDocument/2006/relationships/hyperlink" Target="https://www.researchgate.net/publication/360283052_Emotional_Intelligence_and_Job_Performance_A_Review_Based_Study" TargetMode="External"/><Relationship Id="rId10" Type="http://schemas.openxmlformats.org/officeDocument/2006/relationships/endnotes" Target="endnotes.xml"/><Relationship Id="rId19" Type="http://schemas.openxmlformats.org/officeDocument/2006/relationships/hyperlink" Target="https://doi.org/10.1016/S0149-2063(97)90036-2" TargetMode="External"/><Relationship Id="rId31" Type="http://schemas.openxmlformats.org/officeDocument/2006/relationships/hyperlink" Target="https://doi.org/10.3389/fpsyg.2019.01116" TargetMode="External"/><Relationship Id="rId44"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searchgate.net/publication/368336992_Emotional_Intelligence_and_Leadership_effectiveness_A_theoretical_review_Ayitey_56_Emotional_Intelligence_and_Leadership_Effectiveness_A_Theoretical_Review" TargetMode="External"/><Relationship Id="rId22" Type="http://schemas.openxmlformats.org/officeDocument/2006/relationships/hyperlink" Target="https://journals-sagepub-com.ezproxy.uwtsd.ac.uk/doi/10.1177/2158244018800910" TargetMode="External"/><Relationship Id="rId27" Type="http://schemas.openxmlformats.org/officeDocument/2006/relationships/hyperlink" Target="https://scholars.unh.edu/cgi/viewcontent.cgi?article=1007&amp;context=personality_lab" TargetMode="External"/><Relationship Id="rId30" Type="http://schemas.openxmlformats.org/officeDocument/2006/relationships/hyperlink" Target="https://doi.org/10.1016/j.tsc.2012.05.006" TargetMode="External"/><Relationship Id="rId35" Type="http://schemas.openxmlformats.org/officeDocument/2006/relationships/hyperlink" Target="https://doi.org/10.1111/j.0963-7214.2005.00381.x" TargetMode="External"/><Relationship Id="rId43" Type="http://schemas.openxmlformats.org/officeDocument/2006/relationships/image" Target="media/image2.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ncbi.nlm.nih.gov/pmc/articles/PMC5985305/" TargetMode="External"/><Relationship Id="rId17" Type="http://schemas.openxmlformats.org/officeDocument/2006/relationships/hyperlink" Target="https://doi.org/10.1080/00049530903312857" TargetMode="External"/><Relationship Id="rId25" Type="http://schemas.openxmlformats.org/officeDocument/2006/relationships/hyperlink" Target="https://www-emerald-com.ezproxy.uwtsd.ac.uk/insight/search?q=emotional+intelligence&amp;showAll=false&amp;p=1" TargetMode="External"/><Relationship Id="rId33" Type="http://schemas.openxmlformats.org/officeDocument/2006/relationships/hyperlink" Target="https://doi.org/10.3389/fpsyg.2018.00798" TargetMode="External"/><Relationship Id="rId38" Type="http://schemas.openxmlformats.org/officeDocument/2006/relationships/hyperlink" Target="https://doi.org/10.4103/0972-6748.132912" TargetMode="External"/><Relationship Id="rId46" Type="http://schemas.openxmlformats.org/officeDocument/2006/relationships/footer" Target="footer1.xml"/><Relationship Id="rId20" Type="http://schemas.openxmlformats.org/officeDocument/2006/relationships/hyperlink" Target="https://positivepsychology.com/importance-of-emotional-intelligence/" TargetMode="External"/><Relationship Id="rId41" Type="http://schemas.openxmlformats.org/officeDocument/2006/relationships/hyperlink" Target="https://doi.org/10.1111/j.1464-0597.2004.00176.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bc9ac2c99f04b8a0cdce3bb0349343cf">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8a70fb6de50e2f4d4dd11efd1e54ff2"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FFC3EC08-7763-4C22-8A03-8F62AA2AF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3287</Words>
  <Characters>19860</Characters>
  <Application>Microsoft Office Word</Application>
  <DocSecurity>0</DocSecurity>
  <Lines>1168</Lines>
  <Paragraphs>210</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22937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Jemma Rees (2008032)</cp:lastModifiedBy>
  <cp:revision>13</cp:revision>
  <dcterms:created xsi:type="dcterms:W3CDTF">2023-03-10T03:54:00Z</dcterms:created>
  <dcterms:modified xsi:type="dcterms:W3CDTF">2023-03-10T04:09:00Z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y fmtid="{D5CDD505-2E9C-101B-9397-08002B2CF9AE}" pid="3" name="MediaServiceImageTags">
    <vt:lpwstr/>
  </property>
  <property fmtid="{D5CDD505-2E9C-101B-9397-08002B2CF9AE}" pid="4" name="GrammarlyDocumentId">
    <vt:lpwstr>0647af829dac4f74bde015fea2ff0f0f1c7846561cd91627980fdcde81e9b8b0</vt:lpwstr>
  </property>
</Properties>
</file>