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66B26D" w14:textId="77777777" w:rsidR="00435B86" w:rsidRDefault="00435B86" w:rsidP="00857D74">
      <w:pPr>
        <w:rPr>
          <w:rFonts w:ascii="Times New Roman" w:hAnsi="Times New Roman" w:cs="Times New Roman"/>
          <w:bCs/>
          <w:sz w:val="22"/>
          <w:szCs w:val="22"/>
          <w:u w:val="single"/>
        </w:rPr>
      </w:pPr>
    </w:p>
    <w:p w14:paraId="40FC6FB6" w14:textId="464C47AE" w:rsidR="00857D74" w:rsidRPr="003F56EA" w:rsidRDefault="00245669" w:rsidP="00857D74">
      <w:pPr>
        <w:rPr>
          <w:rFonts w:ascii="Times New Roman" w:hAnsi="Times New Roman" w:cs="Times New Roman"/>
          <w:bCs/>
          <w:u w:val="single"/>
        </w:rPr>
      </w:pPr>
      <w:r w:rsidRPr="003F56EA">
        <w:rPr>
          <w:rFonts w:ascii="Times New Roman" w:hAnsi="Times New Roman" w:cs="Times New Roman"/>
          <w:bCs/>
          <w:sz w:val="22"/>
          <w:szCs w:val="22"/>
          <w:u w:val="single"/>
        </w:rPr>
        <w:t>Examine the Evidence for the Efficacy of Various Soft Tissue Techniques</w:t>
      </w:r>
    </w:p>
    <w:p w14:paraId="2D974EC7" w14:textId="77777777" w:rsidR="00245669" w:rsidRPr="00A7500A" w:rsidRDefault="00245669" w:rsidP="00857D74">
      <w:pPr>
        <w:rPr>
          <w:rFonts w:ascii="Times New Roman" w:hAnsi="Times New Roman" w:cs="Times New Roman"/>
        </w:rPr>
      </w:pPr>
    </w:p>
    <w:p w14:paraId="2F566815" w14:textId="1B7D0902" w:rsidR="00857D74" w:rsidRPr="003F56EA" w:rsidRDefault="00857D74" w:rsidP="00857D74">
      <w:pPr>
        <w:rPr>
          <w:rFonts w:ascii="Times New Roman" w:eastAsia="Times New Roman" w:hAnsi="Times New Roman" w:cs="Times New Roman"/>
          <w:lang w:eastAsia="en-GB"/>
        </w:rPr>
      </w:pPr>
      <w:r w:rsidRPr="00A7500A">
        <w:rPr>
          <w:rFonts w:ascii="Times New Roman" w:hAnsi="Times New Roman" w:cs="Times New Roman"/>
        </w:rPr>
        <w:t>Soft tissue is a very important aspect in the body as it surrounds, supports and connects all organs and other tissues in the body, such as muscles</w:t>
      </w:r>
      <w:r w:rsidR="00DA0560" w:rsidRPr="00A7500A">
        <w:rPr>
          <w:rFonts w:ascii="Times New Roman" w:hAnsi="Times New Roman" w:cs="Times New Roman"/>
        </w:rPr>
        <w:t xml:space="preserve">, ligaments, tendons, nerves and blood vessels </w:t>
      </w:r>
      <w:r w:rsidR="00DA0560" w:rsidRPr="00A7500A">
        <w:rPr>
          <w:rFonts w:ascii="Times New Roman" w:eastAsia="Times New Roman" w:hAnsi="Times New Roman" w:cs="Times New Roman"/>
          <w:color w:val="2C3E50"/>
          <w:shd w:val="clear" w:color="auto" w:fill="FFFFFF"/>
          <w:lang w:eastAsia="en-GB"/>
        </w:rPr>
        <w:t>(nhs.uk, 2024)</w:t>
      </w:r>
      <w:r w:rsidR="00DA0560" w:rsidRPr="00A7500A">
        <w:rPr>
          <w:rFonts w:ascii="Times New Roman" w:eastAsia="Times New Roman" w:hAnsi="Times New Roman" w:cs="Times New Roman"/>
          <w:lang w:eastAsia="en-GB"/>
        </w:rPr>
        <w:t xml:space="preserve"> </w:t>
      </w:r>
      <w:r w:rsidRPr="00A7500A">
        <w:rPr>
          <w:rFonts w:ascii="Times New Roman" w:hAnsi="Times New Roman" w:cs="Times New Roman"/>
        </w:rPr>
        <w:t xml:space="preserve">Soft tissue techniques are a fundamental component of manual therapy to help aid pain </w:t>
      </w:r>
      <w:r w:rsidRPr="003F56EA">
        <w:rPr>
          <w:rFonts w:ascii="Times New Roman" w:hAnsi="Times New Roman" w:cs="Times New Roman"/>
        </w:rPr>
        <w:t>management and overall improve function of the muscles and other soft tissues in the body</w:t>
      </w:r>
      <w:r w:rsidR="003F56EA" w:rsidRPr="003F56EA">
        <w:rPr>
          <w:rFonts w:ascii="Times New Roman" w:hAnsi="Times New Roman" w:cs="Times New Roman"/>
        </w:rPr>
        <w:t xml:space="preserve"> </w:t>
      </w:r>
      <w:r w:rsidR="003F56EA" w:rsidRPr="003F56EA">
        <w:rPr>
          <w:rFonts w:ascii="Times New Roman" w:eastAsia="Times New Roman" w:hAnsi="Times New Roman" w:cs="Times New Roman"/>
          <w:shd w:val="clear" w:color="auto" w:fill="FFFFFF"/>
          <w:lang w:eastAsia="en-GB"/>
        </w:rPr>
        <w:t>(Bialosky et al., 2009)</w:t>
      </w:r>
      <w:r w:rsidR="003F56EA">
        <w:rPr>
          <w:rFonts w:ascii="Times New Roman" w:eastAsia="Times New Roman" w:hAnsi="Times New Roman" w:cs="Times New Roman"/>
          <w:lang w:eastAsia="en-GB"/>
        </w:rPr>
        <w:t xml:space="preserve">. </w:t>
      </w:r>
      <w:r w:rsidRPr="00A7500A">
        <w:rPr>
          <w:rFonts w:ascii="Times New Roman" w:hAnsi="Times New Roman" w:cs="Times New Roman"/>
        </w:rPr>
        <w:t>This then aris</w:t>
      </w:r>
      <w:r w:rsidR="0036536C">
        <w:rPr>
          <w:rFonts w:ascii="Times New Roman" w:hAnsi="Times New Roman" w:cs="Times New Roman"/>
        </w:rPr>
        <w:t xml:space="preserve">es </w:t>
      </w:r>
      <w:r w:rsidRPr="00A7500A">
        <w:rPr>
          <w:rFonts w:ascii="Times New Roman" w:hAnsi="Times New Roman" w:cs="Times New Roman"/>
        </w:rPr>
        <w:t xml:space="preserve">the question of which soft tissue technique is most effective? </w:t>
      </w:r>
      <w:r w:rsidR="00F22649" w:rsidRPr="00245669">
        <w:rPr>
          <w:rFonts w:ascii="Times New Roman" w:hAnsi="Times New Roman" w:cs="Times New Roman"/>
          <w:color w:val="FF0000"/>
        </w:rPr>
        <w:t xml:space="preserve">Soft tissue </w:t>
      </w:r>
      <w:r w:rsidR="004C1BD5" w:rsidRPr="00245669">
        <w:rPr>
          <w:rFonts w:ascii="Times New Roman" w:hAnsi="Times New Roman" w:cs="Times New Roman"/>
          <w:color w:val="FF0000"/>
        </w:rPr>
        <w:t>techniques refer to a variety of different methods used to manipulate muscles, fascia and other connective tissues of the body.</w:t>
      </w:r>
      <w:r w:rsidR="005411A1" w:rsidRPr="00245669">
        <w:rPr>
          <w:rFonts w:ascii="Times New Roman" w:hAnsi="Times New Roman" w:cs="Times New Roman"/>
          <w:color w:val="FF0000"/>
        </w:rPr>
        <w:t xml:space="preserve"> These different techniques are designed to improve mobility , reduce pain and promote healing. </w:t>
      </w:r>
      <w:r w:rsidR="00245669" w:rsidRPr="00245669">
        <w:rPr>
          <w:rFonts w:ascii="Times New Roman" w:hAnsi="Times New Roman" w:cs="Times New Roman"/>
          <w:color w:val="FF0000"/>
        </w:rPr>
        <w:t xml:space="preserve">For example effleurage ( Swedish massage), trigger point therapy, myofascial release and petrissage are all different techniques used in soft tissue massage. In the assignment, I will be examining the evidence for the efficacy of the soft tissue technique, petrissage.  </w:t>
      </w:r>
      <w:r w:rsidRPr="00245669">
        <w:rPr>
          <w:rFonts w:ascii="Times New Roman" w:hAnsi="Times New Roman" w:cs="Times New Roman"/>
          <w:color w:val="FF0000"/>
        </w:rPr>
        <w:t>This assignment explores the benefits, effects of petrissage and whether or not therapists should be regularly including it in their practise.</w:t>
      </w:r>
    </w:p>
    <w:p w14:paraId="20E3C96B" w14:textId="77777777" w:rsidR="00857D74" w:rsidRPr="00A7500A" w:rsidRDefault="00857D74" w:rsidP="00857D74">
      <w:pPr>
        <w:rPr>
          <w:rFonts w:ascii="Times New Roman" w:hAnsi="Times New Roman" w:cs="Times New Roman"/>
          <w:color w:val="000000" w:themeColor="text1"/>
        </w:rPr>
      </w:pPr>
    </w:p>
    <w:p w14:paraId="1C2C6442" w14:textId="51766441" w:rsidR="0098220C" w:rsidRPr="0098220C" w:rsidRDefault="00857D74" w:rsidP="0098220C">
      <w:pPr>
        <w:rPr>
          <w:rFonts w:ascii="Times New Roman" w:eastAsia="Times New Roman" w:hAnsi="Times New Roman" w:cs="Times New Roman"/>
          <w:lang w:eastAsia="en-GB"/>
        </w:rPr>
      </w:pPr>
      <w:r w:rsidRPr="00A7500A">
        <w:rPr>
          <w:rFonts w:ascii="Times New Roman" w:hAnsi="Times New Roman" w:cs="Times New Roman"/>
          <w:color w:val="000000" w:themeColor="text1"/>
        </w:rPr>
        <w:t xml:space="preserve">Petrissage, derived from the French word "pétrir" meaning "to knead," is a massage technique characterised by its deep, compressive movements (Dryden &amp; Moyer, 2012). Unlike effleurage, which focuses on superficial gliding strokes, petrissage involves kneading, rolling, and wringing the muscles and tissues (Dryden &amp; Moyer, 2012). This technique aims to increase blood circulation, loosen muscle fibres, and promote lymphatic drainage (Koenig, 2012, p 334). By manipulating the deeper layers of muscle, petrissage can help release tension, reduce muscle spasms, and improve flexibility (Cherkin et al., 2009). It is often used in sports massage and therapeutic settings to address muscle soreness, stiffness, and restricted movement. Petrissage offers diverse benefits for an individual's overall well-being and physical health. It enhances blood circulation, ensuring that soft tissues receive an adequate supply of nutrients and oxygen while facilitating the efficient removal of metabolic waste products. </w:t>
      </w:r>
      <w:r w:rsidRPr="00A7500A">
        <w:rPr>
          <w:rFonts w:ascii="Times New Roman" w:hAnsi="Times New Roman" w:cs="Times New Roman"/>
        </w:rPr>
        <w:t xml:space="preserve">(Scanlon, V.C and Sanders, 2018, p 256). </w:t>
      </w:r>
      <w:r w:rsidRPr="00A7500A">
        <w:rPr>
          <w:rFonts w:ascii="Times New Roman" w:hAnsi="Times New Roman" w:cs="Times New Roman"/>
          <w:color w:val="000000" w:themeColor="text1"/>
        </w:rPr>
        <w:t xml:space="preserve">The kneading action in petrissage involves compressing and releasing muscles, which stimulates blood vessels and enhances circulation, facilitating the flow of oxygenated blood to the tissues. Enhanced blood circulation through the muscles also stimulates the lymphatic system, aiding in the removal of toxins and excess fluids from the </w:t>
      </w:r>
      <w:r w:rsidRPr="0098220C">
        <w:rPr>
          <w:rFonts w:ascii="Times New Roman" w:hAnsi="Times New Roman" w:cs="Times New Roman"/>
        </w:rPr>
        <w:t xml:space="preserve">tissues </w:t>
      </w:r>
      <w:r w:rsidR="0098220C" w:rsidRPr="0098220C">
        <w:rPr>
          <w:rFonts w:ascii="Times New Roman" w:eastAsia="Times New Roman" w:hAnsi="Times New Roman" w:cs="Times New Roman"/>
          <w:shd w:val="clear" w:color="auto" w:fill="FFFFFF"/>
          <w:lang w:eastAsia="en-GB"/>
        </w:rPr>
        <w:t>(Morgan, 2021)</w:t>
      </w:r>
      <w:r w:rsidR="0098220C">
        <w:rPr>
          <w:rFonts w:ascii="Times New Roman" w:eastAsia="Times New Roman" w:hAnsi="Times New Roman" w:cs="Times New Roman"/>
          <w:shd w:val="clear" w:color="auto" w:fill="FFFFFF"/>
          <w:lang w:eastAsia="en-GB"/>
        </w:rPr>
        <w:t>.</w:t>
      </w:r>
    </w:p>
    <w:p w14:paraId="4C1E0637" w14:textId="77777777" w:rsidR="00857D74" w:rsidRPr="00A7500A" w:rsidRDefault="00857D74" w:rsidP="00857D74">
      <w:pPr>
        <w:pStyle w:val="NormalWeb"/>
      </w:pPr>
      <w:r w:rsidRPr="00A7500A">
        <w:rPr>
          <w:color w:val="000000" w:themeColor="text1"/>
        </w:rPr>
        <w:t xml:space="preserve">Ogai et al, conducted a study investigating the effects of petrissage massage on blood circulation and interstitial drainage in superficial and deep tissues of the lower leg muscles during supramaximal cycling. Eleven female athletes participated in the study, performing eight 5-second cycling intervals with 20-second rests, followed by a 35-minute rest period. On one occasion, participants received a 10-minute petrissage massage during the rest period, while on the other occasion, they received no massage. The results indicated that petrissage massage improved cycling performance without affecting blood lactate levels and also enhanced recovery from muscle stiffness and perceived lower limb fatigue. </w:t>
      </w:r>
      <w:r w:rsidRPr="00A7500A">
        <w:t xml:space="preserve">While the study didn't directly measure changes in blood circulation, the fact that petrissage massage had no effect on lactate levels, but significantly reduced muscle stiffness and fatigue, suggests that it may have supported blood flow and the removal of toxins and excess fluids in the muscles of the female participants. This research supports the common use of petrissage massage for post-exercise recovery to alleviate muscle stiffness. However, the study's focus on female athletes raises the possibility of gender-specific effects on petrissage effectiveness. Although the cycling power was adjusted based on the participants' weight, individual power output likely varied. Additionally, the study's limited sample size of 11 females may restrict the </w:t>
      </w:r>
      <w:r w:rsidRPr="00A7500A">
        <w:lastRenderedPageBreak/>
        <w:t xml:space="preserve">generalizability of the findings to other populations, such as older adults or less physically fit individuals. </w:t>
      </w:r>
    </w:p>
    <w:p w14:paraId="6FB914B6" w14:textId="10DA84C7" w:rsidR="006D028E" w:rsidRDefault="00857D74" w:rsidP="00A7500A">
      <w:pPr>
        <w:rPr>
          <w:rFonts w:ascii="Times New Roman" w:hAnsi="Times New Roman" w:cs="Times New Roman"/>
          <w:color w:val="FF0000"/>
        </w:rPr>
      </w:pPr>
      <w:r w:rsidRPr="00A7500A">
        <w:rPr>
          <w:rFonts w:ascii="Times New Roman" w:hAnsi="Times New Roman" w:cs="Times New Roman"/>
          <w:color w:val="000000" w:themeColor="text1"/>
        </w:rPr>
        <w:t xml:space="preserve">The improved blood circulation resulting from petrissage massage can contribute to muscle relaxation. As mentioned earlier, the kneading and wringing motions of this technique promote blood flow through tissues, including muscles. This increased blood flow, combined with the manipulation of muscle fibres and disruption of adhesions, can release muscular tension and potentially prevent muscle injury and soreness. </w:t>
      </w:r>
      <w:r w:rsidRPr="00A7500A">
        <w:rPr>
          <w:rFonts w:ascii="Times New Roman" w:hAnsi="Times New Roman" w:cs="Times New Roman"/>
        </w:rPr>
        <w:t xml:space="preserve">A study </w:t>
      </w:r>
      <w:r w:rsidR="00F25583" w:rsidRPr="00A7500A">
        <w:rPr>
          <w:rFonts w:ascii="Times New Roman" w:hAnsi="Times New Roman" w:cs="Times New Roman"/>
        </w:rPr>
        <w:t xml:space="preserve">by </w:t>
      </w:r>
      <w:r w:rsidR="00F25583" w:rsidRPr="00A7500A">
        <w:rPr>
          <w:rFonts w:ascii="Times New Roman" w:eastAsia="Times New Roman" w:hAnsi="Times New Roman" w:cs="Times New Roman"/>
          <w:shd w:val="clear" w:color="auto" w:fill="FFFFFF"/>
          <w:lang w:eastAsia="en-GB"/>
        </w:rPr>
        <w:t>Weerapong, Hume and Kolt, 2005</w:t>
      </w:r>
      <w:r w:rsidR="00F25583" w:rsidRPr="00A7500A">
        <w:rPr>
          <w:rFonts w:ascii="Times New Roman" w:eastAsia="Times New Roman" w:hAnsi="Times New Roman" w:cs="Times New Roman"/>
          <w:shd w:val="clear" w:color="auto" w:fill="FFFFFF"/>
          <w:lang w:eastAsia="en-GB"/>
        </w:rPr>
        <w:t xml:space="preserve"> </w:t>
      </w:r>
      <w:r w:rsidRPr="00A7500A">
        <w:rPr>
          <w:rFonts w:ascii="Times New Roman" w:hAnsi="Times New Roman" w:cs="Times New Roman"/>
        </w:rPr>
        <w:t xml:space="preserve">involving female athletes supports this idea. The athletes' physical performance and delayed onset muscle soreness (DOMS) levels were assessed using a visual analogue scale or Likert scale. Following their athletic performance, the athletes received a sports massage that included effleurage, petrissage, and tapotement. The study concluded that massage </w:t>
      </w:r>
      <w:r w:rsidR="006D028E" w:rsidRPr="00A7500A">
        <w:rPr>
          <w:rFonts w:ascii="Times New Roman" w:hAnsi="Times New Roman" w:cs="Times New Roman"/>
        </w:rPr>
        <w:t>could</w:t>
      </w:r>
      <w:r w:rsidRPr="00A7500A">
        <w:rPr>
          <w:rFonts w:ascii="Times New Roman" w:hAnsi="Times New Roman" w:cs="Times New Roman"/>
        </w:rPr>
        <w:t xml:space="preserve"> reduce DOMS, as soreness levels were documented after each session and physical performance measures were also recorded. These findings suggest that massage, including petrissage, can decrease muscle soreness and improve recovery.</w:t>
      </w:r>
      <w:r w:rsidR="006D028E" w:rsidRPr="00A7500A">
        <w:rPr>
          <w:rFonts w:ascii="Times New Roman" w:hAnsi="Times New Roman" w:cs="Times New Roman"/>
        </w:rPr>
        <w:t xml:space="preserve"> </w:t>
      </w:r>
      <w:r w:rsidR="006D028E" w:rsidRPr="00A7500A">
        <w:rPr>
          <w:rFonts w:ascii="Times New Roman" w:hAnsi="Times New Roman" w:cs="Times New Roman"/>
          <w:color w:val="FF0000"/>
        </w:rPr>
        <w:t>However</w:t>
      </w:r>
      <w:r w:rsidR="00B64186" w:rsidRPr="00A7500A">
        <w:rPr>
          <w:rFonts w:ascii="Times New Roman" w:hAnsi="Times New Roman" w:cs="Times New Roman"/>
          <w:color w:val="FF0000"/>
        </w:rPr>
        <w:t xml:space="preserve"> a research review conducted in “journal of body work and movement therapies’ stated that If the therapist is not communicating with pressure checks</w:t>
      </w:r>
      <w:r w:rsidR="00BF60FC" w:rsidRPr="00A7500A">
        <w:rPr>
          <w:rFonts w:ascii="Times New Roman" w:hAnsi="Times New Roman" w:cs="Times New Roman"/>
          <w:color w:val="FF0000"/>
        </w:rPr>
        <w:t xml:space="preserve"> and is performing too much pressure, it can lead </w:t>
      </w:r>
      <w:r w:rsidR="00644F80" w:rsidRPr="00A7500A">
        <w:rPr>
          <w:rFonts w:ascii="Times New Roman" w:hAnsi="Times New Roman" w:cs="Times New Roman"/>
          <w:color w:val="FF0000"/>
        </w:rPr>
        <w:t>to</w:t>
      </w:r>
      <w:r w:rsidR="00BF60FC" w:rsidRPr="00A7500A">
        <w:rPr>
          <w:rFonts w:ascii="Times New Roman" w:hAnsi="Times New Roman" w:cs="Times New Roman"/>
          <w:color w:val="FF0000"/>
        </w:rPr>
        <w:t xml:space="preserve"> muscle soreness or tension instead of relaxation (Field, 2014) I</w:t>
      </w:r>
      <w:r w:rsidR="00BF60FC" w:rsidRPr="00A7500A">
        <w:rPr>
          <w:rFonts w:ascii="Times New Roman" w:hAnsi="Times New Roman" w:cs="Times New Roman"/>
          <w:color w:val="FF0000"/>
        </w:rPr>
        <w:t>f proper technique of petrissage is not carried out correctly it could lead to intensified discomfort and pain especially for those with muscular injuries or profound trigger points.</w:t>
      </w:r>
      <w:r w:rsidR="00BF60FC" w:rsidRPr="00A7500A">
        <w:rPr>
          <w:rFonts w:ascii="Times New Roman" w:hAnsi="Times New Roman" w:cs="Times New Roman"/>
          <w:color w:val="FF0000"/>
        </w:rPr>
        <w:t xml:space="preserve"> (Cummings and Lund, 2004). </w:t>
      </w:r>
    </w:p>
    <w:p w14:paraId="534DA975" w14:textId="77777777" w:rsidR="00A7500A" w:rsidRPr="00A7500A" w:rsidRDefault="00A7500A" w:rsidP="00A7500A">
      <w:pPr>
        <w:rPr>
          <w:rFonts w:ascii="Times New Roman" w:eastAsia="Times New Roman" w:hAnsi="Times New Roman" w:cs="Times New Roman"/>
          <w:lang w:eastAsia="en-GB"/>
        </w:rPr>
      </w:pPr>
    </w:p>
    <w:p w14:paraId="7CAA8AAA" w14:textId="655488E5" w:rsidR="00857D74" w:rsidRPr="00652142" w:rsidRDefault="00857D74" w:rsidP="00857D74">
      <w:pPr>
        <w:rPr>
          <w:rFonts w:ascii="Times New Roman" w:eastAsia="Times New Roman" w:hAnsi="Times New Roman" w:cs="Times New Roman"/>
          <w:lang w:eastAsia="en-GB"/>
        </w:rPr>
      </w:pPr>
      <w:r w:rsidRPr="00A7500A">
        <w:rPr>
          <w:rFonts w:ascii="Times New Roman" w:hAnsi="Times New Roman" w:cs="Times New Roman"/>
          <w:color w:val="000000" w:themeColor="text1"/>
        </w:rPr>
        <w:t xml:space="preserve">Petrissage massage can also improve the mobility of muscles and fascia. The deep pressure applied during this technique directly manipulates tissue fibres, while cross-fibre friction helps realign any misaligned fibres. This deep pressure also promotes a shift from the sympathetic nervous system (the body's 'fight or flight' response) to the parasympathetic nervous system (the body's 'rest and digest' response), which further encourages tissue </w:t>
      </w:r>
      <w:r w:rsidRPr="00652142">
        <w:rPr>
          <w:rFonts w:ascii="Times New Roman" w:hAnsi="Times New Roman" w:cs="Times New Roman"/>
          <w:color w:val="000000" w:themeColor="text1"/>
        </w:rPr>
        <w:t xml:space="preserve">relaxation </w:t>
      </w:r>
      <w:r w:rsidR="00652142" w:rsidRPr="00652142">
        <w:rPr>
          <w:rFonts w:ascii="Times New Roman" w:eastAsia="Times New Roman" w:hAnsi="Times New Roman" w:cs="Times New Roman"/>
          <w:shd w:val="clear" w:color="auto" w:fill="FFFFFF"/>
          <w:lang w:eastAsia="en-GB"/>
        </w:rPr>
        <w:t>(Diego and Field, 2009)</w:t>
      </w:r>
      <w:r w:rsidR="00652142">
        <w:rPr>
          <w:rFonts w:ascii="Times New Roman" w:eastAsia="Times New Roman" w:hAnsi="Times New Roman" w:cs="Times New Roman"/>
          <w:lang w:eastAsia="en-GB"/>
        </w:rPr>
        <w:t xml:space="preserve">. </w:t>
      </w:r>
      <w:r w:rsidRPr="00A7500A">
        <w:rPr>
          <w:rFonts w:ascii="Times New Roman" w:hAnsi="Times New Roman" w:cs="Times New Roman"/>
          <w:color w:val="000000" w:themeColor="text1"/>
        </w:rPr>
        <w:t>The kneading and squeezing technique used in petrissage can stretch and loosen muscle fibres, potentially increasing tissue elasticity by separating tissues. (Reed, 2024) This is supported by a case report on 'Dynamic Angular Petrissage as Treatment for Axillary Web Syndrome Occurring after Surgery for Breast Cancer' (Lewis and Cunningham, 2016). In this study, dynamic angular petrissage was used to treat axillary web syndrome in the upper left extremity of a patient following breast cancer surgery. The therapist manipulated the limb through different angles while applying petrissage, non-petrissage methods, and passive range of motion exercises. The patient was also asked to perform home care exercises, all of which focused on releasing tension, reducing pain, and restoring upper limb mobility. Before treatment, the patient had restricted active movement in the cervical, glenohumeral joint, elbow, and wrist, and experienced high associated pain. After two sessions, the patient was reassessed and active movement in the upper limb extremities was unrestricted during extension, and range of movement at the glenohumeral joint was also unrestricted. The patient reported no pain during treatment. This study demonstrates the potential of petrissage to reduce symptoms of life-changing diseases/illnesses and improve quality of life. However, its focus on short-term outcomes (three months) and limited long-term outcomes raises questions about the effectiveness and sustainability of dynamic angular petrissage for this specific condition.</w:t>
      </w:r>
    </w:p>
    <w:p w14:paraId="359686FB" w14:textId="77777777" w:rsidR="00857D74" w:rsidRPr="00A7500A" w:rsidRDefault="00857D74" w:rsidP="00857D74">
      <w:pPr>
        <w:rPr>
          <w:rFonts w:ascii="Times New Roman" w:hAnsi="Times New Roman" w:cs="Times New Roman"/>
          <w:color w:val="000000" w:themeColor="text1"/>
        </w:rPr>
      </w:pPr>
    </w:p>
    <w:p w14:paraId="467E323D" w14:textId="77777777" w:rsidR="00311078" w:rsidRDefault="00311078" w:rsidP="00857D74">
      <w:pPr>
        <w:rPr>
          <w:rFonts w:ascii="Times New Roman" w:hAnsi="Times New Roman" w:cs="Times New Roman"/>
          <w:color w:val="000000" w:themeColor="text1"/>
        </w:rPr>
      </w:pPr>
    </w:p>
    <w:p w14:paraId="6AC52253" w14:textId="299B72AF" w:rsidR="00857D74" w:rsidRPr="00A7500A" w:rsidRDefault="00857D74" w:rsidP="00857D74">
      <w:pPr>
        <w:rPr>
          <w:rFonts w:ascii="Times New Roman" w:hAnsi="Times New Roman" w:cs="Times New Roman"/>
          <w:color w:val="000000" w:themeColor="text1"/>
        </w:rPr>
      </w:pPr>
      <w:r w:rsidRPr="00A7500A">
        <w:rPr>
          <w:rFonts w:ascii="Times New Roman" w:hAnsi="Times New Roman" w:cs="Times New Roman"/>
          <w:color w:val="000000" w:themeColor="text1"/>
        </w:rPr>
        <w:t xml:space="preserve">While much of the research has focused on combined massage techniques, making it difficult to isolate the specific benefits of petrissage, the available evidence suggests potential advantages to its use. This evaluation indicates that petrissage may be effective in reducing </w:t>
      </w:r>
      <w:r w:rsidRPr="00A7500A">
        <w:rPr>
          <w:rFonts w:ascii="Times New Roman" w:hAnsi="Times New Roman" w:cs="Times New Roman"/>
          <w:color w:val="000000" w:themeColor="text1"/>
        </w:rPr>
        <w:lastRenderedPageBreak/>
        <w:t>muscle stiffness, decreasing perceived fatigue, and enhancing power output during subsequent exercise. These findings suggest that petrissage could be a valuable tool for athletes and individuals seeking post-exercise recover</w:t>
      </w:r>
      <w:r w:rsidR="004F3C31">
        <w:rPr>
          <w:rFonts w:ascii="Times New Roman" w:hAnsi="Times New Roman" w:cs="Times New Roman"/>
          <w:color w:val="000000" w:themeColor="text1"/>
        </w:rPr>
        <w:t>y</w:t>
      </w:r>
      <w:r w:rsidR="002E4B29" w:rsidRPr="002E4B29">
        <w:rPr>
          <w:rFonts w:ascii="Times New Roman" w:hAnsi="Times New Roman" w:cs="Times New Roman"/>
          <w:color w:val="000000" w:themeColor="text1"/>
        </w:rPr>
        <w:t xml:space="preserve"> </w:t>
      </w:r>
      <w:r w:rsidR="002E4B29">
        <w:rPr>
          <w:rFonts w:ascii="Times New Roman" w:hAnsi="Times New Roman" w:cs="Times New Roman"/>
          <w:color w:val="000000" w:themeColor="text1"/>
        </w:rPr>
        <w:t>(</w:t>
      </w:r>
      <w:proofErr w:type="spellStart"/>
      <w:r w:rsidR="002E4B29" w:rsidRPr="00A7500A">
        <w:rPr>
          <w:rFonts w:ascii="Times New Roman" w:hAnsi="Times New Roman" w:cs="Times New Roman"/>
          <w:color w:val="000000" w:themeColor="text1"/>
        </w:rPr>
        <w:t>Ogai</w:t>
      </w:r>
      <w:proofErr w:type="spellEnd"/>
      <w:r w:rsidR="002E4B29" w:rsidRPr="00A7500A">
        <w:rPr>
          <w:rFonts w:ascii="Times New Roman" w:hAnsi="Times New Roman" w:cs="Times New Roman"/>
          <w:color w:val="000000" w:themeColor="text1"/>
        </w:rPr>
        <w:t xml:space="preserve"> et al</w:t>
      </w:r>
      <w:r w:rsidR="002E4B29">
        <w:rPr>
          <w:rFonts w:ascii="Times New Roman" w:hAnsi="Times New Roman" w:cs="Times New Roman"/>
          <w:color w:val="000000" w:themeColor="text1"/>
        </w:rPr>
        <w:t>).</w:t>
      </w:r>
      <w:r w:rsidR="00A21257">
        <w:rPr>
          <w:rFonts w:ascii="Times New Roman" w:hAnsi="Times New Roman" w:cs="Times New Roman"/>
          <w:color w:val="000000" w:themeColor="text1"/>
        </w:rPr>
        <w:t xml:space="preserve"> </w:t>
      </w:r>
      <w:r w:rsidR="00311078" w:rsidRPr="00A21257">
        <w:rPr>
          <w:rFonts w:ascii="Times New Roman" w:hAnsi="Times New Roman" w:cs="Times New Roman"/>
          <w:color w:val="FF0000"/>
        </w:rPr>
        <w:t xml:space="preserve">To conclude, after doing my own research on the effects of petrissage, I believe that </w:t>
      </w:r>
      <w:r w:rsidR="007B6603" w:rsidRPr="00A21257">
        <w:rPr>
          <w:rFonts w:ascii="Times New Roman" w:hAnsi="Times New Roman" w:cs="Times New Roman"/>
          <w:color w:val="FF0000"/>
        </w:rPr>
        <w:t>this technique</w:t>
      </w:r>
      <w:r w:rsidR="00311078" w:rsidRPr="00A21257">
        <w:rPr>
          <w:rFonts w:ascii="Times New Roman" w:hAnsi="Times New Roman" w:cs="Times New Roman"/>
          <w:color w:val="FF0000"/>
        </w:rPr>
        <w:t xml:space="preserve"> would be very beneficial</w:t>
      </w:r>
      <w:r w:rsidR="007B6603" w:rsidRPr="00A21257">
        <w:rPr>
          <w:rFonts w:ascii="Times New Roman" w:hAnsi="Times New Roman" w:cs="Times New Roman"/>
          <w:color w:val="FF0000"/>
        </w:rPr>
        <w:t xml:space="preserve"> to use </w:t>
      </w:r>
      <w:r w:rsidR="002300BC" w:rsidRPr="00A21257">
        <w:rPr>
          <w:rFonts w:ascii="Times New Roman" w:hAnsi="Times New Roman" w:cs="Times New Roman"/>
          <w:color w:val="FF0000"/>
        </w:rPr>
        <w:t>as it plays a major role in reduction of muscular injuries, aiding athletes to recover faster and return to performance ready with less pain.</w:t>
      </w:r>
      <w:r w:rsidR="00A21257" w:rsidRPr="00A21257">
        <w:rPr>
          <w:rFonts w:ascii="Times New Roman" w:hAnsi="Times New Roman" w:cs="Times New Roman"/>
          <w:color w:val="FF0000"/>
        </w:rPr>
        <w:t xml:space="preserve"> </w:t>
      </w:r>
      <w:r w:rsidRPr="00A7500A">
        <w:rPr>
          <w:rFonts w:ascii="Times New Roman" w:hAnsi="Times New Roman" w:cs="Times New Roman"/>
          <w:color w:val="000000" w:themeColor="text1"/>
        </w:rPr>
        <w:t>Therefore, therapists should consider incorporating this technique into their practice to potentially aid in symptom reduction and improved quality of life.</w:t>
      </w:r>
    </w:p>
    <w:p w14:paraId="27C2AD82" w14:textId="77777777" w:rsidR="00857D74" w:rsidRPr="00A7500A" w:rsidRDefault="00857D74" w:rsidP="00857D74">
      <w:pPr>
        <w:pStyle w:val="NormalWeb"/>
      </w:pPr>
    </w:p>
    <w:p w14:paraId="2C09FD13" w14:textId="77777777" w:rsidR="003D3690" w:rsidRPr="00A7500A" w:rsidRDefault="003D3690">
      <w:pPr>
        <w:rPr>
          <w:rFonts w:ascii="Times New Roman" w:hAnsi="Times New Roman" w:cs="Times New Roman"/>
        </w:rPr>
      </w:pPr>
    </w:p>
    <w:sectPr w:rsidR="003D3690" w:rsidRPr="00A7500A" w:rsidSect="002D6DCC">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77CDEA" w14:textId="77777777" w:rsidR="00CA3CB2" w:rsidRDefault="00CA3CB2" w:rsidP="00435B86">
      <w:r>
        <w:separator/>
      </w:r>
    </w:p>
  </w:endnote>
  <w:endnote w:type="continuationSeparator" w:id="0">
    <w:p w14:paraId="788D54A1" w14:textId="77777777" w:rsidR="00CA3CB2" w:rsidRDefault="00CA3CB2" w:rsidP="00435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77E325" w14:textId="77777777" w:rsidR="00CA3CB2" w:rsidRDefault="00CA3CB2" w:rsidP="00435B86">
      <w:r>
        <w:separator/>
      </w:r>
    </w:p>
  </w:footnote>
  <w:footnote w:type="continuationSeparator" w:id="0">
    <w:p w14:paraId="1987B04B" w14:textId="77777777" w:rsidR="00CA3CB2" w:rsidRDefault="00CA3CB2" w:rsidP="00435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91106C" w14:textId="4CD3253F" w:rsidR="00435B86" w:rsidRDefault="00435B86">
    <w:pPr>
      <w:pStyle w:val="Header"/>
    </w:pPr>
    <w:r>
      <w:t xml:space="preserve">Ellen Delaney </w:t>
    </w:r>
  </w:p>
  <w:p w14:paraId="5B48B222" w14:textId="5064DE47" w:rsidR="00435B86" w:rsidRDefault="00435B86">
    <w:pPr>
      <w:pStyle w:val="Header"/>
    </w:pPr>
    <w:r>
      <w:t>2222185</w:t>
    </w:r>
  </w:p>
  <w:p w14:paraId="48B031A5" w14:textId="100FB981" w:rsidR="00435B86" w:rsidRDefault="00435B86">
    <w:pPr>
      <w:pStyle w:val="Header"/>
    </w:pPr>
    <w:r>
      <w:t>BMST4002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D74"/>
    <w:rsid w:val="000149E3"/>
    <w:rsid w:val="002300BC"/>
    <w:rsid w:val="00245669"/>
    <w:rsid w:val="002642A4"/>
    <w:rsid w:val="002D6DCC"/>
    <w:rsid w:val="002E4B29"/>
    <w:rsid w:val="00311078"/>
    <w:rsid w:val="0036536C"/>
    <w:rsid w:val="003D3690"/>
    <w:rsid w:val="003F56EA"/>
    <w:rsid w:val="00435B86"/>
    <w:rsid w:val="004C1BD5"/>
    <w:rsid w:val="004F3C31"/>
    <w:rsid w:val="005411A1"/>
    <w:rsid w:val="00644F80"/>
    <w:rsid w:val="00652142"/>
    <w:rsid w:val="006846B7"/>
    <w:rsid w:val="006D028E"/>
    <w:rsid w:val="00790953"/>
    <w:rsid w:val="007B6603"/>
    <w:rsid w:val="00857D74"/>
    <w:rsid w:val="0098220C"/>
    <w:rsid w:val="00A21257"/>
    <w:rsid w:val="00A7500A"/>
    <w:rsid w:val="00AF5E32"/>
    <w:rsid w:val="00B64186"/>
    <w:rsid w:val="00BF60FC"/>
    <w:rsid w:val="00CA3CB2"/>
    <w:rsid w:val="00D773A7"/>
    <w:rsid w:val="00DA0560"/>
    <w:rsid w:val="00F22649"/>
    <w:rsid w:val="00F25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325002"/>
  <w15:chartTrackingRefBased/>
  <w15:docId w15:val="{D8BFF838-DEE0-8A4B-BE73-6B29876BC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D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7D7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435B86"/>
    <w:pPr>
      <w:tabs>
        <w:tab w:val="center" w:pos="4513"/>
        <w:tab w:val="right" w:pos="9026"/>
      </w:tabs>
    </w:pPr>
  </w:style>
  <w:style w:type="character" w:customStyle="1" w:styleId="HeaderChar">
    <w:name w:val="Header Char"/>
    <w:basedOn w:val="DefaultParagraphFont"/>
    <w:link w:val="Header"/>
    <w:uiPriority w:val="99"/>
    <w:rsid w:val="00435B86"/>
  </w:style>
  <w:style w:type="paragraph" w:styleId="Footer">
    <w:name w:val="footer"/>
    <w:basedOn w:val="Normal"/>
    <w:link w:val="FooterChar"/>
    <w:uiPriority w:val="99"/>
    <w:unhideWhenUsed/>
    <w:rsid w:val="00435B86"/>
    <w:pPr>
      <w:tabs>
        <w:tab w:val="center" w:pos="4513"/>
        <w:tab w:val="right" w:pos="9026"/>
      </w:tabs>
    </w:pPr>
  </w:style>
  <w:style w:type="character" w:customStyle="1" w:styleId="FooterChar">
    <w:name w:val="Footer Char"/>
    <w:basedOn w:val="DefaultParagraphFont"/>
    <w:link w:val="Footer"/>
    <w:uiPriority w:val="99"/>
    <w:rsid w:val="00435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546587">
      <w:bodyDiv w:val="1"/>
      <w:marLeft w:val="0"/>
      <w:marRight w:val="0"/>
      <w:marTop w:val="0"/>
      <w:marBottom w:val="0"/>
      <w:divBdr>
        <w:top w:val="none" w:sz="0" w:space="0" w:color="auto"/>
        <w:left w:val="none" w:sz="0" w:space="0" w:color="auto"/>
        <w:bottom w:val="none" w:sz="0" w:space="0" w:color="auto"/>
        <w:right w:val="none" w:sz="0" w:space="0" w:color="auto"/>
      </w:divBdr>
    </w:div>
    <w:div w:id="330108805">
      <w:bodyDiv w:val="1"/>
      <w:marLeft w:val="0"/>
      <w:marRight w:val="0"/>
      <w:marTop w:val="0"/>
      <w:marBottom w:val="0"/>
      <w:divBdr>
        <w:top w:val="none" w:sz="0" w:space="0" w:color="auto"/>
        <w:left w:val="none" w:sz="0" w:space="0" w:color="auto"/>
        <w:bottom w:val="none" w:sz="0" w:space="0" w:color="auto"/>
        <w:right w:val="none" w:sz="0" w:space="0" w:color="auto"/>
      </w:divBdr>
    </w:div>
    <w:div w:id="1330518051">
      <w:bodyDiv w:val="1"/>
      <w:marLeft w:val="0"/>
      <w:marRight w:val="0"/>
      <w:marTop w:val="0"/>
      <w:marBottom w:val="0"/>
      <w:divBdr>
        <w:top w:val="none" w:sz="0" w:space="0" w:color="auto"/>
        <w:left w:val="none" w:sz="0" w:space="0" w:color="auto"/>
        <w:bottom w:val="none" w:sz="0" w:space="0" w:color="auto"/>
        <w:right w:val="none" w:sz="0" w:space="0" w:color="auto"/>
      </w:divBdr>
    </w:div>
    <w:div w:id="1600868505">
      <w:bodyDiv w:val="1"/>
      <w:marLeft w:val="0"/>
      <w:marRight w:val="0"/>
      <w:marTop w:val="0"/>
      <w:marBottom w:val="0"/>
      <w:divBdr>
        <w:top w:val="none" w:sz="0" w:space="0" w:color="auto"/>
        <w:left w:val="none" w:sz="0" w:space="0" w:color="auto"/>
        <w:bottom w:val="none" w:sz="0" w:space="0" w:color="auto"/>
        <w:right w:val="none" w:sz="0" w:space="0" w:color="auto"/>
      </w:divBdr>
    </w:div>
    <w:div w:id="1689789386">
      <w:bodyDiv w:val="1"/>
      <w:marLeft w:val="0"/>
      <w:marRight w:val="0"/>
      <w:marTop w:val="0"/>
      <w:marBottom w:val="0"/>
      <w:divBdr>
        <w:top w:val="none" w:sz="0" w:space="0" w:color="auto"/>
        <w:left w:val="none" w:sz="0" w:space="0" w:color="auto"/>
        <w:bottom w:val="none" w:sz="0" w:space="0" w:color="auto"/>
        <w:right w:val="none" w:sz="0" w:space="0" w:color="auto"/>
      </w:divBdr>
    </w:div>
    <w:div w:id="175659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1302</Words>
  <Characters>7427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Delaney</dc:creator>
  <cp:keywords/>
  <dc:description/>
  <cp:lastModifiedBy>ellen Delaney</cp:lastModifiedBy>
  <cp:revision>29</cp:revision>
  <dcterms:created xsi:type="dcterms:W3CDTF">2025-02-18T12:48:00Z</dcterms:created>
  <dcterms:modified xsi:type="dcterms:W3CDTF">2025-02-18T14:19:00Z</dcterms:modified>
</cp:coreProperties>
</file>