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3A774" w14:textId="77777777" w:rsidR="00CA26D4" w:rsidRDefault="006E0189">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rPr>
        <w:drawing>
          <wp:inline distT="114300" distB="114300" distL="114300" distR="114300" wp14:anchorId="3B2EC7D1" wp14:editId="0CB47259">
            <wp:extent cx="3095625" cy="1428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095625" cy="1428750"/>
                    </a:xfrm>
                    <a:prstGeom prst="rect">
                      <a:avLst/>
                    </a:prstGeom>
                    <a:ln/>
                  </pic:spPr>
                </pic:pic>
              </a:graphicData>
            </a:graphic>
          </wp:inline>
        </w:drawing>
      </w:r>
    </w:p>
    <w:p w14:paraId="14FBF79E" w14:textId="77777777" w:rsidR="00CA26D4" w:rsidRDefault="00CA26D4">
      <w:pPr>
        <w:spacing w:line="360" w:lineRule="auto"/>
        <w:rPr>
          <w:rFonts w:ascii="Times New Roman" w:eastAsia="Times New Roman" w:hAnsi="Times New Roman" w:cs="Times New Roman"/>
          <w:b/>
          <w:bCs/>
          <w:sz w:val="28"/>
          <w:szCs w:val="28"/>
        </w:rPr>
      </w:pPr>
    </w:p>
    <w:p w14:paraId="21572026" w14:textId="77777777" w:rsidR="00CA26D4" w:rsidRDefault="00CA26D4">
      <w:pPr>
        <w:spacing w:line="360" w:lineRule="auto"/>
        <w:rPr>
          <w:rFonts w:ascii="Times New Roman" w:eastAsia="Times New Roman" w:hAnsi="Times New Roman" w:cs="Times New Roman"/>
          <w:b/>
          <w:bCs/>
          <w:sz w:val="28"/>
          <w:szCs w:val="28"/>
        </w:rPr>
      </w:pPr>
    </w:p>
    <w:p w14:paraId="26790AAD" w14:textId="77777777" w:rsidR="00CA26D4" w:rsidRDefault="00CA26D4">
      <w:pPr>
        <w:spacing w:line="360" w:lineRule="auto"/>
        <w:rPr>
          <w:rFonts w:ascii="Times New Roman" w:eastAsia="Times New Roman" w:hAnsi="Times New Roman" w:cs="Times New Roman"/>
          <w:b/>
          <w:bCs/>
          <w:sz w:val="28"/>
          <w:szCs w:val="28"/>
        </w:rPr>
      </w:pPr>
    </w:p>
    <w:p w14:paraId="0C9B6385" w14:textId="5C8803AC" w:rsidR="00CA26D4" w:rsidRDefault="006E0189">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w:t>
      </w:r>
      <w:r w:rsidR="00A3017A" w:rsidRPr="00A3017A">
        <w:t xml:space="preserve"> </w:t>
      </w:r>
      <w:r w:rsidR="00A3017A" w:rsidRPr="00A3017A">
        <w:rPr>
          <w:rFonts w:ascii="Times New Roman" w:eastAsia="Times New Roman" w:hAnsi="Times New Roman" w:cs="Times New Roman"/>
          <w:b/>
          <w:bCs/>
          <w:sz w:val="28"/>
          <w:szCs w:val="28"/>
        </w:rPr>
        <w:t>Abdul Turay</w:t>
      </w:r>
    </w:p>
    <w:p w14:paraId="4045A288" w14:textId="3EAB5FBA" w:rsidR="00CA26D4" w:rsidRDefault="006E0189">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ID:</w:t>
      </w:r>
      <w:r w:rsidR="00A3017A" w:rsidRPr="00A3017A">
        <w:t xml:space="preserve"> </w:t>
      </w:r>
      <w:r w:rsidR="00A3017A" w:rsidRPr="00A3017A">
        <w:rPr>
          <w:rFonts w:ascii="Times New Roman" w:eastAsia="Times New Roman" w:hAnsi="Times New Roman" w:cs="Times New Roman"/>
          <w:b/>
          <w:bCs/>
          <w:sz w:val="28"/>
          <w:szCs w:val="28"/>
        </w:rPr>
        <w:t>2442944</w:t>
      </w:r>
    </w:p>
    <w:p w14:paraId="4A79249B" w14:textId="77777777" w:rsidR="00CA26D4" w:rsidRDefault="00CA26D4">
      <w:pPr>
        <w:spacing w:line="360" w:lineRule="auto"/>
        <w:rPr>
          <w:rFonts w:ascii="Times New Roman" w:eastAsia="Times New Roman" w:hAnsi="Times New Roman" w:cs="Times New Roman"/>
          <w:b/>
          <w:bCs/>
          <w:sz w:val="28"/>
          <w:szCs w:val="28"/>
        </w:rPr>
      </w:pPr>
    </w:p>
    <w:p w14:paraId="247E290C" w14:textId="77777777" w:rsidR="00CA26D4" w:rsidRDefault="00CA26D4">
      <w:pPr>
        <w:spacing w:line="360" w:lineRule="auto"/>
        <w:rPr>
          <w:rFonts w:ascii="Times New Roman" w:eastAsia="Times New Roman" w:hAnsi="Times New Roman" w:cs="Times New Roman"/>
          <w:b/>
          <w:bCs/>
          <w:sz w:val="28"/>
          <w:szCs w:val="28"/>
        </w:rPr>
      </w:pPr>
    </w:p>
    <w:p w14:paraId="16F989ED" w14:textId="77777777" w:rsidR="00CA26D4" w:rsidRDefault="006E0189">
      <w:pPr>
        <w:spacing w:before="240" w:after="24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Programme:  BSc Health and Social Care</w:t>
      </w:r>
    </w:p>
    <w:p w14:paraId="7E2D1765" w14:textId="77777777" w:rsidR="00CA26D4" w:rsidRDefault="006E0189">
      <w:pPr>
        <w:spacing w:before="240" w:after="24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Introduction to Physiology</w:t>
      </w:r>
    </w:p>
    <w:p w14:paraId="22E776C7" w14:textId="77777777" w:rsidR="00CA26D4" w:rsidRDefault="006E0189">
      <w:pPr>
        <w:spacing w:before="240" w:after="24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code:  BMHP5023</w:t>
      </w:r>
    </w:p>
    <w:p w14:paraId="24C47827" w14:textId="77777777" w:rsidR="00CA26D4" w:rsidRDefault="00CA26D4">
      <w:pPr>
        <w:spacing w:line="360" w:lineRule="auto"/>
        <w:rPr>
          <w:rFonts w:ascii="Times New Roman" w:eastAsia="Times New Roman" w:hAnsi="Times New Roman" w:cs="Times New Roman"/>
          <w:b/>
          <w:bCs/>
          <w:sz w:val="28"/>
          <w:szCs w:val="28"/>
        </w:rPr>
      </w:pPr>
    </w:p>
    <w:p w14:paraId="20422B10" w14:textId="77777777" w:rsidR="00CA26D4" w:rsidRDefault="006E0189">
      <w:pPr>
        <w:pStyle w:val="Heading1"/>
        <w:keepNext w:val="0"/>
        <w:keepLines w:val="0"/>
      </w:pPr>
      <w:bookmarkStart w:id="0" w:name="_sjwh4tyotn10" w:colFirst="0" w:colLast="0"/>
      <w:bookmarkEnd w:id="0"/>
      <w:r>
        <w:br w:type="page"/>
      </w:r>
    </w:p>
    <w:bookmarkStart w:id="1" w:name="_2nqm7625slmj" w:colFirst="0" w:colLast="0" w:displacedByCustomXml="next"/>
    <w:bookmarkEnd w:id="1" w:displacedByCustomXml="next"/>
    <w:sdt>
      <w:sdtPr>
        <w:rPr>
          <w:rFonts w:ascii="Arial" w:eastAsia="Arial" w:hAnsi="Arial" w:cs="Arial"/>
          <w:b w:val="0"/>
          <w:bCs w:val="0"/>
          <w:color w:val="auto"/>
          <w:sz w:val="22"/>
          <w:szCs w:val="22"/>
          <w:lang w:val="en-IN" w:eastAsia="en-IN"/>
        </w:rPr>
        <w:id w:val="1336336696"/>
        <w:docPartObj>
          <w:docPartGallery w:val="Table of Contents"/>
          <w:docPartUnique/>
        </w:docPartObj>
      </w:sdtPr>
      <w:sdtEndPr>
        <w:rPr>
          <w:noProof/>
        </w:rPr>
      </w:sdtEndPr>
      <w:sdtContent>
        <w:p w14:paraId="257AD5D0" w14:textId="77777777" w:rsidR="002449D1" w:rsidRPr="002449D1" w:rsidRDefault="002449D1" w:rsidP="002449D1">
          <w:pPr>
            <w:pStyle w:val="TOCHeading"/>
            <w:jc w:val="center"/>
            <w:rPr>
              <w:rFonts w:ascii="Times New Roman" w:hAnsi="Times New Roman" w:cs="Times New Roman"/>
              <w:color w:val="000000" w:themeColor="text1"/>
            </w:rPr>
          </w:pPr>
          <w:r w:rsidRPr="002449D1">
            <w:rPr>
              <w:rFonts w:ascii="Times New Roman" w:hAnsi="Times New Roman" w:cs="Times New Roman"/>
              <w:color w:val="000000" w:themeColor="text1"/>
            </w:rPr>
            <w:t>Table of Contents</w:t>
          </w:r>
        </w:p>
        <w:p w14:paraId="74694D99" w14:textId="77777777" w:rsidR="002449D1" w:rsidRPr="002449D1" w:rsidRDefault="002449D1">
          <w:pPr>
            <w:pStyle w:val="TOC1"/>
            <w:tabs>
              <w:tab w:val="right" w:leader="dot" w:pos="9350"/>
            </w:tabs>
            <w:rPr>
              <w:rFonts w:ascii="Times New Roman" w:hAnsi="Times New Roman" w:cs="Times New Roman"/>
              <w:noProof/>
              <w:sz w:val="24"/>
              <w:szCs w:val="24"/>
            </w:rPr>
          </w:pPr>
          <w:r w:rsidRPr="002449D1">
            <w:rPr>
              <w:rFonts w:ascii="Times New Roman" w:hAnsi="Times New Roman" w:cs="Times New Roman"/>
              <w:sz w:val="24"/>
              <w:szCs w:val="24"/>
            </w:rPr>
            <w:fldChar w:fldCharType="begin"/>
          </w:r>
          <w:r w:rsidRPr="002449D1">
            <w:rPr>
              <w:rFonts w:ascii="Times New Roman" w:hAnsi="Times New Roman" w:cs="Times New Roman"/>
              <w:sz w:val="24"/>
              <w:szCs w:val="24"/>
            </w:rPr>
            <w:instrText xml:space="preserve"> TOC \o "1-3" \h \z \u </w:instrText>
          </w:r>
          <w:r w:rsidRPr="002449D1">
            <w:rPr>
              <w:rFonts w:ascii="Times New Roman" w:hAnsi="Times New Roman" w:cs="Times New Roman"/>
              <w:sz w:val="24"/>
              <w:szCs w:val="24"/>
            </w:rPr>
            <w:fldChar w:fldCharType="separate"/>
          </w:r>
          <w:hyperlink w:anchor="_Toc235909668" w:history="1">
            <w:r w:rsidRPr="002449D1">
              <w:rPr>
                <w:rStyle w:val="Hyperlink"/>
                <w:rFonts w:ascii="Times New Roman" w:hAnsi="Times New Roman" w:cs="Times New Roman"/>
                <w:noProof/>
                <w:sz w:val="24"/>
                <w:szCs w:val="24"/>
              </w:rPr>
              <w:t>1. Introduction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_Toc235909668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2</w:t>
            </w:r>
            <w:r w:rsidRPr="002449D1">
              <w:rPr>
                <w:rFonts w:ascii="Times New Roman" w:hAnsi="Times New Roman" w:cs="Times New Roman"/>
                <w:noProof/>
                <w:webHidden/>
                <w:sz w:val="24"/>
                <w:szCs w:val="24"/>
              </w:rPr>
              <w:fldChar w:fldCharType="end"/>
            </w:r>
          </w:hyperlink>
        </w:p>
        <w:p w14:paraId="06D2D9E7"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70" w:history="1">
            <w:r w:rsidRPr="002449D1">
              <w:rPr>
                <w:rStyle w:val="Hyperlink"/>
                <w:rFonts w:ascii="Times New Roman" w:hAnsi="Times New Roman" w:cs="Times New Roman"/>
                <w:noProof/>
                <w:sz w:val="24"/>
                <w:szCs w:val="24"/>
              </w:rPr>
              <w:t>2. The Structure of the Respiratory System and Mechanical Respiration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_Toc235909670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2</w:t>
            </w:r>
            <w:r w:rsidRPr="002449D1">
              <w:rPr>
                <w:rFonts w:ascii="Times New Roman" w:hAnsi="Times New Roman" w:cs="Times New Roman"/>
                <w:noProof/>
                <w:webHidden/>
                <w:sz w:val="24"/>
                <w:szCs w:val="24"/>
              </w:rPr>
              <w:fldChar w:fldCharType="end"/>
            </w:r>
          </w:hyperlink>
        </w:p>
        <w:p w14:paraId="61FE1502"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1" w:history="1">
            <w:r w:rsidRPr="002449D1">
              <w:rPr>
                <w:rStyle w:val="Hyperlink"/>
                <w:rFonts w:ascii="Times New Roman" w:hAnsi="Times New Roman" w:cs="Times New Roman"/>
                <w:noProof/>
                <w:sz w:val="24"/>
                <w:szCs w:val="24"/>
              </w:rPr>
              <w:t>2a. Structure of the Respiratory System</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_Toc235909671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2</w:t>
            </w:r>
            <w:r w:rsidRPr="002449D1">
              <w:rPr>
                <w:rFonts w:ascii="Times New Roman" w:hAnsi="Times New Roman" w:cs="Times New Roman"/>
                <w:noProof/>
                <w:webHidden/>
                <w:sz w:val="24"/>
                <w:szCs w:val="24"/>
              </w:rPr>
              <w:fldChar w:fldCharType="end"/>
            </w:r>
          </w:hyperlink>
        </w:p>
        <w:p w14:paraId="6B78E05D"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2" w:history="1">
            <w:r w:rsidRPr="002449D1">
              <w:rPr>
                <w:rStyle w:val="Hyperlink"/>
                <w:rFonts w:ascii="Times New Roman" w:hAnsi="Times New Roman" w:cs="Times New Roman"/>
                <w:noProof/>
                <w:sz w:val="24"/>
                <w:szCs w:val="24"/>
              </w:rPr>
              <w:t>2b. Mechanical Respiration: Inhalation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_Toc235909672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3</w:t>
            </w:r>
            <w:r w:rsidRPr="002449D1">
              <w:rPr>
                <w:rFonts w:ascii="Times New Roman" w:hAnsi="Times New Roman" w:cs="Times New Roman"/>
                <w:noProof/>
                <w:webHidden/>
                <w:sz w:val="24"/>
                <w:szCs w:val="24"/>
              </w:rPr>
              <w:fldChar w:fldCharType="end"/>
            </w:r>
          </w:hyperlink>
        </w:p>
        <w:p w14:paraId="17444C8B"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3" w:history="1">
            <w:r w:rsidRPr="002449D1">
              <w:rPr>
                <w:rStyle w:val="Hyperlink"/>
                <w:rFonts w:ascii="Times New Roman" w:hAnsi="Times New Roman" w:cs="Times New Roman"/>
                <w:noProof/>
                <w:sz w:val="24"/>
                <w:szCs w:val="24"/>
              </w:rPr>
              <w:t>2c. Mechanical Respiration: Exhalation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_Toc235909673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3</w:t>
            </w:r>
            <w:r w:rsidRPr="002449D1">
              <w:rPr>
                <w:rFonts w:ascii="Times New Roman" w:hAnsi="Times New Roman" w:cs="Times New Roman"/>
                <w:noProof/>
                <w:webHidden/>
                <w:sz w:val="24"/>
                <w:szCs w:val="24"/>
              </w:rPr>
              <w:fldChar w:fldCharType="end"/>
            </w:r>
          </w:hyperlink>
        </w:p>
        <w:p w14:paraId="3239349B"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74" w:history="1">
            <w:r w:rsidRPr="002449D1">
              <w:rPr>
                <w:rStyle w:val="Hyperlink"/>
                <w:rFonts w:ascii="Times New Roman" w:hAnsi="Times New Roman" w:cs="Times New Roman"/>
                <w:noProof/>
                <w:sz w:val="24"/>
                <w:szCs w:val="24"/>
              </w:rPr>
              <w:t>3. Gas Exchange in the Lungs</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_Toc235909674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4</w:t>
            </w:r>
            <w:r w:rsidRPr="002449D1">
              <w:rPr>
                <w:rFonts w:ascii="Times New Roman" w:hAnsi="Times New Roman" w:cs="Times New Roman"/>
                <w:noProof/>
                <w:webHidden/>
                <w:sz w:val="24"/>
                <w:szCs w:val="24"/>
              </w:rPr>
              <w:fldChar w:fldCharType="end"/>
            </w:r>
          </w:hyperlink>
        </w:p>
        <w:p w14:paraId="57A3FC6B"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5" w:history="1">
            <w:r w:rsidRPr="002449D1">
              <w:rPr>
                <w:rStyle w:val="Hyperlink"/>
                <w:rFonts w:ascii="Times New Roman" w:hAnsi="Times New Roman" w:cs="Times New Roman"/>
                <w:noProof/>
                <w:sz w:val="24"/>
                <w:szCs w:val="24"/>
              </w:rPr>
              <w:t>3a. What is a Gas Exchange and Where Does it Happen?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_Toc235909675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4</w:t>
            </w:r>
            <w:r w:rsidRPr="002449D1">
              <w:rPr>
                <w:rFonts w:ascii="Times New Roman" w:hAnsi="Times New Roman" w:cs="Times New Roman"/>
                <w:noProof/>
                <w:webHidden/>
                <w:sz w:val="24"/>
                <w:szCs w:val="24"/>
              </w:rPr>
              <w:fldChar w:fldCharType="end"/>
            </w:r>
          </w:hyperlink>
        </w:p>
        <w:p w14:paraId="4917741B"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6" w:history="1">
            <w:r w:rsidRPr="002449D1">
              <w:rPr>
                <w:rStyle w:val="Hyperlink"/>
                <w:rFonts w:ascii="Times New Roman" w:hAnsi="Times New Roman" w:cs="Times New Roman"/>
                <w:noProof/>
                <w:sz w:val="24"/>
                <w:szCs w:val="24"/>
              </w:rPr>
              <w:t>3b. How Does Oxygen Enter the Bloodstream?</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_Toc235909676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5</w:t>
            </w:r>
            <w:r w:rsidRPr="002449D1">
              <w:rPr>
                <w:rFonts w:ascii="Times New Roman" w:hAnsi="Times New Roman" w:cs="Times New Roman"/>
                <w:noProof/>
                <w:webHidden/>
                <w:sz w:val="24"/>
                <w:szCs w:val="24"/>
              </w:rPr>
              <w:fldChar w:fldCharType="end"/>
            </w:r>
          </w:hyperlink>
        </w:p>
        <w:p w14:paraId="23CE047B"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7" w:history="1">
            <w:r w:rsidRPr="002449D1">
              <w:rPr>
                <w:rStyle w:val="Hyperlink"/>
                <w:rFonts w:ascii="Times New Roman" w:hAnsi="Times New Roman" w:cs="Times New Roman"/>
                <w:noProof/>
                <w:sz w:val="24"/>
                <w:szCs w:val="24"/>
              </w:rPr>
              <w:t>3c. How Does Carbon Dioxide Leave the Blood?</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_Toc235909677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5</w:t>
            </w:r>
            <w:r w:rsidRPr="002449D1">
              <w:rPr>
                <w:rFonts w:ascii="Times New Roman" w:hAnsi="Times New Roman" w:cs="Times New Roman"/>
                <w:noProof/>
                <w:webHidden/>
                <w:sz w:val="24"/>
                <w:szCs w:val="24"/>
              </w:rPr>
              <w:fldChar w:fldCharType="end"/>
            </w:r>
          </w:hyperlink>
        </w:p>
        <w:p w14:paraId="318E9FE7"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78" w:history="1">
            <w:r w:rsidRPr="002449D1">
              <w:rPr>
                <w:rStyle w:val="Hyperlink"/>
                <w:rFonts w:ascii="Times New Roman" w:hAnsi="Times New Roman" w:cs="Times New Roman"/>
                <w:noProof/>
                <w:sz w:val="24"/>
                <w:szCs w:val="24"/>
              </w:rPr>
              <w:t>4. How Irritants Cause Inflammation and Affect Breathing</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_Toc235909678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5</w:t>
            </w:r>
            <w:r w:rsidRPr="002449D1">
              <w:rPr>
                <w:rFonts w:ascii="Times New Roman" w:hAnsi="Times New Roman" w:cs="Times New Roman"/>
                <w:noProof/>
                <w:webHidden/>
                <w:sz w:val="24"/>
                <w:szCs w:val="24"/>
              </w:rPr>
              <w:fldChar w:fldCharType="end"/>
            </w:r>
          </w:hyperlink>
        </w:p>
        <w:p w14:paraId="479923C1"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79" w:history="1">
            <w:r w:rsidRPr="002449D1">
              <w:rPr>
                <w:rStyle w:val="Hyperlink"/>
                <w:rFonts w:ascii="Times New Roman" w:hAnsi="Times New Roman" w:cs="Times New Roman"/>
                <w:noProof/>
                <w:sz w:val="24"/>
                <w:szCs w:val="24"/>
              </w:rPr>
              <w:t>4a. How Do Cigarette Smoke and Vaping Aerosols Trigger Airway Inflammation?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_Toc235909679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5</w:t>
            </w:r>
            <w:r w:rsidRPr="002449D1">
              <w:rPr>
                <w:rFonts w:ascii="Times New Roman" w:hAnsi="Times New Roman" w:cs="Times New Roman"/>
                <w:noProof/>
                <w:webHidden/>
                <w:sz w:val="24"/>
                <w:szCs w:val="24"/>
              </w:rPr>
              <w:fldChar w:fldCharType="end"/>
            </w:r>
          </w:hyperlink>
        </w:p>
        <w:p w14:paraId="58FD7DDA"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0" w:history="1">
            <w:r w:rsidRPr="002449D1">
              <w:rPr>
                <w:rStyle w:val="Hyperlink"/>
                <w:rFonts w:ascii="Times New Roman" w:hAnsi="Times New Roman" w:cs="Times New Roman"/>
                <w:noProof/>
                <w:sz w:val="24"/>
                <w:szCs w:val="24"/>
              </w:rPr>
              <w:t>4b. Impact of Smoking and Vaping on the Respiratory System and Asthma</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_Toc235909680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6</w:t>
            </w:r>
            <w:r w:rsidRPr="002449D1">
              <w:rPr>
                <w:rFonts w:ascii="Times New Roman" w:hAnsi="Times New Roman" w:cs="Times New Roman"/>
                <w:noProof/>
                <w:webHidden/>
                <w:sz w:val="24"/>
                <w:szCs w:val="24"/>
              </w:rPr>
              <w:fldChar w:fldCharType="end"/>
            </w:r>
          </w:hyperlink>
        </w:p>
        <w:p w14:paraId="0FD1ECC4"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1" w:history="1">
            <w:r w:rsidRPr="002449D1">
              <w:rPr>
                <w:rStyle w:val="Hyperlink"/>
                <w:rFonts w:ascii="Times New Roman" w:hAnsi="Times New Roman" w:cs="Times New Roman"/>
                <w:noProof/>
                <w:sz w:val="24"/>
                <w:szCs w:val="24"/>
              </w:rPr>
              <w:t>4c. Respiratory Infections, Asthma and Increased Vulnerability</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_Toc235909681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6</w:t>
            </w:r>
            <w:r w:rsidRPr="002449D1">
              <w:rPr>
                <w:rFonts w:ascii="Times New Roman" w:hAnsi="Times New Roman" w:cs="Times New Roman"/>
                <w:noProof/>
                <w:webHidden/>
                <w:sz w:val="24"/>
                <w:szCs w:val="24"/>
              </w:rPr>
              <w:fldChar w:fldCharType="end"/>
            </w:r>
          </w:hyperlink>
        </w:p>
        <w:p w14:paraId="0374C325"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82" w:history="1">
            <w:r w:rsidRPr="002449D1">
              <w:rPr>
                <w:rStyle w:val="Hyperlink"/>
                <w:rFonts w:ascii="Times New Roman" w:hAnsi="Times New Roman" w:cs="Times New Roman"/>
                <w:noProof/>
                <w:sz w:val="24"/>
                <w:szCs w:val="24"/>
              </w:rPr>
              <w:t>5. Recording and Tracking Respiratory Function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_Toc235909682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7</w:t>
            </w:r>
            <w:r w:rsidRPr="002449D1">
              <w:rPr>
                <w:rFonts w:ascii="Times New Roman" w:hAnsi="Times New Roman" w:cs="Times New Roman"/>
                <w:noProof/>
                <w:webHidden/>
                <w:sz w:val="24"/>
                <w:szCs w:val="24"/>
              </w:rPr>
              <w:fldChar w:fldCharType="end"/>
            </w:r>
          </w:hyperlink>
        </w:p>
        <w:p w14:paraId="316F0ECD"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3" w:history="1">
            <w:r w:rsidRPr="002449D1">
              <w:rPr>
                <w:rStyle w:val="Hyperlink"/>
                <w:rFonts w:ascii="Times New Roman" w:hAnsi="Times New Roman" w:cs="Times New Roman"/>
                <w:noProof/>
                <w:sz w:val="24"/>
                <w:szCs w:val="24"/>
              </w:rPr>
              <w:t>5a. What is Peak Flow and How is it Measured?</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_Toc235909683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7</w:t>
            </w:r>
            <w:r w:rsidRPr="002449D1">
              <w:rPr>
                <w:rFonts w:ascii="Times New Roman" w:hAnsi="Times New Roman" w:cs="Times New Roman"/>
                <w:noProof/>
                <w:webHidden/>
                <w:sz w:val="24"/>
                <w:szCs w:val="24"/>
              </w:rPr>
              <w:fldChar w:fldCharType="end"/>
            </w:r>
          </w:hyperlink>
        </w:p>
        <w:p w14:paraId="0C979655"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4" w:history="1">
            <w:r w:rsidRPr="002449D1">
              <w:rPr>
                <w:rStyle w:val="Hyperlink"/>
                <w:rFonts w:ascii="Times New Roman" w:hAnsi="Times New Roman" w:cs="Times New Roman"/>
                <w:noProof/>
                <w:sz w:val="24"/>
                <w:szCs w:val="24"/>
              </w:rPr>
              <w:t>5b. How Does Recording Respiratory Data Improve Asthma Management?</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_Toc235909684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7</w:t>
            </w:r>
            <w:r w:rsidRPr="002449D1">
              <w:rPr>
                <w:rFonts w:ascii="Times New Roman" w:hAnsi="Times New Roman" w:cs="Times New Roman"/>
                <w:noProof/>
                <w:webHidden/>
                <w:sz w:val="24"/>
                <w:szCs w:val="24"/>
              </w:rPr>
              <w:fldChar w:fldCharType="end"/>
            </w:r>
          </w:hyperlink>
        </w:p>
        <w:p w14:paraId="2E6EF5C6"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85" w:history="1">
            <w:r w:rsidRPr="002449D1">
              <w:rPr>
                <w:rStyle w:val="Hyperlink"/>
                <w:rFonts w:ascii="Times New Roman" w:hAnsi="Times New Roman" w:cs="Times New Roman"/>
                <w:noProof/>
                <w:sz w:val="24"/>
                <w:szCs w:val="24"/>
              </w:rPr>
              <w:t>6. Evidence-Based Lifestyle Recommendations</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_Toc235909685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8</w:t>
            </w:r>
            <w:r w:rsidRPr="002449D1">
              <w:rPr>
                <w:rFonts w:ascii="Times New Roman" w:hAnsi="Times New Roman" w:cs="Times New Roman"/>
                <w:noProof/>
                <w:webHidden/>
                <w:sz w:val="24"/>
                <w:szCs w:val="24"/>
              </w:rPr>
              <w:fldChar w:fldCharType="end"/>
            </w:r>
          </w:hyperlink>
        </w:p>
        <w:p w14:paraId="71D77DED"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6" w:history="1">
            <w:r w:rsidRPr="002449D1">
              <w:rPr>
                <w:rStyle w:val="Hyperlink"/>
                <w:rFonts w:ascii="Times New Roman" w:hAnsi="Times New Roman" w:cs="Times New Roman"/>
                <w:noProof/>
                <w:sz w:val="24"/>
                <w:szCs w:val="24"/>
              </w:rPr>
              <w:t>6a. Smoking, Vaping and Asthma</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_Toc235909686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8</w:t>
            </w:r>
            <w:r w:rsidRPr="002449D1">
              <w:rPr>
                <w:rFonts w:ascii="Times New Roman" w:hAnsi="Times New Roman" w:cs="Times New Roman"/>
                <w:noProof/>
                <w:webHidden/>
                <w:sz w:val="24"/>
                <w:szCs w:val="24"/>
              </w:rPr>
              <w:fldChar w:fldCharType="end"/>
            </w:r>
          </w:hyperlink>
        </w:p>
        <w:p w14:paraId="7306D47F" w14:textId="77777777" w:rsidR="002449D1" w:rsidRPr="002449D1" w:rsidRDefault="002449D1">
          <w:pPr>
            <w:pStyle w:val="TOC2"/>
            <w:tabs>
              <w:tab w:val="right" w:leader="dot" w:pos="9350"/>
            </w:tabs>
            <w:rPr>
              <w:rFonts w:ascii="Times New Roman" w:hAnsi="Times New Roman" w:cs="Times New Roman"/>
              <w:noProof/>
              <w:sz w:val="24"/>
              <w:szCs w:val="24"/>
            </w:rPr>
          </w:pPr>
          <w:hyperlink w:anchor="_Toc235909687" w:history="1">
            <w:r w:rsidRPr="002449D1">
              <w:rPr>
                <w:rStyle w:val="Hyperlink"/>
                <w:rFonts w:ascii="Times New Roman" w:hAnsi="Times New Roman" w:cs="Times New Roman"/>
                <w:noProof/>
                <w:sz w:val="24"/>
                <w:szCs w:val="24"/>
              </w:rPr>
              <w:t>6b. Lifestyle Changes to Improve Asthma Management</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_Toc235909687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8</w:t>
            </w:r>
            <w:r w:rsidRPr="002449D1">
              <w:rPr>
                <w:rFonts w:ascii="Times New Roman" w:hAnsi="Times New Roman" w:cs="Times New Roman"/>
                <w:noProof/>
                <w:webHidden/>
                <w:sz w:val="24"/>
                <w:szCs w:val="24"/>
              </w:rPr>
              <w:fldChar w:fldCharType="end"/>
            </w:r>
          </w:hyperlink>
        </w:p>
        <w:p w14:paraId="6812FF73"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88" w:history="1">
            <w:r w:rsidRPr="002449D1">
              <w:rPr>
                <w:rStyle w:val="Hyperlink"/>
                <w:rFonts w:ascii="Times New Roman" w:hAnsi="Times New Roman" w:cs="Times New Roman"/>
                <w:noProof/>
                <w:sz w:val="24"/>
                <w:szCs w:val="24"/>
              </w:rPr>
              <w:t>7. Conclusion</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_Toc235909688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9</w:t>
            </w:r>
            <w:r w:rsidRPr="002449D1">
              <w:rPr>
                <w:rFonts w:ascii="Times New Roman" w:hAnsi="Times New Roman" w:cs="Times New Roman"/>
                <w:noProof/>
                <w:webHidden/>
                <w:sz w:val="24"/>
                <w:szCs w:val="24"/>
              </w:rPr>
              <w:fldChar w:fldCharType="end"/>
            </w:r>
          </w:hyperlink>
        </w:p>
        <w:p w14:paraId="3BDECD99" w14:textId="77777777" w:rsidR="002449D1" w:rsidRPr="002449D1" w:rsidRDefault="002449D1">
          <w:pPr>
            <w:pStyle w:val="TOC1"/>
            <w:tabs>
              <w:tab w:val="right" w:leader="dot" w:pos="9350"/>
            </w:tabs>
            <w:rPr>
              <w:rFonts w:ascii="Times New Roman" w:hAnsi="Times New Roman" w:cs="Times New Roman"/>
              <w:noProof/>
              <w:sz w:val="24"/>
              <w:szCs w:val="24"/>
            </w:rPr>
          </w:pPr>
          <w:hyperlink w:anchor="_Toc235909689" w:history="1">
            <w:r w:rsidRPr="002449D1">
              <w:rPr>
                <w:rStyle w:val="Hyperlink"/>
                <w:rFonts w:ascii="Times New Roman" w:hAnsi="Times New Roman" w:cs="Times New Roman"/>
                <w:noProof/>
                <w:sz w:val="24"/>
                <w:szCs w:val="24"/>
              </w:rPr>
              <w:t>Reference List</w:t>
            </w:r>
            <w:r w:rsidRPr="002449D1">
              <w:rPr>
                <w:rFonts w:ascii="Times New Roman" w:hAnsi="Times New Roman" w:cs="Times New Roman"/>
                <w:noProof/>
                <w:webHidden/>
                <w:sz w:val="24"/>
                <w:szCs w:val="24"/>
              </w:rPr>
              <w:tab/>
            </w:r>
            <w:r w:rsidRPr="002449D1">
              <w:rPr>
                <w:rFonts w:ascii="Times New Roman" w:hAnsi="Times New Roman" w:cs="Times New Roman"/>
                <w:noProof/>
                <w:webHidden/>
                <w:sz w:val="24"/>
                <w:szCs w:val="24"/>
              </w:rPr>
              <w:fldChar w:fldCharType="begin"/>
            </w:r>
            <w:r w:rsidRPr="002449D1">
              <w:rPr>
                <w:rFonts w:ascii="Times New Roman" w:hAnsi="Times New Roman" w:cs="Times New Roman"/>
                <w:noProof/>
                <w:webHidden/>
                <w:sz w:val="24"/>
                <w:szCs w:val="24"/>
              </w:rPr>
              <w:instrText xml:space="preserve"> PAGEREF _Toc235909689 \h </w:instrText>
            </w:r>
            <w:r w:rsidRPr="002449D1">
              <w:rPr>
                <w:rFonts w:ascii="Times New Roman" w:hAnsi="Times New Roman" w:cs="Times New Roman"/>
                <w:noProof/>
                <w:webHidden/>
                <w:sz w:val="24"/>
                <w:szCs w:val="24"/>
              </w:rPr>
            </w:r>
            <w:r w:rsidRPr="002449D1">
              <w:rPr>
                <w:rFonts w:ascii="Times New Roman" w:hAnsi="Times New Roman" w:cs="Times New Roman"/>
                <w:noProof/>
                <w:webHidden/>
                <w:sz w:val="24"/>
                <w:szCs w:val="24"/>
              </w:rPr>
              <w:fldChar w:fldCharType="separate"/>
            </w:r>
            <w:r w:rsidRPr="002449D1">
              <w:rPr>
                <w:rFonts w:ascii="Times New Roman" w:hAnsi="Times New Roman" w:cs="Times New Roman"/>
                <w:noProof/>
                <w:webHidden/>
                <w:sz w:val="24"/>
                <w:szCs w:val="24"/>
              </w:rPr>
              <w:t>9</w:t>
            </w:r>
            <w:r w:rsidRPr="002449D1">
              <w:rPr>
                <w:rFonts w:ascii="Times New Roman" w:hAnsi="Times New Roman" w:cs="Times New Roman"/>
                <w:noProof/>
                <w:webHidden/>
                <w:sz w:val="24"/>
                <w:szCs w:val="24"/>
              </w:rPr>
              <w:fldChar w:fldCharType="end"/>
            </w:r>
          </w:hyperlink>
        </w:p>
        <w:p w14:paraId="6D8232DB" w14:textId="77777777" w:rsidR="002449D1" w:rsidRDefault="002449D1">
          <w:r w:rsidRPr="002449D1">
            <w:rPr>
              <w:rFonts w:ascii="Times New Roman" w:hAnsi="Times New Roman" w:cs="Times New Roman"/>
              <w:b/>
              <w:bCs/>
              <w:noProof/>
              <w:sz w:val="24"/>
              <w:szCs w:val="24"/>
            </w:rPr>
            <w:fldChar w:fldCharType="end"/>
          </w:r>
        </w:p>
      </w:sdtContent>
    </w:sdt>
    <w:p w14:paraId="36E5F851" w14:textId="77777777" w:rsidR="002449D1" w:rsidRDefault="002449D1">
      <w:pPr>
        <w:rPr>
          <w:rFonts w:ascii="Times New Roman" w:eastAsia="Times New Roman" w:hAnsi="Times New Roman" w:cs="Times New Roman"/>
          <w:b/>
          <w:bCs/>
          <w:sz w:val="28"/>
          <w:szCs w:val="28"/>
        </w:rPr>
      </w:pPr>
      <w:bookmarkStart w:id="2" w:name="_Toc235909668"/>
      <w:r>
        <w:br w:type="page"/>
      </w:r>
    </w:p>
    <w:p w14:paraId="2F73FF89" w14:textId="77777777" w:rsidR="00CA26D4" w:rsidRDefault="006E0189">
      <w:pPr>
        <w:pStyle w:val="Heading1"/>
        <w:keepNext w:val="0"/>
        <w:keepLines w:val="0"/>
      </w:pPr>
      <w:r>
        <w:lastRenderedPageBreak/>
        <w:t>1. Introduction</w:t>
      </w:r>
      <w:bookmarkEnd w:id="2"/>
    </w:p>
    <w:p w14:paraId="101F08E2" w14:textId="77777777" w:rsidR="00CA26D4" w:rsidRDefault="006E0189">
      <w:pPr>
        <w:pStyle w:val="Heading1"/>
        <w:keepNext w:val="0"/>
        <w:keepLines w:val="0"/>
        <w:spacing w:before="240" w:after="240"/>
        <w:rPr>
          <w:b w:val="0"/>
          <w:bCs w:val="0"/>
          <w:sz w:val="24"/>
          <w:szCs w:val="24"/>
        </w:rPr>
      </w:pPr>
      <w:bookmarkStart w:id="3" w:name="_y7udz3sn4azu" w:colFirst="0" w:colLast="0"/>
      <w:bookmarkStart w:id="4" w:name="_Toc235909669"/>
      <w:bookmarkEnd w:id="3"/>
      <w:r>
        <w:rPr>
          <w:b w:val="0"/>
          <w:bCs w:val="0"/>
          <w:sz w:val="23"/>
          <w:szCs w:val="23"/>
        </w:rPr>
        <w:t>Asthma is a long-term inflammatory condition of the airways in the lungs, affecting people of all ages, and is one of the most prevalent long-term conditions in adolescents. As a nurse practitioner in a GP surgery, a growing number of adolescents have come with poorly controlled asthma, and many have been aware of a higher number of exacerbations linked to smoking, vaping and higher exposure to respiratory infections in social settings (CDC, 2024). This report describes the physiology of the respiratory system, the effects of irritants on breathing, and evidence-based strategies to enhance asthma management. Asthma attacks involve inflammation of the airways, closure of the smooth muscle around the bronchioles (bronchoconstriction) and an excess of mucus production. Asthma can be caused by a variety of factors, such as family history of asthma or allergies (atopy), early exposure to cigarette smoke or vaping, air pollution, childhood respiratory infections, obesity, and occupational or environmental allergens. These are factors in the development and worsening of asthma symptoms and lead to persistent airway inflammation and airway hyperresponsiveness (NICE, 2024). Education and self-management are especially critical for teens since they are starting to manage on their own and they may be taking part in activities like smoking, vaping, and visiting environments with many people – all of which could expose them to asthma triggers. By understanding their condition, being able to recognise the signs of an exacerbation, using inhalers correctly, having a personalised asthma action plan and monitoring peak flow readings, adolescents can control their asthma, minimise exacerbations and enhance their long-term respiratory health.</w:t>
      </w:r>
      <w:bookmarkEnd w:id="4"/>
      <w:r>
        <w:rPr>
          <w:b w:val="0"/>
          <w:bCs w:val="0"/>
          <w:sz w:val="24"/>
          <w:szCs w:val="24"/>
        </w:rPr>
        <w:t xml:space="preserve"> </w:t>
      </w:r>
    </w:p>
    <w:p w14:paraId="11A47EFA" w14:textId="77777777" w:rsidR="00CA26D4" w:rsidRDefault="006E0189">
      <w:pPr>
        <w:pStyle w:val="Heading1"/>
      </w:pPr>
      <w:bookmarkStart w:id="5" w:name="_vkvpkt245xp0" w:colFirst="0" w:colLast="0"/>
      <w:bookmarkStart w:id="6" w:name="_Toc235909670"/>
      <w:bookmarkEnd w:id="5"/>
      <w:r>
        <w:t>2. The Structure of the Respiratory System and Mechanical Respiration</w:t>
      </w:r>
      <w:bookmarkEnd w:id="6"/>
    </w:p>
    <w:p w14:paraId="6EA7EB20" w14:textId="77777777" w:rsidR="00CA26D4" w:rsidRDefault="006E0189">
      <w:pPr>
        <w:pStyle w:val="Heading2"/>
        <w:keepNext w:val="0"/>
        <w:keepLines w:val="0"/>
      </w:pPr>
      <w:bookmarkStart w:id="7" w:name="_4va91w3sif1v" w:colFirst="0" w:colLast="0"/>
      <w:bookmarkStart w:id="8" w:name="_Toc235909671"/>
      <w:bookmarkEnd w:id="7"/>
      <w:r>
        <w:t>2a. Structure of the Respiratory System</w:t>
      </w:r>
      <w:bookmarkEnd w:id="8"/>
    </w:p>
    <w:p w14:paraId="3AF40E35"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respiratory system allows oxygen (O₂) to enter the body and carbon dioxide (CO₂) to be excreted. Air is initially taken in through the nose or mouth. Air is filtered, heated and humidified by cilia and mucus in the nose, making this the preferred route. The air then enters the nose cavity, where the dust, allergens and microorganisms are filtered again. Air then passes through the throat (pharynx) to the voice box (larynx), which has vocal cords, and is blocked by the voice box's epiglottis when swallow (GINA, 2025). Air passes through the trachea, a tube lined with cilia and supported by cartilage, which can trap and remove foreign particles. The </w:t>
      </w:r>
      <w:r>
        <w:rPr>
          <w:rFonts w:ascii="Times New Roman" w:eastAsia="Times New Roman" w:hAnsi="Times New Roman" w:cs="Times New Roman"/>
          <w:sz w:val="24"/>
          <w:szCs w:val="24"/>
        </w:rPr>
        <w:lastRenderedPageBreak/>
        <w:t>trachea splits into the right and left bronchi, which lead into each lung and further into thousands of smaller bronchioles (NHLBI, 2022). In asthma, these bronchioles become inflamed, their smooth muscles become tight, and they make too much mucus, which blocks air from flowing out of the lungs. Gas exchange surface area is about 70 m² and is provided by the bronchioles, which terminate in about 300 million alveoli. Oxygen moves into surrounding capillaries and carbon dioxide moves into the alveoli to be exhaled.</w:t>
      </w:r>
    </w:p>
    <w:p w14:paraId="3FD1CA2A" w14:textId="77777777" w:rsidR="00CA26D4" w:rsidRDefault="006E0189">
      <w:pPr>
        <w:pStyle w:val="Heading2"/>
      </w:pPr>
      <w:bookmarkStart w:id="9" w:name="_uqav2kl55zg" w:colFirst="0" w:colLast="0"/>
      <w:bookmarkStart w:id="10" w:name="_Toc235909672"/>
      <w:bookmarkEnd w:id="9"/>
      <w:r>
        <w:t>2b. Mechanical Respiration: Inhalation</w:t>
      </w:r>
      <w:bookmarkEnd w:id="10"/>
    </w:p>
    <w:p w14:paraId="6E458EF6"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Breathing in is an active process. The diaphragm contracts and flattens, and the external intercostal muscles contract, elevating the ribs up and out. This enlarges the thoracic cavity, which results in a decrease in the pressure of the lungs below atmospheric pressure. Air will then ventilate into the lungs as usual until the pressure is equalised. At rest, a person will inhale 500 mL of air (tidal volume) with each breath. Asthma is characterised by narrowing of bronchioles, which increases resistance to airflow on inhalation.</w:t>
      </w:r>
    </w:p>
    <w:p w14:paraId="7D8A6E2C" w14:textId="77777777" w:rsidR="00CA26D4" w:rsidRDefault="006E0189">
      <w:pPr>
        <w:pStyle w:val="Heading2"/>
      </w:pPr>
      <w:bookmarkStart w:id="11" w:name="_sruujazgb5ag" w:colFirst="0" w:colLast="0"/>
      <w:bookmarkStart w:id="12" w:name="_Toc235909673"/>
      <w:bookmarkEnd w:id="11"/>
      <w:r>
        <w:t>2c. Mechanical Respiration: Exhalation</w:t>
      </w:r>
      <w:bookmarkEnd w:id="12"/>
    </w:p>
    <w:p w14:paraId="42B18319"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Breathing out is generally passive. The diaphragm and external intercostal muscles relax, and the lungs recoil from their elasticity; the thoracic volume decreases, and the pressure in the lungs increases above atmospheric pressure, causing air to be breathed out. When one is breathing forcefully, like during exercise or in an asthma attack, the internal intercostal and abdominal muscles contract to cough harder and get rid of air. Mostly, asthma affects exhalation as the narrowed airways cause air to become trapped inside the lungs, causing wheezing, shortness of breath, chest tightness and prolonged exhalation (NHS, 2025). These processes can be understood, and patients can understand why they are important to avoid smoking, vaping and other triggers to maintain normal respiratory function.</w:t>
      </w:r>
    </w:p>
    <w:p w14:paraId="2EFF2C53" w14:textId="77777777" w:rsidR="00CA26D4" w:rsidRDefault="006E0189">
      <w:pPr>
        <w:pStyle w:val="Heading1"/>
      </w:pPr>
      <w:bookmarkStart w:id="13" w:name="_vyb90e3mb71x" w:colFirst="0" w:colLast="0"/>
      <w:bookmarkStart w:id="14" w:name="_Toc235909674"/>
      <w:bookmarkEnd w:id="13"/>
      <w:r>
        <w:lastRenderedPageBreak/>
        <w:t>3. Gas Exchange in the Lungs</w:t>
      </w:r>
      <w:bookmarkEnd w:id="14"/>
    </w:p>
    <w:p w14:paraId="0E54489E" w14:textId="77777777" w:rsidR="00CA26D4" w:rsidRDefault="006E0189">
      <w:pPr>
        <w:pStyle w:val="Heading2"/>
        <w:rPr>
          <w:sz w:val="24"/>
          <w:szCs w:val="24"/>
        </w:rPr>
      </w:pPr>
      <w:bookmarkStart w:id="15" w:name="_zcvj08sqcra" w:colFirst="0" w:colLast="0"/>
      <w:bookmarkStart w:id="16" w:name="_Toc235909675"/>
      <w:bookmarkEnd w:id="15"/>
      <w:r>
        <w:t>3a. What is a Gas Exchange and Where Does it Happen?</w:t>
      </w:r>
      <w:bookmarkEnd w:id="16"/>
    </w:p>
    <w:p w14:paraId="52728E6B"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Oxygen (O₂) moves into the bloodstream and carbon dioxide (CO₂), a waste product of cellular respiration, is removed from the blood during gas exchange. This process takes place in the alveoli of the lungs, which are very small air sacs at the end of the bronchioles. The alveoli are the site of gas exchange in healthy lungs, and there are about 300 million alveoli in each lung, giving a surface area of around 70 m² to maximise gas exchange (NICE, 2024). The alveoli are highly efficient as they are thin-walled (one cell thick), are moist-lined, and gases can dissolve into them;  they have a large surface area and a good capillary blood supply for quick diffusion of gases between air and blood.</w:t>
      </w:r>
    </w:p>
    <w:p w14:paraId="0FCE817B" w14:textId="77777777" w:rsidR="00CA26D4" w:rsidRDefault="006E0189">
      <w:pPr>
        <w:spacing w:before="240" w:after="240"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i/>
          <w:iCs/>
          <w:noProof/>
          <w:sz w:val="24"/>
          <w:szCs w:val="24"/>
        </w:rPr>
        <w:drawing>
          <wp:inline distT="114300" distB="114300" distL="114300" distR="114300" wp14:anchorId="01937682" wp14:editId="11361938">
            <wp:extent cx="3881438" cy="296084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81438" cy="2960840"/>
                    </a:xfrm>
                    <a:prstGeom prst="rect">
                      <a:avLst/>
                    </a:prstGeom>
                    <a:ln w="25400">
                      <a:solidFill>
                        <a:srgbClr val="980000"/>
                      </a:solidFill>
                      <a:prstDash val="solid"/>
                    </a:ln>
                  </pic:spPr>
                </pic:pic>
              </a:graphicData>
            </a:graphic>
          </wp:inline>
        </w:drawing>
      </w:r>
    </w:p>
    <w:p w14:paraId="004A00AA" w14:textId="77777777" w:rsidR="00CA26D4" w:rsidRDefault="006E0189">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Structure of an alveolus showing oxygen and carbon dioxide diffusion between the alveoli and surrounding capillaries.</w:t>
      </w:r>
    </w:p>
    <w:p w14:paraId="320816FB" w14:textId="77777777" w:rsidR="00CA26D4" w:rsidRDefault="006E0189">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Lumen Learning, 2026)</w:t>
      </w:r>
    </w:p>
    <w:p w14:paraId="7B666EE0" w14:textId="77777777" w:rsidR="00CA26D4" w:rsidRDefault="006E0189">
      <w:pPr>
        <w:pStyle w:val="Heading2"/>
      </w:pPr>
      <w:bookmarkStart w:id="17" w:name="_9ugpbve91wsq" w:colFirst="0" w:colLast="0"/>
      <w:bookmarkStart w:id="18" w:name="_Toc235909676"/>
      <w:bookmarkEnd w:id="17"/>
      <w:r>
        <w:lastRenderedPageBreak/>
        <w:t>3b. How Does Oxygen Enter the Bloodstream?</w:t>
      </w:r>
      <w:bookmarkEnd w:id="18"/>
    </w:p>
    <w:p w14:paraId="23B891D8"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Oxygen diffuses into the blood from an area of high concentration in alveoli to an area of low concentration in the surrounding capillary blood (OHID, 2023). Oxygen passes through the thin alveolar and capillary walls and gets bound to haemoglobin, giving rise to oxyhaemoglobin. Around 98% of oxygen is carried by haemoglobin to transport it around the body to supply the tissues and organs for cellular respiration – the use of oxygen to release energy (ATP).</w:t>
      </w:r>
    </w:p>
    <w:p w14:paraId="7ABFD8B7" w14:textId="77777777" w:rsidR="00CA26D4" w:rsidRDefault="006E0189">
      <w:pPr>
        <w:pStyle w:val="Heading2"/>
      </w:pPr>
      <w:bookmarkStart w:id="19" w:name="_kqeo2n2t7yt3" w:colFirst="0" w:colLast="0"/>
      <w:bookmarkStart w:id="20" w:name="_Toc235909677"/>
      <w:bookmarkEnd w:id="19"/>
      <w:r>
        <w:t>3c. How Does Carbon Dioxide Leave the Blood?</w:t>
      </w:r>
      <w:bookmarkEnd w:id="20"/>
    </w:p>
    <w:p w14:paraId="2CE9EF19"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body cells produce carbon dioxide continuously during metabolism, and it is carried in the blood to the lungs, primarily as bicarbonate ions (HCO₃⁻). The alveolar capillaries have a greater concentration of CO₂ than the alveoli, so it diffuses into the alveoli during exhalation and is removed from the blood (WHO, 2024). In individuals with asthma, the bronchioles become inflamed and narrowed, impairing the movement of air towards the alveoli and making it less efficient to transport oxygen to the alveoli and less efficient to get carbon dioxide out of the alveoli during an asthma attack. This may lead to symptoms like shortness of breath, fatigue, decreased oxygen saturation, and diminished lung function, emphasising the need for proper asthma care and routine monitoring.</w:t>
      </w:r>
    </w:p>
    <w:p w14:paraId="25866D6C" w14:textId="77777777" w:rsidR="00CA26D4" w:rsidRDefault="006E0189">
      <w:pPr>
        <w:pStyle w:val="Heading1"/>
      </w:pPr>
      <w:bookmarkStart w:id="21" w:name="_ehd7pi7qqke5" w:colFirst="0" w:colLast="0"/>
      <w:bookmarkStart w:id="22" w:name="_Toc235909678"/>
      <w:bookmarkEnd w:id="21"/>
      <w:r>
        <w:t>4. How Irritants Cause Inflammation and Affect Breathing</w:t>
      </w:r>
      <w:bookmarkEnd w:id="22"/>
    </w:p>
    <w:p w14:paraId="31208BD2" w14:textId="77777777" w:rsidR="00CA26D4" w:rsidRDefault="006E0189">
      <w:pPr>
        <w:pStyle w:val="Heading2"/>
      </w:pPr>
      <w:bookmarkStart w:id="23" w:name="_c9ssrre39195" w:colFirst="0" w:colLast="0"/>
      <w:bookmarkStart w:id="24" w:name="_Toc235909679"/>
      <w:bookmarkEnd w:id="23"/>
      <w:r>
        <w:t>4a. How Do Cigarette Smoke and Vaping Aerosols Trigger Airway Inflammation?</w:t>
      </w:r>
      <w:bookmarkEnd w:id="24"/>
    </w:p>
    <w:p w14:paraId="48A0CAFC"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Cigarettes and vaping products have thousands of chemicals that irritate the lining of the respiratory tract. Cigarette smoke is made up of more than 7,000 chemicals, including more than 70 that are known to cause cancer; vaping aerosols contain nicotine, volatile organic compounds (VOCs), heavy metals (nickel, lead and others), ultrafine particles, and flavouring chemicals that can harm the lungs (CDC, 2024). Inhalation of these irritants triggers activation of mast cells, macrophages, eosinophils and neutrophils in the lining of the airways. These immune cells release inflammatory mediators including histamine, leukotrienes, prostaglandins and cytokines, leading to the dilation and increased permeability of blood vessels. This causes airway </w:t>
      </w:r>
      <w:r>
        <w:rPr>
          <w:rFonts w:ascii="Times New Roman" w:eastAsia="Times New Roman" w:hAnsi="Times New Roman" w:cs="Times New Roman"/>
          <w:sz w:val="24"/>
          <w:szCs w:val="24"/>
        </w:rPr>
        <w:lastRenderedPageBreak/>
        <w:t xml:space="preserve">inflammation (swelling of the airway walls), airway constriction (bronchospasm) and the goblet cells lining the airway wall produce more mucus. These changes lead to airway lumens becoming smaller, airway resistance increases and significantly decrease airflow, thus making breathing difficult (Agache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These irritants quickly cause asthma symptoms or a bad attack in those who have asthma, where the airways are already inflamed and hyperreactive.</w:t>
      </w:r>
    </w:p>
    <w:p w14:paraId="5B97FB43" w14:textId="77777777" w:rsidR="00CA26D4" w:rsidRDefault="006E0189">
      <w:pPr>
        <w:pStyle w:val="Heading2"/>
      </w:pPr>
      <w:bookmarkStart w:id="25" w:name="_yuqt5ixd5pkg" w:colFirst="0" w:colLast="0"/>
      <w:bookmarkStart w:id="26" w:name="_Toc235909680"/>
      <w:bookmarkEnd w:id="25"/>
      <w:r>
        <w:t>4b. Impact of Smoking and Vaping on the Respiratory System and Asthma</w:t>
      </w:r>
      <w:bookmarkEnd w:id="26"/>
    </w:p>
    <w:p w14:paraId="708F31BF"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smoking and vaping can have short- and long-term impacts on the lungs. Damage to the cilia by toxic chemicals impairs their ability to clear mucus, dust, allergens and microorganisms from the airway. Defects in ciliary function decrease the clearance of mucus cells, leading to accumulation of harmful particles and pathogens for a longer duration in the lungs (Sharma and Cowan, 2021). Meanwhile, chronic irritation causes goblet cell hyperplasia, resulting in increased amounts of mucus being secreted that also clogs the bronchioles. Smoking also leads to oxidative stress and chronic inflammation, which can make lungs less elastic and lead to a decrease in lung function. While vaping may result in fewer combustion products as compared to traditional cigarettes, research indicates vaping aerosols can also harm airway epithelial cells, result in heightened inflammatory responses and affect immune system function. Using vaping has been demonstrated to be a strong risk factor for respiratory symptoms, including chronic cough, wheezing and shortness of breath, among adolescents (Cazzola et al., 2021).</w:t>
      </w:r>
    </w:p>
    <w:p w14:paraId="4074689E" w14:textId="77777777" w:rsidR="00CA26D4" w:rsidRDefault="006E0189">
      <w:pPr>
        <w:pStyle w:val="Heading2"/>
      </w:pPr>
      <w:bookmarkStart w:id="27" w:name="_6dny36dbfqoz" w:colFirst="0" w:colLast="0"/>
      <w:bookmarkStart w:id="28" w:name="_Toc235909681"/>
      <w:bookmarkEnd w:id="27"/>
      <w:r>
        <w:t>4c. Respiratory Infections, Asthma and Increased Vulnerability</w:t>
      </w:r>
      <w:bookmarkEnd w:id="28"/>
    </w:p>
    <w:p w14:paraId="4CDE5588"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Asthma exacerbations are triggered by many different infections, including the common cold, influenza, COVID-19 and respiratory syncytial virus (RSV) (Mendes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The viruses invade the airways and cause inflammation by triggering the release of cytokines, which lead to the swelling of airways, production of mucus and bronchial hyperresponsiveness. This further constricts already inflamed airways, leading to greater difficulty in breathing and less oxygen reaching the alveoli. In particular, individuals with asthma are prone, because their airways are always inflamed despite optimal management of asthma symptoms (Busse and Kraft, 2021). Therefore, even a mild viral infection may cause a very strong bronchospasm and substantial airflow obstruction. The adolescents in the case study are also going more often than ever to </w:t>
      </w:r>
      <w:r>
        <w:rPr>
          <w:rFonts w:ascii="Times New Roman" w:eastAsia="Times New Roman" w:hAnsi="Times New Roman" w:cs="Times New Roman"/>
          <w:sz w:val="24"/>
          <w:szCs w:val="24"/>
        </w:rPr>
        <w:lastRenderedPageBreak/>
        <w:t>bars, clubs, and other gathering places where respiratory viruses can easily be transmitted via close contact and airborne droplets (Agache, 2021). Multiple exposures to infections, add smoking or vaping, to significantly raise the chances of a flare, an emergency visit and impaired breathing.</w:t>
      </w:r>
    </w:p>
    <w:p w14:paraId="08841DF9" w14:textId="77777777" w:rsidR="00CA26D4" w:rsidRDefault="006E0189">
      <w:pPr>
        <w:pStyle w:val="Heading1"/>
      </w:pPr>
      <w:bookmarkStart w:id="29" w:name="_9qbmbe9l8oko" w:colFirst="0" w:colLast="0"/>
      <w:bookmarkStart w:id="30" w:name="_Toc235909682"/>
      <w:bookmarkEnd w:id="29"/>
      <w:r>
        <w:t>5. Recording and Tracking Respiratory Function</w:t>
      </w:r>
      <w:bookmarkEnd w:id="30"/>
    </w:p>
    <w:p w14:paraId="4F7E8B95" w14:textId="77777777" w:rsidR="00CA26D4" w:rsidRDefault="006E0189">
      <w:pPr>
        <w:pStyle w:val="Heading2"/>
      </w:pPr>
      <w:bookmarkStart w:id="31" w:name="_xb2gq7nhrewe" w:colFirst="0" w:colLast="0"/>
      <w:bookmarkStart w:id="32" w:name="_Toc235909683"/>
      <w:bookmarkEnd w:id="31"/>
      <w:r>
        <w:t>5a. What is Peak Flow and How is it Measured?</w:t>
      </w:r>
      <w:bookmarkEnd w:id="32"/>
    </w:p>
    <w:p w14:paraId="44BDC0D3"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Peak Expiratory Flow Rate (PEFR), or peak flow, is the fastest the person can blow when they take a deep breath out. It is assessed by taking a measurement with a small handheld device called a peak flow meter, which shows the measurement in litres per minute (L/min). The patient stands or sits up straight, takes a deep breath, places the mouthpiece in their mouth, and blows out quickly and forcefully to get the accurate measurement. Typically repeated three times, the highest reading is taken (Sharma and Cowan, 2021). Usually, they take multiple measurements each day and compare them to the person's best performance, and not to a standard. The drop in peak flow may happen before other symptoms like wheezing or breathlessness (shortness of breath), which means it can be an early warning that asthma is getting worse. </w:t>
      </w:r>
    </w:p>
    <w:p w14:paraId="3E9B357F" w14:textId="77777777" w:rsidR="00CA26D4" w:rsidRDefault="006E0189">
      <w:pPr>
        <w:pStyle w:val="Heading2"/>
      </w:pPr>
      <w:bookmarkStart w:id="33" w:name="_5emnrgcgp6l7" w:colFirst="0" w:colLast="0"/>
      <w:bookmarkStart w:id="34" w:name="_Toc235909684"/>
      <w:bookmarkEnd w:id="33"/>
      <w:r>
        <w:t>5b. How Does Recording Respiratory Data Improve Asthma Management?</w:t>
      </w:r>
      <w:bookmarkEnd w:id="34"/>
    </w:p>
    <w:p w14:paraId="6360109E"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Respiratory data, such as peak flow readings, asthma symptom/countermeasure, medication use and asthma trigger exposure, are recorded, which can aid in the effective management of asthma by both the patient and healthcare professionals. Patterns can be seen when there are regular records; for example, lung function decreases with smoking, vaping, exercise, exposure to allergens or respiratory infections (Altan et al. 2021). This information helps health care providers to alter medicine, provide an inhaler checkup, or suggest lifestyle modifications before the symptoms worsen. Monitoring respiratory function is also a useful way of assessing the effectiveness of current treatment and providing evidence-based clinical decisions at asthma reviews. A peak flow diary can be used to show the lung function/exacerbation impact of smoking, vaping, and attending crowded places for the adolescents in the case study (</w:t>
      </w:r>
      <w:proofErr w:type="spellStart"/>
      <w:r>
        <w:rPr>
          <w:rFonts w:ascii="Times New Roman" w:eastAsia="Times New Roman" w:hAnsi="Times New Roman" w:cs="Times New Roman"/>
          <w:sz w:val="24"/>
          <w:szCs w:val="24"/>
        </w:rPr>
        <w:t>Uwaoma</w:t>
      </w:r>
      <w:proofErr w:type="spellEnd"/>
      <w:r>
        <w:rPr>
          <w:rFonts w:ascii="Times New Roman" w:eastAsia="Times New Roman" w:hAnsi="Times New Roman" w:cs="Times New Roman"/>
          <w:sz w:val="24"/>
          <w:szCs w:val="24"/>
        </w:rPr>
        <w:t xml:space="preserve"> and Mansingh, 2021). </w:t>
      </w:r>
    </w:p>
    <w:p w14:paraId="776A622D" w14:textId="77777777" w:rsidR="00CA26D4" w:rsidRDefault="006E0189">
      <w:pPr>
        <w:pStyle w:val="Heading1"/>
      </w:pPr>
      <w:bookmarkStart w:id="35" w:name="_fhwf9o1nw3h5" w:colFirst="0" w:colLast="0"/>
      <w:bookmarkStart w:id="36" w:name="_Toc235909685"/>
      <w:bookmarkEnd w:id="35"/>
      <w:r>
        <w:lastRenderedPageBreak/>
        <w:t>6. Evidence-Based Lifestyle Recommendations</w:t>
      </w:r>
      <w:bookmarkEnd w:id="36"/>
    </w:p>
    <w:p w14:paraId="47453DF3" w14:textId="77777777" w:rsidR="00CA26D4" w:rsidRDefault="006E0189">
      <w:pPr>
        <w:pStyle w:val="Heading2"/>
      </w:pPr>
      <w:bookmarkStart w:id="37" w:name="_ljefad5qzpu9" w:colFirst="0" w:colLast="0"/>
      <w:bookmarkStart w:id="38" w:name="_Toc235909686"/>
      <w:bookmarkEnd w:id="37"/>
      <w:r>
        <w:t>6a. Smoking, Vaping and Asthma</w:t>
      </w:r>
      <w:bookmarkEnd w:id="38"/>
    </w:p>
    <w:p w14:paraId="466678CE"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current evidence that smoking and vaping negatively impact asthma control and the risk for severe exacerbations. The airways epithelium is damaged by the toxic gases and carcinogens in cigarette smoke, ciliary function is impaired, mucus production is increased, and chronic airway inflammation is promoted. These changes cause bronchospasm, decreased lung function and diminished response to inhaled corticosteroids (GINA, 2025). While there are fewer combustion products in e-cigarettes, the vaping aerosols introduce chemicals in flavours into the lungs along with ultrafine particles, chemicals from heavy metals that irritate the airways and cause inflammation. GINA (2025) and the NHS recommend against using vaping as an alternative for people with asthma, especially children and adolescents. As a practice nurse, I would encourage smoking and vaping cessation and offer referrals to NHS Smoking Services, behavioural counselling and clinically appropriate, evidence-based smoking and vaping cessation products (Nicotine Replacement Therapy [NRT] or varenicline), where appropriate, to help manage long-term asthma control.</w:t>
      </w:r>
    </w:p>
    <w:p w14:paraId="64355565" w14:textId="77777777" w:rsidR="00CA26D4" w:rsidRDefault="006E0189">
      <w:pPr>
        <w:pStyle w:val="Heading2"/>
      </w:pPr>
      <w:bookmarkStart w:id="39" w:name="_5bboascjbn0g" w:colFirst="0" w:colLast="0"/>
      <w:bookmarkStart w:id="40" w:name="_Toc235909687"/>
      <w:bookmarkEnd w:id="39"/>
      <w:r>
        <w:t>6b. Lifestyle Changes to Improve Asthma Management</w:t>
      </w:r>
      <w:bookmarkEnd w:id="40"/>
    </w:p>
    <w:p w14:paraId="6D19E65F" w14:textId="77777777" w:rsidR="00CA26D4" w:rsidRDefault="006E0189">
      <w:pPr>
        <w:spacing w:before="240" w:after="240"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Based on the evidence, there are a number of lifestyle interventions that can support adolescents in the case study to better manage their asthma (Calhoun and Chupp, 2022). By staying away from any of the asthma triggers, like cigarette smoke, vaping aerosols, polluted air, or overcrowded places like bars and clubs, will lessen exposure to irritants in respiratory system and infectious viruses, which often spark an asthma attack. Secondly, since preventer inhalers work best when taken as prescribed and correctly used, they can help to greatly minimise airway inflammation and the risk of exacerbation. By having regular inhaler reviews with a health care professional, medication is delivered optimally and adherent to the person. Thirdly, patients are encouraged to undertake regular physical activity when their asthma is well controlled, which helps to improve cardiovascular fitness and lung function; but patients are advised to take reliever medication before physical activity if it is recommended in their asthma action plan (Park </w:t>
      </w:r>
      <w:r>
        <w:rPr>
          <w:rFonts w:ascii="Times New Roman" w:eastAsia="Times New Roman" w:hAnsi="Times New Roman" w:cs="Times New Roman"/>
          <w:i/>
          <w:iCs/>
          <w:sz w:val="23"/>
          <w:szCs w:val="23"/>
        </w:rPr>
        <w:t>et al.</w:t>
      </w:r>
      <w:r>
        <w:rPr>
          <w:rFonts w:ascii="Times New Roman" w:eastAsia="Times New Roman" w:hAnsi="Times New Roman" w:cs="Times New Roman"/>
          <w:sz w:val="23"/>
          <w:szCs w:val="23"/>
        </w:rPr>
        <w:t xml:space="preserve"> 2022).</w:t>
      </w:r>
    </w:p>
    <w:p w14:paraId="15A7ACD2" w14:textId="77777777" w:rsidR="00CA26D4" w:rsidRDefault="006E0189">
      <w:pPr>
        <w:pStyle w:val="Heading1"/>
        <w:spacing w:before="240" w:after="240"/>
      </w:pPr>
      <w:bookmarkStart w:id="41" w:name="_73h74wnjn3dy" w:colFirst="0" w:colLast="0"/>
      <w:bookmarkStart w:id="42" w:name="_Toc235909688"/>
      <w:bookmarkEnd w:id="41"/>
      <w:r>
        <w:lastRenderedPageBreak/>
        <w:t>7. Conclusion</w:t>
      </w:r>
      <w:bookmarkEnd w:id="42"/>
    </w:p>
    <w:p w14:paraId="5C9DB3C0" w14:textId="77777777" w:rsidR="00CA26D4" w:rsidRDefault="006E018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 xml:space="preserve">The respiratory system is responsible for providing oxygen to the body and expelling carbon dioxide by mechanical respiration and by gas exchange in alveoli, which is necessary for the maintenance of life. Asthma is a disease where inflammation, bronchospasm and excessive mucus cause narrowing of the airways, making breathing more difficult. Airway inflammation is exacerbated by smoking, vaping and respiratory infections, making asthma attacks more frequent and severe. Monitoring and recording respiratory symptoms on a regular basis can detect early changes in the lung function of the adolescents in the case study, and this will allow early treatment and help to prevent severe attacks of asthma. Improving asthma, and therefore overall respiratory health, can be achieved by avoiding smoking and vaping, minimising environmental triggers, following prescribed medications, inhaler technique and taking recommended vaccinations. </w:t>
      </w:r>
    </w:p>
    <w:p w14:paraId="2905C72F" w14:textId="77777777" w:rsidR="002449D1" w:rsidRDefault="002449D1">
      <w:pPr>
        <w:rPr>
          <w:rFonts w:ascii="Times New Roman" w:eastAsia="Times New Roman" w:hAnsi="Times New Roman" w:cs="Times New Roman"/>
          <w:b/>
          <w:bCs/>
          <w:sz w:val="28"/>
          <w:szCs w:val="28"/>
        </w:rPr>
      </w:pPr>
      <w:bookmarkStart w:id="43" w:name="_yt1x4xy21qoz" w:colFirst="0" w:colLast="0"/>
      <w:bookmarkStart w:id="44" w:name="_Toc235909689"/>
      <w:bookmarkEnd w:id="43"/>
      <w:r>
        <w:br w:type="page"/>
      </w:r>
    </w:p>
    <w:p w14:paraId="5DB72845" w14:textId="77777777" w:rsidR="002449D1" w:rsidRPr="002449D1" w:rsidRDefault="006E0189" w:rsidP="002449D1">
      <w:pPr>
        <w:pStyle w:val="Heading1"/>
        <w:spacing w:before="240" w:after="240"/>
      </w:pPr>
      <w:r>
        <w:lastRenderedPageBreak/>
        <w:t>Reference List</w:t>
      </w:r>
      <w:bookmarkEnd w:id="44"/>
    </w:p>
    <w:p w14:paraId="5690C2DF"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Agache, I. (2021) </w:t>
      </w:r>
      <w:r>
        <w:rPr>
          <w:rFonts w:ascii="Times New Roman" w:eastAsia="Times New Roman" w:hAnsi="Times New Roman" w:cs="Times New Roman"/>
          <w:i/>
          <w:iCs/>
          <w:sz w:val="24"/>
          <w:szCs w:val="24"/>
        </w:rPr>
        <w:t>Advances and highlights in asthma in 2021</w:t>
      </w:r>
      <w:r>
        <w:rPr>
          <w:rFonts w:ascii="Times New Roman" w:eastAsia="Times New Roman" w:hAnsi="Times New Roman" w:cs="Times New Roman"/>
          <w:sz w:val="24"/>
          <w:szCs w:val="24"/>
        </w:rPr>
        <w:t>. Allergy, 76(11), pp.3390–3407. Available at:</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https://doi.org/10.1111/all.15054</w:t>
        </w:r>
      </w:hyperlink>
      <w:r>
        <w:rPr>
          <w:rFonts w:ascii="Times New Roman" w:eastAsia="Times New Roman" w:hAnsi="Times New Roman" w:cs="Times New Roman"/>
          <w:sz w:val="24"/>
          <w:szCs w:val="24"/>
        </w:rPr>
        <w:t xml:space="preserve"> (Accessed: 25 July 2026).</w:t>
      </w:r>
    </w:p>
    <w:p w14:paraId="0A90BCC2"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Agache, I., Eguiluz-Gracia, I., Cojanu, C., Laculiceanu, A., Del Giacco, S., Zemelka-Wiacek, M., Kosowska, A. and Jutel, M. (2021) </w:t>
      </w:r>
      <w:r>
        <w:rPr>
          <w:rFonts w:ascii="Times New Roman" w:eastAsia="Times New Roman" w:hAnsi="Times New Roman" w:cs="Times New Roman"/>
          <w:i/>
          <w:iCs/>
          <w:sz w:val="24"/>
          <w:szCs w:val="24"/>
        </w:rPr>
        <w:t>Advances and highlights in asthma in 2021</w:t>
      </w:r>
      <w:r>
        <w:rPr>
          <w:rFonts w:ascii="Times New Roman" w:eastAsia="Times New Roman" w:hAnsi="Times New Roman" w:cs="Times New Roman"/>
          <w:sz w:val="24"/>
          <w:szCs w:val="24"/>
        </w:rPr>
        <w:t>. Allergy, 76(11), pp.3390–3407. Available at:</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https://onlinelibrary.wiley.com/doi/full/10.1111/all.15054</w:t>
        </w:r>
      </w:hyperlink>
      <w:r>
        <w:rPr>
          <w:rFonts w:ascii="Times New Roman" w:eastAsia="Times New Roman" w:hAnsi="Times New Roman" w:cs="Times New Roman"/>
          <w:sz w:val="24"/>
          <w:szCs w:val="24"/>
        </w:rPr>
        <w:t xml:space="preserve"> (Accessed: 25 July 2026).</w:t>
      </w:r>
    </w:p>
    <w:p w14:paraId="6DA6067C"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Altan, G., Kutlu, Y., Pekmezci, A.Ö. and </w:t>
      </w:r>
      <w:proofErr w:type="spellStart"/>
      <w:r>
        <w:rPr>
          <w:rFonts w:ascii="Times New Roman" w:eastAsia="Times New Roman" w:hAnsi="Times New Roman" w:cs="Times New Roman"/>
          <w:sz w:val="24"/>
          <w:szCs w:val="24"/>
        </w:rPr>
        <w:t>Nural</w:t>
      </w:r>
      <w:proofErr w:type="spellEnd"/>
      <w:r>
        <w:rPr>
          <w:rFonts w:ascii="Times New Roman" w:eastAsia="Times New Roman" w:hAnsi="Times New Roman" w:cs="Times New Roman"/>
          <w:sz w:val="24"/>
          <w:szCs w:val="24"/>
        </w:rPr>
        <w:t xml:space="preserve">, S. (2021) </w:t>
      </w:r>
      <w:r>
        <w:rPr>
          <w:rFonts w:ascii="Times New Roman" w:eastAsia="Times New Roman" w:hAnsi="Times New Roman" w:cs="Times New Roman"/>
          <w:i/>
          <w:iCs/>
          <w:sz w:val="24"/>
          <w:szCs w:val="24"/>
        </w:rPr>
        <w:t>The Diagnosis of Asthma using Hilbert–Huang Transform and Deep Learning on Lung Sounds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Available at:</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https://arxiv.org/abs/2101.08288</w:t>
        </w:r>
      </w:hyperlink>
      <w:r>
        <w:rPr>
          <w:rFonts w:ascii="Times New Roman" w:eastAsia="Times New Roman" w:hAnsi="Times New Roman" w:cs="Times New Roman"/>
          <w:sz w:val="24"/>
          <w:szCs w:val="24"/>
        </w:rPr>
        <w:t xml:space="preserve"> (Accessed: 25 July 2026).</w:t>
      </w:r>
    </w:p>
    <w:p w14:paraId="1553C31A"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Busse, W.W. and Kraft, M. (2021) </w:t>
      </w:r>
      <w:r>
        <w:rPr>
          <w:rFonts w:ascii="Times New Roman" w:eastAsia="Times New Roman" w:hAnsi="Times New Roman" w:cs="Times New Roman"/>
          <w:i/>
          <w:iCs/>
          <w:sz w:val="24"/>
          <w:szCs w:val="24"/>
        </w:rPr>
        <w:t>Advances in asthma: New understandings of asthma's natural history, risk factors, underlying mechanisms, and clinical management</w:t>
      </w:r>
      <w:r>
        <w:rPr>
          <w:rFonts w:ascii="Times New Roman" w:eastAsia="Times New Roman" w:hAnsi="Times New Roman" w:cs="Times New Roman"/>
          <w:sz w:val="24"/>
          <w:szCs w:val="24"/>
        </w:rPr>
        <w:t>. Journal of Allergy and Clinical Immunology, 148(6), pp.1430–1441.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https://www.sciencedirect.com/science/article/pii/S0091674921015232</w:t>
        </w:r>
      </w:hyperlink>
      <w:r>
        <w:rPr>
          <w:rFonts w:ascii="Times New Roman" w:eastAsia="Times New Roman" w:hAnsi="Times New Roman" w:cs="Times New Roman"/>
          <w:sz w:val="24"/>
          <w:szCs w:val="24"/>
        </w:rPr>
        <w:t xml:space="preserve"> (Accessed: 25 July 2026).</w:t>
      </w:r>
    </w:p>
    <w:p w14:paraId="49708041" w14:textId="77777777" w:rsidR="002449D1" w:rsidRDefault="002449D1">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Calhoun, W.J. and Chupp, G.L. (2022) </w:t>
      </w:r>
      <w:r>
        <w:rPr>
          <w:rFonts w:ascii="Times New Roman" w:eastAsia="Times New Roman" w:hAnsi="Times New Roman" w:cs="Times New Roman"/>
          <w:i/>
          <w:iCs/>
          <w:sz w:val="24"/>
          <w:szCs w:val="24"/>
        </w:rPr>
        <w:t>The new era of add-on asthma treatments: where do we stand?</w:t>
      </w:r>
      <w:r>
        <w:rPr>
          <w:rFonts w:ascii="Times New Roman" w:eastAsia="Times New Roman" w:hAnsi="Times New Roman" w:cs="Times New Roman"/>
          <w:sz w:val="24"/>
          <w:szCs w:val="24"/>
        </w:rPr>
        <w:t xml:space="preserve"> Allergy, Asthma &amp; Clinical Immunology, 18(42).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https://link.springer.com/article/10.1186/s13223-022-00676-0</w:t>
        </w:r>
      </w:hyperlink>
      <w:r>
        <w:rPr>
          <w:rFonts w:ascii="Times New Roman" w:eastAsia="Times New Roman" w:hAnsi="Times New Roman" w:cs="Times New Roman"/>
          <w:sz w:val="24"/>
          <w:szCs w:val="24"/>
        </w:rPr>
        <w:t xml:space="preserve"> (Accessed: 25 July 2026).</w:t>
      </w:r>
    </w:p>
    <w:p w14:paraId="7BF52636"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Cazzola, M., Ora, J., Cavalli, F., Rogliani, P. and Matera, M.G. (2021) </w:t>
      </w:r>
      <w:r>
        <w:rPr>
          <w:rFonts w:ascii="Times New Roman" w:eastAsia="Times New Roman" w:hAnsi="Times New Roman" w:cs="Times New Roman"/>
          <w:i/>
          <w:iCs/>
          <w:sz w:val="24"/>
          <w:szCs w:val="24"/>
        </w:rPr>
        <w:t>Treatable Mechanisms in Asthma</w:t>
      </w:r>
      <w:r>
        <w:rPr>
          <w:rFonts w:ascii="Times New Roman" w:eastAsia="Times New Roman" w:hAnsi="Times New Roman" w:cs="Times New Roman"/>
          <w:sz w:val="24"/>
          <w:szCs w:val="24"/>
        </w:rPr>
        <w:t>. Drug Discovery Today, 25(2), pp.111–121.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https://pmc.ncbi.nlm.nih.gov/articles/PMC7956930/</w:t>
        </w:r>
      </w:hyperlink>
      <w:r>
        <w:rPr>
          <w:rFonts w:ascii="Times New Roman" w:eastAsia="Times New Roman" w:hAnsi="Times New Roman" w:cs="Times New Roman"/>
          <w:sz w:val="24"/>
          <w:szCs w:val="24"/>
        </w:rPr>
        <w:t xml:space="preserve"> (Accessed: 25 July 2026).</w:t>
      </w:r>
    </w:p>
    <w:p w14:paraId="06C7D557"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CDC (2024) </w:t>
      </w:r>
      <w:r>
        <w:rPr>
          <w:rFonts w:ascii="Times New Roman" w:eastAsia="Times New Roman" w:hAnsi="Times New Roman" w:cs="Times New Roman"/>
          <w:i/>
          <w:iCs/>
          <w:sz w:val="24"/>
          <w:szCs w:val="24"/>
        </w:rPr>
        <w:t>Asthma.</w:t>
      </w:r>
      <w:r>
        <w:rPr>
          <w:rFonts w:ascii="Times New Roman" w:eastAsia="Times New Roman" w:hAnsi="Times New Roman" w:cs="Times New Roman"/>
          <w:sz w:val="24"/>
          <w:szCs w:val="24"/>
        </w:rPr>
        <w:t xml:space="preserve">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https://www.cdc.gov/asthma/</w:t>
        </w:r>
      </w:hyperlink>
      <w:r>
        <w:rPr>
          <w:rFonts w:ascii="Times New Roman" w:eastAsia="Times New Roman" w:hAnsi="Times New Roman" w:cs="Times New Roman"/>
          <w:sz w:val="24"/>
          <w:szCs w:val="24"/>
        </w:rPr>
        <w:t xml:space="preserve"> (Accessed: 25 July 2026).</w:t>
      </w:r>
    </w:p>
    <w:p w14:paraId="3B50177D"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GINA (2025) </w:t>
      </w:r>
      <w:r>
        <w:rPr>
          <w:rFonts w:ascii="Times New Roman" w:eastAsia="Times New Roman" w:hAnsi="Times New Roman" w:cs="Times New Roman"/>
          <w:i/>
          <w:iCs/>
          <w:sz w:val="24"/>
          <w:szCs w:val="24"/>
        </w:rPr>
        <w:t>Global Strategy for Asthma Management and Prevention.</w:t>
      </w:r>
      <w:r>
        <w:rPr>
          <w:rFonts w:ascii="Times New Roman" w:eastAsia="Times New Roman" w:hAnsi="Times New Roman" w:cs="Times New Roman"/>
          <w:sz w:val="24"/>
          <w:szCs w:val="24"/>
        </w:rPr>
        <w:t xml:space="preserve">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https://ginasthma.org/</w:t>
        </w:r>
      </w:hyperlink>
      <w:r>
        <w:rPr>
          <w:rFonts w:ascii="Times New Roman" w:eastAsia="Times New Roman" w:hAnsi="Times New Roman" w:cs="Times New Roman"/>
          <w:sz w:val="24"/>
          <w:szCs w:val="24"/>
        </w:rPr>
        <w:t xml:space="preserve"> (Accessed: 25 July 2026).</w:t>
      </w:r>
    </w:p>
    <w:p w14:paraId="0AA1E8AF" w14:textId="77777777" w:rsidR="002449D1" w:rsidRDefault="002449D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Lumen Learning (2026) </w:t>
      </w:r>
      <w:r>
        <w:rPr>
          <w:rFonts w:ascii="Times New Roman" w:eastAsia="Times New Roman" w:hAnsi="Times New Roman" w:cs="Times New Roman"/>
          <w:i/>
          <w:iCs/>
          <w:sz w:val="24"/>
          <w:szCs w:val="24"/>
        </w:rPr>
        <w:t>Organs and Structures of the Respiratory System</w:t>
      </w:r>
      <w:r>
        <w:rPr>
          <w:rFonts w:ascii="Times New Roman" w:eastAsia="Times New Roman" w:hAnsi="Times New Roman" w:cs="Times New Roman"/>
          <w:sz w:val="24"/>
          <w:szCs w:val="24"/>
        </w:rPr>
        <w:t>. Anatomy and Physiology II. Available at:</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https://courses.lumenlearning.com/suny-ap2/chapter/organs-and-structures-of-the-respiratory-system/</w:t>
        </w:r>
      </w:hyperlink>
      <w:r>
        <w:rPr>
          <w:rFonts w:ascii="Times New Roman" w:eastAsia="Times New Roman" w:hAnsi="Times New Roman" w:cs="Times New Roman"/>
          <w:sz w:val="24"/>
          <w:szCs w:val="24"/>
        </w:rPr>
        <w:t xml:space="preserve"> (Accessed: 25 July 2026). </w:t>
      </w:r>
    </w:p>
    <w:p w14:paraId="006845FD"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Mendes, N.F., Jara, C.P., Mansour, E., Araújo, E.P. and </w:t>
      </w:r>
      <w:proofErr w:type="spellStart"/>
      <w:r>
        <w:rPr>
          <w:rFonts w:ascii="Times New Roman" w:eastAsia="Times New Roman" w:hAnsi="Times New Roman" w:cs="Times New Roman"/>
          <w:sz w:val="24"/>
          <w:szCs w:val="24"/>
        </w:rPr>
        <w:t>Velloso</w:t>
      </w:r>
      <w:proofErr w:type="spellEnd"/>
      <w:r>
        <w:rPr>
          <w:rFonts w:ascii="Times New Roman" w:eastAsia="Times New Roman" w:hAnsi="Times New Roman" w:cs="Times New Roman"/>
          <w:sz w:val="24"/>
          <w:szCs w:val="24"/>
        </w:rPr>
        <w:t xml:space="preserve">, L.A. (2021) </w:t>
      </w:r>
      <w:r>
        <w:rPr>
          <w:rFonts w:ascii="Times New Roman" w:eastAsia="Times New Roman" w:hAnsi="Times New Roman" w:cs="Times New Roman"/>
          <w:i/>
          <w:iCs/>
          <w:sz w:val="24"/>
          <w:szCs w:val="24"/>
        </w:rPr>
        <w:t>Asthma and COVID-19: a systematic review</w:t>
      </w:r>
      <w:r>
        <w:rPr>
          <w:rFonts w:ascii="Times New Roman" w:eastAsia="Times New Roman" w:hAnsi="Times New Roman" w:cs="Times New Roman"/>
          <w:sz w:val="24"/>
          <w:szCs w:val="24"/>
        </w:rPr>
        <w:t>. Allergy, Asthma &amp; Clinical Immunology, 17(1), Article 5.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https://pubmed.ncbi.nlm.nih.gov/33407838/</w:t>
        </w:r>
      </w:hyperlink>
      <w:r>
        <w:rPr>
          <w:rFonts w:ascii="Times New Roman" w:eastAsia="Times New Roman" w:hAnsi="Times New Roman" w:cs="Times New Roman"/>
          <w:sz w:val="24"/>
          <w:szCs w:val="24"/>
        </w:rPr>
        <w:t xml:space="preserve"> (Accessed: 25 July 2026).</w:t>
      </w:r>
    </w:p>
    <w:p w14:paraId="3B51A82B"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NHLBI (2022) </w:t>
      </w:r>
      <w:r>
        <w:rPr>
          <w:rFonts w:ascii="Times New Roman" w:eastAsia="Times New Roman" w:hAnsi="Times New Roman" w:cs="Times New Roman"/>
          <w:i/>
          <w:iCs/>
          <w:sz w:val="24"/>
          <w:szCs w:val="24"/>
        </w:rPr>
        <w:t>Asthma.</w:t>
      </w:r>
      <w:r>
        <w:rPr>
          <w:rFonts w:ascii="Times New Roman" w:eastAsia="Times New Roman" w:hAnsi="Times New Roman" w:cs="Times New Roman"/>
          <w:sz w:val="24"/>
          <w:szCs w:val="24"/>
        </w:rPr>
        <w:t xml:space="preserve"> Available at:</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https://www.nhlbi.nih.gov/health/asthma</w:t>
        </w:r>
      </w:hyperlink>
      <w:r>
        <w:rPr>
          <w:rFonts w:ascii="Times New Roman" w:eastAsia="Times New Roman" w:hAnsi="Times New Roman" w:cs="Times New Roman"/>
          <w:sz w:val="24"/>
          <w:szCs w:val="24"/>
        </w:rPr>
        <w:t xml:space="preserve"> (Accessed: 25 July 2026).</w:t>
      </w:r>
    </w:p>
    <w:p w14:paraId="46AD485F"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(2025) </w:t>
      </w:r>
      <w:r>
        <w:rPr>
          <w:rFonts w:ascii="Times New Roman" w:eastAsia="Times New Roman" w:hAnsi="Times New Roman" w:cs="Times New Roman"/>
          <w:i/>
          <w:iCs/>
          <w:sz w:val="24"/>
          <w:szCs w:val="24"/>
        </w:rPr>
        <w:t>Asthma.</w:t>
      </w:r>
      <w:r>
        <w:rPr>
          <w:rFonts w:ascii="Times New Roman" w:eastAsia="Times New Roman" w:hAnsi="Times New Roman" w:cs="Times New Roman"/>
          <w:sz w:val="24"/>
          <w:szCs w:val="24"/>
        </w:rPr>
        <w:t xml:space="preserve">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https://www.nhs.uk/conditions/asthma/</w:t>
        </w:r>
      </w:hyperlink>
      <w:r>
        <w:rPr>
          <w:rFonts w:ascii="Times New Roman" w:eastAsia="Times New Roman" w:hAnsi="Times New Roman" w:cs="Times New Roman"/>
          <w:sz w:val="24"/>
          <w:szCs w:val="24"/>
        </w:rPr>
        <w:t xml:space="preserve"> (Accessed: 25 July 2026).</w:t>
      </w:r>
    </w:p>
    <w:p w14:paraId="00BE4912"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NICE (2024) </w:t>
      </w:r>
      <w:r>
        <w:rPr>
          <w:rFonts w:ascii="Times New Roman" w:eastAsia="Times New Roman" w:hAnsi="Times New Roman" w:cs="Times New Roman"/>
          <w:i/>
          <w:iCs/>
          <w:sz w:val="24"/>
          <w:szCs w:val="24"/>
        </w:rPr>
        <w:t>Asthma Pathway.</w:t>
      </w:r>
      <w:r>
        <w:rPr>
          <w:rFonts w:ascii="Times New Roman" w:eastAsia="Times New Roman" w:hAnsi="Times New Roman" w:cs="Times New Roman"/>
          <w:sz w:val="24"/>
          <w:szCs w:val="24"/>
        </w:rPr>
        <w:t xml:space="preserve">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www.bing.com/ck/a?!&amp;&amp;p=14ebeca8b179bd1e7afd747bbce0b992a6e2dc33890fe49cd35d2fe6bbce44d4JmltdHM9MTc4NDkzNzYwMA&amp;ptn=3&amp;ver=2&amp;hsh=4&amp;fclid=1384818a-509e-6319-3fa5-961b51186290&amp;psq=NICE+(2024)+Asthma+Pathway&amp;u=a1aHR0cHM6Ly93d3cubmljZS5vcmcudWsvZ3VpZGFuY2UvbmcyNDU</w:t>
        </w:r>
      </w:hyperlink>
      <w:r>
        <w:rPr>
          <w:rFonts w:ascii="Times New Roman" w:eastAsia="Times New Roman" w:hAnsi="Times New Roman" w:cs="Times New Roman"/>
          <w:sz w:val="24"/>
          <w:szCs w:val="24"/>
        </w:rPr>
        <w:t xml:space="preserve"> (Accessed: 25 July 2026).</w:t>
      </w:r>
    </w:p>
    <w:p w14:paraId="1F05E1E0"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OHID (2023) </w:t>
      </w:r>
      <w:r>
        <w:rPr>
          <w:rFonts w:ascii="Times New Roman" w:eastAsia="Times New Roman" w:hAnsi="Times New Roman" w:cs="Times New Roman"/>
          <w:i/>
          <w:iCs/>
          <w:sz w:val="24"/>
          <w:szCs w:val="24"/>
        </w:rPr>
        <w:t>Local Tobacco Control Profiles.</w:t>
      </w:r>
      <w:r>
        <w:rPr>
          <w:rFonts w:ascii="Times New Roman" w:eastAsia="Times New Roman" w:hAnsi="Times New Roman" w:cs="Times New Roman"/>
          <w:sz w:val="24"/>
          <w:szCs w:val="24"/>
        </w:rPr>
        <w:t xml:space="preserve"> Available at:</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https://fingertips.phe.org.uk/profile/tobacco-control</w:t>
        </w:r>
      </w:hyperlink>
      <w:r>
        <w:rPr>
          <w:rFonts w:ascii="Times New Roman" w:eastAsia="Times New Roman" w:hAnsi="Times New Roman" w:cs="Times New Roman"/>
          <w:sz w:val="24"/>
          <w:szCs w:val="24"/>
        </w:rPr>
        <w:t xml:space="preserve"> (Accessed: 25 July 2026).</w:t>
      </w:r>
    </w:p>
    <w:p w14:paraId="3FB719E7" w14:textId="77777777" w:rsidR="002449D1" w:rsidRDefault="002449D1">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Park, S.-Y., Kang, S.-Y., Song, W.-J. and Kim, J.-H. (2022) </w:t>
      </w:r>
      <w:r>
        <w:rPr>
          <w:rFonts w:ascii="Times New Roman" w:eastAsia="Times New Roman" w:hAnsi="Times New Roman" w:cs="Times New Roman"/>
          <w:i/>
          <w:iCs/>
          <w:sz w:val="24"/>
          <w:szCs w:val="24"/>
        </w:rPr>
        <w:t>Evolving Concept of Severe Asthma: Transition From Diagnosis to Treatable Traits.</w:t>
      </w:r>
      <w:r>
        <w:rPr>
          <w:rFonts w:ascii="Times New Roman" w:eastAsia="Times New Roman" w:hAnsi="Times New Roman" w:cs="Times New Roman"/>
          <w:sz w:val="24"/>
          <w:szCs w:val="24"/>
        </w:rPr>
        <w:t xml:space="preserve"> Allergy, Asthma &amp; Immunology Research, 14(5), pp.447–464. Available at:</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color w:val="1155CC"/>
            <w:sz w:val="24"/>
            <w:szCs w:val="24"/>
            <w:u w:val="single"/>
          </w:rPr>
          <w:t>https://e-aair.org/DOIx.php?id=10.4168/aair.2022.14.5.447</w:t>
        </w:r>
      </w:hyperlink>
      <w:r>
        <w:rPr>
          <w:rFonts w:ascii="Times New Roman" w:eastAsia="Times New Roman" w:hAnsi="Times New Roman" w:cs="Times New Roman"/>
          <w:sz w:val="24"/>
          <w:szCs w:val="24"/>
        </w:rPr>
        <w:t xml:space="preserve"> (Accessed: 25 July 2026).</w:t>
      </w:r>
    </w:p>
    <w:p w14:paraId="6E699BDA"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V. and Cowan, D.C. (2021) </w:t>
      </w:r>
      <w:r>
        <w:rPr>
          <w:rFonts w:ascii="Times New Roman" w:eastAsia="Times New Roman" w:hAnsi="Times New Roman" w:cs="Times New Roman"/>
          <w:i/>
          <w:iCs/>
          <w:sz w:val="24"/>
          <w:szCs w:val="24"/>
        </w:rPr>
        <w:t>Obesity, Inflammation, and Severe Asthma: an Update</w:t>
      </w:r>
      <w:r>
        <w:rPr>
          <w:rFonts w:ascii="Times New Roman" w:eastAsia="Times New Roman" w:hAnsi="Times New Roman" w:cs="Times New Roman"/>
          <w:sz w:val="24"/>
          <w:szCs w:val="24"/>
        </w:rPr>
        <w:t>. Current Allergy and Asthma Reports, 21(12), Article 46. Available at:</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color w:val="1155CC"/>
            <w:sz w:val="24"/>
            <w:szCs w:val="24"/>
            <w:u w:val="single"/>
          </w:rPr>
          <w:t>https://pmc.ncbi.nlm.nih.gov/articles/PMC8684548/</w:t>
        </w:r>
      </w:hyperlink>
      <w:r>
        <w:rPr>
          <w:rFonts w:ascii="Times New Roman" w:eastAsia="Times New Roman" w:hAnsi="Times New Roman" w:cs="Times New Roman"/>
          <w:sz w:val="24"/>
          <w:szCs w:val="24"/>
        </w:rPr>
        <w:t xml:space="preserve"> (Accessed: 25 July 2026).</w:t>
      </w:r>
    </w:p>
    <w:p w14:paraId="648CF620" w14:textId="77777777" w:rsidR="002449D1"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V. and Cowan, D.C. (2021) </w:t>
      </w:r>
      <w:r>
        <w:rPr>
          <w:rFonts w:ascii="Times New Roman" w:eastAsia="Times New Roman" w:hAnsi="Times New Roman" w:cs="Times New Roman"/>
          <w:i/>
          <w:iCs/>
          <w:sz w:val="24"/>
          <w:szCs w:val="24"/>
        </w:rPr>
        <w:t>Obesity, Inflammation, and Severe Asthma: an Update</w:t>
      </w:r>
      <w:r>
        <w:rPr>
          <w:rFonts w:ascii="Times New Roman" w:eastAsia="Times New Roman" w:hAnsi="Times New Roman" w:cs="Times New Roman"/>
          <w:sz w:val="24"/>
          <w:szCs w:val="24"/>
        </w:rPr>
        <w:t>. Current Allergy and Asthma Reports, 21(12). Available at:</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https://pubmed.ncbi.nlm.nih.gov/34921631/</w:t>
        </w:r>
      </w:hyperlink>
      <w:r>
        <w:rPr>
          <w:rFonts w:ascii="Times New Roman" w:eastAsia="Times New Roman" w:hAnsi="Times New Roman" w:cs="Times New Roman"/>
          <w:sz w:val="24"/>
          <w:szCs w:val="24"/>
        </w:rPr>
        <w:t xml:space="preserve"> (Accessed: 25 July 2026).</w:t>
      </w:r>
    </w:p>
    <w:p w14:paraId="0ECB1440" w14:textId="77777777" w:rsidR="002449D1" w:rsidRDefault="002449D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Uwaoma</w:t>
      </w:r>
      <w:proofErr w:type="spellEnd"/>
      <w:r>
        <w:rPr>
          <w:rFonts w:ascii="Times New Roman" w:eastAsia="Times New Roman" w:hAnsi="Times New Roman" w:cs="Times New Roman"/>
          <w:sz w:val="24"/>
          <w:szCs w:val="24"/>
        </w:rPr>
        <w:t xml:space="preserve">, C. and Mansingh, G. (2021) </w:t>
      </w:r>
      <w:r>
        <w:rPr>
          <w:rFonts w:ascii="Times New Roman" w:eastAsia="Times New Roman" w:hAnsi="Times New Roman" w:cs="Times New Roman"/>
          <w:i/>
          <w:iCs/>
          <w:sz w:val="24"/>
          <w:szCs w:val="24"/>
        </w:rPr>
        <w:t>Building a Decision Support System for Automated Mobile Asthma Monitoring in Remote Areas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Available at:</w:t>
      </w:r>
      <w:hyperlink r:id="rId43">
        <w:r>
          <w:rPr>
            <w:rFonts w:ascii="Times New Roman" w:eastAsia="Times New Roman" w:hAnsi="Times New Roman" w:cs="Times New Roman"/>
            <w:sz w:val="24"/>
            <w:szCs w:val="24"/>
          </w:rPr>
          <w:t xml:space="preserve"> </w:t>
        </w:r>
      </w:hyperlink>
      <w:hyperlink r:id="rId44">
        <w:r>
          <w:rPr>
            <w:rFonts w:ascii="Times New Roman" w:eastAsia="Times New Roman" w:hAnsi="Times New Roman" w:cs="Times New Roman"/>
            <w:color w:val="1155CC"/>
            <w:sz w:val="24"/>
            <w:szCs w:val="24"/>
            <w:u w:val="single"/>
          </w:rPr>
          <w:t>https://arxiv.org/abs/2112.11195</w:t>
        </w:r>
      </w:hyperlink>
      <w:r>
        <w:rPr>
          <w:rFonts w:ascii="Times New Roman" w:eastAsia="Times New Roman" w:hAnsi="Times New Roman" w:cs="Times New Roman"/>
          <w:sz w:val="24"/>
          <w:szCs w:val="24"/>
        </w:rPr>
        <w:t xml:space="preserve"> (Accessed: 25 July 2026).</w:t>
      </w:r>
    </w:p>
    <w:p w14:paraId="1FD4A0F0" w14:textId="77777777" w:rsidR="00CA26D4" w:rsidRDefault="00244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WHO (2024) </w:t>
      </w:r>
      <w:r>
        <w:rPr>
          <w:rFonts w:ascii="Times New Roman" w:eastAsia="Times New Roman" w:hAnsi="Times New Roman" w:cs="Times New Roman"/>
          <w:i/>
          <w:iCs/>
          <w:sz w:val="24"/>
          <w:szCs w:val="24"/>
        </w:rPr>
        <w:t>Asthma.</w:t>
      </w:r>
      <w:r>
        <w:rPr>
          <w:rFonts w:ascii="Times New Roman" w:eastAsia="Times New Roman" w:hAnsi="Times New Roman" w:cs="Times New Roman"/>
          <w:sz w:val="24"/>
          <w:szCs w:val="24"/>
        </w:rPr>
        <w:t xml:space="preserve"> Available at:</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color w:val="1155CC"/>
            <w:sz w:val="24"/>
            <w:szCs w:val="24"/>
            <w:u w:val="single"/>
          </w:rPr>
          <w:t>https://www.who.int/news-room/fact-sheets/detail/asthma</w:t>
        </w:r>
      </w:hyperlink>
      <w:r>
        <w:rPr>
          <w:rFonts w:ascii="Times New Roman" w:eastAsia="Times New Roman" w:hAnsi="Times New Roman" w:cs="Times New Roman"/>
          <w:sz w:val="24"/>
          <w:szCs w:val="24"/>
        </w:rPr>
        <w:t xml:space="preserve"> (Accessed: 25 July 2026).</w:t>
      </w:r>
    </w:p>
    <w:sectPr w:rsidR="00CA26D4" w:rsidSect="002449D1">
      <w:footerReference w:type="default" r:id="rId4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43A51" w14:textId="77777777" w:rsidR="00273DED" w:rsidRDefault="00273DED" w:rsidP="002449D1">
      <w:pPr>
        <w:spacing w:line="240" w:lineRule="auto"/>
      </w:pPr>
      <w:r>
        <w:separator/>
      </w:r>
    </w:p>
  </w:endnote>
  <w:endnote w:type="continuationSeparator" w:id="0">
    <w:p w14:paraId="6C57D5A6" w14:textId="77777777" w:rsidR="00273DED" w:rsidRDefault="00273DED" w:rsidP="002449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B751384-197E-43DE-BFBA-290BEAB324FA}"/>
  </w:font>
  <w:font w:name="Calibri">
    <w:panose1 w:val="020F0502020204030204"/>
    <w:charset w:val="00"/>
    <w:family w:val="swiss"/>
    <w:pitch w:val="variable"/>
    <w:sig w:usb0="E4002EFF" w:usb1="C200247B" w:usb2="00000009" w:usb3="00000000" w:csb0="000001FF" w:csb1="00000000"/>
    <w:embedRegular r:id="rId2" w:fontKey="{C81727BC-D26E-41AF-8608-9E065BE3F0C4}"/>
    <w:embedBold r:id="rId3" w:fontKey="{69318D58-A337-4A43-AF63-388CCD7C42AA}"/>
  </w:font>
  <w:font w:name="Cambria">
    <w:panose1 w:val="02040503050406030204"/>
    <w:charset w:val="00"/>
    <w:family w:val="roman"/>
    <w:pitch w:val="variable"/>
    <w:sig w:usb0="E00006FF" w:usb1="420024FF" w:usb2="02000000" w:usb3="00000000" w:csb0="0000019F" w:csb1="00000000"/>
    <w:embedRegular r:id="rId4" w:fontKey="{F683F934-8AF3-4B1B-8A23-96D9248AFC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0052533"/>
      <w:docPartObj>
        <w:docPartGallery w:val="Page Numbers (Bottom of Page)"/>
        <w:docPartUnique/>
      </w:docPartObj>
    </w:sdtPr>
    <w:sdtContent>
      <w:sdt>
        <w:sdtPr>
          <w:id w:val="860082579"/>
          <w:docPartObj>
            <w:docPartGallery w:val="Page Numbers (Top of Page)"/>
            <w:docPartUnique/>
          </w:docPartObj>
        </w:sdtPr>
        <w:sdtContent>
          <w:p w14:paraId="01D462D9" w14:textId="77777777" w:rsidR="002449D1" w:rsidRDefault="002449D1">
            <w:pPr>
              <w:pStyle w:val="Footer"/>
              <w:jc w:val="right"/>
            </w:pPr>
            <w:r w:rsidRPr="002449D1">
              <w:rPr>
                <w:rFonts w:ascii="Times New Roman" w:hAnsi="Times New Roman" w:cs="Times New Roman"/>
                <w:sz w:val="24"/>
                <w:szCs w:val="24"/>
              </w:rPr>
              <w:t xml:space="preserve">Page </w:t>
            </w:r>
            <w:r w:rsidRPr="002449D1">
              <w:rPr>
                <w:rFonts w:ascii="Times New Roman" w:hAnsi="Times New Roman" w:cs="Times New Roman"/>
                <w:b/>
                <w:bCs/>
                <w:sz w:val="24"/>
                <w:szCs w:val="24"/>
              </w:rPr>
              <w:fldChar w:fldCharType="begin"/>
            </w:r>
            <w:r w:rsidRPr="002449D1">
              <w:rPr>
                <w:rFonts w:ascii="Times New Roman" w:hAnsi="Times New Roman" w:cs="Times New Roman"/>
                <w:b/>
                <w:bCs/>
                <w:sz w:val="24"/>
                <w:szCs w:val="24"/>
              </w:rPr>
              <w:instrText xml:space="preserve"> PAGE </w:instrText>
            </w:r>
            <w:r w:rsidRPr="002449D1">
              <w:rPr>
                <w:rFonts w:ascii="Times New Roman" w:hAnsi="Times New Roman" w:cs="Times New Roman"/>
                <w:b/>
                <w:bCs/>
                <w:sz w:val="24"/>
                <w:szCs w:val="24"/>
              </w:rPr>
              <w:fldChar w:fldCharType="separate"/>
            </w:r>
            <w:r>
              <w:rPr>
                <w:rFonts w:ascii="Times New Roman" w:hAnsi="Times New Roman" w:cs="Times New Roman"/>
                <w:b/>
                <w:bCs/>
                <w:noProof/>
                <w:sz w:val="24"/>
                <w:szCs w:val="24"/>
              </w:rPr>
              <w:t>10</w:t>
            </w:r>
            <w:r w:rsidRPr="002449D1">
              <w:rPr>
                <w:rFonts w:ascii="Times New Roman" w:hAnsi="Times New Roman" w:cs="Times New Roman"/>
                <w:b/>
                <w:bCs/>
                <w:sz w:val="24"/>
                <w:szCs w:val="24"/>
              </w:rPr>
              <w:fldChar w:fldCharType="end"/>
            </w:r>
            <w:r w:rsidRPr="002449D1">
              <w:rPr>
                <w:rFonts w:ascii="Times New Roman" w:hAnsi="Times New Roman" w:cs="Times New Roman"/>
                <w:sz w:val="24"/>
                <w:szCs w:val="24"/>
              </w:rPr>
              <w:t xml:space="preserve"> of </w:t>
            </w:r>
            <w:r w:rsidRPr="002449D1">
              <w:rPr>
                <w:rFonts w:ascii="Times New Roman" w:hAnsi="Times New Roman" w:cs="Times New Roman"/>
                <w:b/>
                <w:bCs/>
                <w:sz w:val="24"/>
                <w:szCs w:val="24"/>
              </w:rPr>
              <w:fldChar w:fldCharType="begin"/>
            </w:r>
            <w:r w:rsidRPr="002449D1">
              <w:rPr>
                <w:rFonts w:ascii="Times New Roman" w:hAnsi="Times New Roman" w:cs="Times New Roman"/>
                <w:b/>
                <w:bCs/>
                <w:sz w:val="24"/>
                <w:szCs w:val="24"/>
              </w:rPr>
              <w:instrText xml:space="preserve"> NUMPAGES  </w:instrText>
            </w:r>
            <w:r w:rsidRPr="002449D1">
              <w:rPr>
                <w:rFonts w:ascii="Times New Roman" w:hAnsi="Times New Roman" w:cs="Times New Roman"/>
                <w:b/>
                <w:bCs/>
                <w:sz w:val="24"/>
                <w:szCs w:val="24"/>
              </w:rPr>
              <w:fldChar w:fldCharType="separate"/>
            </w:r>
            <w:r>
              <w:rPr>
                <w:rFonts w:ascii="Times New Roman" w:hAnsi="Times New Roman" w:cs="Times New Roman"/>
                <w:b/>
                <w:bCs/>
                <w:noProof/>
                <w:sz w:val="24"/>
                <w:szCs w:val="24"/>
              </w:rPr>
              <w:t>12</w:t>
            </w:r>
            <w:r w:rsidRPr="002449D1">
              <w:rPr>
                <w:rFonts w:ascii="Times New Roman" w:hAnsi="Times New Roman" w:cs="Times New Roman"/>
                <w:b/>
                <w:bCs/>
                <w:sz w:val="24"/>
                <w:szCs w:val="24"/>
              </w:rPr>
              <w:fldChar w:fldCharType="end"/>
            </w:r>
          </w:p>
        </w:sdtContent>
      </w:sdt>
    </w:sdtContent>
  </w:sdt>
  <w:p w14:paraId="4BE0CD5D" w14:textId="77777777" w:rsidR="002449D1" w:rsidRDefault="00244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511C3" w14:textId="77777777" w:rsidR="00273DED" w:rsidRDefault="00273DED" w:rsidP="002449D1">
      <w:pPr>
        <w:spacing w:line="240" w:lineRule="auto"/>
      </w:pPr>
      <w:r>
        <w:separator/>
      </w:r>
    </w:p>
  </w:footnote>
  <w:footnote w:type="continuationSeparator" w:id="0">
    <w:p w14:paraId="67F82A73" w14:textId="77777777" w:rsidR="00273DED" w:rsidRDefault="00273DED" w:rsidP="002449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A26D4"/>
    <w:rsid w:val="002449D1"/>
    <w:rsid w:val="00273DED"/>
    <w:rsid w:val="006E0189"/>
    <w:rsid w:val="009E3856"/>
    <w:rsid w:val="00A3017A"/>
    <w:rsid w:val="00CA26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74046"/>
  <w15:docId w15:val="{960F9228-7474-446A-A42A-FB63C6F43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8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449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9D1"/>
    <w:rPr>
      <w:rFonts w:ascii="Tahoma" w:hAnsi="Tahoma" w:cs="Tahoma"/>
      <w:sz w:val="16"/>
      <w:szCs w:val="16"/>
    </w:rPr>
  </w:style>
  <w:style w:type="paragraph" w:styleId="TOCHeading">
    <w:name w:val="TOC Heading"/>
    <w:basedOn w:val="Heading1"/>
    <w:next w:val="Normal"/>
    <w:uiPriority w:val="39"/>
    <w:semiHidden/>
    <w:unhideWhenUsed/>
    <w:qFormat/>
    <w:rsid w:val="002449D1"/>
    <w:pPr>
      <w:spacing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2449D1"/>
    <w:pPr>
      <w:spacing w:after="100"/>
    </w:pPr>
  </w:style>
  <w:style w:type="paragraph" w:styleId="TOC2">
    <w:name w:val="toc 2"/>
    <w:basedOn w:val="Normal"/>
    <w:next w:val="Normal"/>
    <w:autoRedefine/>
    <w:uiPriority w:val="39"/>
    <w:unhideWhenUsed/>
    <w:rsid w:val="002449D1"/>
    <w:pPr>
      <w:spacing w:after="100"/>
      <w:ind w:left="220"/>
    </w:pPr>
  </w:style>
  <w:style w:type="character" w:styleId="Hyperlink">
    <w:name w:val="Hyperlink"/>
    <w:basedOn w:val="DefaultParagraphFont"/>
    <w:uiPriority w:val="99"/>
    <w:unhideWhenUsed/>
    <w:rsid w:val="002449D1"/>
    <w:rPr>
      <w:color w:val="0000FF" w:themeColor="hyperlink"/>
      <w:u w:val="single"/>
    </w:rPr>
  </w:style>
  <w:style w:type="paragraph" w:styleId="Header">
    <w:name w:val="header"/>
    <w:basedOn w:val="Normal"/>
    <w:link w:val="HeaderChar"/>
    <w:uiPriority w:val="99"/>
    <w:unhideWhenUsed/>
    <w:rsid w:val="002449D1"/>
    <w:pPr>
      <w:tabs>
        <w:tab w:val="center" w:pos="4513"/>
        <w:tab w:val="right" w:pos="9026"/>
      </w:tabs>
      <w:spacing w:line="240" w:lineRule="auto"/>
    </w:pPr>
  </w:style>
  <w:style w:type="character" w:customStyle="1" w:styleId="HeaderChar">
    <w:name w:val="Header Char"/>
    <w:basedOn w:val="DefaultParagraphFont"/>
    <w:link w:val="Header"/>
    <w:uiPriority w:val="99"/>
    <w:rsid w:val="002449D1"/>
  </w:style>
  <w:style w:type="paragraph" w:styleId="Footer">
    <w:name w:val="footer"/>
    <w:basedOn w:val="Normal"/>
    <w:link w:val="FooterChar"/>
    <w:uiPriority w:val="99"/>
    <w:unhideWhenUsed/>
    <w:rsid w:val="002449D1"/>
    <w:pPr>
      <w:tabs>
        <w:tab w:val="center" w:pos="4513"/>
        <w:tab w:val="right" w:pos="9026"/>
      </w:tabs>
      <w:spacing w:line="240" w:lineRule="auto"/>
    </w:pPr>
  </w:style>
  <w:style w:type="character" w:customStyle="1" w:styleId="FooterChar">
    <w:name w:val="Footer Char"/>
    <w:basedOn w:val="DefaultParagraphFont"/>
    <w:link w:val="Footer"/>
    <w:uiPriority w:val="99"/>
    <w:rsid w:val="00244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rxiv.org/abs/2101.08288" TargetMode="External"/><Relationship Id="rId18" Type="http://schemas.openxmlformats.org/officeDocument/2006/relationships/hyperlink" Target="https://link.springer.com/article/10.1186/s13223-022-00676-0" TargetMode="External"/><Relationship Id="rId26" Type="http://schemas.openxmlformats.org/officeDocument/2006/relationships/hyperlink" Target="https://courses.lumenlearning.com/suny-ap2/chapter/organs-and-structures-of-the-respiratory-system/" TargetMode="External"/><Relationship Id="rId39" Type="http://schemas.openxmlformats.org/officeDocument/2006/relationships/hyperlink" Target="https://pmc.ncbi.nlm.nih.gov/articles/PMC8684548/" TargetMode="External"/><Relationship Id="rId21" Type="http://schemas.openxmlformats.org/officeDocument/2006/relationships/hyperlink" Target="https://www.cdc.gov/asthma/" TargetMode="External"/><Relationship Id="rId34" Type="http://schemas.openxmlformats.org/officeDocument/2006/relationships/hyperlink" Target="https://www.bing.com/ck/a?!&amp;&amp;p=14ebeca8b179bd1e7afd747bbce0b992a6e2dc33890fe49cd35d2fe6bbce44d4JmltdHM9MTc4NDkzNzYwMA&amp;ptn=3&amp;ver=2&amp;hsh=4&amp;fclid=1384818a-509e-6319-3fa5-961b51186290&amp;psq=NICE+(2024)+Asthma+Pathway&amp;u=a1aHR0cHM6Ly93d3cubmljZS5vcmcudWsvZ3VpZGFuY2UvbmcyNDU" TargetMode="External"/><Relationship Id="rId42" Type="http://schemas.openxmlformats.org/officeDocument/2006/relationships/hyperlink" Target="https://pubmed.ncbi.nlm.nih.gov/34921631/"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091674921015232" TargetMode="External"/><Relationship Id="rId29" Type="http://schemas.openxmlformats.org/officeDocument/2006/relationships/hyperlink" Target="https://www.nhlbi.nih.gov/health/asthma" TargetMode="External"/><Relationship Id="rId11" Type="http://schemas.openxmlformats.org/officeDocument/2006/relationships/hyperlink" Target="https://onlinelibrary.wiley.com/doi/full/10.1111/all.15054" TargetMode="External"/><Relationship Id="rId24" Type="http://schemas.openxmlformats.org/officeDocument/2006/relationships/hyperlink" Target="https://ginasthma.org/" TargetMode="External"/><Relationship Id="rId32" Type="http://schemas.openxmlformats.org/officeDocument/2006/relationships/hyperlink" Target="https://www.nhs.uk/conditions/asthma/" TargetMode="External"/><Relationship Id="rId37" Type="http://schemas.openxmlformats.org/officeDocument/2006/relationships/hyperlink" Target="https://e-aair.org/DOIx.php?id=10.4168/aair.2022.14.5.447" TargetMode="External"/><Relationship Id="rId40" Type="http://schemas.openxmlformats.org/officeDocument/2006/relationships/hyperlink" Target="https://pmc.ncbi.nlm.nih.gov/articles/PMC8684548/" TargetMode="External"/><Relationship Id="rId45" Type="http://schemas.openxmlformats.org/officeDocument/2006/relationships/hyperlink" Target="https://www.who.int/news-room/fact-sheets/detail/asthma" TargetMode="External"/><Relationship Id="rId5" Type="http://schemas.openxmlformats.org/officeDocument/2006/relationships/footnotes" Target="footnotes.xml"/><Relationship Id="rId15" Type="http://schemas.openxmlformats.org/officeDocument/2006/relationships/hyperlink" Target="https://www.sciencedirect.com/science/article/pii/S0091674921015232" TargetMode="External"/><Relationship Id="rId23" Type="http://schemas.openxmlformats.org/officeDocument/2006/relationships/hyperlink" Target="https://ginasthma.org/" TargetMode="External"/><Relationship Id="rId28" Type="http://schemas.openxmlformats.org/officeDocument/2006/relationships/hyperlink" Target="https://pubmed.ncbi.nlm.nih.gov/33407838/" TargetMode="External"/><Relationship Id="rId36" Type="http://schemas.openxmlformats.org/officeDocument/2006/relationships/hyperlink" Target="https://fingertips.phe.org.uk/profile/tobacco-control" TargetMode="External"/><Relationship Id="rId49" Type="http://schemas.openxmlformats.org/officeDocument/2006/relationships/theme" Target="theme/theme1.xml"/><Relationship Id="rId10" Type="http://schemas.openxmlformats.org/officeDocument/2006/relationships/hyperlink" Target="https://doi.org/10.1111/all.15054" TargetMode="External"/><Relationship Id="rId19" Type="http://schemas.openxmlformats.org/officeDocument/2006/relationships/hyperlink" Target="https://pmc.ncbi.nlm.nih.gov/articles/PMC7956930/" TargetMode="External"/><Relationship Id="rId31" Type="http://schemas.openxmlformats.org/officeDocument/2006/relationships/hyperlink" Target="https://www.nhs.uk/conditions/asthma/" TargetMode="External"/><Relationship Id="rId44" Type="http://schemas.openxmlformats.org/officeDocument/2006/relationships/hyperlink" Target="https://arxiv.org/abs/2112.11195" TargetMode="External"/><Relationship Id="rId4" Type="http://schemas.openxmlformats.org/officeDocument/2006/relationships/webSettings" Target="webSettings.xml"/><Relationship Id="rId9" Type="http://schemas.openxmlformats.org/officeDocument/2006/relationships/hyperlink" Target="https://doi.org/10.1111/all.15054" TargetMode="External"/><Relationship Id="rId14" Type="http://schemas.openxmlformats.org/officeDocument/2006/relationships/hyperlink" Target="https://arxiv.org/abs/2101.08288" TargetMode="External"/><Relationship Id="rId22" Type="http://schemas.openxmlformats.org/officeDocument/2006/relationships/hyperlink" Target="https://www.cdc.gov/asthma/" TargetMode="External"/><Relationship Id="rId27" Type="http://schemas.openxmlformats.org/officeDocument/2006/relationships/hyperlink" Target="https://pubmed.ncbi.nlm.nih.gov/33407838/" TargetMode="External"/><Relationship Id="rId30" Type="http://schemas.openxmlformats.org/officeDocument/2006/relationships/hyperlink" Target="https://www.nhlbi.nih.gov/health/asthma" TargetMode="External"/><Relationship Id="rId35" Type="http://schemas.openxmlformats.org/officeDocument/2006/relationships/hyperlink" Target="https://fingertips.phe.org.uk/profile/tobacco-control" TargetMode="External"/><Relationship Id="rId43" Type="http://schemas.openxmlformats.org/officeDocument/2006/relationships/hyperlink" Target="https://arxiv.org/abs/2112.11195"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onlinelibrary.wiley.com/doi/full/10.1111/all.15054" TargetMode="External"/><Relationship Id="rId17" Type="http://schemas.openxmlformats.org/officeDocument/2006/relationships/hyperlink" Target="https://link.springer.com/article/10.1186/s13223-022-00676-0" TargetMode="External"/><Relationship Id="rId25" Type="http://schemas.openxmlformats.org/officeDocument/2006/relationships/hyperlink" Target="https://courses.lumenlearning.com/suny-ap2/chapter/organs-and-structures-of-the-respiratory-system/" TargetMode="External"/><Relationship Id="rId33" Type="http://schemas.openxmlformats.org/officeDocument/2006/relationships/hyperlink" Target="https://www.nice.org.uk/guidance/ng244" TargetMode="External"/><Relationship Id="rId38" Type="http://schemas.openxmlformats.org/officeDocument/2006/relationships/hyperlink" Target="https://e-aair.org/DOIx.php?id=10.4168/aair.2022.14.5.447" TargetMode="External"/><Relationship Id="rId46" Type="http://schemas.openxmlformats.org/officeDocument/2006/relationships/hyperlink" Target="https://www.who.int/news-room/fact-sheets/detail/asthma" TargetMode="External"/><Relationship Id="rId20" Type="http://schemas.openxmlformats.org/officeDocument/2006/relationships/hyperlink" Target="https://pmc.ncbi.nlm.nih.gov/articles/PMC7956930/" TargetMode="External"/><Relationship Id="rId41" Type="http://schemas.openxmlformats.org/officeDocument/2006/relationships/hyperlink" Target="https://pubmed.ncbi.nlm.nih.gov/34921631/"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4C2DD1-DB99-45C7-833F-EA63F4D52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3718</Words>
  <Characters>21196</Characters>
  <Application>Microsoft Office Word</Application>
  <DocSecurity>0</DocSecurity>
  <Lines>176</Lines>
  <Paragraphs>49</Paragraphs>
  <ScaleCrop>false</ScaleCrop>
  <Company/>
  <LinksUpToDate>false</LinksUpToDate>
  <CharactersWithSpaces>24865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3</cp:revision>
  <dcterms:created xsi:type="dcterms:W3CDTF">2026-07-25T16:37:00Z</dcterms:created>
  <dcterms:modified xsi:type="dcterms:W3CDTF">2026-07-26T03:09:00Z</dcterms:modified>
</cp:coreProperties>
</file>