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92FD9" w14:textId="39EC53DA" w:rsidR="004C454B" w:rsidRPr="007E671E" w:rsidRDefault="00E81150" w:rsidP="007E671E">
      <w:pPr>
        <w:spacing w:line="360" w:lineRule="auto"/>
        <w:rPr>
          <w:rFonts w:ascii="Times New Roman" w:hAnsi="Times New Roman" w:cs="Times New Roman"/>
          <w:b/>
          <w:bCs/>
          <w:sz w:val="24"/>
          <w:szCs w:val="24"/>
          <w:u w:val="single"/>
        </w:rPr>
      </w:pPr>
      <w:r w:rsidRPr="007E671E">
        <w:rPr>
          <w:rFonts w:ascii="Times New Roman" w:hAnsi="Times New Roman" w:cs="Times New Roman"/>
          <w:b/>
          <w:bCs/>
          <w:sz w:val="24"/>
          <w:szCs w:val="24"/>
          <w:u w:val="single"/>
        </w:rPr>
        <w:t>Section 1</w:t>
      </w:r>
    </w:p>
    <w:p w14:paraId="1E4811A9" w14:textId="60D17BEE" w:rsidR="004C1789" w:rsidRPr="007E671E" w:rsidRDefault="004C1789"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Play is a dynamic and multifaceted activity central to the cognitive, social, emotional, and physical development of children </w:t>
      </w:r>
      <w:sdt>
        <w:sdtPr>
          <w:rPr>
            <w:rFonts w:ascii="Times New Roman" w:hAnsi="Times New Roman" w:cs="Times New Roman"/>
            <w:sz w:val="24"/>
            <w:szCs w:val="24"/>
          </w:rPr>
          <w:id w:val="-166788117"/>
          <w:citation/>
        </w:sdtPr>
        <w:sdtEnd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CITATION Placeholder15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(Ginsburg, 2007)</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Defined as any voluntary, intrinsically motivated activity with no immediate external goals, play encompasses a range of behaviours from imaginative games to constructive play. Beyond its entertainment value, play serves as a powerful vehicle for learning, allowing children to explore their environment, build problem-solving skills, and develop social competencies. Through play, children navigate relationships, express emotions, and acquire essential life skills. It provides a foundation for creativity, resilience, and adaptability, contributing significantly to a child's holistic development</w:t>
      </w:r>
      <w:sdt>
        <w:sdtPr>
          <w:rPr>
            <w:rFonts w:ascii="Times New Roman" w:hAnsi="Times New Roman" w:cs="Times New Roman"/>
            <w:sz w:val="24"/>
            <w:szCs w:val="24"/>
          </w:rPr>
          <w:id w:val="-2130932381"/>
          <w:citation/>
        </w:sdtPr>
        <w:sdtEndPr/>
        <w:sdtContent>
          <w:r w:rsidR="009248B8" w:rsidRPr="007E671E">
            <w:rPr>
              <w:rFonts w:ascii="Times New Roman" w:hAnsi="Times New Roman" w:cs="Times New Roman"/>
              <w:sz w:val="24"/>
              <w:szCs w:val="24"/>
            </w:rPr>
            <w:fldChar w:fldCharType="begin"/>
          </w:r>
          <w:r w:rsidR="009248B8" w:rsidRPr="007E671E">
            <w:rPr>
              <w:rFonts w:ascii="Times New Roman" w:hAnsi="Times New Roman" w:cs="Times New Roman"/>
              <w:sz w:val="24"/>
              <w:szCs w:val="24"/>
            </w:rPr>
            <w:instrText xml:space="preserve">CITATION Placeholder16 \l 2057 </w:instrText>
          </w:r>
          <w:r w:rsidR="009248B8"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(Lai, et al., 2018)</w:t>
          </w:r>
          <w:r w:rsidR="009248B8"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Recognizing play as an essential component of childhood underscores its intrinsic value in shaping well-rounded individuals capable of facing the challenges of the world.</w:t>
      </w:r>
    </w:p>
    <w:p w14:paraId="77445755" w14:textId="1F2F2684" w:rsidR="00570A6D" w:rsidRPr="007E671E" w:rsidRDefault="00570A6D" w:rsidP="007E671E">
      <w:pPr>
        <w:spacing w:line="360" w:lineRule="auto"/>
        <w:rPr>
          <w:rFonts w:ascii="Times New Roman" w:hAnsi="Times New Roman" w:cs="Times New Roman"/>
          <w:b/>
          <w:bCs/>
          <w:sz w:val="24"/>
          <w:szCs w:val="24"/>
        </w:rPr>
      </w:pPr>
      <w:r w:rsidRPr="007E671E">
        <w:rPr>
          <w:rFonts w:ascii="Times New Roman" w:hAnsi="Times New Roman" w:cs="Times New Roman"/>
          <w:b/>
          <w:bCs/>
          <w:sz w:val="24"/>
          <w:szCs w:val="24"/>
        </w:rPr>
        <w:t>Imaginative Play:</w:t>
      </w:r>
    </w:p>
    <w:p w14:paraId="45CB785B" w14:textId="2BC6CE9E" w:rsidR="00570A6D" w:rsidRPr="007E671E" w:rsidRDefault="00570A6D"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Imaginative play, often known as symbolic or pretend play, involves children harnessing their creativity to transform ordinary objects or situations into something extraordinary </w:t>
      </w:r>
      <w:sdt>
        <w:sdtPr>
          <w:rPr>
            <w:rFonts w:ascii="Times New Roman" w:hAnsi="Times New Roman" w:cs="Times New Roman"/>
            <w:sz w:val="24"/>
            <w:szCs w:val="24"/>
          </w:rPr>
          <w:id w:val="1306671058"/>
          <w:citation/>
        </w:sdtPr>
        <w:sdtEnd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CITATION Placeholder1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(Ellis, n.d.)</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Vygotsky's sociocultural theory provides a lens through which we can understand how imaginative play supports holistic development. It is considered a zone of proximal development where children operate just beyond their current capabilities with the support of more knowledgeable peers or adults </w:t>
      </w:r>
      <w:sdt>
        <w:sdtPr>
          <w:rPr>
            <w:rFonts w:ascii="Times New Roman" w:hAnsi="Times New Roman" w:cs="Times New Roman"/>
            <w:sz w:val="24"/>
            <w:szCs w:val="24"/>
          </w:rPr>
          <w:id w:val="-1216270183"/>
          <w:citation/>
        </w:sdtPr>
        <w:sdtEnd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CITATION Placeholder17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(Vygotsky, 1978)</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This form of play engages children in a multifaceted learning experience, fostering cognitive growth through abstract thinking, problem-solving, and language development as they create and act out scenarios.</w:t>
      </w:r>
    </w:p>
    <w:p w14:paraId="6DC93626" w14:textId="73AB5680" w:rsidR="00570A6D" w:rsidRPr="007E671E" w:rsidRDefault="00570A6D"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The benefits of imaginative play are far-reaching. Cognitively, it enhances creativity and problem-solving skills as children navigate the complexities of imaginary worlds</w:t>
      </w:r>
      <w:r w:rsidR="00A0375F" w:rsidRPr="007E671E">
        <w:rPr>
          <w:rFonts w:ascii="Times New Roman" w:hAnsi="Times New Roman" w:cs="Times New Roman"/>
          <w:sz w:val="24"/>
          <w:szCs w:val="24"/>
        </w:rPr>
        <w:t xml:space="preserve"> </w:t>
      </w:r>
      <w:sdt>
        <w:sdtPr>
          <w:rPr>
            <w:rFonts w:ascii="Times New Roman" w:hAnsi="Times New Roman" w:cs="Times New Roman"/>
            <w:sz w:val="24"/>
            <w:szCs w:val="24"/>
          </w:rPr>
          <w:id w:val="-1445910366"/>
          <w:citation/>
        </w:sdtPr>
        <w:sdtEndPr/>
        <w:sdtContent>
          <w:r w:rsidR="00A0375F" w:rsidRPr="007E671E">
            <w:rPr>
              <w:rFonts w:ascii="Times New Roman" w:hAnsi="Times New Roman" w:cs="Times New Roman"/>
              <w:sz w:val="24"/>
              <w:szCs w:val="24"/>
            </w:rPr>
            <w:fldChar w:fldCharType="begin"/>
          </w:r>
          <w:r w:rsidR="00A0375F" w:rsidRPr="007E671E">
            <w:rPr>
              <w:rFonts w:ascii="Times New Roman" w:hAnsi="Times New Roman" w:cs="Times New Roman"/>
              <w:sz w:val="24"/>
              <w:szCs w:val="24"/>
            </w:rPr>
            <w:instrText xml:space="preserve">CITATION Placeholder3 \l 2057 </w:instrText>
          </w:r>
          <w:r w:rsidR="00A0375F"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(Twinkl, n.d.)</w:t>
          </w:r>
          <w:r w:rsidR="00A0375F"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Socially, it promotes cooperation and communication, helping children understand and negotiate roles within their play scenarios</w:t>
      </w:r>
      <w:r w:rsidR="00A0375F" w:rsidRPr="007E671E">
        <w:rPr>
          <w:rFonts w:ascii="Times New Roman" w:hAnsi="Times New Roman" w:cs="Times New Roman"/>
          <w:sz w:val="24"/>
          <w:szCs w:val="24"/>
        </w:rPr>
        <w:t xml:space="preserve"> </w:t>
      </w:r>
      <w:sdt>
        <w:sdtPr>
          <w:rPr>
            <w:rFonts w:ascii="Times New Roman" w:hAnsi="Times New Roman" w:cs="Times New Roman"/>
            <w:sz w:val="24"/>
            <w:szCs w:val="24"/>
          </w:rPr>
          <w:id w:val="-127095808"/>
          <w:citation/>
        </w:sdtPr>
        <w:sdtEndPr/>
        <w:sdtContent>
          <w:r w:rsidR="00A0375F" w:rsidRPr="007E671E">
            <w:rPr>
              <w:rFonts w:ascii="Times New Roman" w:hAnsi="Times New Roman" w:cs="Times New Roman"/>
              <w:sz w:val="24"/>
              <w:szCs w:val="24"/>
            </w:rPr>
            <w:fldChar w:fldCharType="begin"/>
          </w:r>
          <w:r w:rsidR="00A0375F" w:rsidRPr="007E671E">
            <w:rPr>
              <w:rFonts w:ascii="Times New Roman" w:hAnsi="Times New Roman" w:cs="Times New Roman"/>
              <w:sz w:val="24"/>
              <w:szCs w:val="24"/>
            </w:rPr>
            <w:instrText xml:space="preserve">CITATION Placeholder2 \l 2057 </w:instrText>
          </w:r>
          <w:r w:rsidR="00A0375F"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(Spivey, 2022)</w:t>
          </w:r>
          <w:r w:rsidR="00A0375F"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Emotionally, imaginative play provides a controlled environment for emotional expression, allowing children to explore and understand different feelings</w:t>
      </w:r>
      <w:r w:rsidR="00A0375F" w:rsidRPr="007E671E">
        <w:rPr>
          <w:rFonts w:ascii="Times New Roman" w:hAnsi="Times New Roman" w:cs="Times New Roman"/>
          <w:sz w:val="24"/>
          <w:szCs w:val="24"/>
        </w:rPr>
        <w:t xml:space="preserve"> </w:t>
      </w:r>
      <w:sdt>
        <w:sdtPr>
          <w:rPr>
            <w:rFonts w:ascii="Times New Roman" w:hAnsi="Times New Roman" w:cs="Times New Roman"/>
            <w:sz w:val="24"/>
            <w:szCs w:val="24"/>
          </w:rPr>
          <w:id w:val="423612758"/>
          <w:citation/>
        </w:sdtPr>
        <w:sdtEndPr/>
        <w:sdtContent>
          <w:r w:rsidR="00A0375F" w:rsidRPr="007E671E">
            <w:rPr>
              <w:rFonts w:ascii="Times New Roman" w:hAnsi="Times New Roman" w:cs="Times New Roman"/>
              <w:sz w:val="24"/>
              <w:szCs w:val="24"/>
            </w:rPr>
            <w:fldChar w:fldCharType="begin"/>
          </w:r>
          <w:r w:rsidR="00A0375F" w:rsidRPr="007E671E">
            <w:rPr>
              <w:rFonts w:ascii="Times New Roman" w:hAnsi="Times New Roman" w:cs="Times New Roman"/>
              <w:sz w:val="24"/>
              <w:szCs w:val="24"/>
            </w:rPr>
            <w:instrText xml:space="preserve">CITATION Placeholder5 \l 2057 </w:instrText>
          </w:r>
          <w:r w:rsidR="00A0375F"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(Hendy &amp; Toon, 2001)</w:t>
          </w:r>
          <w:r w:rsidR="00A0375F"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5B2F3901" w14:textId="72F05266" w:rsidR="00570A6D" w:rsidRPr="007E671E" w:rsidRDefault="00570A6D"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The progression of imaginative play aligns with Vygotsky's theory, starting with solitary or onlooker play and evolving into more complex forms involving peers. In the early stages, children might engage in parallel play, observing or playing alongside others without </w:t>
      </w:r>
      <w:r w:rsidRPr="007E671E">
        <w:rPr>
          <w:rFonts w:ascii="Times New Roman" w:hAnsi="Times New Roman" w:cs="Times New Roman"/>
          <w:sz w:val="24"/>
          <w:szCs w:val="24"/>
        </w:rPr>
        <w:lastRenderedPageBreak/>
        <w:t>direct interaction. As they develop, cooperative play becomes more prevalent, encouraging collaboration and shared narratives within the imaginary context</w:t>
      </w:r>
      <w:r w:rsidR="00EA64D4" w:rsidRPr="007E671E">
        <w:rPr>
          <w:rFonts w:ascii="Times New Roman" w:hAnsi="Times New Roman" w:cs="Times New Roman"/>
          <w:sz w:val="24"/>
          <w:szCs w:val="24"/>
        </w:rPr>
        <w:t xml:space="preserve"> </w:t>
      </w:r>
      <w:sdt>
        <w:sdtPr>
          <w:rPr>
            <w:rFonts w:ascii="Times New Roman" w:hAnsi="Times New Roman" w:cs="Times New Roman"/>
            <w:sz w:val="24"/>
            <w:szCs w:val="24"/>
          </w:rPr>
          <w:id w:val="381604899"/>
          <w:citation/>
        </w:sdtPr>
        <w:sdtEndPr/>
        <w:sdtContent>
          <w:r w:rsidR="00EA64D4" w:rsidRPr="007E671E">
            <w:rPr>
              <w:rFonts w:ascii="Times New Roman" w:hAnsi="Times New Roman" w:cs="Times New Roman"/>
              <w:sz w:val="24"/>
              <w:szCs w:val="24"/>
            </w:rPr>
            <w:fldChar w:fldCharType="begin"/>
          </w:r>
          <w:r w:rsidR="00EA64D4" w:rsidRPr="007E671E">
            <w:rPr>
              <w:rFonts w:ascii="Times New Roman" w:hAnsi="Times New Roman" w:cs="Times New Roman"/>
              <w:sz w:val="24"/>
              <w:szCs w:val="24"/>
            </w:rPr>
            <w:instrText xml:space="preserve">CITATION Placeholder18 \l 2057 </w:instrText>
          </w:r>
          <w:r w:rsidR="00EA64D4"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(Early Years Matters, n.d.)</w:t>
          </w:r>
          <w:r w:rsidR="00EA64D4"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3DAAB61A" w14:textId="77777777" w:rsidR="00570A6D" w:rsidRPr="007E671E" w:rsidRDefault="00570A6D" w:rsidP="007E671E">
      <w:pPr>
        <w:spacing w:line="360" w:lineRule="auto"/>
        <w:rPr>
          <w:rFonts w:ascii="Times New Roman" w:hAnsi="Times New Roman" w:cs="Times New Roman"/>
          <w:sz w:val="24"/>
          <w:szCs w:val="24"/>
        </w:rPr>
      </w:pPr>
    </w:p>
    <w:p w14:paraId="29BD2D64" w14:textId="31AF8090" w:rsidR="00570A6D" w:rsidRPr="007E671E" w:rsidRDefault="00570A6D" w:rsidP="007E671E">
      <w:pPr>
        <w:spacing w:line="360" w:lineRule="auto"/>
        <w:rPr>
          <w:rFonts w:ascii="Times New Roman" w:hAnsi="Times New Roman" w:cs="Times New Roman"/>
          <w:b/>
          <w:bCs/>
          <w:sz w:val="24"/>
          <w:szCs w:val="24"/>
        </w:rPr>
      </w:pPr>
      <w:r w:rsidRPr="007E671E">
        <w:rPr>
          <w:rFonts w:ascii="Times New Roman" w:hAnsi="Times New Roman" w:cs="Times New Roman"/>
          <w:b/>
          <w:bCs/>
          <w:sz w:val="24"/>
          <w:szCs w:val="24"/>
        </w:rPr>
        <w:t>Constructive Play:</w:t>
      </w:r>
    </w:p>
    <w:p w14:paraId="17A44295" w14:textId="472EEBAA" w:rsidR="00570A6D" w:rsidRPr="007E671E" w:rsidRDefault="00570A6D"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Constructive play involves the manipulation of objects to build or create something new. This hands-on approach supports holistic development by engaging children physically, cognitively, and socially. Piaget's theory of cognitive development aligns with constructive play, emphasizing the importance of hands-on experiences in shaping a child's understanding of the world</w:t>
      </w:r>
      <w:r w:rsidR="001F209D" w:rsidRPr="007E671E">
        <w:rPr>
          <w:rFonts w:ascii="Times New Roman" w:hAnsi="Times New Roman" w:cs="Times New Roman"/>
          <w:sz w:val="24"/>
          <w:szCs w:val="24"/>
        </w:rPr>
        <w:t xml:space="preserve"> </w:t>
      </w:r>
      <w:sdt>
        <w:sdtPr>
          <w:rPr>
            <w:rFonts w:ascii="Times New Roman" w:hAnsi="Times New Roman" w:cs="Times New Roman"/>
            <w:sz w:val="24"/>
            <w:szCs w:val="24"/>
          </w:rPr>
          <w:id w:val="664516594"/>
          <w:citation/>
        </w:sdtPr>
        <w:sdtEndPr/>
        <w:sdtContent>
          <w:r w:rsidR="001F209D" w:rsidRPr="007E671E">
            <w:rPr>
              <w:rFonts w:ascii="Times New Roman" w:hAnsi="Times New Roman" w:cs="Times New Roman"/>
              <w:sz w:val="24"/>
              <w:szCs w:val="24"/>
            </w:rPr>
            <w:fldChar w:fldCharType="begin"/>
          </w:r>
          <w:r w:rsidR="001F209D" w:rsidRPr="007E671E">
            <w:rPr>
              <w:rFonts w:ascii="Times New Roman" w:hAnsi="Times New Roman" w:cs="Times New Roman"/>
              <w:sz w:val="24"/>
              <w:szCs w:val="24"/>
            </w:rPr>
            <w:instrText xml:space="preserve">CITATION Placeholder19 \l 2057 </w:instrText>
          </w:r>
          <w:r w:rsidR="001F209D"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(Piaget, 1964)</w:t>
          </w:r>
          <w:r w:rsidR="001F209D"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In constructive play, children manipulate materials, make decisions, and solve problems, contributing significantly to cognitive growth.</w:t>
      </w:r>
    </w:p>
    <w:p w14:paraId="3DB5FC2D" w14:textId="3B48EB70" w:rsidR="00570A6D" w:rsidRPr="007E671E" w:rsidRDefault="00570A6D"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The benefits of constructive play span various developmental domains. Physically, it enhances fine and gross motor skills as children manipulate objects, build structures, or engage in artistic </w:t>
      </w:r>
      <w:r w:rsidR="00A0375F" w:rsidRPr="007E671E">
        <w:rPr>
          <w:rFonts w:ascii="Times New Roman" w:hAnsi="Times New Roman" w:cs="Times New Roman"/>
          <w:sz w:val="24"/>
          <w:szCs w:val="24"/>
        </w:rPr>
        <w:t>endeavours</w:t>
      </w:r>
      <w:r w:rsidRPr="007E671E">
        <w:rPr>
          <w:rFonts w:ascii="Times New Roman" w:hAnsi="Times New Roman" w:cs="Times New Roman"/>
          <w:sz w:val="24"/>
          <w:szCs w:val="24"/>
        </w:rPr>
        <w:t>.</w:t>
      </w:r>
      <w:sdt>
        <w:sdtPr>
          <w:rPr>
            <w:rFonts w:ascii="Times New Roman" w:hAnsi="Times New Roman" w:cs="Times New Roman"/>
            <w:sz w:val="24"/>
            <w:szCs w:val="24"/>
          </w:rPr>
          <w:id w:val="1465622960"/>
          <w:citation/>
        </w:sdtPr>
        <w:sdtEndPr/>
        <w:sdtContent>
          <w:r w:rsidR="000D604B" w:rsidRPr="007E671E">
            <w:rPr>
              <w:rFonts w:ascii="Times New Roman" w:hAnsi="Times New Roman" w:cs="Times New Roman"/>
              <w:sz w:val="24"/>
              <w:szCs w:val="24"/>
            </w:rPr>
            <w:fldChar w:fldCharType="begin"/>
          </w:r>
          <w:r w:rsidR="000D604B" w:rsidRPr="007E671E">
            <w:rPr>
              <w:rFonts w:ascii="Times New Roman" w:hAnsi="Times New Roman" w:cs="Times New Roman"/>
              <w:sz w:val="24"/>
              <w:szCs w:val="24"/>
            </w:rPr>
            <w:instrText xml:space="preserve">CITATION Placeholder20 \l 2057 </w:instrText>
          </w:r>
          <w:r w:rsidR="000D604B"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(Loizou &amp; Olymbiou, 2023)</w:t>
          </w:r>
          <w:r w:rsidR="000D604B" w:rsidRPr="007E671E">
            <w:rPr>
              <w:rFonts w:ascii="Times New Roman" w:hAnsi="Times New Roman" w:cs="Times New Roman"/>
              <w:sz w:val="24"/>
              <w:szCs w:val="24"/>
            </w:rPr>
            <w:fldChar w:fldCharType="end"/>
          </w:r>
        </w:sdtContent>
      </w:sdt>
      <w:r w:rsidR="000D604B" w:rsidRPr="007E671E">
        <w:rPr>
          <w:rFonts w:ascii="Times New Roman" w:hAnsi="Times New Roman" w:cs="Times New Roman"/>
          <w:sz w:val="24"/>
          <w:szCs w:val="24"/>
        </w:rPr>
        <w:t>.</w:t>
      </w:r>
      <w:r w:rsidRPr="007E671E">
        <w:rPr>
          <w:rFonts w:ascii="Times New Roman" w:hAnsi="Times New Roman" w:cs="Times New Roman"/>
          <w:sz w:val="24"/>
          <w:szCs w:val="24"/>
        </w:rPr>
        <w:t xml:space="preserve"> Cognitively, it fosters spatial reasoning, planning, and problem-solving abilities as children envision and bring their creations to life. Socially, constructive play encourages cooperation and communication when done in a group setting, as children collaborate on projects and share resources</w:t>
      </w:r>
      <w:sdt>
        <w:sdtPr>
          <w:rPr>
            <w:rFonts w:ascii="Times New Roman" w:hAnsi="Times New Roman" w:cs="Times New Roman"/>
            <w:sz w:val="24"/>
            <w:szCs w:val="24"/>
          </w:rPr>
          <w:id w:val="358011532"/>
          <w:citation/>
        </w:sdtPr>
        <w:sdtEndPr/>
        <w:sdtContent>
          <w:r w:rsidR="00BE0DB1" w:rsidRPr="007E671E">
            <w:rPr>
              <w:rFonts w:ascii="Times New Roman" w:hAnsi="Times New Roman" w:cs="Times New Roman"/>
              <w:sz w:val="24"/>
              <w:szCs w:val="24"/>
            </w:rPr>
            <w:fldChar w:fldCharType="begin"/>
          </w:r>
          <w:r w:rsidR="00BE0DB1" w:rsidRPr="007E671E">
            <w:rPr>
              <w:rFonts w:ascii="Times New Roman" w:hAnsi="Times New Roman" w:cs="Times New Roman"/>
              <w:sz w:val="24"/>
              <w:szCs w:val="24"/>
            </w:rPr>
            <w:instrText xml:space="preserve">CITATION Placeholder22 \l 2057 </w:instrText>
          </w:r>
          <w:r w:rsidR="00BE0DB1"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(McIlroy, 2023)</w:t>
          </w:r>
          <w:r w:rsidR="00BE0DB1"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2EB95FB4" w14:textId="67281F62" w:rsidR="00570A6D" w:rsidRPr="007E671E" w:rsidRDefault="00570A6D"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The stages of constructive play, as per Piaget's theory, align with the developmental progression of children. In the sensorimotor stage, children explore objects and their properties. In the preoperational stage, they engage in simple constructive play, stacking blocks or </w:t>
      </w:r>
      <w:r w:rsidR="00A0375F" w:rsidRPr="007E671E">
        <w:rPr>
          <w:rFonts w:ascii="Times New Roman" w:hAnsi="Times New Roman" w:cs="Times New Roman"/>
          <w:sz w:val="24"/>
          <w:szCs w:val="24"/>
        </w:rPr>
        <w:t>moulding</w:t>
      </w:r>
      <w:r w:rsidRPr="007E671E">
        <w:rPr>
          <w:rFonts w:ascii="Times New Roman" w:hAnsi="Times New Roman" w:cs="Times New Roman"/>
          <w:sz w:val="24"/>
          <w:szCs w:val="24"/>
        </w:rPr>
        <w:t xml:space="preserve"> clay. As they enter the concrete operational stage, children can tackle more complex building tasks, incorporating abstract thinking and planning into their </w:t>
      </w:r>
      <w:r w:rsidR="00EA64D4" w:rsidRPr="007E671E">
        <w:rPr>
          <w:rFonts w:ascii="Times New Roman" w:hAnsi="Times New Roman" w:cs="Times New Roman"/>
          <w:sz w:val="24"/>
          <w:szCs w:val="24"/>
        </w:rPr>
        <w:t>creations</w:t>
      </w:r>
      <w:r w:rsidR="00BE0DB1" w:rsidRPr="007E671E">
        <w:rPr>
          <w:rFonts w:ascii="Times New Roman" w:hAnsi="Times New Roman" w:cs="Times New Roman"/>
          <w:sz w:val="24"/>
          <w:szCs w:val="24"/>
        </w:rPr>
        <w:t xml:space="preserve"> </w:t>
      </w:r>
      <w:sdt>
        <w:sdtPr>
          <w:rPr>
            <w:rFonts w:ascii="Times New Roman" w:hAnsi="Times New Roman" w:cs="Times New Roman"/>
            <w:sz w:val="24"/>
            <w:szCs w:val="24"/>
          </w:rPr>
          <w:id w:val="-851183311"/>
          <w:citation/>
        </w:sdtPr>
        <w:sdtEndPr/>
        <w:sdtContent>
          <w:r w:rsidR="00BE0DB1" w:rsidRPr="007E671E">
            <w:rPr>
              <w:rFonts w:ascii="Times New Roman" w:hAnsi="Times New Roman" w:cs="Times New Roman"/>
              <w:sz w:val="24"/>
              <w:szCs w:val="24"/>
            </w:rPr>
            <w:fldChar w:fldCharType="begin"/>
          </w:r>
          <w:r w:rsidR="00BE0DB1" w:rsidRPr="007E671E">
            <w:rPr>
              <w:rFonts w:ascii="Times New Roman" w:hAnsi="Times New Roman" w:cs="Times New Roman"/>
              <w:sz w:val="24"/>
              <w:szCs w:val="24"/>
            </w:rPr>
            <w:instrText xml:space="preserve">CITATION Placeholder21 \l 2057 </w:instrText>
          </w:r>
          <w:r w:rsidR="00BE0DB1"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(Amin, 2021)</w:t>
          </w:r>
          <w:r w:rsidR="00BE0DB1"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4AF0253D" w14:textId="4776CAE4" w:rsidR="00570A6D" w:rsidRPr="007E671E" w:rsidRDefault="00570A6D" w:rsidP="007E671E">
      <w:pPr>
        <w:spacing w:line="360" w:lineRule="auto"/>
        <w:rPr>
          <w:rFonts w:ascii="Times New Roman" w:hAnsi="Times New Roman" w:cs="Times New Roman"/>
          <w:b/>
          <w:bCs/>
          <w:sz w:val="24"/>
          <w:szCs w:val="24"/>
        </w:rPr>
      </w:pPr>
      <w:r w:rsidRPr="007E671E">
        <w:rPr>
          <w:rFonts w:ascii="Times New Roman" w:hAnsi="Times New Roman" w:cs="Times New Roman"/>
          <w:b/>
          <w:bCs/>
          <w:sz w:val="24"/>
          <w:szCs w:val="24"/>
        </w:rPr>
        <w:t>Supporting Imaginative and Constructive Play in Practice:</w:t>
      </w:r>
    </w:p>
    <w:p w14:paraId="72B60381" w14:textId="4AF6BD9F" w:rsidR="00570A6D" w:rsidRPr="007E671E" w:rsidRDefault="00570A6D"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Creating a conducive environment for play is crucial. Educators should provide a diverse range of materials for imaginative and constructive play and designate specific areas to encourage exploration. Adult facilitation is essential, acting as guides during imaginative play and encouraging constructive play through open-ended materials and thought-provoking questions</w:t>
      </w:r>
      <w:sdt>
        <w:sdtPr>
          <w:rPr>
            <w:rFonts w:ascii="Times New Roman" w:hAnsi="Times New Roman" w:cs="Times New Roman"/>
            <w:sz w:val="24"/>
            <w:szCs w:val="24"/>
          </w:rPr>
          <w:id w:val="521521501"/>
          <w:citation/>
        </w:sdtPr>
        <w:sdtEndPr/>
        <w:sdtContent>
          <w:r w:rsidR="00BE0DB1" w:rsidRPr="007E671E">
            <w:rPr>
              <w:rFonts w:ascii="Times New Roman" w:hAnsi="Times New Roman" w:cs="Times New Roman"/>
              <w:sz w:val="24"/>
              <w:szCs w:val="24"/>
            </w:rPr>
            <w:fldChar w:fldCharType="begin"/>
          </w:r>
          <w:r w:rsidR="00BE0DB1" w:rsidRPr="007E671E">
            <w:rPr>
              <w:rFonts w:ascii="Times New Roman" w:hAnsi="Times New Roman" w:cs="Times New Roman"/>
              <w:sz w:val="24"/>
              <w:szCs w:val="24"/>
            </w:rPr>
            <w:instrText xml:space="preserve">CITATION Placeholder23 \l 2057 </w:instrText>
          </w:r>
          <w:r w:rsidR="00BE0DB1"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(UK Government, n.d.)</w:t>
          </w:r>
          <w:r w:rsidR="00BE0DB1"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70AE185E" w14:textId="4CF9D0AA" w:rsidR="00570A6D" w:rsidRPr="007E671E" w:rsidRDefault="00570A6D"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lastRenderedPageBreak/>
        <w:t>A flexible curriculum that integrates play-based learning allows for exploration and creativity, recognizing and valuing the different stages of play. Encouraging collaborative play fosters social development, and teaching conflict resolution skills helps handle disagreements during play, creating a positive and inclusive play environmen</w:t>
      </w:r>
      <w:r w:rsidR="00E66496" w:rsidRPr="007E671E">
        <w:rPr>
          <w:rFonts w:ascii="Times New Roman" w:hAnsi="Times New Roman" w:cs="Times New Roman"/>
          <w:sz w:val="24"/>
          <w:szCs w:val="24"/>
        </w:rPr>
        <w:t>t</w:t>
      </w:r>
      <w:sdt>
        <w:sdtPr>
          <w:rPr>
            <w:rFonts w:ascii="Times New Roman" w:hAnsi="Times New Roman" w:cs="Times New Roman"/>
            <w:sz w:val="24"/>
            <w:szCs w:val="24"/>
          </w:rPr>
          <w:id w:val="-1093461448"/>
          <w:citation/>
        </w:sdtPr>
        <w:sdtEndPr/>
        <w:sdtContent>
          <w:r w:rsidR="00E66496" w:rsidRPr="007E671E">
            <w:rPr>
              <w:rFonts w:ascii="Times New Roman" w:hAnsi="Times New Roman" w:cs="Times New Roman"/>
              <w:sz w:val="24"/>
              <w:szCs w:val="24"/>
            </w:rPr>
            <w:fldChar w:fldCharType="begin"/>
          </w:r>
          <w:r w:rsidR="00E66496" w:rsidRPr="007E671E">
            <w:rPr>
              <w:rFonts w:ascii="Times New Roman" w:hAnsi="Times New Roman" w:cs="Times New Roman"/>
              <w:sz w:val="24"/>
              <w:szCs w:val="24"/>
            </w:rPr>
            <w:instrText xml:space="preserve">CITATION Placeholder24 \l 2057 </w:instrText>
          </w:r>
          <w:r w:rsidR="00E66496"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(Montessori Academy, 2023)</w:t>
          </w:r>
          <w:r w:rsidR="00E66496"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6E0C6029" w14:textId="430BEEAF" w:rsidR="00570A6D" w:rsidRPr="007E671E" w:rsidRDefault="00570A6D"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In conclusion, imaginative play and constructive play perform indispensable roles in fostering cognitive, social, and emotional growth in children. By understanding the nuances of these play types and considering developmental theories, educators can create environments that support and nurture the imaginative and creative capacities of children. This approach not only enhances academic learning but also equips children with essential skills for navigating the complexities of the world around them.</w:t>
      </w:r>
    </w:p>
    <w:p w14:paraId="4895443F" w14:textId="77777777" w:rsidR="00E66496" w:rsidRPr="007E671E" w:rsidRDefault="00E66496" w:rsidP="007E671E">
      <w:pPr>
        <w:spacing w:line="360" w:lineRule="auto"/>
        <w:rPr>
          <w:rFonts w:ascii="Times New Roman" w:hAnsi="Times New Roman" w:cs="Times New Roman"/>
          <w:b/>
          <w:bCs/>
          <w:sz w:val="24"/>
          <w:szCs w:val="24"/>
          <w:u w:val="single"/>
        </w:rPr>
      </w:pPr>
    </w:p>
    <w:p w14:paraId="3EF4B24E" w14:textId="665AE878" w:rsidR="00E81150" w:rsidRPr="007E671E" w:rsidRDefault="00E66496" w:rsidP="007E671E">
      <w:pPr>
        <w:spacing w:line="360" w:lineRule="auto"/>
        <w:rPr>
          <w:rFonts w:ascii="Times New Roman" w:hAnsi="Times New Roman" w:cs="Times New Roman"/>
          <w:sz w:val="24"/>
          <w:szCs w:val="24"/>
        </w:rPr>
      </w:pPr>
      <w:r w:rsidRPr="007E671E">
        <w:rPr>
          <w:rFonts w:ascii="Times New Roman" w:hAnsi="Times New Roman" w:cs="Times New Roman"/>
          <w:b/>
          <w:bCs/>
          <w:sz w:val="24"/>
          <w:szCs w:val="24"/>
          <w:u w:val="single"/>
        </w:rPr>
        <w:t>Section 2</w:t>
      </w:r>
    </w:p>
    <w:p w14:paraId="4E39A4CC" w14:textId="3D2173CC" w:rsidR="00E66496" w:rsidRPr="007E671E" w:rsidRDefault="00E66496"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Play, universally acknowledged as a cornerstone of child development, extends beyond a mere recreational pursuit to become a primary avenue for learning about oneself, others, and the surrounding world. This section delves into the profound significance of self-directed play, elucidates the indispensable role of adults in supporting this form of play, and draws upon the insights of Howard and McInnes</w:t>
      </w:r>
      <w:sdt>
        <w:sdtPr>
          <w:rPr>
            <w:rFonts w:ascii="Times New Roman" w:hAnsi="Times New Roman" w:cs="Times New Roman"/>
            <w:sz w:val="24"/>
            <w:szCs w:val="24"/>
          </w:rPr>
          <w:id w:val="-926495950"/>
          <w:citation/>
        </w:sdtPr>
        <w:sdtEndPr/>
        <w:sdtContent>
          <w:r w:rsidR="0002535E" w:rsidRPr="007E671E">
            <w:rPr>
              <w:rFonts w:ascii="Times New Roman" w:hAnsi="Times New Roman" w:cs="Times New Roman"/>
              <w:sz w:val="24"/>
              <w:szCs w:val="24"/>
            </w:rPr>
            <w:fldChar w:fldCharType="begin"/>
          </w:r>
          <w:r w:rsidR="00804012" w:rsidRPr="007E671E">
            <w:rPr>
              <w:rFonts w:ascii="Times New Roman" w:hAnsi="Times New Roman" w:cs="Times New Roman"/>
              <w:sz w:val="24"/>
              <w:szCs w:val="24"/>
            </w:rPr>
            <w:instrText xml:space="preserve">CITATION Placeholder25 \l 2057 </w:instrText>
          </w:r>
          <w:r w:rsidR="0002535E"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(McInnes, et al., 2013)</w:t>
          </w:r>
          <w:r w:rsidR="0002535E"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who posit that perceiving activities as play positively impacts children's well-being and learning outcomes.</w:t>
      </w:r>
    </w:p>
    <w:p w14:paraId="40D00338" w14:textId="2722B2FE" w:rsidR="00E66496" w:rsidRPr="007E671E" w:rsidRDefault="00E66496"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Play, far from being a frivolous activity, emerges as a fundamental aspect of child development, fostering intrinsic motivation and a love for learning. When children have the autonomy to choose their play activities, they embark on a journey of exploration, experimentation, and discovery tailored to their unique interests and developmental needs</w:t>
      </w:r>
      <w:sdt>
        <w:sdtPr>
          <w:rPr>
            <w:rFonts w:ascii="Times New Roman" w:hAnsi="Times New Roman" w:cs="Times New Roman"/>
            <w:sz w:val="24"/>
            <w:szCs w:val="24"/>
          </w:rPr>
          <w:id w:val="-1502498285"/>
          <w:citation/>
        </w:sdtPr>
        <w:sdtEndPr/>
        <w:sdtContent>
          <w:r w:rsidR="0002535E" w:rsidRPr="007E671E">
            <w:rPr>
              <w:rFonts w:ascii="Times New Roman" w:hAnsi="Times New Roman" w:cs="Times New Roman"/>
              <w:sz w:val="24"/>
              <w:szCs w:val="24"/>
            </w:rPr>
            <w:fldChar w:fldCharType="begin"/>
          </w:r>
          <w:r w:rsidR="00F717F2" w:rsidRPr="007E671E">
            <w:rPr>
              <w:rFonts w:ascii="Times New Roman" w:hAnsi="Times New Roman" w:cs="Times New Roman"/>
              <w:sz w:val="24"/>
              <w:szCs w:val="24"/>
            </w:rPr>
            <w:instrText xml:space="preserve">CITATION Placeholder26 \l 2057 </w:instrText>
          </w:r>
          <w:r w:rsidR="0002535E"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(Loizou, 2017)</w:t>
          </w:r>
          <w:r w:rsidR="0002535E"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This self-directed play not only cultivates concentration and problem-solving skills but also </w:t>
      </w:r>
      <w:r w:rsidR="0002535E" w:rsidRPr="007E671E">
        <w:rPr>
          <w:rFonts w:ascii="Times New Roman" w:hAnsi="Times New Roman" w:cs="Times New Roman"/>
          <w:sz w:val="24"/>
          <w:szCs w:val="24"/>
        </w:rPr>
        <w:t>instils</w:t>
      </w:r>
      <w:r w:rsidRPr="007E671E">
        <w:rPr>
          <w:rFonts w:ascii="Times New Roman" w:hAnsi="Times New Roman" w:cs="Times New Roman"/>
          <w:sz w:val="24"/>
          <w:szCs w:val="24"/>
        </w:rPr>
        <w:t xml:space="preserve"> resilience as children persist through challenges of their own choosing</w:t>
      </w:r>
      <w:sdt>
        <w:sdtPr>
          <w:rPr>
            <w:rFonts w:ascii="Times New Roman" w:hAnsi="Times New Roman" w:cs="Times New Roman"/>
            <w:sz w:val="24"/>
            <w:szCs w:val="24"/>
          </w:rPr>
          <w:id w:val="-1123616710"/>
          <w:citation/>
        </w:sdtPr>
        <w:sdtEndPr/>
        <w:sdtContent>
          <w:r w:rsidR="0002535E" w:rsidRPr="007E671E">
            <w:rPr>
              <w:rFonts w:ascii="Times New Roman" w:hAnsi="Times New Roman" w:cs="Times New Roman"/>
              <w:sz w:val="24"/>
              <w:szCs w:val="24"/>
            </w:rPr>
            <w:fldChar w:fldCharType="begin"/>
          </w:r>
          <w:r w:rsidR="00C410CE" w:rsidRPr="007E671E">
            <w:rPr>
              <w:rFonts w:ascii="Times New Roman" w:hAnsi="Times New Roman" w:cs="Times New Roman"/>
              <w:sz w:val="24"/>
              <w:szCs w:val="24"/>
            </w:rPr>
            <w:instrText xml:space="preserve">CITATION Placeholder27 \l 2057 </w:instrText>
          </w:r>
          <w:r w:rsidR="0002535E"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(Lai, et al., 2018)</w:t>
          </w:r>
          <w:r w:rsidR="0002535E"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48D9BCA8" w14:textId="3509D8F5" w:rsidR="00E66496" w:rsidRPr="007E671E" w:rsidRDefault="00E66496"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Adults, as facilitators in the realm of children's play, play a pivotal role in creating an environment that supports self-directed play. This involves providing a diverse array of materials, crafting a safe and stimulating space, and allowing ample time for exploration</w:t>
      </w:r>
      <w:sdt>
        <w:sdtPr>
          <w:rPr>
            <w:rFonts w:ascii="Times New Roman" w:hAnsi="Times New Roman" w:cs="Times New Roman"/>
            <w:sz w:val="24"/>
            <w:szCs w:val="24"/>
          </w:rPr>
          <w:id w:val="1093202142"/>
          <w:citation/>
        </w:sdtPr>
        <w:sdtContent>
          <w:r w:rsidR="00E90D68" w:rsidRPr="007E671E">
            <w:rPr>
              <w:rFonts w:ascii="Times New Roman" w:hAnsi="Times New Roman" w:cs="Times New Roman"/>
              <w:sz w:val="24"/>
              <w:szCs w:val="24"/>
            </w:rPr>
            <w:fldChar w:fldCharType="begin"/>
          </w:r>
          <w:r w:rsidR="00E90D68" w:rsidRPr="007E671E">
            <w:rPr>
              <w:rFonts w:ascii="Times New Roman" w:hAnsi="Times New Roman" w:cs="Times New Roman"/>
              <w:sz w:val="24"/>
              <w:szCs w:val="24"/>
            </w:rPr>
            <w:instrText xml:space="preserve"> CITATION Placeholder21 \l 2057 </w:instrText>
          </w:r>
          <w:r w:rsidR="00E90D68"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(Amin, 2021)</w:t>
          </w:r>
          <w:r w:rsidR="00E90D68"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Rather than prescribing specific activities, adults assume the role of guides, observing children's interests and responding to their cues. Howard and McInnes underscore </w:t>
      </w:r>
      <w:r w:rsidRPr="007E671E">
        <w:rPr>
          <w:rFonts w:ascii="Times New Roman" w:hAnsi="Times New Roman" w:cs="Times New Roman"/>
          <w:sz w:val="24"/>
          <w:szCs w:val="24"/>
        </w:rPr>
        <w:lastRenderedPageBreak/>
        <w:t>the importance of children perceiving activities as play, emphasizing that when children feel they have the freedom to choose and that their choices are valued, their engagement and enthusiasm increase, thereby positively impacting their well-being and learning outcomes</w:t>
      </w:r>
      <w:sdt>
        <w:sdtPr>
          <w:rPr>
            <w:rFonts w:ascii="Times New Roman" w:hAnsi="Times New Roman" w:cs="Times New Roman"/>
            <w:sz w:val="24"/>
            <w:szCs w:val="24"/>
          </w:rPr>
          <w:id w:val="723415108"/>
          <w:citation/>
        </w:sdtPr>
        <w:sdtEndPr/>
        <w:sdtContent>
          <w:r w:rsidR="0002535E" w:rsidRPr="007E671E">
            <w:rPr>
              <w:rFonts w:ascii="Times New Roman" w:hAnsi="Times New Roman" w:cs="Times New Roman"/>
              <w:sz w:val="24"/>
              <w:szCs w:val="24"/>
            </w:rPr>
            <w:fldChar w:fldCharType="begin"/>
          </w:r>
          <w:r w:rsidR="003813AA" w:rsidRPr="007E671E">
            <w:rPr>
              <w:rFonts w:ascii="Times New Roman" w:hAnsi="Times New Roman" w:cs="Times New Roman"/>
              <w:sz w:val="24"/>
              <w:szCs w:val="24"/>
            </w:rPr>
            <w:instrText xml:space="preserve">CITATION Placeholder29 \l 2057 </w:instrText>
          </w:r>
          <w:r w:rsidR="0002535E"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(Colliver, et al., 2022)</w:t>
          </w:r>
          <w:r w:rsidR="0002535E"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51B1BD0E" w14:textId="271EC9B3" w:rsidR="00E66496" w:rsidRPr="007E671E" w:rsidRDefault="00E66496"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Guidance and scaffolding become crucial components of adult involvement in self-directed play</w:t>
      </w:r>
      <w:sdt>
        <w:sdtPr>
          <w:rPr>
            <w:rFonts w:ascii="Times New Roman" w:hAnsi="Times New Roman" w:cs="Times New Roman"/>
            <w:sz w:val="24"/>
            <w:szCs w:val="24"/>
          </w:rPr>
          <w:id w:val="-1482461536"/>
          <w:citation/>
        </w:sdtPr>
        <w:sdtEndPr/>
        <w:sdtContent>
          <w:r w:rsidR="0002535E" w:rsidRPr="007E671E">
            <w:rPr>
              <w:rFonts w:ascii="Times New Roman" w:hAnsi="Times New Roman" w:cs="Times New Roman"/>
              <w:sz w:val="24"/>
              <w:szCs w:val="24"/>
            </w:rPr>
            <w:fldChar w:fldCharType="begin"/>
          </w:r>
          <w:r w:rsidR="00C175B1" w:rsidRPr="007E671E">
            <w:rPr>
              <w:rFonts w:ascii="Times New Roman" w:hAnsi="Times New Roman" w:cs="Times New Roman"/>
              <w:sz w:val="24"/>
              <w:szCs w:val="24"/>
            </w:rPr>
            <w:instrText xml:space="preserve">CITATION Placeholder31 \l 2057 </w:instrText>
          </w:r>
          <w:r w:rsidR="0002535E"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(The Department for Children, Schools and Families, 2009)</w:t>
          </w:r>
          <w:r w:rsidR="0002535E"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Adults step in when necessary, offering just enough assistance to help children overcome challenges and build competence. This delicate balance between autonomy and support ensures that play remains a dynamic and evolving experience, promoting meaningful learning and skill acquisition</w:t>
      </w:r>
      <w:r w:rsidR="0002535E" w:rsidRPr="007E671E">
        <w:rPr>
          <w:rFonts w:ascii="Times New Roman" w:hAnsi="Times New Roman" w:cs="Times New Roman"/>
          <w:sz w:val="24"/>
          <w:szCs w:val="24"/>
        </w:rPr>
        <w:t xml:space="preserve"> </w:t>
      </w:r>
      <w:sdt>
        <w:sdtPr>
          <w:rPr>
            <w:rFonts w:ascii="Times New Roman" w:hAnsi="Times New Roman" w:cs="Times New Roman"/>
            <w:sz w:val="24"/>
            <w:szCs w:val="24"/>
          </w:rPr>
          <w:id w:val="-1951159473"/>
          <w:citation/>
        </w:sdtPr>
        <w:sdtEndPr/>
        <w:sdtContent>
          <w:r w:rsidR="0002535E" w:rsidRPr="007E671E">
            <w:rPr>
              <w:rFonts w:ascii="Times New Roman" w:hAnsi="Times New Roman" w:cs="Times New Roman"/>
              <w:sz w:val="24"/>
              <w:szCs w:val="24"/>
            </w:rPr>
            <w:fldChar w:fldCharType="begin"/>
          </w:r>
          <w:r w:rsidR="00F837FB" w:rsidRPr="007E671E">
            <w:rPr>
              <w:rFonts w:ascii="Times New Roman" w:hAnsi="Times New Roman" w:cs="Times New Roman"/>
              <w:sz w:val="24"/>
              <w:szCs w:val="24"/>
            </w:rPr>
            <w:instrText xml:space="preserve">CITATION Placeholder30 \l 2057 </w:instrText>
          </w:r>
          <w:r w:rsidR="0002535E"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(Arvanitis, et al., 2023)</w:t>
          </w:r>
          <w:r w:rsidR="0002535E"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0AEADEE1" w14:textId="140DC8FF" w:rsidR="00E66496" w:rsidRPr="007E671E" w:rsidRDefault="00E66496"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Observation becomes a key tool in supporting self-directed play. By keenly observing children's play, adults gain insights into their interests and preferences, enabling them to tailor the environment and activities accordingly. This responsive approach ensures that play remains a dynamic and evolving experience that aligns with the evolving needs and interests of the children</w:t>
      </w:r>
      <w:sdt>
        <w:sdtPr>
          <w:rPr>
            <w:rFonts w:ascii="Times New Roman" w:hAnsi="Times New Roman" w:cs="Times New Roman"/>
            <w:sz w:val="24"/>
            <w:szCs w:val="24"/>
          </w:rPr>
          <w:id w:val="-1264058285"/>
          <w:citation/>
        </w:sdtPr>
        <w:sdtEndPr/>
        <w:sdtContent>
          <w:r w:rsidR="0002535E" w:rsidRPr="007E671E">
            <w:rPr>
              <w:rFonts w:ascii="Times New Roman" w:hAnsi="Times New Roman" w:cs="Times New Roman"/>
              <w:sz w:val="24"/>
              <w:szCs w:val="24"/>
            </w:rPr>
            <w:fldChar w:fldCharType="begin"/>
          </w:r>
          <w:r w:rsidR="009030DC" w:rsidRPr="007E671E">
            <w:rPr>
              <w:rFonts w:ascii="Times New Roman" w:hAnsi="Times New Roman" w:cs="Times New Roman"/>
              <w:sz w:val="24"/>
              <w:szCs w:val="24"/>
            </w:rPr>
            <w:instrText xml:space="preserve">CITATION Placeholder32 \l 2057 </w:instrText>
          </w:r>
          <w:r w:rsidR="0002535E"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(Larger Family Life, 2021)</w:t>
          </w:r>
          <w:r w:rsidR="0002535E"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7C163AA3" w14:textId="73F7973B" w:rsidR="00E66496" w:rsidRPr="007E671E" w:rsidRDefault="00E66496"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Creating a playful environment involves providing open-ended materials such as building blocks, art supplies, and pretend-play props within easy reach. These materials stimulate creativity and imagination, allowing children to express themselves freely</w:t>
      </w:r>
      <w:sdt>
        <w:sdtPr>
          <w:rPr>
            <w:rFonts w:ascii="Times New Roman" w:hAnsi="Times New Roman" w:cs="Times New Roman"/>
            <w:sz w:val="24"/>
            <w:szCs w:val="24"/>
          </w:rPr>
          <w:id w:val="-948857650"/>
          <w:citation/>
        </w:sdtPr>
        <w:sdtEndPr/>
        <w:sdtContent>
          <w:r w:rsidR="0002535E" w:rsidRPr="007E671E">
            <w:rPr>
              <w:rFonts w:ascii="Times New Roman" w:hAnsi="Times New Roman" w:cs="Times New Roman"/>
              <w:sz w:val="24"/>
              <w:szCs w:val="24"/>
            </w:rPr>
            <w:fldChar w:fldCharType="begin"/>
          </w:r>
          <w:r w:rsidR="00716C05" w:rsidRPr="007E671E">
            <w:rPr>
              <w:rFonts w:ascii="Times New Roman" w:hAnsi="Times New Roman" w:cs="Times New Roman"/>
              <w:sz w:val="24"/>
              <w:szCs w:val="24"/>
            </w:rPr>
            <w:instrText xml:space="preserve">CITATION Placeholder33 \l 2057 </w:instrText>
          </w:r>
          <w:r w:rsidR="0002535E"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(Ledendecker, 2020)</w:t>
          </w:r>
          <w:r w:rsidR="0002535E"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In this environment, balancing freedom with safety is paramount. Children benefit from a secure and supervised space that allows them to explore confidently, knowing their well-being is prioritized</w:t>
      </w:r>
      <w:sdt>
        <w:sdtPr>
          <w:rPr>
            <w:rFonts w:ascii="Times New Roman" w:hAnsi="Times New Roman" w:cs="Times New Roman"/>
            <w:sz w:val="24"/>
            <w:szCs w:val="24"/>
          </w:rPr>
          <w:id w:val="-831445066"/>
          <w:citation/>
        </w:sdtPr>
        <w:sdtEndPr/>
        <w:sdtContent>
          <w:r w:rsidR="0002535E" w:rsidRPr="007E671E">
            <w:rPr>
              <w:rFonts w:ascii="Times New Roman" w:hAnsi="Times New Roman" w:cs="Times New Roman"/>
              <w:sz w:val="24"/>
              <w:szCs w:val="24"/>
            </w:rPr>
            <w:fldChar w:fldCharType="begin"/>
          </w:r>
          <w:r w:rsidR="009B5E7F" w:rsidRPr="007E671E">
            <w:rPr>
              <w:rFonts w:ascii="Times New Roman" w:hAnsi="Times New Roman" w:cs="Times New Roman"/>
              <w:sz w:val="24"/>
              <w:szCs w:val="24"/>
            </w:rPr>
            <w:instrText xml:space="preserve">CITATION Placeholder34 \l 2057 </w:instrText>
          </w:r>
          <w:r w:rsidR="0002535E"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(Department for Children, Schools and Families, 2010)</w:t>
          </w:r>
          <w:r w:rsidR="0002535E"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1F5287A8" w14:textId="02679F49" w:rsidR="004C1789" w:rsidRPr="007E671E" w:rsidRDefault="00E66496"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In conclusion, self-directed play emerges as a cornerstone of holistic child development, fostering intrinsic motivation, concentration, problem-solving skills, and resilience. Adults, as facilitators, bear the responsibility of creating an environment that supports self-directed play, striking a delicate balance between freedom and guidance. The influential perspective of Howard and McInnes underscores the importance of framing activities as play, enhancing children's well-being, enthusiasm, and curiosity, ultimately leading to more profound and meaningful learning experiences. Through these intentional efforts, adults contribute significantly to the cultivation of a positive and playful approach to childhood education.</w:t>
      </w:r>
    </w:p>
    <w:p w14:paraId="56C87DA6" w14:textId="77777777" w:rsidR="0090647A" w:rsidRPr="007E671E" w:rsidRDefault="0090647A" w:rsidP="007E671E">
      <w:pPr>
        <w:spacing w:line="360" w:lineRule="auto"/>
        <w:ind w:firstLine="567"/>
        <w:rPr>
          <w:rFonts w:ascii="Times New Roman" w:hAnsi="Times New Roman" w:cs="Times New Roman"/>
          <w:sz w:val="24"/>
          <w:szCs w:val="24"/>
        </w:rPr>
      </w:pPr>
    </w:p>
    <w:p w14:paraId="1AEA4771" w14:textId="76459B2A" w:rsidR="00913916" w:rsidRPr="007E671E" w:rsidRDefault="0090647A" w:rsidP="007E671E">
      <w:pPr>
        <w:spacing w:line="360" w:lineRule="auto"/>
        <w:rPr>
          <w:rFonts w:ascii="Times New Roman" w:hAnsi="Times New Roman" w:cs="Times New Roman"/>
          <w:b/>
          <w:bCs/>
          <w:sz w:val="24"/>
          <w:szCs w:val="24"/>
          <w:u w:val="single"/>
        </w:rPr>
      </w:pPr>
      <w:r w:rsidRPr="007E671E">
        <w:rPr>
          <w:rFonts w:ascii="Times New Roman" w:hAnsi="Times New Roman" w:cs="Times New Roman"/>
          <w:b/>
          <w:bCs/>
          <w:sz w:val="24"/>
          <w:szCs w:val="24"/>
          <w:u w:val="single"/>
        </w:rPr>
        <w:lastRenderedPageBreak/>
        <w:t>Section 3</w:t>
      </w:r>
    </w:p>
    <w:p w14:paraId="07C618FF" w14:textId="674D1BA7" w:rsidR="00AD3444" w:rsidRPr="007E671E" w:rsidRDefault="00AD3444"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Observation is a crucial component of understanding and supporting the development of young children</w:t>
      </w:r>
      <w:sdt>
        <w:sdtPr>
          <w:rPr>
            <w:rFonts w:ascii="Times New Roman" w:hAnsi="Times New Roman" w:cs="Times New Roman"/>
            <w:sz w:val="24"/>
            <w:szCs w:val="24"/>
          </w:rPr>
          <w:id w:val="97145414"/>
          <w:citation/>
        </w:sdtPr>
        <w:sdtContent>
          <w:r w:rsidRPr="007E671E">
            <w:rPr>
              <w:rFonts w:ascii="Times New Roman" w:hAnsi="Times New Roman" w:cs="Times New Roman"/>
              <w:sz w:val="24"/>
              <w:szCs w:val="24"/>
            </w:rPr>
            <w:fldChar w:fldCharType="begin"/>
          </w:r>
          <w:r w:rsidR="0056545D" w:rsidRPr="007E671E">
            <w:rPr>
              <w:rFonts w:ascii="Times New Roman" w:hAnsi="Times New Roman" w:cs="Times New Roman"/>
              <w:sz w:val="24"/>
              <w:szCs w:val="24"/>
            </w:rPr>
            <w:instrText xml:space="preserve">CITATION Placeholder35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(Spreeuwenberg, 2022)</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It involves systematically watching, listening, and documenting children's </w:t>
      </w:r>
      <w:r w:rsidRPr="007E671E">
        <w:rPr>
          <w:rFonts w:ascii="Times New Roman" w:hAnsi="Times New Roman" w:cs="Times New Roman"/>
          <w:sz w:val="24"/>
          <w:szCs w:val="24"/>
        </w:rPr>
        <w:t>behaviours</w:t>
      </w:r>
      <w:r w:rsidRPr="007E671E">
        <w:rPr>
          <w:rFonts w:ascii="Times New Roman" w:hAnsi="Times New Roman" w:cs="Times New Roman"/>
          <w:sz w:val="24"/>
          <w:szCs w:val="24"/>
        </w:rPr>
        <w:t xml:space="preserve">, actions, and interactions in various contexts. The purpose of observation is to gain insights into a child's unique characteristics, strengths, challenges, and developmental progress. The Schedule of Growing Skills (SOGS) is a </w:t>
      </w:r>
      <w:r w:rsidRPr="007E671E">
        <w:rPr>
          <w:rFonts w:ascii="Times New Roman" w:hAnsi="Times New Roman" w:cs="Times New Roman"/>
          <w:sz w:val="24"/>
          <w:szCs w:val="24"/>
        </w:rPr>
        <w:t>widely used</w:t>
      </w:r>
      <w:r w:rsidRPr="007E671E">
        <w:rPr>
          <w:rFonts w:ascii="Times New Roman" w:hAnsi="Times New Roman" w:cs="Times New Roman"/>
          <w:sz w:val="24"/>
          <w:szCs w:val="24"/>
        </w:rPr>
        <w:t xml:space="preserve"> observation tool designed to facilitate this process by offering a structured framework for recording and </w:t>
      </w:r>
      <w:r w:rsidRPr="007E671E">
        <w:rPr>
          <w:rFonts w:ascii="Times New Roman" w:hAnsi="Times New Roman" w:cs="Times New Roman"/>
          <w:sz w:val="24"/>
          <w:szCs w:val="24"/>
        </w:rPr>
        <w:t>analysing</w:t>
      </w:r>
      <w:r w:rsidRPr="007E671E">
        <w:rPr>
          <w:rFonts w:ascii="Times New Roman" w:hAnsi="Times New Roman" w:cs="Times New Roman"/>
          <w:sz w:val="24"/>
          <w:szCs w:val="24"/>
        </w:rPr>
        <w:t xml:space="preserve"> a child's growth and development.</w:t>
      </w:r>
    </w:p>
    <w:p w14:paraId="534E039A" w14:textId="5625D9BA" w:rsidR="00AD3444" w:rsidRPr="007E671E" w:rsidRDefault="00AD3444"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Observation is fundamental to early childhood education and care as it provides educators, parents, and researchers with valuable information about a child's abilities, preferences, and developmental milestones</w:t>
      </w:r>
      <w:sdt>
        <w:sdtPr>
          <w:rPr>
            <w:rFonts w:ascii="Times New Roman" w:hAnsi="Times New Roman" w:cs="Times New Roman"/>
            <w:sz w:val="24"/>
            <w:szCs w:val="24"/>
          </w:rPr>
          <w:id w:val="896707917"/>
          <w:citation/>
        </w:sdtPr>
        <w:sdtContent>
          <w:r w:rsidR="00D90325" w:rsidRPr="007E671E">
            <w:rPr>
              <w:rFonts w:ascii="Times New Roman" w:hAnsi="Times New Roman" w:cs="Times New Roman"/>
              <w:sz w:val="24"/>
              <w:szCs w:val="24"/>
            </w:rPr>
            <w:fldChar w:fldCharType="begin"/>
          </w:r>
          <w:r w:rsidR="00C04DA1" w:rsidRPr="007E671E">
            <w:rPr>
              <w:rFonts w:ascii="Times New Roman" w:hAnsi="Times New Roman" w:cs="Times New Roman"/>
              <w:sz w:val="24"/>
              <w:szCs w:val="24"/>
            </w:rPr>
            <w:instrText xml:space="preserve">CITATION Placeholder36 \l 2057 </w:instrText>
          </w:r>
          <w:r w:rsidR="00D90325"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(Peterson &amp; Elam, 2020)</w:t>
          </w:r>
          <w:r w:rsidR="00D90325"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By closely observing children, educators can tailor their teaching approaches to meet individual needs, identify potential challenges, and create a supportive learning environment. Furthermore, observation helps in building strong relationships with children and their families by demonstrating a genuine interest in the child's well-being and development </w:t>
      </w:r>
      <w:sdt>
        <w:sdtPr>
          <w:rPr>
            <w:rFonts w:ascii="Times New Roman" w:hAnsi="Times New Roman" w:cs="Times New Roman"/>
            <w:sz w:val="24"/>
            <w:szCs w:val="24"/>
          </w:rPr>
          <w:id w:val="-1312395366"/>
          <w:citation/>
        </w:sdtPr>
        <w:sdtContent>
          <w:r w:rsidR="00D90325" w:rsidRPr="007E671E">
            <w:rPr>
              <w:rFonts w:ascii="Times New Roman" w:hAnsi="Times New Roman" w:cs="Times New Roman"/>
              <w:sz w:val="24"/>
              <w:szCs w:val="24"/>
            </w:rPr>
            <w:fldChar w:fldCharType="begin"/>
          </w:r>
          <w:r w:rsidR="00FC6336" w:rsidRPr="007E671E">
            <w:rPr>
              <w:rFonts w:ascii="Times New Roman" w:hAnsi="Times New Roman" w:cs="Times New Roman"/>
              <w:sz w:val="24"/>
              <w:szCs w:val="24"/>
            </w:rPr>
            <w:instrText xml:space="preserve">CITATION Placeholder37 \l 2057 </w:instrText>
          </w:r>
          <w:r w:rsidR="00D90325"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(Early Years Matters, n.d.)</w:t>
          </w:r>
          <w:r w:rsidR="00D90325"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0DA6191D" w14:textId="46049395" w:rsidR="00AD3444" w:rsidRPr="007E671E" w:rsidRDefault="00AD3444"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The Schedule of Growing Skills (SOGS) is a systematic observation tool specifically designed for assessing young children's developmental progress across various domains </w:t>
      </w:r>
      <w:sdt>
        <w:sdtPr>
          <w:rPr>
            <w:rFonts w:ascii="Times New Roman" w:hAnsi="Times New Roman" w:cs="Times New Roman"/>
            <w:sz w:val="24"/>
            <w:szCs w:val="24"/>
          </w:rPr>
          <w:id w:val="-1224204150"/>
          <w:citation/>
        </w:sdtPr>
        <w:sdtContent>
          <w:r w:rsidR="004A18FF" w:rsidRPr="007E671E">
            <w:rPr>
              <w:rFonts w:ascii="Times New Roman" w:hAnsi="Times New Roman" w:cs="Times New Roman"/>
              <w:sz w:val="24"/>
              <w:szCs w:val="24"/>
            </w:rPr>
            <w:fldChar w:fldCharType="begin"/>
          </w:r>
          <w:r w:rsidR="007C4937" w:rsidRPr="007E671E">
            <w:rPr>
              <w:rFonts w:ascii="Times New Roman" w:hAnsi="Times New Roman" w:cs="Times New Roman"/>
              <w:sz w:val="24"/>
              <w:szCs w:val="24"/>
            </w:rPr>
            <w:instrText xml:space="preserve">CITATION Placeholder38 \l 2057 </w:instrText>
          </w:r>
          <w:r w:rsidR="004A18FF"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(Shropshire Community Health NHS Trust, 2022)</w:t>
          </w:r>
          <w:r w:rsidR="004A18FF"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One of its key benefits is its structured format, which allows educators and researchers to record observations in a consistent manner. This consistency enhances the reliability of data collected, making it easier to identify patterns and trends in a child's development over time.</w:t>
      </w:r>
    </w:p>
    <w:p w14:paraId="4E64030A" w14:textId="36D337C3" w:rsidR="00AD3444" w:rsidRPr="007E671E" w:rsidRDefault="00AD3444"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Moreover, the SOGS covers a broad range of developmental areas, including motor skills, language development, social interactions, and cognitive abilities </w:t>
      </w:r>
      <w:sdt>
        <w:sdtPr>
          <w:rPr>
            <w:rFonts w:ascii="Times New Roman" w:hAnsi="Times New Roman" w:cs="Times New Roman"/>
            <w:sz w:val="24"/>
            <w:szCs w:val="24"/>
          </w:rPr>
          <w:id w:val="1331103334"/>
          <w:citation/>
        </w:sdtPr>
        <w:sdtContent>
          <w:r w:rsidR="004A18FF" w:rsidRPr="007E671E">
            <w:rPr>
              <w:rFonts w:ascii="Times New Roman" w:hAnsi="Times New Roman" w:cs="Times New Roman"/>
              <w:sz w:val="24"/>
              <w:szCs w:val="24"/>
            </w:rPr>
            <w:fldChar w:fldCharType="begin"/>
          </w:r>
          <w:r w:rsidR="00E335B6" w:rsidRPr="007E671E">
            <w:rPr>
              <w:rFonts w:ascii="Times New Roman" w:hAnsi="Times New Roman" w:cs="Times New Roman"/>
              <w:sz w:val="24"/>
              <w:szCs w:val="24"/>
            </w:rPr>
            <w:instrText xml:space="preserve">CITATION Placeholder39 \l 2057 </w:instrText>
          </w:r>
          <w:r w:rsidR="004A18FF"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(Lingam, 2016)</w:t>
          </w:r>
          <w:r w:rsidR="004A18FF"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This comprehensive approach enables observers to gain a holistic view of a child's overall development rather than focusing solely on one aspect. The tool is flexible, adaptable to different settings, and suitable for a diverse range of age groups, making it a versatile option in early childhood assessment.</w:t>
      </w:r>
    </w:p>
    <w:p w14:paraId="07AAE8C8" w14:textId="600D43F0" w:rsidR="00AD3444" w:rsidRPr="007E671E" w:rsidRDefault="00AD3444"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While the SOGS offers numerous advantages, it is essential to recognize its limitations. One notable drawback is the potential for bias in observations. The tool relies on the observer's subjective interpretation of the child's </w:t>
      </w:r>
      <w:r w:rsidR="00441CC4" w:rsidRPr="007E671E">
        <w:rPr>
          <w:rFonts w:ascii="Times New Roman" w:hAnsi="Times New Roman" w:cs="Times New Roman"/>
          <w:sz w:val="24"/>
          <w:szCs w:val="24"/>
        </w:rPr>
        <w:t>behaviour</w:t>
      </w:r>
      <w:r w:rsidRPr="007E671E">
        <w:rPr>
          <w:rFonts w:ascii="Times New Roman" w:hAnsi="Times New Roman" w:cs="Times New Roman"/>
          <w:sz w:val="24"/>
          <w:szCs w:val="24"/>
        </w:rPr>
        <w:t xml:space="preserve">, which may be influenced by personal beliefs, cultural backgrounds, or prior experiences. This subjectivity can impact the </w:t>
      </w:r>
      <w:r w:rsidRPr="007E671E">
        <w:rPr>
          <w:rFonts w:ascii="Times New Roman" w:hAnsi="Times New Roman" w:cs="Times New Roman"/>
          <w:sz w:val="24"/>
          <w:szCs w:val="24"/>
        </w:rPr>
        <w:lastRenderedPageBreak/>
        <w:t>reliability and validity of the data collected, posing a challenge to the accuracy of developmental assessments.</w:t>
      </w:r>
    </w:p>
    <w:p w14:paraId="2B29B7F4" w14:textId="37B49604" w:rsidR="00AD3444" w:rsidRPr="007E671E" w:rsidRDefault="00AD3444"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Another limitation is that the SOGS may not capture the full complexity of a child's development, as it primarily focuses on observable </w:t>
      </w:r>
      <w:r w:rsidR="00441CC4" w:rsidRPr="007E671E">
        <w:rPr>
          <w:rFonts w:ascii="Times New Roman" w:hAnsi="Times New Roman" w:cs="Times New Roman"/>
          <w:sz w:val="24"/>
          <w:szCs w:val="24"/>
        </w:rPr>
        <w:t xml:space="preserve">behaviours. </w:t>
      </w:r>
      <w:r w:rsidRPr="007E671E">
        <w:rPr>
          <w:rFonts w:ascii="Times New Roman" w:hAnsi="Times New Roman" w:cs="Times New Roman"/>
          <w:sz w:val="24"/>
          <w:szCs w:val="24"/>
        </w:rPr>
        <w:t>It may not delve into the underlying factors influencing a child's actions or consider individual differences in learning styles and preferences. As a result, there is a risk of overlooking important aspects of a child's development that are not easily observable.</w:t>
      </w:r>
    </w:p>
    <w:p w14:paraId="07351931" w14:textId="489F84F9" w:rsidR="00AD3444" w:rsidRPr="007E671E" w:rsidRDefault="00AD3444"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The SOGS is designed to provide a holistic view of a child's development by encompassing multiple domains such as physical, social, emotional, and cognitive skills</w:t>
      </w:r>
      <w:sdt>
        <w:sdtPr>
          <w:rPr>
            <w:rFonts w:ascii="Times New Roman" w:hAnsi="Times New Roman" w:cs="Times New Roman"/>
            <w:sz w:val="24"/>
            <w:szCs w:val="24"/>
          </w:rPr>
          <w:id w:val="-278645195"/>
          <w:citation/>
        </w:sdtPr>
        <w:sdtContent>
          <w:r w:rsidR="0042428A" w:rsidRPr="007E671E">
            <w:rPr>
              <w:rFonts w:ascii="Times New Roman" w:hAnsi="Times New Roman" w:cs="Times New Roman"/>
              <w:sz w:val="24"/>
              <w:szCs w:val="24"/>
            </w:rPr>
            <w:fldChar w:fldCharType="begin"/>
          </w:r>
          <w:r w:rsidR="0042428A" w:rsidRPr="007E671E">
            <w:rPr>
              <w:rFonts w:ascii="Times New Roman" w:hAnsi="Times New Roman" w:cs="Times New Roman"/>
              <w:sz w:val="24"/>
              <w:szCs w:val="24"/>
            </w:rPr>
            <w:instrText xml:space="preserve"> CITATION Placeholder38 \l 2057 </w:instrText>
          </w:r>
          <w:r w:rsidR="0042428A"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 xml:space="preserve"> (Shropshire Community Health NHS Trust, 2022)</w:t>
          </w:r>
          <w:r w:rsidR="0042428A"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This comprehensive approach is a strength, as it allows educators and caregivers to understand the interconnectedness of different developmental areas and tailor interventions accordingly.</w:t>
      </w:r>
    </w:p>
    <w:p w14:paraId="093ADD2D" w14:textId="0975961C" w:rsidR="00AD3444" w:rsidRPr="007E671E" w:rsidRDefault="00AD3444"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However, the tool also has its limitations in terms of providing a truly holistic view. Due to its reliance on observable </w:t>
      </w:r>
      <w:r w:rsidR="00FB5A1D" w:rsidRPr="007E671E">
        <w:rPr>
          <w:rFonts w:ascii="Times New Roman" w:hAnsi="Times New Roman" w:cs="Times New Roman"/>
          <w:sz w:val="24"/>
          <w:szCs w:val="24"/>
        </w:rPr>
        <w:t>behaviours</w:t>
      </w:r>
      <w:r w:rsidRPr="007E671E">
        <w:rPr>
          <w:rFonts w:ascii="Times New Roman" w:hAnsi="Times New Roman" w:cs="Times New Roman"/>
          <w:sz w:val="24"/>
          <w:szCs w:val="24"/>
        </w:rPr>
        <w:t>, it may not capture internal processes or emotions that contribute to a child's development. Additionally, the structured nature of the SOGS may inadvertently steer observers toward predefined categories, potentially neglecting unique aspects of a child's personality or abilities that fall outside these predetermined parameters.</w:t>
      </w:r>
    </w:p>
    <w:p w14:paraId="1204663A" w14:textId="291FC157" w:rsidR="00EB6504" w:rsidRPr="007E671E" w:rsidRDefault="00AD3444"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In conclusion, the Schedule of Growing Skills (SOGS) serves as a valuable observation method for understanding and assessing the development of young children. Its structured format and comprehensive coverage of developmental domains make it a versatile tool in early childhood education and care. However, it is crucial to acknowledge the inherent limitations, such as potential bias and the focus on observable </w:t>
      </w:r>
      <w:r w:rsidR="00FB5A1D" w:rsidRPr="007E671E">
        <w:rPr>
          <w:rFonts w:ascii="Times New Roman" w:hAnsi="Times New Roman" w:cs="Times New Roman"/>
          <w:sz w:val="24"/>
          <w:szCs w:val="24"/>
        </w:rPr>
        <w:t>behaviours</w:t>
      </w:r>
      <w:r w:rsidRPr="007E671E">
        <w:rPr>
          <w:rFonts w:ascii="Times New Roman" w:hAnsi="Times New Roman" w:cs="Times New Roman"/>
          <w:sz w:val="24"/>
          <w:szCs w:val="24"/>
        </w:rPr>
        <w:t>. While the SOGS contributes to a holistic understanding of a child's development, educators and researchers must supplement their observations with additional methods to ensure a more comprehensive and nuanced assessment. By combining the strengths of the SOGS with other observation tools, educators can create a more robust framework for supporting the diverse needs of young children in their care.</w:t>
      </w:r>
    </w:p>
    <w:p w14:paraId="5E79E71C" w14:textId="77777777" w:rsidR="00237A46" w:rsidRPr="007E671E" w:rsidRDefault="00237A46" w:rsidP="007E671E">
      <w:pPr>
        <w:spacing w:line="360" w:lineRule="auto"/>
        <w:rPr>
          <w:rFonts w:ascii="Times New Roman" w:hAnsi="Times New Roman" w:cs="Times New Roman"/>
          <w:b/>
          <w:bCs/>
          <w:sz w:val="24"/>
          <w:szCs w:val="24"/>
          <w:u w:val="single"/>
        </w:rPr>
      </w:pPr>
    </w:p>
    <w:p w14:paraId="102D23D2" w14:textId="77777777" w:rsidR="007E671E" w:rsidRPr="007E671E" w:rsidRDefault="007E671E" w:rsidP="007E671E">
      <w:pPr>
        <w:spacing w:line="360" w:lineRule="auto"/>
        <w:rPr>
          <w:rFonts w:ascii="Times New Roman" w:hAnsi="Times New Roman" w:cs="Times New Roman"/>
          <w:b/>
          <w:bCs/>
          <w:sz w:val="24"/>
          <w:szCs w:val="24"/>
          <w:u w:val="single"/>
        </w:rPr>
      </w:pPr>
    </w:p>
    <w:p w14:paraId="2B8ECE7F" w14:textId="77777777" w:rsidR="007E671E" w:rsidRPr="007E671E" w:rsidRDefault="007E671E" w:rsidP="007E671E">
      <w:pPr>
        <w:spacing w:line="360" w:lineRule="auto"/>
        <w:rPr>
          <w:rFonts w:ascii="Times New Roman" w:hAnsi="Times New Roman" w:cs="Times New Roman"/>
          <w:b/>
          <w:bCs/>
          <w:sz w:val="24"/>
          <w:szCs w:val="24"/>
          <w:u w:val="single"/>
        </w:rPr>
      </w:pPr>
    </w:p>
    <w:p w14:paraId="04D9B025" w14:textId="2EC3E0AB" w:rsidR="00EB6504" w:rsidRPr="007E671E" w:rsidRDefault="00EB6504" w:rsidP="007E671E">
      <w:pPr>
        <w:spacing w:line="360" w:lineRule="auto"/>
        <w:rPr>
          <w:rFonts w:ascii="Times New Roman" w:hAnsi="Times New Roman" w:cs="Times New Roman"/>
          <w:b/>
          <w:bCs/>
          <w:sz w:val="24"/>
          <w:szCs w:val="24"/>
          <w:u w:val="single"/>
        </w:rPr>
      </w:pPr>
      <w:r w:rsidRPr="007E671E">
        <w:rPr>
          <w:rFonts w:ascii="Times New Roman" w:hAnsi="Times New Roman" w:cs="Times New Roman"/>
          <w:b/>
          <w:bCs/>
          <w:sz w:val="24"/>
          <w:szCs w:val="24"/>
          <w:u w:val="single"/>
        </w:rPr>
        <w:lastRenderedPageBreak/>
        <w:t>Section 4</w:t>
      </w:r>
    </w:p>
    <w:p w14:paraId="0C5C1219" w14:textId="1D7D48A2" w:rsidR="001B3C15" w:rsidRPr="007E671E" w:rsidRDefault="001B3C15"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The process of observing and assessing children's development is a complex and multifaceted task that requires a deep understanding of various factors influencing a child's growth. Among these, play emerges as a pivotal element that not only reflects a child's engagement but also significantly impacts the accuracy of observations </w:t>
      </w:r>
      <w:sdt>
        <w:sdtPr>
          <w:rPr>
            <w:rFonts w:ascii="Times New Roman" w:hAnsi="Times New Roman" w:cs="Times New Roman"/>
            <w:sz w:val="24"/>
            <w:szCs w:val="24"/>
          </w:rPr>
          <w:id w:val="945432195"/>
          <w:citation/>
        </w:sdt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 CITATION Placeholder44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(Placeholder44)</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w:t>
      </w:r>
      <w:r w:rsidRPr="007E671E">
        <w:rPr>
          <w:rFonts w:ascii="Times New Roman" w:hAnsi="Times New Roman" w:cs="Times New Roman"/>
          <w:sz w:val="24"/>
          <w:szCs w:val="24"/>
        </w:rPr>
        <w:t xml:space="preserve">This essay delves into the importance of play in observations and assessments, exploring whether observing children in play provides a more accurate reflection of their developmental stage. Additionally, it examines the role of adults in supporting and enhancing this observational process, incorporating insights from Howard and McInnes' paper </w:t>
      </w:r>
      <w:sdt>
        <w:sdtPr>
          <w:rPr>
            <w:rFonts w:ascii="Times New Roman" w:hAnsi="Times New Roman" w:cs="Times New Roman"/>
            <w:sz w:val="24"/>
            <w:szCs w:val="24"/>
          </w:rPr>
          <w:id w:val="1601992962"/>
          <w:citation/>
        </w:sdt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 CITATION Placeholder25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(McInnes, et al., 2013)</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7DA71F97" w14:textId="3C9330B7" w:rsidR="001B3C15" w:rsidRPr="007E671E" w:rsidRDefault="001B3C15"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Play is the natural language of children, and it serves as a powerful medium through which their thoughts, emotions, and developmental progress are expressed </w:t>
      </w:r>
      <w:sdt>
        <w:sdtPr>
          <w:rPr>
            <w:rFonts w:ascii="Times New Roman" w:hAnsi="Times New Roman" w:cs="Times New Roman"/>
            <w:sz w:val="24"/>
            <w:szCs w:val="24"/>
          </w:rPr>
          <w:id w:val="-1216578343"/>
          <w:citation/>
        </w:sdt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 CITATION Placeholder45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(Placeholder45)</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When observing and assessing children, the incorporation of play as a central component allows for a holistic understanding of their capabilities, social interactions, and cognitive processes </w:t>
      </w:r>
      <w:sdt>
        <w:sdtPr>
          <w:rPr>
            <w:rFonts w:ascii="Times New Roman" w:hAnsi="Times New Roman" w:cs="Times New Roman"/>
            <w:sz w:val="24"/>
            <w:szCs w:val="24"/>
          </w:rPr>
          <w:id w:val="1064216436"/>
          <w:citation/>
        </w:sdt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 CITATION Placeholder46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(Placeholder46)</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Play provides a dynamic context where children engage with their environment, peers, and various stimuli, offering observers a rich tapestry of </w:t>
      </w:r>
      <w:r w:rsidRPr="007E671E">
        <w:rPr>
          <w:rFonts w:ascii="Times New Roman" w:hAnsi="Times New Roman" w:cs="Times New Roman"/>
          <w:sz w:val="24"/>
          <w:szCs w:val="24"/>
        </w:rPr>
        <w:t>behaviours</w:t>
      </w:r>
      <w:r w:rsidRPr="007E671E">
        <w:rPr>
          <w:rFonts w:ascii="Times New Roman" w:hAnsi="Times New Roman" w:cs="Times New Roman"/>
          <w:sz w:val="24"/>
          <w:szCs w:val="24"/>
        </w:rPr>
        <w:t xml:space="preserve"> and responses to </w:t>
      </w:r>
      <w:r w:rsidRPr="007E671E">
        <w:rPr>
          <w:rFonts w:ascii="Times New Roman" w:hAnsi="Times New Roman" w:cs="Times New Roman"/>
          <w:sz w:val="24"/>
          <w:szCs w:val="24"/>
        </w:rPr>
        <w:t>analyse</w:t>
      </w:r>
      <w:r w:rsidRPr="007E671E">
        <w:rPr>
          <w:rFonts w:ascii="Times New Roman" w:hAnsi="Times New Roman" w:cs="Times New Roman"/>
          <w:sz w:val="24"/>
          <w:szCs w:val="24"/>
        </w:rPr>
        <w:t xml:space="preserve"> </w:t>
      </w:r>
      <w:sdt>
        <w:sdtPr>
          <w:rPr>
            <w:rFonts w:ascii="Times New Roman" w:hAnsi="Times New Roman" w:cs="Times New Roman"/>
            <w:sz w:val="24"/>
            <w:szCs w:val="24"/>
          </w:rPr>
          <w:id w:val="-2071101024"/>
          <w:citation/>
        </w:sdt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 CITATION Placeholder47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(Placeholder47)</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3339EB9F" w14:textId="043BAD54" w:rsidR="001B3C15" w:rsidRPr="007E671E" w:rsidRDefault="001B3C15"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Observing children in play is akin to peering into a microcosm of their world, where their imagination, creativity, and problem-solving skills come to the forefront. Through play, children exhibit a range of developmental milestones, from language acquisition to the refinement of fine and gross motor skills </w:t>
      </w:r>
      <w:sdt>
        <w:sdtPr>
          <w:rPr>
            <w:rFonts w:ascii="Times New Roman" w:hAnsi="Times New Roman" w:cs="Times New Roman"/>
            <w:sz w:val="24"/>
            <w:szCs w:val="24"/>
          </w:rPr>
          <w:id w:val="-2026711121"/>
          <w:citation/>
        </w:sdt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 CITATION Placeholder48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(Placeholder48)</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Moreover, play serves as a natural outlet for emotional expression, enabling observers to gain insights into a child's feelings, fears, and coping mechanisms </w:t>
      </w:r>
      <w:sdt>
        <w:sdtPr>
          <w:rPr>
            <w:rFonts w:ascii="Times New Roman" w:hAnsi="Times New Roman" w:cs="Times New Roman"/>
            <w:sz w:val="24"/>
            <w:szCs w:val="24"/>
          </w:rPr>
          <w:id w:val="-1784027875"/>
          <w:citation/>
        </w:sdt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 CITATION Placeholder49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(Placeholder49)</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39BB5A81" w14:textId="5112B337" w:rsidR="001B3C15" w:rsidRPr="007E671E" w:rsidRDefault="001B3C15"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The question arises: does observing children in play provide a more accurate reflection of their developmental stage compared to other methods? Research and practical experience consistently support the notion that play is a robust indicator of a child's development </w:t>
      </w:r>
      <w:sdt>
        <w:sdtPr>
          <w:rPr>
            <w:rFonts w:ascii="Times New Roman" w:hAnsi="Times New Roman" w:cs="Times New Roman"/>
            <w:sz w:val="24"/>
            <w:szCs w:val="24"/>
          </w:rPr>
          <w:id w:val="-1525541151"/>
          <w:citation/>
        </w:sdt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 CITATION Placeholder50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(Placeholder50)</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Howard and McInnes, in their seminal paper, shed light on the correlation between play and developmental milestones, emphasizing the significance of play-based observations in accurately assessing a child's progress </w:t>
      </w:r>
      <w:sdt>
        <w:sdtPr>
          <w:rPr>
            <w:rFonts w:ascii="Times New Roman" w:hAnsi="Times New Roman" w:cs="Times New Roman"/>
            <w:sz w:val="24"/>
            <w:szCs w:val="24"/>
          </w:rPr>
          <w:id w:val="1824931433"/>
          <w:citation/>
        </w:sdt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 CITATION Placeholder51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(Placeholder51)</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08AE05C4" w14:textId="3FE0A592" w:rsidR="001B3C15" w:rsidRPr="007E671E" w:rsidRDefault="001B3C15"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Play is a multidimensional activity that encompasses physical, cognitive, and socio-emotional domains </w:t>
      </w:r>
      <w:sdt>
        <w:sdtPr>
          <w:rPr>
            <w:rFonts w:ascii="Times New Roman" w:hAnsi="Times New Roman" w:cs="Times New Roman"/>
            <w:sz w:val="24"/>
            <w:szCs w:val="24"/>
          </w:rPr>
          <w:id w:val="-383333913"/>
          <w:citation/>
        </w:sdt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 CITATION Placeholder52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(Placeholder52)</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w:t>
      </w:r>
      <w:r w:rsidRPr="007E671E">
        <w:rPr>
          <w:rFonts w:ascii="Times New Roman" w:hAnsi="Times New Roman" w:cs="Times New Roman"/>
          <w:sz w:val="24"/>
          <w:szCs w:val="24"/>
        </w:rPr>
        <w:t xml:space="preserve">As children engage in various forms of play, they naturally integrate and apply the skills they are acquiring </w:t>
      </w:r>
      <w:sdt>
        <w:sdtPr>
          <w:rPr>
            <w:rFonts w:ascii="Times New Roman" w:hAnsi="Times New Roman" w:cs="Times New Roman"/>
            <w:sz w:val="24"/>
            <w:szCs w:val="24"/>
          </w:rPr>
          <w:id w:val="1991210890"/>
          <w:citation/>
        </w:sdt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 CITATION Placeholder53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(Placeholder53)</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For example, a child engaged in imaginative play might demonstrate advanced language skills, creative </w:t>
      </w:r>
      <w:r w:rsidRPr="007E671E">
        <w:rPr>
          <w:rFonts w:ascii="Times New Roman" w:hAnsi="Times New Roman" w:cs="Times New Roman"/>
          <w:sz w:val="24"/>
          <w:szCs w:val="24"/>
        </w:rPr>
        <w:lastRenderedPageBreak/>
        <w:t xml:space="preserve">problem-solving, and an understanding of social roles. This interconnectedness of developmental domains within the context of play provides a more comprehensive and authentic snapshot of a child's abilities and competencies </w:t>
      </w:r>
      <w:sdt>
        <w:sdtPr>
          <w:rPr>
            <w:rFonts w:ascii="Times New Roman" w:hAnsi="Times New Roman" w:cs="Times New Roman"/>
            <w:sz w:val="24"/>
            <w:szCs w:val="24"/>
          </w:rPr>
          <w:id w:val="-945531959"/>
          <w:citation/>
        </w:sdtPr>
        <w:sdtContent>
          <w:r w:rsidRPr="007E671E">
            <w:rPr>
              <w:rFonts w:ascii="Times New Roman" w:hAnsi="Times New Roman" w:cs="Times New Roman"/>
              <w:sz w:val="24"/>
              <w:szCs w:val="24"/>
            </w:rPr>
            <w:fldChar w:fldCharType="begin"/>
          </w:r>
          <w:r w:rsidRPr="007E671E">
            <w:rPr>
              <w:rFonts w:ascii="Times New Roman" w:hAnsi="Times New Roman" w:cs="Times New Roman"/>
              <w:sz w:val="24"/>
              <w:szCs w:val="24"/>
            </w:rPr>
            <w:instrText xml:space="preserve"> CITATION Placeholder54 \l 2057 </w:instrText>
          </w:r>
          <w:r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(Placeholder54)</w:t>
          </w:r>
          <w:r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4597E2CF" w14:textId="2522D89D" w:rsidR="001B3C15" w:rsidRPr="007E671E" w:rsidRDefault="001B3C15"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Furthermore, play allows for spontaneous and unscripted </w:t>
      </w:r>
      <w:r w:rsidRPr="007E671E">
        <w:rPr>
          <w:rFonts w:ascii="Times New Roman" w:hAnsi="Times New Roman" w:cs="Times New Roman"/>
          <w:sz w:val="24"/>
          <w:szCs w:val="24"/>
        </w:rPr>
        <w:t>behaviours</w:t>
      </w:r>
      <w:r w:rsidRPr="007E671E">
        <w:rPr>
          <w:rFonts w:ascii="Times New Roman" w:hAnsi="Times New Roman" w:cs="Times New Roman"/>
          <w:sz w:val="24"/>
          <w:szCs w:val="24"/>
        </w:rPr>
        <w:t xml:space="preserve">, revealing aspects of a child's personality and preferences that might remain hidden in more structured environments </w:t>
      </w:r>
      <w:sdt>
        <w:sdtPr>
          <w:rPr>
            <w:rFonts w:ascii="Times New Roman" w:hAnsi="Times New Roman" w:cs="Times New Roman"/>
            <w:sz w:val="24"/>
            <w:szCs w:val="24"/>
          </w:rPr>
          <w:id w:val="1885293538"/>
          <w:citation/>
        </w:sdtPr>
        <w:sdtContent>
          <w:r w:rsidR="00AC42B3" w:rsidRPr="007E671E">
            <w:rPr>
              <w:rFonts w:ascii="Times New Roman" w:hAnsi="Times New Roman" w:cs="Times New Roman"/>
              <w:sz w:val="24"/>
              <w:szCs w:val="24"/>
            </w:rPr>
            <w:fldChar w:fldCharType="begin"/>
          </w:r>
          <w:r w:rsidR="00AC42B3" w:rsidRPr="007E671E">
            <w:rPr>
              <w:rFonts w:ascii="Times New Roman" w:hAnsi="Times New Roman" w:cs="Times New Roman"/>
              <w:sz w:val="24"/>
              <w:szCs w:val="24"/>
            </w:rPr>
            <w:instrText xml:space="preserve"> CITATION Placeholder55 \l 2057 </w:instrText>
          </w:r>
          <w:r w:rsidR="00AC42B3"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(Placeholder55)</w:t>
          </w:r>
          <w:r w:rsidR="00AC42B3" w:rsidRPr="007E671E">
            <w:rPr>
              <w:rFonts w:ascii="Times New Roman" w:hAnsi="Times New Roman" w:cs="Times New Roman"/>
              <w:sz w:val="24"/>
              <w:szCs w:val="24"/>
            </w:rPr>
            <w:fldChar w:fldCharType="end"/>
          </w:r>
        </w:sdtContent>
      </w:sdt>
      <w:r w:rsidR="00AC42B3" w:rsidRPr="007E671E">
        <w:rPr>
          <w:rFonts w:ascii="Times New Roman" w:hAnsi="Times New Roman" w:cs="Times New Roman"/>
          <w:sz w:val="24"/>
          <w:szCs w:val="24"/>
        </w:rPr>
        <w:t xml:space="preserve">. </w:t>
      </w:r>
      <w:r w:rsidRPr="007E671E">
        <w:rPr>
          <w:rFonts w:ascii="Times New Roman" w:hAnsi="Times New Roman" w:cs="Times New Roman"/>
          <w:sz w:val="24"/>
          <w:szCs w:val="24"/>
        </w:rPr>
        <w:t xml:space="preserve">Observing children in play provides a real-time, dynamic assessment that captures the nuances of their development, offering a more accurate reflection compared to isolated, static assessments </w:t>
      </w:r>
      <w:sdt>
        <w:sdtPr>
          <w:rPr>
            <w:rFonts w:ascii="Times New Roman" w:hAnsi="Times New Roman" w:cs="Times New Roman"/>
            <w:sz w:val="24"/>
            <w:szCs w:val="24"/>
          </w:rPr>
          <w:id w:val="1608620219"/>
          <w:citation/>
        </w:sdtPr>
        <w:sdtContent>
          <w:r w:rsidR="00AC42B3" w:rsidRPr="007E671E">
            <w:rPr>
              <w:rFonts w:ascii="Times New Roman" w:hAnsi="Times New Roman" w:cs="Times New Roman"/>
              <w:sz w:val="24"/>
              <w:szCs w:val="24"/>
            </w:rPr>
            <w:fldChar w:fldCharType="begin"/>
          </w:r>
          <w:r w:rsidR="00AC42B3" w:rsidRPr="007E671E">
            <w:rPr>
              <w:rFonts w:ascii="Times New Roman" w:hAnsi="Times New Roman" w:cs="Times New Roman"/>
              <w:sz w:val="24"/>
              <w:szCs w:val="24"/>
            </w:rPr>
            <w:instrText xml:space="preserve"> CITATION Placeholder56 \l 2057 </w:instrText>
          </w:r>
          <w:r w:rsidR="00AC42B3"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(Placeholder56)</w:t>
          </w:r>
          <w:r w:rsidR="00AC42B3" w:rsidRPr="007E671E">
            <w:rPr>
              <w:rFonts w:ascii="Times New Roman" w:hAnsi="Times New Roman" w:cs="Times New Roman"/>
              <w:sz w:val="24"/>
              <w:szCs w:val="24"/>
            </w:rPr>
            <w:fldChar w:fldCharType="end"/>
          </w:r>
        </w:sdtContent>
      </w:sdt>
      <w:r w:rsidR="00AC42B3" w:rsidRPr="007E671E">
        <w:rPr>
          <w:rFonts w:ascii="Times New Roman" w:hAnsi="Times New Roman" w:cs="Times New Roman"/>
          <w:sz w:val="24"/>
          <w:szCs w:val="24"/>
        </w:rPr>
        <w:t>.</w:t>
      </w:r>
    </w:p>
    <w:p w14:paraId="6243DA04" w14:textId="4F035938" w:rsidR="001B3C15" w:rsidRPr="007E671E" w:rsidRDefault="001B3C15"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Facilitating effective play-based observations requires a thoughtful and supportive approach from adults involved in the assessment process. Several key factors contribute to the success of this methodology</w:t>
      </w:r>
      <w:r w:rsidR="00AC42B3" w:rsidRPr="007E671E">
        <w:rPr>
          <w:rFonts w:ascii="Times New Roman" w:hAnsi="Times New Roman" w:cs="Times New Roman"/>
          <w:sz w:val="24"/>
          <w:szCs w:val="24"/>
        </w:rPr>
        <w:t>, including the following:</w:t>
      </w:r>
    </w:p>
    <w:p w14:paraId="600FC369" w14:textId="77777777" w:rsidR="001B3C15" w:rsidRPr="007E671E" w:rsidRDefault="001B3C15" w:rsidP="007E671E">
      <w:pPr>
        <w:spacing w:line="360" w:lineRule="auto"/>
        <w:rPr>
          <w:rFonts w:ascii="Times New Roman" w:hAnsi="Times New Roman" w:cs="Times New Roman"/>
          <w:sz w:val="24"/>
          <w:szCs w:val="24"/>
        </w:rPr>
      </w:pPr>
      <w:r w:rsidRPr="007E671E">
        <w:rPr>
          <w:rFonts w:ascii="Times New Roman" w:hAnsi="Times New Roman" w:cs="Times New Roman"/>
          <w:sz w:val="24"/>
          <w:szCs w:val="24"/>
        </w:rPr>
        <w:t>Standing Back:</w:t>
      </w:r>
    </w:p>
    <w:p w14:paraId="3E3D4F8E" w14:textId="5E7A022C" w:rsidR="002304F1" w:rsidRPr="007E671E" w:rsidRDefault="001B3C15" w:rsidP="007E671E">
      <w:pPr>
        <w:spacing w:line="360" w:lineRule="auto"/>
        <w:rPr>
          <w:rFonts w:ascii="Times New Roman" w:hAnsi="Times New Roman" w:cs="Times New Roman"/>
          <w:sz w:val="24"/>
          <w:szCs w:val="24"/>
        </w:rPr>
      </w:pPr>
      <w:r w:rsidRPr="007E671E">
        <w:rPr>
          <w:rFonts w:ascii="Times New Roman" w:hAnsi="Times New Roman" w:cs="Times New Roman"/>
          <w:sz w:val="24"/>
          <w:szCs w:val="24"/>
        </w:rPr>
        <w:t xml:space="preserve">Adults must resist the temptation to overly direct or control children's play </w:t>
      </w:r>
      <w:sdt>
        <w:sdtPr>
          <w:rPr>
            <w:rFonts w:ascii="Times New Roman" w:hAnsi="Times New Roman" w:cs="Times New Roman"/>
            <w:sz w:val="24"/>
            <w:szCs w:val="24"/>
          </w:rPr>
          <w:id w:val="-376855609"/>
          <w:citation/>
        </w:sdtPr>
        <w:sdtContent>
          <w:r w:rsidR="00AC42B3" w:rsidRPr="007E671E">
            <w:rPr>
              <w:rFonts w:ascii="Times New Roman" w:hAnsi="Times New Roman" w:cs="Times New Roman"/>
              <w:sz w:val="24"/>
              <w:szCs w:val="24"/>
            </w:rPr>
            <w:fldChar w:fldCharType="begin"/>
          </w:r>
          <w:r w:rsidR="00AC42B3" w:rsidRPr="007E671E">
            <w:rPr>
              <w:rFonts w:ascii="Times New Roman" w:hAnsi="Times New Roman" w:cs="Times New Roman"/>
              <w:sz w:val="24"/>
              <w:szCs w:val="24"/>
            </w:rPr>
            <w:instrText xml:space="preserve"> CITATION Placeholder57 \l 2057 </w:instrText>
          </w:r>
          <w:r w:rsidR="00AC42B3"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(Placeholder57)</w:t>
          </w:r>
          <w:r w:rsidR="00AC42B3" w:rsidRPr="007E671E">
            <w:rPr>
              <w:rFonts w:ascii="Times New Roman" w:hAnsi="Times New Roman" w:cs="Times New Roman"/>
              <w:sz w:val="24"/>
              <w:szCs w:val="24"/>
            </w:rPr>
            <w:fldChar w:fldCharType="end"/>
          </w:r>
        </w:sdtContent>
      </w:sdt>
      <w:r w:rsidR="00AC42B3" w:rsidRPr="007E671E">
        <w:rPr>
          <w:rFonts w:ascii="Times New Roman" w:hAnsi="Times New Roman" w:cs="Times New Roman"/>
          <w:sz w:val="24"/>
          <w:szCs w:val="24"/>
        </w:rPr>
        <w:t xml:space="preserve">. </w:t>
      </w:r>
      <w:r w:rsidRPr="007E671E">
        <w:rPr>
          <w:rFonts w:ascii="Times New Roman" w:hAnsi="Times New Roman" w:cs="Times New Roman"/>
          <w:sz w:val="24"/>
          <w:szCs w:val="24"/>
        </w:rPr>
        <w:t xml:space="preserve">Allowing </w:t>
      </w:r>
      <w:proofErr w:type="gramStart"/>
      <w:r w:rsidRPr="007E671E">
        <w:rPr>
          <w:rFonts w:ascii="Times New Roman" w:hAnsi="Times New Roman" w:cs="Times New Roman"/>
          <w:sz w:val="24"/>
          <w:szCs w:val="24"/>
        </w:rPr>
        <w:t>children</w:t>
      </w:r>
      <w:proofErr w:type="gramEnd"/>
      <w:r w:rsidRPr="007E671E">
        <w:rPr>
          <w:rFonts w:ascii="Times New Roman" w:hAnsi="Times New Roman" w:cs="Times New Roman"/>
          <w:sz w:val="24"/>
          <w:szCs w:val="24"/>
        </w:rPr>
        <w:t xml:space="preserve"> the freedom to explore, create, and interact independently fosters a more genuine representation of their skills and </w:t>
      </w:r>
      <w:r w:rsidR="00AC42B3" w:rsidRPr="007E671E">
        <w:rPr>
          <w:rFonts w:ascii="Times New Roman" w:hAnsi="Times New Roman" w:cs="Times New Roman"/>
          <w:sz w:val="24"/>
          <w:szCs w:val="24"/>
        </w:rPr>
        <w:t>behaviours</w:t>
      </w:r>
      <w:r w:rsidRPr="007E671E">
        <w:rPr>
          <w:rFonts w:ascii="Times New Roman" w:hAnsi="Times New Roman" w:cs="Times New Roman"/>
          <w:sz w:val="24"/>
          <w:szCs w:val="24"/>
        </w:rPr>
        <w:t xml:space="preserve"> </w:t>
      </w:r>
      <w:sdt>
        <w:sdtPr>
          <w:rPr>
            <w:rFonts w:ascii="Times New Roman" w:hAnsi="Times New Roman" w:cs="Times New Roman"/>
            <w:sz w:val="24"/>
            <w:szCs w:val="24"/>
          </w:rPr>
          <w:id w:val="-1665936277"/>
          <w:citation/>
        </w:sdtPr>
        <w:sdtContent>
          <w:r w:rsidR="00AC42B3" w:rsidRPr="007E671E">
            <w:rPr>
              <w:rFonts w:ascii="Times New Roman" w:hAnsi="Times New Roman" w:cs="Times New Roman"/>
              <w:sz w:val="24"/>
              <w:szCs w:val="24"/>
            </w:rPr>
            <w:fldChar w:fldCharType="begin"/>
          </w:r>
          <w:r w:rsidR="00AC42B3" w:rsidRPr="007E671E">
            <w:rPr>
              <w:rFonts w:ascii="Times New Roman" w:hAnsi="Times New Roman" w:cs="Times New Roman"/>
              <w:sz w:val="24"/>
              <w:szCs w:val="24"/>
            </w:rPr>
            <w:instrText xml:space="preserve"> CITATION Placeholder58 \l 2057 </w:instrText>
          </w:r>
          <w:r w:rsidR="00AC42B3"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(Placeholder58)</w:t>
          </w:r>
          <w:r w:rsidR="00AC42B3" w:rsidRPr="007E671E">
            <w:rPr>
              <w:rFonts w:ascii="Times New Roman" w:hAnsi="Times New Roman" w:cs="Times New Roman"/>
              <w:sz w:val="24"/>
              <w:szCs w:val="24"/>
            </w:rPr>
            <w:fldChar w:fldCharType="end"/>
          </w:r>
        </w:sdtContent>
      </w:sdt>
      <w:r w:rsidR="00AC42B3" w:rsidRPr="007E671E">
        <w:rPr>
          <w:rFonts w:ascii="Times New Roman" w:hAnsi="Times New Roman" w:cs="Times New Roman"/>
          <w:sz w:val="24"/>
          <w:szCs w:val="24"/>
        </w:rPr>
        <w:t xml:space="preserve">. </w:t>
      </w:r>
      <w:r w:rsidRPr="007E671E">
        <w:rPr>
          <w:rFonts w:ascii="Times New Roman" w:hAnsi="Times New Roman" w:cs="Times New Roman"/>
          <w:sz w:val="24"/>
          <w:szCs w:val="24"/>
        </w:rPr>
        <w:t>By standing back, observers create a space for children to express themselves authentically, enhancing the reliability of the assessment.</w:t>
      </w:r>
    </w:p>
    <w:p w14:paraId="5E44FF93" w14:textId="77777777" w:rsidR="001B3C15" w:rsidRPr="007E671E" w:rsidRDefault="001B3C15" w:rsidP="007E671E">
      <w:pPr>
        <w:spacing w:line="360" w:lineRule="auto"/>
        <w:rPr>
          <w:rFonts w:ascii="Times New Roman" w:hAnsi="Times New Roman" w:cs="Times New Roman"/>
          <w:sz w:val="24"/>
          <w:szCs w:val="24"/>
        </w:rPr>
      </w:pPr>
      <w:r w:rsidRPr="007E671E">
        <w:rPr>
          <w:rFonts w:ascii="Times New Roman" w:hAnsi="Times New Roman" w:cs="Times New Roman"/>
          <w:sz w:val="24"/>
          <w:szCs w:val="24"/>
        </w:rPr>
        <w:t>Knowledge and Understanding of Child Development:</w:t>
      </w:r>
    </w:p>
    <w:p w14:paraId="1B353BE2" w14:textId="7AF9E8A6" w:rsidR="002304F1" w:rsidRPr="007E671E" w:rsidRDefault="001B3C15" w:rsidP="007E671E">
      <w:pPr>
        <w:spacing w:line="360" w:lineRule="auto"/>
        <w:rPr>
          <w:rFonts w:ascii="Times New Roman" w:hAnsi="Times New Roman" w:cs="Times New Roman"/>
          <w:sz w:val="24"/>
          <w:szCs w:val="24"/>
        </w:rPr>
      </w:pPr>
      <w:r w:rsidRPr="007E671E">
        <w:rPr>
          <w:rFonts w:ascii="Times New Roman" w:hAnsi="Times New Roman" w:cs="Times New Roman"/>
          <w:sz w:val="24"/>
          <w:szCs w:val="24"/>
        </w:rPr>
        <w:t xml:space="preserve">A solid foundation in child development is crucial for accurately interpreting play-based observations </w:t>
      </w:r>
      <w:sdt>
        <w:sdtPr>
          <w:rPr>
            <w:rFonts w:ascii="Times New Roman" w:hAnsi="Times New Roman" w:cs="Times New Roman"/>
            <w:sz w:val="24"/>
            <w:szCs w:val="24"/>
          </w:rPr>
          <w:id w:val="-1327585470"/>
          <w:citation/>
        </w:sdtPr>
        <w:sdtContent>
          <w:r w:rsidR="00AC42B3" w:rsidRPr="007E671E">
            <w:rPr>
              <w:rFonts w:ascii="Times New Roman" w:hAnsi="Times New Roman" w:cs="Times New Roman"/>
              <w:sz w:val="24"/>
              <w:szCs w:val="24"/>
            </w:rPr>
            <w:fldChar w:fldCharType="begin"/>
          </w:r>
          <w:r w:rsidR="00AC42B3" w:rsidRPr="007E671E">
            <w:rPr>
              <w:rFonts w:ascii="Times New Roman" w:hAnsi="Times New Roman" w:cs="Times New Roman"/>
              <w:sz w:val="24"/>
              <w:szCs w:val="24"/>
            </w:rPr>
            <w:instrText xml:space="preserve"> CITATION Placeholder59 \l 2057 </w:instrText>
          </w:r>
          <w:r w:rsidR="00AC42B3"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(Placeholder59)</w:t>
          </w:r>
          <w:r w:rsidR="00AC42B3"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Adults involved in assessments should possess a deep understanding of typical developmental milestones, recognizing variations and individual differences </w:t>
      </w:r>
      <w:sdt>
        <w:sdtPr>
          <w:rPr>
            <w:rFonts w:ascii="Times New Roman" w:hAnsi="Times New Roman" w:cs="Times New Roman"/>
            <w:sz w:val="24"/>
            <w:szCs w:val="24"/>
          </w:rPr>
          <w:id w:val="1269894020"/>
          <w:citation/>
        </w:sdtPr>
        <w:sdtContent>
          <w:r w:rsidR="00AC42B3" w:rsidRPr="007E671E">
            <w:rPr>
              <w:rFonts w:ascii="Times New Roman" w:hAnsi="Times New Roman" w:cs="Times New Roman"/>
              <w:sz w:val="24"/>
              <w:szCs w:val="24"/>
            </w:rPr>
            <w:fldChar w:fldCharType="begin"/>
          </w:r>
          <w:r w:rsidR="00AC42B3" w:rsidRPr="007E671E">
            <w:rPr>
              <w:rFonts w:ascii="Times New Roman" w:hAnsi="Times New Roman" w:cs="Times New Roman"/>
              <w:sz w:val="24"/>
              <w:szCs w:val="24"/>
            </w:rPr>
            <w:instrText xml:space="preserve"> CITATION Placeholder60 \l 2057 </w:instrText>
          </w:r>
          <w:r w:rsidR="00AC42B3"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(Placeholder60)</w:t>
          </w:r>
          <w:r w:rsidR="00AC42B3"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This knowledge enables observers to contextualize and interpret observed </w:t>
      </w:r>
      <w:r w:rsidR="00AC42B3" w:rsidRPr="007E671E">
        <w:rPr>
          <w:rFonts w:ascii="Times New Roman" w:hAnsi="Times New Roman" w:cs="Times New Roman"/>
          <w:sz w:val="24"/>
          <w:szCs w:val="24"/>
        </w:rPr>
        <w:t>behaviours</w:t>
      </w:r>
      <w:r w:rsidRPr="007E671E">
        <w:rPr>
          <w:rFonts w:ascii="Times New Roman" w:hAnsi="Times New Roman" w:cs="Times New Roman"/>
          <w:sz w:val="24"/>
          <w:szCs w:val="24"/>
        </w:rPr>
        <w:t xml:space="preserve"> within the framework of age-appropriate expectations.</w:t>
      </w:r>
    </w:p>
    <w:p w14:paraId="7A8D52AA" w14:textId="77777777" w:rsidR="002304F1" w:rsidRPr="007E671E" w:rsidRDefault="001B3C15" w:rsidP="007E671E">
      <w:pPr>
        <w:spacing w:line="360" w:lineRule="auto"/>
        <w:rPr>
          <w:rFonts w:ascii="Times New Roman" w:hAnsi="Times New Roman" w:cs="Times New Roman"/>
          <w:sz w:val="24"/>
          <w:szCs w:val="24"/>
        </w:rPr>
      </w:pPr>
      <w:r w:rsidRPr="007E671E">
        <w:rPr>
          <w:rFonts w:ascii="Times New Roman" w:hAnsi="Times New Roman" w:cs="Times New Roman"/>
          <w:sz w:val="24"/>
          <w:szCs w:val="24"/>
        </w:rPr>
        <w:t>Knowing Children Well:</w:t>
      </w:r>
      <w:r w:rsidR="002304F1" w:rsidRPr="007E671E">
        <w:rPr>
          <w:rFonts w:ascii="Times New Roman" w:hAnsi="Times New Roman" w:cs="Times New Roman"/>
          <w:sz w:val="24"/>
          <w:szCs w:val="24"/>
        </w:rPr>
        <w:t xml:space="preserve"> </w:t>
      </w:r>
    </w:p>
    <w:p w14:paraId="594CDB51" w14:textId="42601187" w:rsidR="001B3C15" w:rsidRPr="007E671E" w:rsidRDefault="001B3C15" w:rsidP="007E671E">
      <w:pPr>
        <w:spacing w:line="360" w:lineRule="auto"/>
        <w:rPr>
          <w:rFonts w:ascii="Times New Roman" w:hAnsi="Times New Roman" w:cs="Times New Roman"/>
          <w:sz w:val="24"/>
          <w:szCs w:val="24"/>
        </w:rPr>
      </w:pPr>
      <w:r w:rsidRPr="007E671E">
        <w:rPr>
          <w:rFonts w:ascii="Times New Roman" w:hAnsi="Times New Roman" w:cs="Times New Roman"/>
          <w:sz w:val="24"/>
          <w:szCs w:val="24"/>
        </w:rPr>
        <w:t xml:space="preserve">Familiarity with individual children's interests, likes, and preferences adds a layer of richness to play-based observations </w:t>
      </w:r>
      <w:sdt>
        <w:sdtPr>
          <w:rPr>
            <w:rFonts w:ascii="Times New Roman" w:hAnsi="Times New Roman" w:cs="Times New Roman"/>
            <w:sz w:val="24"/>
            <w:szCs w:val="24"/>
          </w:rPr>
          <w:id w:val="1575388820"/>
          <w:citation/>
        </w:sdtPr>
        <w:sdtContent>
          <w:r w:rsidR="00AC42B3" w:rsidRPr="007E671E">
            <w:rPr>
              <w:rFonts w:ascii="Times New Roman" w:hAnsi="Times New Roman" w:cs="Times New Roman"/>
              <w:sz w:val="24"/>
              <w:szCs w:val="24"/>
            </w:rPr>
            <w:fldChar w:fldCharType="begin"/>
          </w:r>
          <w:r w:rsidR="00AC42B3" w:rsidRPr="007E671E">
            <w:rPr>
              <w:rFonts w:ascii="Times New Roman" w:hAnsi="Times New Roman" w:cs="Times New Roman"/>
              <w:sz w:val="24"/>
              <w:szCs w:val="24"/>
            </w:rPr>
            <w:instrText xml:space="preserve"> CITATION Placeholder61 \l 2057 </w:instrText>
          </w:r>
          <w:r w:rsidR="00AC42B3"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(Placeholder61)</w:t>
          </w:r>
          <w:r w:rsidR="00AC42B3"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It allows adults to tailor the environment and activities to each child's unique characteristics, ensuring a more engaging and authentic play experience </w:t>
      </w:r>
      <w:sdt>
        <w:sdtPr>
          <w:rPr>
            <w:rFonts w:ascii="Times New Roman" w:hAnsi="Times New Roman" w:cs="Times New Roman"/>
            <w:sz w:val="24"/>
            <w:szCs w:val="24"/>
          </w:rPr>
          <w:id w:val="-1685511050"/>
          <w:citation/>
        </w:sdtPr>
        <w:sdtContent>
          <w:r w:rsidR="00AC42B3" w:rsidRPr="007E671E">
            <w:rPr>
              <w:rFonts w:ascii="Times New Roman" w:hAnsi="Times New Roman" w:cs="Times New Roman"/>
              <w:sz w:val="24"/>
              <w:szCs w:val="24"/>
            </w:rPr>
            <w:fldChar w:fldCharType="begin"/>
          </w:r>
          <w:r w:rsidR="00AC42B3" w:rsidRPr="007E671E">
            <w:rPr>
              <w:rFonts w:ascii="Times New Roman" w:hAnsi="Times New Roman" w:cs="Times New Roman"/>
              <w:sz w:val="24"/>
              <w:szCs w:val="24"/>
            </w:rPr>
            <w:instrText xml:space="preserve"> CITATION Placeholder62 \l 2057 </w:instrText>
          </w:r>
          <w:r w:rsidR="00AC42B3"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(Placeholder62)</w:t>
          </w:r>
          <w:r w:rsidR="00AC42B3"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Personalized observations contribute to a nuanced understanding of a child's development.</w:t>
      </w:r>
    </w:p>
    <w:p w14:paraId="7486A969" w14:textId="77777777" w:rsidR="001B3C15" w:rsidRPr="007E671E" w:rsidRDefault="001B3C15" w:rsidP="007E671E">
      <w:pPr>
        <w:spacing w:line="360" w:lineRule="auto"/>
        <w:rPr>
          <w:rFonts w:ascii="Times New Roman" w:hAnsi="Times New Roman" w:cs="Times New Roman"/>
          <w:sz w:val="24"/>
          <w:szCs w:val="24"/>
        </w:rPr>
      </w:pPr>
      <w:r w:rsidRPr="007E671E">
        <w:rPr>
          <w:rFonts w:ascii="Times New Roman" w:hAnsi="Times New Roman" w:cs="Times New Roman"/>
          <w:sz w:val="24"/>
          <w:szCs w:val="24"/>
        </w:rPr>
        <w:t>Confidence and Skills in Observation:</w:t>
      </w:r>
    </w:p>
    <w:p w14:paraId="34C1C9CF" w14:textId="0E1F158F" w:rsidR="001B3C15" w:rsidRPr="007E671E" w:rsidRDefault="001B3C15" w:rsidP="007E671E">
      <w:pPr>
        <w:spacing w:line="360" w:lineRule="auto"/>
        <w:rPr>
          <w:rFonts w:ascii="Times New Roman" w:hAnsi="Times New Roman" w:cs="Times New Roman"/>
          <w:sz w:val="24"/>
          <w:szCs w:val="24"/>
        </w:rPr>
      </w:pPr>
      <w:r w:rsidRPr="007E671E">
        <w:rPr>
          <w:rFonts w:ascii="Times New Roman" w:hAnsi="Times New Roman" w:cs="Times New Roman"/>
          <w:sz w:val="24"/>
          <w:szCs w:val="24"/>
        </w:rPr>
        <w:lastRenderedPageBreak/>
        <w:t xml:space="preserve">Competence in observation is a skill that adults must cultivate </w:t>
      </w:r>
      <w:sdt>
        <w:sdtPr>
          <w:rPr>
            <w:rFonts w:ascii="Times New Roman" w:hAnsi="Times New Roman" w:cs="Times New Roman"/>
            <w:sz w:val="24"/>
            <w:szCs w:val="24"/>
          </w:rPr>
          <w:id w:val="1048104432"/>
          <w:citation/>
        </w:sdtPr>
        <w:sdtContent>
          <w:r w:rsidR="00AC42B3" w:rsidRPr="007E671E">
            <w:rPr>
              <w:rFonts w:ascii="Times New Roman" w:hAnsi="Times New Roman" w:cs="Times New Roman"/>
              <w:sz w:val="24"/>
              <w:szCs w:val="24"/>
            </w:rPr>
            <w:fldChar w:fldCharType="begin"/>
          </w:r>
          <w:r w:rsidR="00AC42B3" w:rsidRPr="007E671E">
            <w:rPr>
              <w:rFonts w:ascii="Times New Roman" w:hAnsi="Times New Roman" w:cs="Times New Roman"/>
              <w:sz w:val="24"/>
              <w:szCs w:val="24"/>
            </w:rPr>
            <w:instrText xml:space="preserve"> CITATION Placeholder63 \l 2057 </w:instrText>
          </w:r>
          <w:r w:rsidR="00AC42B3"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(Placeholder63)</w:t>
          </w:r>
          <w:r w:rsidR="00AC42B3"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This involves the ability to keenly observe, document, and interpret children's </w:t>
      </w:r>
      <w:r w:rsidR="00AC42B3" w:rsidRPr="007E671E">
        <w:rPr>
          <w:rFonts w:ascii="Times New Roman" w:hAnsi="Times New Roman" w:cs="Times New Roman"/>
          <w:sz w:val="24"/>
          <w:szCs w:val="24"/>
        </w:rPr>
        <w:t>behaviours</w:t>
      </w:r>
      <w:r w:rsidRPr="007E671E">
        <w:rPr>
          <w:rFonts w:ascii="Times New Roman" w:hAnsi="Times New Roman" w:cs="Times New Roman"/>
          <w:sz w:val="24"/>
          <w:szCs w:val="24"/>
        </w:rPr>
        <w:t xml:space="preserve"> without bias </w:t>
      </w:r>
      <w:sdt>
        <w:sdtPr>
          <w:rPr>
            <w:rFonts w:ascii="Times New Roman" w:hAnsi="Times New Roman" w:cs="Times New Roman"/>
            <w:sz w:val="24"/>
            <w:szCs w:val="24"/>
          </w:rPr>
          <w:id w:val="775216803"/>
          <w:citation/>
        </w:sdtPr>
        <w:sdtContent>
          <w:r w:rsidR="00AC42B3" w:rsidRPr="007E671E">
            <w:rPr>
              <w:rFonts w:ascii="Times New Roman" w:hAnsi="Times New Roman" w:cs="Times New Roman"/>
              <w:sz w:val="24"/>
              <w:szCs w:val="24"/>
            </w:rPr>
            <w:fldChar w:fldCharType="begin"/>
          </w:r>
          <w:r w:rsidR="00AC42B3" w:rsidRPr="007E671E">
            <w:rPr>
              <w:rFonts w:ascii="Times New Roman" w:hAnsi="Times New Roman" w:cs="Times New Roman"/>
              <w:sz w:val="24"/>
              <w:szCs w:val="24"/>
            </w:rPr>
            <w:instrText xml:space="preserve"> CITATION Placeholder64 \l 2057 </w:instrText>
          </w:r>
          <w:r w:rsidR="00AC42B3"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(Placeholder64)</w:t>
          </w:r>
          <w:r w:rsidR="00AC42B3"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Confidence in observing play enables adults to capture meaningful moments and identify subtle cues that might otherwise go unnoticed.</w:t>
      </w:r>
    </w:p>
    <w:p w14:paraId="0967D7C1" w14:textId="77777777" w:rsidR="001B3C15" w:rsidRPr="007E671E" w:rsidRDefault="001B3C15" w:rsidP="007E671E">
      <w:pPr>
        <w:spacing w:line="360" w:lineRule="auto"/>
        <w:rPr>
          <w:rFonts w:ascii="Times New Roman" w:hAnsi="Times New Roman" w:cs="Times New Roman"/>
          <w:sz w:val="24"/>
          <w:szCs w:val="24"/>
        </w:rPr>
      </w:pPr>
      <w:r w:rsidRPr="007E671E">
        <w:rPr>
          <w:rFonts w:ascii="Times New Roman" w:hAnsi="Times New Roman" w:cs="Times New Roman"/>
          <w:sz w:val="24"/>
          <w:szCs w:val="24"/>
        </w:rPr>
        <w:t>Enabling Environment:</w:t>
      </w:r>
    </w:p>
    <w:p w14:paraId="521E6837" w14:textId="6AE3B41B" w:rsidR="001B3C15" w:rsidRPr="007E671E" w:rsidRDefault="001B3C15" w:rsidP="007E671E">
      <w:pPr>
        <w:spacing w:line="360" w:lineRule="auto"/>
        <w:rPr>
          <w:rFonts w:ascii="Times New Roman" w:hAnsi="Times New Roman" w:cs="Times New Roman"/>
          <w:sz w:val="24"/>
          <w:szCs w:val="24"/>
        </w:rPr>
      </w:pPr>
      <w:r w:rsidRPr="007E671E">
        <w:rPr>
          <w:rFonts w:ascii="Times New Roman" w:hAnsi="Times New Roman" w:cs="Times New Roman"/>
          <w:sz w:val="24"/>
          <w:szCs w:val="24"/>
        </w:rPr>
        <w:t xml:space="preserve">Creating an environment that encourages and supports play is pivotal in maximizing the benefits of play-based observations </w:t>
      </w:r>
      <w:sdt>
        <w:sdtPr>
          <w:rPr>
            <w:rFonts w:ascii="Times New Roman" w:hAnsi="Times New Roman" w:cs="Times New Roman"/>
            <w:sz w:val="24"/>
            <w:szCs w:val="24"/>
          </w:rPr>
          <w:id w:val="-1714264753"/>
          <w:citation/>
        </w:sdtPr>
        <w:sdtContent>
          <w:r w:rsidR="00AC42B3" w:rsidRPr="007E671E">
            <w:rPr>
              <w:rFonts w:ascii="Times New Roman" w:hAnsi="Times New Roman" w:cs="Times New Roman"/>
              <w:sz w:val="24"/>
              <w:szCs w:val="24"/>
            </w:rPr>
            <w:fldChar w:fldCharType="begin"/>
          </w:r>
          <w:r w:rsidR="00AC42B3" w:rsidRPr="007E671E">
            <w:rPr>
              <w:rFonts w:ascii="Times New Roman" w:hAnsi="Times New Roman" w:cs="Times New Roman"/>
              <w:sz w:val="24"/>
              <w:szCs w:val="24"/>
            </w:rPr>
            <w:instrText xml:space="preserve"> CITATION Placeholder65 \l 2057 </w:instrText>
          </w:r>
          <w:r w:rsidR="00AC42B3"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(Placeholder65)</w:t>
          </w:r>
          <w:r w:rsidR="00AC42B3"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An enabling environment includes a variety of age-appropriate toys, materials, and spaces that stimulate different types of play </w:t>
      </w:r>
      <w:sdt>
        <w:sdtPr>
          <w:rPr>
            <w:rFonts w:ascii="Times New Roman" w:hAnsi="Times New Roman" w:cs="Times New Roman"/>
            <w:sz w:val="24"/>
            <w:szCs w:val="24"/>
          </w:rPr>
          <w:id w:val="1635987395"/>
          <w:citation/>
        </w:sdtPr>
        <w:sdtContent>
          <w:r w:rsidR="00AC42B3" w:rsidRPr="007E671E">
            <w:rPr>
              <w:rFonts w:ascii="Times New Roman" w:hAnsi="Times New Roman" w:cs="Times New Roman"/>
              <w:sz w:val="24"/>
              <w:szCs w:val="24"/>
            </w:rPr>
            <w:fldChar w:fldCharType="begin"/>
          </w:r>
          <w:r w:rsidR="00AC42B3" w:rsidRPr="007E671E">
            <w:rPr>
              <w:rFonts w:ascii="Times New Roman" w:hAnsi="Times New Roman" w:cs="Times New Roman"/>
              <w:sz w:val="24"/>
              <w:szCs w:val="24"/>
            </w:rPr>
            <w:instrText xml:space="preserve"> CITATION Placeholder66 \l 2057 </w:instrText>
          </w:r>
          <w:r w:rsidR="00AC42B3"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(Placeholder66)</w:t>
          </w:r>
          <w:r w:rsidR="00AC42B3"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Well-designed environments facilitate natural interactions and exploration, enhancing the authenticity of observations.</w:t>
      </w:r>
    </w:p>
    <w:p w14:paraId="2DDB55F4" w14:textId="77777777" w:rsidR="002304F1" w:rsidRPr="007E671E" w:rsidRDefault="002304F1" w:rsidP="007E671E">
      <w:pPr>
        <w:spacing w:line="360" w:lineRule="auto"/>
        <w:ind w:firstLine="567"/>
        <w:rPr>
          <w:rFonts w:ascii="Times New Roman" w:hAnsi="Times New Roman" w:cs="Times New Roman"/>
          <w:sz w:val="24"/>
          <w:szCs w:val="24"/>
        </w:rPr>
      </w:pPr>
    </w:p>
    <w:p w14:paraId="1B73A419" w14:textId="79B84927" w:rsidR="001B3C15" w:rsidRPr="007E671E" w:rsidRDefault="001B3C15"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In their influential paper, Howard and McInnes delve into the intricate relationship between play and developmental assessment </w:t>
      </w:r>
      <w:sdt>
        <w:sdtPr>
          <w:rPr>
            <w:rFonts w:ascii="Times New Roman" w:hAnsi="Times New Roman" w:cs="Times New Roman"/>
            <w:sz w:val="24"/>
            <w:szCs w:val="24"/>
          </w:rPr>
          <w:id w:val="1682235066"/>
          <w:citation/>
        </w:sdtPr>
        <w:sdtContent>
          <w:r w:rsidR="00AC42B3" w:rsidRPr="007E671E">
            <w:rPr>
              <w:rFonts w:ascii="Times New Roman" w:hAnsi="Times New Roman" w:cs="Times New Roman"/>
              <w:sz w:val="24"/>
              <w:szCs w:val="24"/>
            </w:rPr>
            <w:fldChar w:fldCharType="begin"/>
          </w:r>
          <w:r w:rsidR="00AC42B3" w:rsidRPr="007E671E">
            <w:rPr>
              <w:rFonts w:ascii="Times New Roman" w:hAnsi="Times New Roman" w:cs="Times New Roman"/>
              <w:sz w:val="24"/>
              <w:szCs w:val="24"/>
            </w:rPr>
            <w:instrText xml:space="preserve"> CITATION Placeholder67 \l 2057 </w:instrText>
          </w:r>
          <w:r w:rsidR="00AC42B3"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(Placeholder67)</w:t>
          </w:r>
          <w:r w:rsidR="00AC42B3"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Their research underscores the importance of play as a natural context for learning and highlights the interconnectedness of cognitive, social, and emotional development within play </w:t>
      </w:r>
      <w:sdt>
        <w:sdtPr>
          <w:rPr>
            <w:rFonts w:ascii="Times New Roman" w:hAnsi="Times New Roman" w:cs="Times New Roman"/>
            <w:sz w:val="24"/>
            <w:szCs w:val="24"/>
          </w:rPr>
          <w:id w:val="-861663585"/>
          <w:citation/>
        </w:sdtPr>
        <w:sdtContent>
          <w:r w:rsidR="003E2C37" w:rsidRPr="007E671E">
            <w:rPr>
              <w:rFonts w:ascii="Times New Roman" w:hAnsi="Times New Roman" w:cs="Times New Roman"/>
              <w:sz w:val="24"/>
              <w:szCs w:val="24"/>
            </w:rPr>
            <w:fldChar w:fldCharType="begin"/>
          </w:r>
          <w:r w:rsidR="003E2C37" w:rsidRPr="007E671E">
            <w:rPr>
              <w:rFonts w:ascii="Times New Roman" w:hAnsi="Times New Roman" w:cs="Times New Roman"/>
              <w:sz w:val="24"/>
              <w:szCs w:val="24"/>
            </w:rPr>
            <w:instrText xml:space="preserve"> CITATION Placeholder68 \l 2057 </w:instrText>
          </w:r>
          <w:r w:rsidR="003E2C37"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(Placeholder68)</w:t>
          </w:r>
          <w:r w:rsidR="003E2C37"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xml:space="preserve">. The authors advocate for a shift in assessment paradigms, emphasizing the need to view play as a valid and reliable method for evaluating children's abilities </w:t>
      </w:r>
      <w:sdt>
        <w:sdtPr>
          <w:rPr>
            <w:rFonts w:ascii="Times New Roman" w:hAnsi="Times New Roman" w:cs="Times New Roman"/>
            <w:sz w:val="24"/>
            <w:szCs w:val="24"/>
          </w:rPr>
          <w:id w:val="605699808"/>
          <w:citation/>
        </w:sdtPr>
        <w:sdtContent>
          <w:r w:rsidR="003E2C37" w:rsidRPr="007E671E">
            <w:rPr>
              <w:rFonts w:ascii="Times New Roman" w:hAnsi="Times New Roman" w:cs="Times New Roman"/>
              <w:sz w:val="24"/>
              <w:szCs w:val="24"/>
            </w:rPr>
            <w:fldChar w:fldCharType="begin"/>
          </w:r>
          <w:r w:rsidR="003E2C37" w:rsidRPr="007E671E">
            <w:rPr>
              <w:rFonts w:ascii="Times New Roman" w:hAnsi="Times New Roman" w:cs="Times New Roman"/>
              <w:sz w:val="24"/>
              <w:szCs w:val="24"/>
            </w:rPr>
            <w:instrText xml:space="preserve"> CITATION Placeholder69 \l 2057 </w:instrText>
          </w:r>
          <w:r w:rsidR="003E2C37"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(Placeholder69)</w:t>
          </w:r>
          <w:r w:rsidR="003E2C37" w:rsidRPr="007E671E">
            <w:rPr>
              <w:rFonts w:ascii="Times New Roman" w:hAnsi="Times New Roman" w:cs="Times New Roman"/>
              <w:sz w:val="24"/>
              <w:szCs w:val="24"/>
            </w:rPr>
            <w:fldChar w:fldCharType="end"/>
          </w:r>
        </w:sdtContent>
      </w:sdt>
      <w:r w:rsidR="003E2C37" w:rsidRPr="007E671E">
        <w:rPr>
          <w:rFonts w:ascii="Times New Roman" w:hAnsi="Times New Roman" w:cs="Times New Roman"/>
          <w:sz w:val="24"/>
          <w:szCs w:val="24"/>
        </w:rPr>
        <w:t>.</w:t>
      </w:r>
    </w:p>
    <w:p w14:paraId="16689943" w14:textId="4D8EAED7" w:rsidR="001B3C15" w:rsidRPr="007E671E" w:rsidRDefault="001B3C15"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Howard and McInnes argue that traditional assessment methods often fall short in capturing the complexity and richness of children's development (Howard &amp; McInnes, Year2). Standardized tests and structured assessments may provide a snapshot of specific skills, but they lack the depth and authenticity inherent in play-based observations </w:t>
      </w:r>
      <w:sdt>
        <w:sdtPr>
          <w:rPr>
            <w:rFonts w:ascii="Times New Roman" w:hAnsi="Times New Roman" w:cs="Times New Roman"/>
            <w:sz w:val="24"/>
            <w:szCs w:val="24"/>
          </w:rPr>
          <w:id w:val="-1877458035"/>
          <w:citation/>
        </w:sdtPr>
        <w:sdtContent>
          <w:r w:rsidR="00435437" w:rsidRPr="007E671E">
            <w:rPr>
              <w:rFonts w:ascii="Times New Roman" w:hAnsi="Times New Roman" w:cs="Times New Roman"/>
              <w:sz w:val="24"/>
              <w:szCs w:val="24"/>
            </w:rPr>
            <w:fldChar w:fldCharType="begin"/>
          </w:r>
          <w:r w:rsidR="00435437" w:rsidRPr="007E671E">
            <w:rPr>
              <w:rFonts w:ascii="Times New Roman" w:hAnsi="Times New Roman" w:cs="Times New Roman"/>
              <w:sz w:val="24"/>
              <w:szCs w:val="24"/>
            </w:rPr>
            <w:instrText xml:space="preserve"> CITATION Placeholder70 \l 2057 </w:instrText>
          </w:r>
          <w:r w:rsidR="00435437"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(Placeholder70)</w:t>
          </w:r>
          <w:r w:rsidR="00435437" w:rsidRPr="007E671E">
            <w:rPr>
              <w:rFonts w:ascii="Times New Roman" w:hAnsi="Times New Roman" w:cs="Times New Roman"/>
              <w:sz w:val="24"/>
              <w:szCs w:val="24"/>
            </w:rPr>
            <w:fldChar w:fldCharType="end"/>
          </w:r>
        </w:sdtContent>
      </w:sdt>
      <w:r w:rsidR="00435437" w:rsidRPr="007E671E">
        <w:rPr>
          <w:rFonts w:ascii="Times New Roman" w:hAnsi="Times New Roman" w:cs="Times New Roman"/>
          <w:sz w:val="24"/>
          <w:szCs w:val="24"/>
        </w:rPr>
        <w:t xml:space="preserve">. </w:t>
      </w:r>
      <w:r w:rsidRPr="007E671E">
        <w:rPr>
          <w:rFonts w:ascii="Times New Roman" w:hAnsi="Times New Roman" w:cs="Times New Roman"/>
          <w:sz w:val="24"/>
          <w:szCs w:val="24"/>
        </w:rPr>
        <w:t xml:space="preserve">The authors propose a reconceptualization of assessment practices, urging educators and practitioners to integrate play into the assessment toolkit for a more holistic understanding of children's capabilities </w:t>
      </w:r>
      <w:sdt>
        <w:sdtPr>
          <w:rPr>
            <w:rFonts w:ascii="Times New Roman" w:hAnsi="Times New Roman" w:cs="Times New Roman"/>
            <w:sz w:val="24"/>
            <w:szCs w:val="24"/>
          </w:rPr>
          <w:id w:val="1603147847"/>
          <w:citation/>
        </w:sdtPr>
        <w:sdtContent>
          <w:r w:rsidR="00435437" w:rsidRPr="007E671E">
            <w:rPr>
              <w:rFonts w:ascii="Times New Roman" w:hAnsi="Times New Roman" w:cs="Times New Roman"/>
              <w:sz w:val="24"/>
              <w:szCs w:val="24"/>
            </w:rPr>
            <w:fldChar w:fldCharType="begin"/>
          </w:r>
          <w:r w:rsidR="00435437" w:rsidRPr="007E671E">
            <w:rPr>
              <w:rFonts w:ascii="Times New Roman" w:hAnsi="Times New Roman" w:cs="Times New Roman"/>
              <w:sz w:val="24"/>
              <w:szCs w:val="24"/>
            </w:rPr>
            <w:instrText xml:space="preserve"> CITATION Placeholder71 \l 2057 </w:instrText>
          </w:r>
          <w:r w:rsidR="00435437"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(Placeholder71)</w:t>
          </w:r>
          <w:r w:rsidR="00435437"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w:t>
      </w:r>
    </w:p>
    <w:p w14:paraId="4D0A5125" w14:textId="15FCDC51" w:rsidR="001B3C15" w:rsidRPr="007E671E" w:rsidRDefault="001B3C15"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t xml:space="preserve">In conclusion, play stands as a fundamental and dynamic element in the observation and assessment of children's development. Observing children in play not only provides a more accurate reflection of their developmental progress but also offers a comprehensive understanding of their skills, preferences, and emotions </w:t>
      </w:r>
      <w:sdt>
        <w:sdtPr>
          <w:rPr>
            <w:rFonts w:ascii="Times New Roman" w:hAnsi="Times New Roman" w:cs="Times New Roman"/>
            <w:sz w:val="24"/>
            <w:szCs w:val="24"/>
          </w:rPr>
          <w:id w:val="577093343"/>
          <w:citation/>
        </w:sdtPr>
        <w:sdtContent>
          <w:r w:rsidR="00237A46" w:rsidRPr="007E671E">
            <w:rPr>
              <w:rFonts w:ascii="Times New Roman" w:hAnsi="Times New Roman" w:cs="Times New Roman"/>
              <w:sz w:val="24"/>
              <w:szCs w:val="24"/>
            </w:rPr>
            <w:fldChar w:fldCharType="begin"/>
          </w:r>
          <w:r w:rsidR="00237A46" w:rsidRPr="007E671E">
            <w:rPr>
              <w:rFonts w:ascii="Times New Roman" w:hAnsi="Times New Roman" w:cs="Times New Roman"/>
              <w:sz w:val="24"/>
              <w:szCs w:val="24"/>
            </w:rPr>
            <w:instrText xml:space="preserve"> CITATION Placeholder72 \l 2057 </w:instrText>
          </w:r>
          <w:r w:rsidR="00237A46"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(Placeholder72)</w:t>
          </w:r>
          <w:r w:rsidR="00237A46" w:rsidRPr="007E671E">
            <w:rPr>
              <w:rFonts w:ascii="Times New Roman" w:hAnsi="Times New Roman" w:cs="Times New Roman"/>
              <w:sz w:val="24"/>
              <w:szCs w:val="24"/>
            </w:rPr>
            <w:fldChar w:fldCharType="end"/>
          </w:r>
        </w:sdtContent>
      </w:sdt>
      <w:r w:rsidRPr="007E671E">
        <w:rPr>
          <w:rFonts w:ascii="Times New Roman" w:hAnsi="Times New Roman" w:cs="Times New Roman"/>
          <w:sz w:val="24"/>
          <w:szCs w:val="24"/>
        </w:rPr>
        <w:t>. The incorporation of play into assessment practices aligns with Howard and McInnes' research, challenging conventional methods and advocating for a more nuanced, contextualized approach (Howard &amp; McInnes, Year2).</w:t>
      </w:r>
    </w:p>
    <w:p w14:paraId="74F93629" w14:textId="43E3663E" w:rsidR="00EB6504" w:rsidRPr="007E671E" w:rsidRDefault="001B3C15" w:rsidP="007E671E">
      <w:pPr>
        <w:spacing w:line="360" w:lineRule="auto"/>
        <w:ind w:firstLine="567"/>
        <w:rPr>
          <w:rFonts w:ascii="Times New Roman" w:hAnsi="Times New Roman" w:cs="Times New Roman"/>
          <w:sz w:val="24"/>
          <w:szCs w:val="24"/>
        </w:rPr>
      </w:pPr>
      <w:r w:rsidRPr="007E671E">
        <w:rPr>
          <w:rFonts w:ascii="Times New Roman" w:hAnsi="Times New Roman" w:cs="Times New Roman"/>
          <w:sz w:val="24"/>
          <w:szCs w:val="24"/>
        </w:rPr>
        <w:lastRenderedPageBreak/>
        <w:t xml:space="preserve">Adults play a crucial role in supporting play-based observations by standing back, possessing a solid understanding of child development, knowing individual children well, honing observational skills, and creating an enabling environment </w:t>
      </w:r>
      <w:sdt>
        <w:sdtPr>
          <w:rPr>
            <w:rFonts w:ascii="Times New Roman" w:hAnsi="Times New Roman" w:cs="Times New Roman"/>
            <w:sz w:val="24"/>
            <w:szCs w:val="24"/>
          </w:rPr>
          <w:id w:val="-1334913078"/>
          <w:citation/>
        </w:sdtPr>
        <w:sdtContent>
          <w:r w:rsidR="00237A46" w:rsidRPr="007E671E">
            <w:rPr>
              <w:rFonts w:ascii="Times New Roman" w:hAnsi="Times New Roman" w:cs="Times New Roman"/>
              <w:sz w:val="24"/>
              <w:szCs w:val="24"/>
            </w:rPr>
            <w:fldChar w:fldCharType="begin"/>
          </w:r>
          <w:r w:rsidR="00237A46" w:rsidRPr="007E671E">
            <w:rPr>
              <w:rFonts w:ascii="Times New Roman" w:hAnsi="Times New Roman" w:cs="Times New Roman"/>
              <w:sz w:val="24"/>
              <w:szCs w:val="24"/>
            </w:rPr>
            <w:instrText xml:space="preserve"> CITATION Placeholder73 \l 2057 </w:instrText>
          </w:r>
          <w:r w:rsidR="00237A46"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(Placeholder73)</w:t>
          </w:r>
          <w:r w:rsidR="00237A46" w:rsidRPr="007E671E">
            <w:rPr>
              <w:rFonts w:ascii="Times New Roman" w:hAnsi="Times New Roman" w:cs="Times New Roman"/>
              <w:sz w:val="24"/>
              <w:szCs w:val="24"/>
            </w:rPr>
            <w:fldChar w:fldCharType="end"/>
          </w:r>
        </w:sdtContent>
      </w:sdt>
      <w:r w:rsidR="00237A46" w:rsidRPr="007E671E">
        <w:rPr>
          <w:rFonts w:ascii="Times New Roman" w:hAnsi="Times New Roman" w:cs="Times New Roman"/>
          <w:sz w:val="24"/>
          <w:szCs w:val="24"/>
        </w:rPr>
        <w:t xml:space="preserve">. </w:t>
      </w:r>
      <w:r w:rsidRPr="007E671E">
        <w:rPr>
          <w:rFonts w:ascii="Times New Roman" w:hAnsi="Times New Roman" w:cs="Times New Roman"/>
          <w:sz w:val="24"/>
          <w:szCs w:val="24"/>
        </w:rPr>
        <w:t xml:space="preserve">By embracing play as a valid and reliable method for assessments, educators and practitioners can enhance the accuracy and authenticity of their evaluations, ultimately contributing to more effective and tailored interventions to support children's growth and development </w:t>
      </w:r>
      <w:sdt>
        <w:sdtPr>
          <w:rPr>
            <w:rFonts w:ascii="Times New Roman" w:hAnsi="Times New Roman" w:cs="Times New Roman"/>
            <w:sz w:val="24"/>
            <w:szCs w:val="24"/>
          </w:rPr>
          <w:id w:val="-1721049216"/>
          <w:citation/>
        </w:sdtPr>
        <w:sdtContent>
          <w:r w:rsidR="00237A46" w:rsidRPr="007E671E">
            <w:rPr>
              <w:rFonts w:ascii="Times New Roman" w:hAnsi="Times New Roman" w:cs="Times New Roman"/>
              <w:sz w:val="24"/>
              <w:szCs w:val="24"/>
            </w:rPr>
            <w:fldChar w:fldCharType="begin"/>
          </w:r>
          <w:r w:rsidR="00237A46" w:rsidRPr="007E671E">
            <w:rPr>
              <w:rFonts w:ascii="Times New Roman" w:hAnsi="Times New Roman" w:cs="Times New Roman"/>
              <w:sz w:val="24"/>
              <w:szCs w:val="24"/>
            </w:rPr>
            <w:instrText xml:space="preserve"> CITATION Placeholder74 \l 2057 </w:instrText>
          </w:r>
          <w:r w:rsidR="00237A46" w:rsidRPr="007E671E">
            <w:rPr>
              <w:rFonts w:ascii="Times New Roman" w:hAnsi="Times New Roman" w:cs="Times New Roman"/>
              <w:sz w:val="24"/>
              <w:szCs w:val="24"/>
            </w:rPr>
            <w:fldChar w:fldCharType="separate"/>
          </w:r>
          <w:r w:rsidR="00237A46" w:rsidRPr="007E671E">
            <w:rPr>
              <w:rFonts w:ascii="Times New Roman" w:hAnsi="Times New Roman" w:cs="Times New Roman"/>
              <w:noProof/>
              <w:sz w:val="24"/>
              <w:szCs w:val="24"/>
            </w:rPr>
            <w:t>(Placeholder74)</w:t>
          </w:r>
          <w:r w:rsidR="00237A46" w:rsidRPr="007E671E">
            <w:rPr>
              <w:rFonts w:ascii="Times New Roman" w:hAnsi="Times New Roman" w:cs="Times New Roman"/>
              <w:sz w:val="24"/>
              <w:szCs w:val="24"/>
            </w:rPr>
            <w:fldChar w:fldCharType="end"/>
          </w:r>
        </w:sdtContent>
      </w:sdt>
      <w:r w:rsidR="00237A46" w:rsidRPr="007E671E">
        <w:rPr>
          <w:rFonts w:ascii="Times New Roman" w:hAnsi="Times New Roman" w:cs="Times New Roman"/>
          <w:sz w:val="24"/>
          <w:szCs w:val="24"/>
        </w:rPr>
        <w:t>.</w:t>
      </w:r>
    </w:p>
    <w:p w14:paraId="26136E4F" w14:textId="77777777" w:rsidR="004C1789" w:rsidRDefault="004C1789"/>
    <w:p w14:paraId="6A7D6726" w14:textId="77777777" w:rsidR="004C1789" w:rsidRDefault="004C1789"/>
    <w:p w14:paraId="4203E48E" w14:textId="77777777" w:rsidR="004C1789" w:rsidRDefault="004C1789"/>
    <w:p w14:paraId="383B879F" w14:textId="77777777" w:rsidR="004C1789" w:rsidRDefault="004C1789"/>
    <w:sdt>
      <w:sdtPr>
        <w:rPr>
          <w:rFonts w:asciiTheme="minorHAnsi" w:eastAsiaTheme="minorHAnsi" w:hAnsiTheme="minorHAnsi" w:cstheme="minorBidi"/>
          <w:color w:val="auto"/>
          <w:kern w:val="2"/>
          <w:sz w:val="22"/>
          <w:szCs w:val="22"/>
          <w:lang w:val="en-GB"/>
          <w14:ligatures w14:val="standardContextual"/>
        </w:rPr>
        <w:id w:val="-224997337"/>
        <w:docPartObj>
          <w:docPartGallery w:val="Bibliographies"/>
          <w:docPartUnique/>
        </w:docPartObj>
      </w:sdtPr>
      <w:sdtEndPr/>
      <w:sdtContent>
        <w:p w14:paraId="38D65A47" w14:textId="7D42733C" w:rsidR="004C1789" w:rsidRPr="00237A46" w:rsidRDefault="004C1789">
          <w:pPr>
            <w:pStyle w:val="Heading1"/>
            <w:rPr>
              <w:rFonts w:ascii="Times New Roman" w:hAnsi="Times New Roman" w:cs="Times New Roman"/>
            </w:rPr>
          </w:pPr>
          <w:r w:rsidRPr="00237A46">
            <w:rPr>
              <w:rFonts w:ascii="Times New Roman" w:hAnsi="Times New Roman" w:cs="Times New Roman"/>
            </w:rPr>
            <w:t>References</w:t>
          </w:r>
        </w:p>
        <w:sdt>
          <w:sdtPr>
            <w:rPr>
              <w:rFonts w:ascii="Times New Roman" w:hAnsi="Times New Roman" w:cs="Times New Roman"/>
            </w:rPr>
            <w:id w:val="-573587230"/>
            <w:bibliography/>
          </w:sdtPr>
          <w:sdtEndPr/>
          <w:sdtContent>
            <w:p w14:paraId="3ADD330A" w14:textId="77777777" w:rsidR="00237A46" w:rsidRDefault="004C1789" w:rsidP="00237A46">
              <w:pPr>
                <w:pStyle w:val="Bibliography"/>
                <w:rPr>
                  <w:noProof/>
                  <w:kern w:val="0"/>
                  <w:sz w:val="24"/>
                  <w:szCs w:val="24"/>
                  <w:lang w:val="en-US"/>
                  <w14:ligatures w14:val="none"/>
                </w:rPr>
              </w:pPr>
              <w:r w:rsidRPr="00237A46">
                <w:rPr>
                  <w:rFonts w:ascii="Times New Roman" w:hAnsi="Times New Roman" w:cs="Times New Roman"/>
                  <w:sz w:val="24"/>
                  <w:szCs w:val="24"/>
                </w:rPr>
                <w:fldChar w:fldCharType="begin"/>
              </w:r>
              <w:r w:rsidRPr="00237A46">
                <w:rPr>
                  <w:rFonts w:ascii="Times New Roman" w:hAnsi="Times New Roman" w:cs="Times New Roman"/>
                  <w:sz w:val="24"/>
                  <w:szCs w:val="24"/>
                </w:rPr>
                <w:instrText xml:space="preserve"> BIBLIOGRAPHY </w:instrText>
              </w:r>
              <w:r w:rsidRPr="00237A46">
                <w:rPr>
                  <w:rFonts w:ascii="Times New Roman" w:hAnsi="Times New Roman" w:cs="Times New Roman"/>
                  <w:sz w:val="24"/>
                  <w:szCs w:val="24"/>
                </w:rPr>
                <w:fldChar w:fldCharType="separate"/>
              </w:r>
              <w:r w:rsidR="00237A46">
                <w:rPr>
                  <w:noProof/>
                  <w:lang w:val="en-US"/>
                </w:rPr>
                <w:t xml:space="preserve">Amin, R., 2021. </w:t>
              </w:r>
              <w:r w:rsidR="00237A46">
                <w:rPr>
                  <w:i/>
                  <w:iCs/>
                  <w:noProof/>
                  <w:lang w:val="en-US"/>
                </w:rPr>
                <w:t xml:space="preserve">Pentagon Play. </w:t>
              </w:r>
              <w:r w:rsidR="00237A46">
                <w:rPr>
                  <w:noProof/>
                  <w:lang w:val="en-US"/>
                </w:rPr>
                <w:t xml:space="preserve">[Online] </w:t>
              </w:r>
              <w:r w:rsidR="00237A46">
                <w:rPr>
                  <w:noProof/>
                  <w:lang w:val="en-US"/>
                </w:rPr>
                <w:br/>
                <w:t xml:space="preserve">Available at: </w:t>
              </w:r>
              <w:r w:rsidR="00237A46">
                <w:rPr>
                  <w:noProof/>
                  <w:u w:val="single"/>
                  <w:lang w:val="en-US"/>
                </w:rPr>
                <w:t>https://www.pentagonplay.co.uk/news-and-info/benefits-of-construction-play#:~:text=Construction%20play%20can%20really%20help,%2C%20moulding%2C%20stacking%20and%20testing.</w:t>
              </w:r>
              <w:r w:rsidR="00237A46">
                <w:rPr>
                  <w:noProof/>
                  <w:lang w:val="en-US"/>
                </w:rPr>
                <w:br/>
                <w:t>[Accessed 22 February 2024].</w:t>
              </w:r>
            </w:p>
            <w:p w14:paraId="52FBE112" w14:textId="77777777" w:rsidR="00237A46" w:rsidRDefault="00237A46" w:rsidP="00237A46">
              <w:pPr>
                <w:pStyle w:val="Bibliography"/>
                <w:rPr>
                  <w:noProof/>
                  <w:lang w:val="en-US"/>
                </w:rPr>
              </w:pPr>
              <w:r>
                <w:rPr>
                  <w:noProof/>
                  <w:lang w:val="en-US"/>
                </w:rPr>
                <w:t xml:space="preserve">Arvanitis, A., Barrable, A. &amp; Touloumakos, A. K., 2023. The relationship between autonomy support and structure in early childhood nature-based settings: Practices and challenges. </w:t>
              </w:r>
              <w:r>
                <w:rPr>
                  <w:i/>
                  <w:iCs/>
                  <w:noProof/>
                  <w:lang w:val="en-US"/>
                </w:rPr>
                <w:t>Learning Environment Research.</w:t>
              </w:r>
            </w:p>
            <w:p w14:paraId="23F65299" w14:textId="77777777" w:rsidR="00237A46" w:rsidRDefault="00237A46" w:rsidP="00237A46">
              <w:pPr>
                <w:pStyle w:val="Bibliography"/>
                <w:rPr>
                  <w:noProof/>
                  <w:lang w:val="en-US"/>
                </w:rPr>
              </w:pPr>
              <w:r>
                <w:rPr>
                  <w:noProof/>
                  <w:lang w:val="en-US"/>
                </w:rPr>
                <w:t xml:space="preserve">Colliver, Y., Harrison, L. J., Brown, J. E. &amp; Humburg, P., 2022. Free play predicts self-regulation years later: Longitudinal evidence from a large Australian sample of toddlers and preschoolers. </w:t>
              </w:r>
              <w:r>
                <w:rPr>
                  <w:i/>
                  <w:iCs/>
                  <w:noProof/>
                  <w:lang w:val="en-US"/>
                </w:rPr>
                <w:t xml:space="preserve">Early Childhood Research Quarterly, </w:t>
              </w:r>
              <w:r>
                <w:rPr>
                  <w:noProof/>
                  <w:lang w:val="en-US"/>
                </w:rPr>
                <w:t>59(2), pp. 148-161.</w:t>
              </w:r>
            </w:p>
            <w:p w14:paraId="3BCB7001" w14:textId="77777777" w:rsidR="00237A46" w:rsidRDefault="00237A46" w:rsidP="00237A46">
              <w:pPr>
                <w:pStyle w:val="Bibliography"/>
                <w:rPr>
                  <w:noProof/>
                  <w:lang w:val="en-US"/>
                </w:rPr>
              </w:pPr>
              <w:r>
                <w:rPr>
                  <w:noProof/>
                  <w:lang w:val="en-US"/>
                </w:rPr>
                <w:t xml:space="preserve">Department for Children, Schools and Families, 2010. </w:t>
              </w:r>
              <w:r>
                <w:rPr>
                  <w:i/>
                  <w:iCs/>
                  <w:noProof/>
                  <w:lang w:val="en-US"/>
                </w:rPr>
                <w:t xml:space="preserve">Challenging Practice to Further Improve Learning, Playing and Interacting in the Early Years Foundation Stage. </w:t>
              </w:r>
              <w:r>
                <w:rPr>
                  <w:noProof/>
                  <w:lang w:val="en-US"/>
                </w:rPr>
                <w:t>Nottingham: DCSF Publications.</w:t>
              </w:r>
            </w:p>
            <w:p w14:paraId="0694A797" w14:textId="77777777" w:rsidR="00237A46" w:rsidRDefault="00237A46" w:rsidP="00237A46">
              <w:pPr>
                <w:pStyle w:val="Bibliography"/>
                <w:rPr>
                  <w:noProof/>
                  <w:lang w:val="en-US"/>
                </w:rPr>
              </w:pPr>
              <w:r>
                <w:rPr>
                  <w:noProof/>
                  <w:lang w:val="en-US"/>
                </w:rPr>
                <w:t xml:space="preserve">Early Years Matters, n.d. </w:t>
              </w:r>
              <w:r>
                <w:rPr>
                  <w:i/>
                  <w:iCs/>
                  <w:noProof/>
                  <w:lang w:val="en-US"/>
                </w:rPr>
                <w:t xml:space="preserve">Observation, Assessment and Planning. </w:t>
              </w:r>
              <w:r>
                <w:rPr>
                  <w:noProof/>
                  <w:lang w:val="en-US"/>
                </w:rPr>
                <w:t xml:space="preserve">[Online] </w:t>
              </w:r>
              <w:r>
                <w:rPr>
                  <w:noProof/>
                  <w:lang w:val="en-US"/>
                </w:rPr>
                <w:br/>
                <w:t xml:space="preserve">Available at: </w:t>
              </w:r>
              <w:r>
                <w:rPr>
                  <w:noProof/>
                  <w:u w:val="single"/>
                  <w:lang w:val="en-US"/>
                </w:rPr>
                <w:t>https://www.earlyyearsmatters.co.uk/eyfs/a-unique-child/planning/</w:t>
              </w:r>
              <w:r>
                <w:rPr>
                  <w:noProof/>
                  <w:lang w:val="en-US"/>
                </w:rPr>
                <w:br/>
                <w:t>[Accessed 27 February 2024].</w:t>
              </w:r>
            </w:p>
            <w:p w14:paraId="0FEDFB70" w14:textId="77777777" w:rsidR="00237A46" w:rsidRDefault="00237A46" w:rsidP="00237A46">
              <w:pPr>
                <w:pStyle w:val="Bibliography"/>
                <w:rPr>
                  <w:noProof/>
                  <w:lang w:val="en-US"/>
                </w:rPr>
              </w:pPr>
              <w:r>
                <w:rPr>
                  <w:noProof/>
                  <w:lang w:val="en-US"/>
                </w:rPr>
                <w:t xml:space="preserve">Early Years Matters, n.d. </w:t>
              </w:r>
              <w:r>
                <w:rPr>
                  <w:i/>
                  <w:iCs/>
                  <w:noProof/>
                  <w:lang w:val="en-US"/>
                </w:rPr>
                <w:t xml:space="preserve">Play and Learning. </w:t>
              </w:r>
              <w:r>
                <w:rPr>
                  <w:noProof/>
                  <w:lang w:val="en-US"/>
                </w:rPr>
                <w:t xml:space="preserve">[Online] </w:t>
              </w:r>
              <w:r>
                <w:rPr>
                  <w:noProof/>
                  <w:lang w:val="en-US"/>
                </w:rPr>
                <w:br/>
                <w:t xml:space="preserve">Available at: </w:t>
              </w:r>
              <w:r>
                <w:rPr>
                  <w:noProof/>
                  <w:u w:val="single"/>
                  <w:lang w:val="en-US"/>
                </w:rPr>
                <w:t>https://www.earlyyearsmatters.co.uk/eyfs/a-unique-child/play-learning/</w:t>
              </w:r>
              <w:r>
                <w:rPr>
                  <w:noProof/>
                  <w:lang w:val="en-US"/>
                </w:rPr>
                <w:br/>
                <w:t>[Accessed 1 March 2024].</w:t>
              </w:r>
            </w:p>
            <w:p w14:paraId="37D3B847" w14:textId="77777777" w:rsidR="00237A46" w:rsidRDefault="00237A46" w:rsidP="00237A46">
              <w:pPr>
                <w:pStyle w:val="Bibliography"/>
                <w:rPr>
                  <w:noProof/>
                  <w:lang w:val="en-US"/>
                </w:rPr>
              </w:pPr>
              <w:r>
                <w:rPr>
                  <w:noProof/>
                  <w:lang w:val="en-US"/>
                </w:rPr>
                <w:t xml:space="preserve">Ellis, T., n.d. </w:t>
              </w:r>
              <w:r>
                <w:rPr>
                  <w:i/>
                  <w:iCs/>
                  <w:noProof/>
                  <w:lang w:val="en-US"/>
                </w:rPr>
                <w:t xml:space="preserve">The benefits of imaginative play. </w:t>
              </w:r>
              <w:r>
                <w:rPr>
                  <w:noProof/>
                  <w:lang w:val="en-US"/>
                </w:rPr>
                <w:t xml:space="preserve">[Online] </w:t>
              </w:r>
              <w:r>
                <w:rPr>
                  <w:noProof/>
                  <w:lang w:val="en-US"/>
                </w:rPr>
                <w:br/>
                <w:t xml:space="preserve">Available at: </w:t>
              </w:r>
              <w:r>
                <w:rPr>
                  <w:noProof/>
                  <w:u w:val="single"/>
                  <w:lang w:val="en-US"/>
                </w:rPr>
                <w:t>https://therapyfocus.org.au/on-the-blog/the-benefits-of-imaginative-play/</w:t>
              </w:r>
              <w:r>
                <w:rPr>
                  <w:noProof/>
                  <w:lang w:val="en-US"/>
                </w:rPr>
                <w:br/>
                <w:t>[Accessed 17 February 2024].</w:t>
              </w:r>
            </w:p>
            <w:p w14:paraId="5051454C" w14:textId="77777777" w:rsidR="00237A46" w:rsidRDefault="00237A46" w:rsidP="00237A46">
              <w:pPr>
                <w:pStyle w:val="Bibliography"/>
                <w:rPr>
                  <w:noProof/>
                  <w:lang w:val="en-US"/>
                </w:rPr>
              </w:pPr>
              <w:r>
                <w:rPr>
                  <w:noProof/>
                  <w:lang w:val="en-US"/>
                </w:rPr>
                <w:t xml:space="preserve">Ginsburg, K. R., 2007. The Importance of Play in Promoting Healthy Child Development and Maintaining Strong Parent-Child Bonds. </w:t>
              </w:r>
              <w:r>
                <w:rPr>
                  <w:i/>
                  <w:iCs/>
                  <w:noProof/>
                  <w:lang w:val="en-US"/>
                </w:rPr>
                <w:t xml:space="preserve">Pediatrics, </w:t>
              </w:r>
              <w:r>
                <w:rPr>
                  <w:noProof/>
                  <w:lang w:val="en-US"/>
                </w:rPr>
                <w:t>January, 119(1), pp. 182-191.</w:t>
              </w:r>
            </w:p>
            <w:p w14:paraId="58DC55B7" w14:textId="77777777" w:rsidR="00237A46" w:rsidRDefault="00237A46" w:rsidP="00237A46">
              <w:pPr>
                <w:pStyle w:val="Bibliography"/>
                <w:rPr>
                  <w:noProof/>
                  <w:lang w:val="en-US"/>
                </w:rPr>
              </w:pPr>
              <w:r>
                <w:rPr>
                  <w:noProof/>
                  <w:lang w:val="en-US"/>
                </w:rPr>
                <w:lastRenderedPageBreak/>
                <w:t xml:space="preserve">Hendy, L. &amp; Toon, L., 2001. </w:t>
              </w:r>
              <w:r>
                <w:rPr>
                  <w:i/>
                  <w:iCs/>
                  <w:noProof/>
                  <w:lang w:val="en-US"/>
                </w:rPr>
                <w:t xml:space="preserve">Supporting Drama and Imaginative Play in the Early Years. </w:t>
              </w:r>
              <w:r>
                <w:rPr>
                  <w:noProof/>
                  <w:lang w:val="en-US"/>
                </w:rPr>
                <w:t>Buckingham: Open University Press.</w:t>
              </w:r>
            </w:p>
            <w:p w14:paraId="17D136E8" w14:textId="77777777" w:rsidR="00237A46" w:rsidRDefault="00237A46" w:rsidP="00237A46">
              <w:pPr>
                <w:pStyle w:val="Bibliography"/>
                <w:rPr>
                  <w:noProof/>
                  <w:lang w:val="en-US"/>
                </w:rPr>
              </w:pPr>
              <w:r>
                <w:rPr>
                  <w:noProof/>
                  <w:lang w:val="en-US"/>
                </w:rPr>
                <w:t xml:space="preserve">Lai, N. K., Ang, T. F., Por, L. Y. &amp; Liew, C. S., 2018. The impact of play on child development. </w:t>
              </w:r>
              <w:r>
                <w:rPr>
                  <w:i/>
                  <w:iCs/>
                  <w:noProof/>
                  <w:lang w:val="en-US"/>
                </w:rPr>
                <w:t xml:space="preserve">European Early Childhood Education Research Journal, </w:t>
              </w:r>
              <w:r>
                <w:rPr>
                  <w:noProof/>
                  <w:lang w:val="en-US"/>
                </w:rPr>
                <w:t>26(5), pp. 625-643.</w:t>
              </w:r>
            </w:p>
            <w:p w14:paraId="50342B8F" w14:textId="77777777" w:rsidR="00237A46" w:rsidRDefault="00237A46" w:rsidP="00237A46">
              <w:pPr>
                <w:pStyle w:val="Bibliography"/>
                <w:rPr>
                  <w:noProof/>
                  <w:lang w:val="en-US"/>
                </w:rPr>
              </w:pPr>
              <w:r>
                <w:rPr>
                  <w:noProof/>
                  <w:lang w:val="en-US"/>
                </w:rPr>
                <w:t xml:space="preserve">Lai, N. K., Ang, T. F., Por, L. Y. P. &amp; Liew, C. S., 2018. The impact of play on child development - a literature review. </w:t>
              </w:r>
              <w:r>
                <w:rPr>
                  <w:i/>
                  <w:iCs/>
                  <w:noProof/>
                  <w:lang w:val="en-US"/>
                </w:rPr>
                <w:t xml:space="preserve">European Early Childhood Education Research Journal, </w:t>
              </w:r>
              <w:r>
                <w:rPr>
                  <w:noProof/>
                  <w:lang w:val="en-US"/>
                </w:rPr>
                <w:t>26(5), pp. 625-643.</w:t>
              </w:r>
            </w:p>
            <w:p w14:paraId="7C77FF83" w14:textId="77777777" w:rsidR="00237A46" w:rsidRDefault="00237A46" w:rsidP="00237A46">
              <w:pPr>
                <w:pStyle w:val="Bibliography"/>
                <w:rPr>
                  <w:noProof/>
                  <w:lang w:val="en-US"/>
                </w:rPr>
              </w:pPr>
              <w:r>
                <w:rPr>
                  <w:noProof/>
                  <w:lang w:val="en-US"/>
                </w:rPr>
                <w:t xml:space="preserve">Larger Family Life, 2021. </w:t>
              </w:r>
              <w:r>
                <w:rPr>
                  <w:i/>
                  <w:iCs/>
                  <w:noProof/>
                  <w:lang w:val="en-US"/>
                </w:rPr>
                <w:t xml:space="preserve">What Is The Importance Of Tracking Observation In Childcare?. </w:t>
              </w:r>
              <w:r>
                <w:rPr>
                  <w:noProof/>
                  <w:lang w:val="en-US"/>
                </w:rPr>
                <w:t xml:space="preserve">[Online] </w:t>
              </w:r>
              <w:r>
                <w:rPr>
                  <w:noProof/>
                  <w:lang w:val="en-US"/>
                </w:rPr>
                <w:br/>
                <w:t xml:space="preserve">Available at: </w:t>
              </w:r>
              <w:r>
                <w:rPr>
                  <w:noProof/>
                  <w:u w:val="single"/>
                  <w:lang w:val="en-US"/>
                </w:rPr>
                <w:t>https://www.largerfamilylife.com/2021/03/26/what-is-the-importance-of-tracking-observation-in-childcare/</w:t>
              </w:r>
              <w:r>
                <w:rPr>
                  <w:noProof/>
                  <w:lang w:val="en-US"/>
                </w:rPr>
                <w:br/>
                <w:t>[Accessed 2 March 2024].</w:t>
              </w:r>
            </w:p>
            <w:p w14:paraId="22923A61" w14:textId="77777777" w:rsidR="00237A46" w:rsidRDefault="00237A46" w:rsidP="00237A46">
              <w:pPr>
                <w:pStyle w:val="Bibliography"/>
                <w:rPr>
                  <w:noProof/>
                  <w:lang w:val="en-US"/>
                </w:rPr>
              </w:pPr>
              <w:r>
                <w:rPr>
                  <w:noProof/>
                  <w:lang w:val="en-US"/>
                </w:rPr>
                <w:t xml:space="preserve">Ledendecker, M., 2020. </w:t>
              </w:r>
              <w:r>
                <w:rPr>
                  <w:i/>
                  <w:iCs/>
                  <w:noProof/>
                  <w:lang w:val="en-US"/>
                </w:rPr>
                <w:t xml:space="preserve">Why Encourage Self-Directed Play?. </w:t>
              </w:r>
              <w:r>
                <w:rPr>
                  <w:noProof/>
                  <w:lang w:val="en-US"/>
                </w:rPr>
                <w:t xml:space="preserve">[Online] </w:t>
              </w:r>
              <w:r>
                <w:rPr>
                  <w:noProof/>
                  <w:lang w:val="en-US"/>
                </w:rPr>
                <w:br/>
                <w:t xml:space="preserve">Available at: </w:t>
              </w:r>
              <w:r>
                <w:rPr>
                  <w:noProof/>
                  <w:u w:val="single"/>
                  <w:lang w:val="en-US"/>
                </w:rPr>
                <w:t>https://www.berkshiremontessori.org/msb-blog/self-directed-play</w:t>
              </w:r>
              <w:r>
                <w:rPr>
                  <w:noProof/>
                  <w:lang w:val="en-US"/>
                </w:rPr>
                <w:br/>
                <w:t>[Accessed 2 March 2024].</w:t>
              </w:r>
            </w:p>
            <w:p w14:paraId="5ED66365" w14:textId="77777777" w:rsidR="00237A46" w:rsidRDefault="00237A46" w:rsidP="00237A46">
              <w:pPr>
                <w:pStyle w:val="Bibliography"/>
                <w:rPr>
                  <w:noProof/>
                  <w:lang w:val="en-US"/>
                </w:rPr>
              </w:pPr>
              <w:r>
                <w:rPr>
                  <w:noProof/>
                  <w:lang w:val="en-US"/>
                </w:rPr>
                <w:t xml:space="preserve">Lingam, P. S., 2016. </w:t>
              </w:r>
              <w:r>
                <w:rPr>
                  <w:i/>
                  <w:iCs/>
                  <w:noProof/>
                  <w:lang w:val="en-US"/>
                </w:rPr>
                <w:t xml:space="preserve">The Schedule of Growing Skills in General Practice. </w:t>
              </w:r>
              <w:r>
                <w:rPr>
                  <w:noProof/>
                  <w:lang w:val="en-US"/>
                </w:rPr>
                <w:t>s.l.:Youtube.</w:t>
              </w:r>
            </w:p>
            <w:p w14:paraId="61AFF075" w14:textId="77777777" w:rsidR="00237A46" w:rsidRDefault="00237A46" w:rsidP="00237A46">
              <w:pPr>
                <w:pStyle w:val="Bibliography"/>
                <w:rPr>
                  <w:noProof/>
                  <w:lang w:val="en-US"/>
                </w:rPr>
              </w:pPr>
              <w:r>
                <w:rPr>
                  <w:noProof/>
                  <w:lang w:val="en-US"/>
                </w:rPr>
                <w:t xml:space="preserve">Loizou, E., 2017. Towards play pedagogy: supporting teacher play practices with a teacher guide about socio-dramatic and imaginative play. </w:t>
              </w:r>
              <w:r>
                <w:rPr>
                  <w:i/>
                  <w:iCs/>
                  <w:noProof/>
                  <w:lang w:val="en-US"/>
                </w:rPr>
                <w:t xml:space="preserve">European Early Childhood Education Research Journal, </w:t>
              </w:r>
              <w:r>
                <w:rPr>
                  <w:noProof/>
                  <w:lang w:val="en-US"/>
                </w:rPr>
                <w:t>25(5), pp. 784-795.</w:t>
              </w:r>
            </w:p>
            <w:p w14:paraId="35A89F62" w14:textId="77777777" w:rsidR="00237A46" w:rsidRDefault="00237A46" w:rsidP="00237A46">
              <w:pPr>
                <w:pStyle w:val="Bibliography"/>
                <w:rPr>
                  <w:noProof/>
                  <w:lang w:val="en-US"/>
                </w:rPr>
              </w:pPr>
              <w:r>
                <w:rPr>
                  <w:noProof/>
                  <w:lang w:val="en-US"/>
                </w:rPr>
                <w:t xml:space="preserve">Loizou, E. &amp; Olymbiou, M., 2023. Constructive play: Exploring pre-service early childhood teachers’ play involvement. </w:t>
              </w:r>
              <w:r>
                <w:rPr>
                  <w:i/>
                  <w:iCs/>
                  <w:noProof/>
                  <w:lang w:val="en-US"/>
                </w:rPr>
                <w:t>Journal of Early Childhood Research.</w:t>
              </w:r>
            </w:p>
            <w:p w14:paraId="20F73524" w14:textId="77777777" w:rsidR="00237A46" w:rsidRDefault="00237A46" w:rsidP="00237A46">
              <w:pPr>
                <w:pStyle w:val="Bibliography"/>
                <w:rPr>
                  <w:noProof/>
                  <w:lang w:val="en-US"/>
                </w:rPr>
              </w:pPr>
              <w:r>
                <w:rPr>
                  <w:noProof/>
                  <w:lang w:val="en-US"/>
                </w:rPr>
                <w:t xml:space="preserve">McIlroy, T., 2023. </w:t>
              </w:r>
              <w:r>
                <w:rPr>
                  <w:i/>
                  <w:iCs/>
                  <w:noProof/>
                  <w:lang w:val="en-US"/>
                </w:rPr>
                <w:t xml:space="preserve">What is Construction Play? Benefits and Play Ideas. </w:t>
              </w:r>
              <w:r>
                <w:rPr>
                  <w:noProof/>
                  <w:lang w:val="en-US"/>
                </w:rPr>
                <w:t xml:space="preserve">[Online] </w:t>
              </w:r>
              <w:r>
                <w:rPr>
                  <w:noProof/>
                  <w:lang w:val="en-US"/>
                </w:rPr>
                <w:br/>
                <w:t xml:space="preserve">Available at: </w:t>
              </w:r>
              <w:r>
                <w:rPr>
                  <w:noProof/>
                  <w:u w:val="single"/>
                  <w:lang w:val="en-US"/>
                </w:rPr>
                <w:t>https://empoweredparents.co/construction-play/</w:t>
              </w:r>
              <w:r>
                <w:rPr>
                  <w:noProof/>
                  <w:lang w:val="en-US"/>
                </w:rPr>
                <w:br/>
                <w:t>[Accessed 1 March 2024].</w:t>
              </w:r>
            </w:p>
            <w:p w14:paraId="46BE64F1" w14:textId="77777777" w:rsidR="00237A46" w:rsidRDefault="00237A46" w:rsidP="00237A46">
              <w:pPr>
                <w:pStyle w:val="Bibliography"/>
                <w:rPr>
                  <w:noProof/>
                  <w:lang w:val="en-US"/>
                </w:rPr>
              </w:pPr>
              <w:r>
                <w:rPr>
                  <w:noProof/>
                  <w:lang w:val="en-US"/>
                </w:rPr>
                <w:t xml:space="preserve">McInnes, K., Howard, J., Crowley, K. &amp; Miles, G., 2013. The nature of adult–child interaction in the early years classroom: Implications for children's perceptions of play and subsequent learning behaviour. </w:t>
              </w:r>
              <w:r>
                <w:rPr>
                  <w:i/>
                  <w:iCs/>
                  <w:noProof/>
                  <w:lang w:val="en-US"/>
                </w:rPr>
                <w:t xml:space="preserve">European Early Childhood Education Research Journal, </w:t>
              </w:r>
              <w:r>
                <w:rPr>
                  <w:noProof/>
                  <w:lang w:val="en-US"/>
                </w:rPr>
                <w:t>21(2), pp. 268-282.</w:t>
              </w:r>
            </w:p>
            <w:p w14:paraId="11335A9A" w14:textId="77777777" w:rsidR="00237A46" w:rsidRDefault="00237A46" w:rsidP="00237A46">
              <w:pPr>
                <w:pStyle w:val="Bibliography"/>
                <w:rPr>
                  <w:noProof/>
                  <w:lang w:val="en-US"/>
                </w:rPr>
              </w:pPr>
              <w:r>
                <w:rPr>
                  <w:noProof/>
                  <w:lang w:val="en-US"/>
                </w:rPr>
                <w:t xml:space="preserve">Montessori Academy, 2023. </w:t>
              </w:r>
              <w:r>
                <w:rPr>
                  <w:i/>
                  <w:iCs/>
                  <w:noProof/>
                  <w:lang w:val="en-US"/>
                </w:rPr>
                <w:t xml:space="preserve">Stages of Play: Ways To Encourage Cooperative Play In Children. </w:t>
              </w:r>
              <w:r>
                <w:rPr>
                  <w:noProof/>
                  <w:lang w:val="en-US"/>
                </w:rPr>
                <w:t xml:space="preserve">[Online] </w:t>
              </w:r>
              <w:r>
                <w:rPr>
                  <w:noProof/>
                  <w:lang w:val="en-US"/>
                </w:rPr>
                <w:br/>
                <w:t xml:space="preserve">Available at: </w:t>
              </w:r>
              <w:r>
                <w:rPr>
                  <w:noProof/>
                  <w:u w:val="single"/>
                  <w:lang w:val="en-US"/>
                </w:rPr>
                <w:t>https://montessori-academy.com/blog/cooperative-play-in-children/#:~:text=Encourage%20children%20to%20engage%20in,and%20working%20as%20a%20team.</w:t>
              </w:r>
              <w:r>
                <w:rPr>
                  <w:noProof/>
                  <w:lang w:val="en-US"/>
                </w:rPr>
                <w:br/>
                <w:t>[Accessed 3 February 2024].</w:t>
              </w:r>
            </w:p>
            <w:p w14:paraId="7A2792BE" w14:textId="77777777" w:rsidR="00237A46" w:rsidRDefault="00237A46" w:rsidP="00237A46">
              <w:pPr>
                <w:pStyle w:val="Bibliography"/>
                <w:rPr>
                  <w:noProof/>
                  <w:lang w:val="en-US"/>
                </w:rPr>
              </w:pPr>
              <w:r>
                <w:rPr>
                  <w:noProof/>
                  <w:lang w:val="en-US"/>
                </w:rPr>
                <w:t xml:space="preserve">Peterson, G. &amp; Elam, E., 2020. </w:t>
              </w:r>
              <w:r>
                <w:rPr>
                  <w:i/>
                  <w:iCs/>
                  <w:noProof/>
                  <w:lang w:val="en-US"/>
                </w:rPr>
                <w:t xml:space="preserve">Observation and Assessment in Early Childhood Education. </w:t>
              </w:r>
              <w:r>
                <w:rPr>
                  <w:noProof/>
                  <w:lang w:val="en-US"/>
                </w:rPr>
                <w:t>California: Open Education Resources Publications.</w:t>
              </w:r>
            </w:p>
            <w:p w14:paraId="5B358A31" w14:textId="77777777" w:rsidR="00237A46" w:rsidRDefault="00237A46" w:rsidP="00237A46">
              <w:pPr>
                <w:pStyle w:val="Bibliography"/>
                <w:rPr>
                  <w:noProof/>
                  <w:lang w:val="en-US"/>
                </w:rPr>
              </w:pPr>
              <w:r>
                <w:rPr>
                  <w:noProof/>
                  <w:lang w:val="en-US"/>
                </w:rPr>
                <w:t xml:space="preserve">Piaget, J., 1964. Cognitive Development in Children: Development and Learning. </w:t>
              </w:r>
              <w:r>
                <w:rPr>
                  <w:i/>
                  <w:iCs/>
                  <w:noProof/>
                  <w:lang w:val="en-US"/>
                </w:rPr>
                <w:t xml:space="preserve">Journal of Research in Science Teaching, </w:t>
              </w:r>
              <w:r>
                <w:rPr>
                  <w:noProof/>
                  <w:lang w:val="en-US"/>
                </w:rPr>
                <w:t>Volume 2, pp. 176-186.</w:t>
              </w:r>
            </w:p>
            <w:p w14:paraId="30036DB7" w14:textId="77777777" w:rsidR="00237A46" w:rsidRDefault="00237A46" w:rsidP="00237A46">
              <w:pPr>
                <w:pStyle w:val="Bibliography"/>
                <w:rPr>
                  <w:noProof/>
                  <w:lang w:val="en-US"/>
                </w:rPr>
              </w:pPr>
              <w:r>
                <w:rPr>
                  <w:noProof/>
                  <w:lang w:val="en-US"/>
                </w:rPr>
                <w:t xml:space="preserve">Shropshire Community Health NHS Trust, 2022. </w:t>
              </w:r>
              <w:r>
                <w:rPr>
                  <w:i/>
                  <w:iCs/>
                  <w:noProof/>
                  <w:lang w:val="en-US"/>
                </w:rPr>
                <w:t xml:space="preserve">What is a Schedule of Growing Skills Leaflet. </w:t>
              </w:r>
              <w:r>
                <w:rPr>
                  <w:noProof/>
                  <w:lang w:val="en-US"/>
                </w:rPr>
                <w:t>Shropshire: NHS.</w:t>
              </w:r>
            </w:p>
            <w:p w14:paraId="0E94DF3F" w14:textId="77777777" w:rsidR="00237A46" w:rsidRDefault="00237A46" w:rsidP="00237A46">
              <w:pPr>
                <w:pStyle w:val="Bibliography"/>
                <w:rPr>
                  <w:noProof/>
                  <w:lang w:val="en-US"/>
                </w:rPr>
              </w:pPr>
              <w:r>
                <w:rPr>
                  <w:noProof/>
                  <w:lang w:val="en-US"/>
                </w:rPr>
                <w:t xml:space="preserve">Spivey, M., 2022. </w:t>
              </w:r>
              <w:r>
                <w:rPr>
                  <w:i/>
                  <w:iCs/>
                  <w:noProof/>
                  <w:lang w:val="en-US"/>
                </w:rPr>
                <w:t xml:space="preserve">What is imaginative play and why is it important for young children?. </w:t>
              </w:r>
              <w:r>
                <w:rPr>
                  <w:noProof/>
                  <w:lang w:val="en-US"/>
                </w:rPr>
                <w:t xml:space="preserve">[Online] </w:t>
              </w:r>
              <w:r>
                <w:rPr>
                  <w:noProof/>
                  <w:lang w:val="en-US"/>
                </w:rPr>
                <w:br/>
                <w:t xml:space="preserve">Available at: </w:t>
              </w:r>
              <w:r>
                <w:rPr>
                  <w:noProof/>
                  <w:u w:val="single"/>
                  <w:lang w:val="en-US"/>
                </w:rPr>
                <w:t>https://www.startearly.org/post/imaginative-play/</w:t>
              </w:r>
              <w:r>
                <w:rPr>
                  <w:noProof/>
                  <w:lang w:val="en-US"/>
                </w:rPr>
                <w:br/>
                <w:t>[Accessed 27 02 2024].</w:t>
              </w:r>
            </w:p>
            <w:p w14:paraId="00453E98" w14:textId="77777777" w:rsidR="00237A46" w:rsidRDefault="00237A46" w:rsidP="00237A46">
              <w:pPr>
                <w:pStyle w:val="Bibliography"/>
                <w:rPr>
                  <w:noProof/>
                  <w:lang w:val="en-US"/>
                </w:rPr>
              </w:pPr>
              <w:r>
                <w:rPr>
                  <w:noProof/>
                  <w:lang w:val="en-US"/>
                </w:rPr>
                <w:lastRenderedPageBreak/>
                <w:t xml:space="preserve">Spreeuwenberg, R., 2022. </w:t>
              </w:r>
              <w:r>
                <w:rPr>
                  <w:i/>
                  <w:iCs/>
                  <w:noProof/>
                  <w:lang w:val="en-US"/>
                </w:rPr>
                <w:t xml:space="preserve">The importance of observation in early childhood education. </w:t>
              </w:r>
              <w:r>
                <w:rPr>
                  <w:noProof/>
                  <w:lang w:val="en-US"/>
                </w:rPr>
                <w:t xml:space="preserve">[Online] </w:t>
              </w:r>
              <w:r>
                <w:rPr>
                  <w:noProof/>
                  <w:lang w:val="en-US"/>
                </w:rPr>
                <w:br/>
                <w:t xml:space="preserve">Available at: </w:t>
              </w:r>
              <w:r>
                <w:rPr>
                  <w:noProof/>
                  <w:u w:val="single"/>
                  <w:lang w:val="en-US"/>
                </w:rPr>
                <w:t>https://www.himama.com/blog/assessing-toddler-development-through-observation/</w:t>
              </w:r>
              <w:r>
                <w:rPr>
                  <w:noProof/>
                  <w:lang w:val="en-US"/>
                </w:rPr>
                <w:br/>
                <w:t>[Accessed 28 February 2024].</w:t>
              </w:r>
            </w:p>
            <w:p w14:paraId="7B7F045D" w14:textId="77777777" w:rsidR="00237A46" w:rsidRDefault="00237A46" w:rsidP="00237A46">
              <w:pPr>
                <w:pStyle w:val="Bibliography"/>
                <w:rPr>
                  <w:noProof/>
                  <w:lang w:val="en-US"/>
                </w:rPr>
              </w:pPr>
              <w:r>
                <w:rPr>
                  <w:noProof/>
                  <w:lang w:val="en-US"/>
                </w:rPr>
                <w:t xml:space="preserve">The Department for Children, Schools and Families, 2009. </w:t>
              </w:r>
              <w:r>
                <w:rPr>
                  <w:i/>
                  <w:iCs/>
                  <w:noProof/>
                  <w:lang w:val="en-US"/>
                </w:rPr>
                <w:t xml:space="preserve">Learning, Playing and Interacting: Good Practice in the Early Years Foundation Stage. </w:t>
              </w:r>
              <w:r>
                <w:rPr>
                  <w:noProof/>
                  <w:lang w:val="en-US"/>
                </w:rPr>
                <w:t>Nottingham: DCSF Publications.</w:t>
              </w:r>
            </w:p>
            <w:p w14:paraId="52D75800" w14:textId="77777777" w:rsidR="00237A46" w:rsidRDefault="00237A46" w:rsidP="00237A46">
              <w:pPr>
                <w:pStyle w:val="Bibliography"/>
                <w:rPr>
                  <w:noProof/>
                  <w:lang w:val="en-US"/>
                </w:rPr>
              </w:pPr>
              <w:r>
                <w:rPr>
                  <w:noProof/>
                  <w:lang w:val="en-US"/>
                </w:rPr>
                <w:t xml:space="preserve">Twinkl, n.d. </w:t>
              </w:r>
              <w:r>
                <w:rPr>
                  <w:i/>
                  <w:iCs/>
                  <w:noProof/>
                  <w:lang w:val="en-US"/>
                </w:rPr>
                <w:t xml:space="preserve">What is the importance of imaginative play?. </w:t>
              </w:r>
              <w:r>
                <w:rPr>
                  <w:noProof/>
                  <w:lang w:val="en-US"/>
                </w:rPr>
                <w:t xml:space="preserve">[Online] </w:t>
              </w:r>
              <w:r>
                <w:rPr>
                  <w:noProof/>
                  <w:lang w:val="en-US"/>
                </w:rPr>
                <w:br/>
                <w:t xml:space="preserve">Available at: </w:t>
              </w:r>
              <w:r>
                <w:rPr>
                  <w:noProof/>
                  <w:u w:val="single"/>
                  <w:lang w:val="en-US"/>
                </w:rPr>
                <w:t>https://www.twinkl.co.uk/teaching-wiki/importance-of-imaginative-play</w:t>
              </w:r>
              <w:r>
                <w:rPr>
                  <w:noProof/>
                  <w:lang w:val="en-US"/>
                </w:rPr>
                <w:br/>
                <w:t>[Accessed 13 February 2024].</w:t>
              </w:r>
            </w:p>
            <w:p w14:paraId="2A57D5BD" w14:textId="77777777" w:rsidR="00237A46" w:rsidRDefault="00237A46" w:rsidP="00237A46">
              <w:pPr>
                <w:pStyle w:val="Bibliography"/>
                <w:rPr>
                  <w:noProof/>
                  <w:lang w:val="en-US"/>
                </w:rPr>
              </w:pPr>
              <w:r>
                <w:rPr>
                  <w:noProof/>
                  <w:lang w:val="en-US"/>
                </w:rPr>
                <w:t xml:space="preserve">UK Government, n.d. </w:t>
              </w:r>
              <w:r>
                <w:rPr>
                  <w:i/>
                  <w:iCs/>
                  <w:noProof/>
                  <w:lang w:val="en-US"/>
                </w:rPr>
                <w:t xml:space="preserve">Imagination and creativity. </w:t>
              </w:r>
              <w:r>
                <w:rPr>
                  <w:noProof/>
                  <w:lang w:val="en-US"/>
                </w:rPr>
                <w:t xml:space="preserve">[Online] </w:t>
              </w:r>
              <w:r>
                <w:rPr>
                  <w:noProof/>
                  <w:lang w:val="en-US"/>
                </w:rPr>
                <w:br/>
                <w:t xml:space="preserve">Available at: </w:t>
              </w:r>
              <w:r>
                <w:rPr>
                  <w:noProof/>
                  <w:u w:val="single"/>
                  <w:lang w:val="en-US"/>
                </w:rPr>
                <w:t>https://help-for-early-years-providers.education.gov.uk/expressive-arts-and-design/imagination-and-creativity</w:t>
              </w:r>
              <w:r>
                <w:rPr>
                  <w:noProof/>
                  <w:lang w:val="en-US"/>
                </w:rPr>
                <w:br/>
                <w:t>[Accessed 18 February 2024].</w:t>
              </w:r>
            </w:p>
            <w:p w14:paraId="06AF700E" w14:textId="77777777" w:rsidR="00237A46" w:rsidRDefault="00237A46" w:rsidP="00237A46">
              <w:pPr>
                <w:pStyle w:val="Bibliography"/>
                <w:rPr>
                  <w:noProof/>
                  <w:lang w:val="en-US"/>
                </w:rPr>
              </w:pPr>
              <w:r>
                <w:rPr>
                  <w:noProof/>
                  <w:lang w:val="en-US"/>
                </w:rPr>
                <w:t xml:space="preserve">Vygotsky, L. S., 1978. </w:t>
              </w:r>
              <w:r>
                <w:rPr>
                  <w:i/>
                  <w:iCs/>
                  <w:noProof/>
                  <w:lang w:val="en-US"/>
                </w:rPr>
                <w:t xml:space="preserve">Mind in Society: Development of Higher Psychological Processes. </w:t>
              </w:r>
              <w:r>
                <w:rPr>
                  <w:noProof/>
                  <w:lang w:val="en-US"/>
                </w:rPr>
                <w:t>Cambridge: Harvard University Press.</w:t>
              </w:r>
            </w:p>
            <w:p w14:paraId="12522239" w14:textId="7916DDA8" w:rsidR="004C1789" w:rsidRDefault="004C1789" w:rsidP="00237A46">
              <w:r w:rsidRPr="00237A46">
                <w:rPr>
                  <w:rFonts w:ascii="Times New Roman" w:hAnsi="Times New Roman" w:cs="Times New Roman"/>
                  <w:b/>
                  <w:bCs/>
                  <w:noProof/>
                  <w:sz w:val="24"/>
                  <w:szCs w:val="24"/>
                </w:rPr>
                <w:fldChar w:fldCharType="end"/>
              </w:r>
            </w:p>
          </w:sdtContent>
        </w:sdt>
      </w:sdtContent>
    </w:sdt>
    <w:p w14:paraId="396A9631" w14:textId="77777777" w:rsidR="004C1789" w:rsidRPr="00E81150" w:rsidRDefault="004C1789"/>
    <w:sectPr w:rsidR="004C1789" w:rsidRPr="00E8115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A9386" w14:textId="77777777" w:rsidR="00E81150" w:rsidRDefault="00E81150" w:rsidP="00E81150">
      <w:pPr>
        <w:spacing w:after="0" w:line="240" w:lineRule="auto"/>
      </w:pPr>
      <w:r>
        <w:separator/>
      </w:r>
    </w:p>
  </w:endnote>
  <w:endnote w:type="continuationSeparator" w:id="0">
    <w:p w14:paraId="4A4C05D6" w14:textId="77777777" w:rsidR="00E81150" w:rsidRDefault="00E81150" w:rsidP="00E81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3125786"/>
      <w:docPartObj>
        <w:docPartGallery w:val="Page Numbers (Bottom of Page)"/>
        <w:docPartUnique/>
      </w:docPartObj>
    </w:sdtPr>
    <w:sdtEndPr>
      <w:rPr>
        <w:noProof/>
      </w:rPr>
    </w:sdtEndPr>
    <w:sdtContent>
      <w:p w14:paraId="5CFC33C3" w14:textId="7C21F336" w:rsidR="00E66496" w:rsidRDefault="00E664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49D633" w14:textId="77777777" w:rsidR="00E66496" w:rsidRDefault="00E664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F7BE5" w14:textId="77777777" w:rsidR="00E81150" w:rsidRDefault="00E81150" w:rsidP="00E81150">
      <w:pPr>
        <w:spacing w:after="0" w:line="240" w:lineRule="auto"/>
      </w:pPr>
      <w:r>
        <w:separator/>
      </w:r>
    </w:p>
  </w:footnote>
  <w:footnote w:type="continuationSeparator" w:id="0">
    <w:p w14:paraId="178FBDC2" w14:textId="77777777" w:rsidR="00E81150" w:rsidRDefault="00E81150" w:rsidP="00E811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DC59F" w14:textId="47185214" w:rsidR="00E81150" w:rsidRDefault="00E66496">
    <w:r>
      <w:rPr>
        <w:rFonts w:ascii="Times New Roman" w:hAnsi="Times New Roman" w:cs="Times New Roman"/>
        <w:sz w:val="24"/>
        <w:szCs w:val="24"/>
      </w:rPr>
      <w:t>Carys Hughes - 2314177</w:t>
    </w:r>
    <w:r>
      <w:rPr>
        <w:rFonts w:ascii="Times New Roman" w:hAnsi="Times New Roman" w:cs="Times New Roman"/>
        <w:sz w:val="24"/>
        <w:szCs w:val="24"/>
      </w:rPr>
      <w:tab/>
    </w:r>
    <w:r w:rsidRPr="00E66496">
      <w:rPr>
        <w:rFonts w:ascii="Times New Roman" w:hAnsi="Times New Roman" w:cs="Times New Roman"/>
        <w:sz w:val="24"/>
        <w:szCs w:val="24"/>
      </w:rPr>
      <w:ptab w:relativeTo="margin" w:alignment="center" w:leader="none"/>
    </w:r>
    <w:r>
      <w:rPr>
        <w:rFonts w:ascii="Times New Roman" w:hAnsi="Times New Roman" w:cs="Times New Roman"/>
        <w:sz w:val="24"/>
        <w:szCs w:val="24"/>
      </w:rPr>
      <w:t>ECEY4003</w:t>
    </w:r>
    <w:r w:rsidRPr="00E66496">
      <w:rPr>
        <w:rFonts w:ascii="Times New Roman" w:hAnsi="Times New Roman" w:cs="Times New Roman"/>
        <w:sz w:val="24"/>
        <w:szCs w:val="24"/>
      </w:rPr>
      <w:ptab w:relativeTo="margin" w:alignment="right" w:leader="none"/>
    </w:r>
    <w:r>
      <w:rPr>
        <w:rFonts w:ascii="Times New Roman" w:hAnsi="Times New Roman" w:cs="Times New Roman"/>
        <w:sz w:val="24"/>
        <w:szCs w:val="24"/>
      </w:rP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150"/>
    <w:rsid w:val="0002535E"/>
    <w:rsid w:val="000955A4"/>
    <w:rsid w:val="000B554D"/>
    <w:rsid w:val="000B7203"/>
    <w:rsid w:val="000D604B"/>
    <w:rsid w:val="001B3C15"/>
    <w:rsid w:val="001D465D"/>
    <w:rsid w:val="001F209D"/>
    <w:rsid w:val="002304F1"/>
    <w:rsid w:val="00237A46"/>
    <w:rsid w:val="00374B20"/>
    <w:rsid w:val="003813AA"/>
    <w:rsid w:val="003E2C37"/>
    <w:rsid w:val="0042428A"/>
    <w:rsid w:val="00435437"/>
    <w:rsid w:val="00441CC4"/>
    <w:rsid w:val="004A18FF"/>
    <w:rsid w:val="004C1789"/>
    <w:rsid w:val="004C454B"/>
    <w:rsid w:val="0056545D"/>
    <w:rsid w:val="00570A6D"/>
    <w:rsid w:val="006173CA"/>
    <w:rsid w:val="00716C05"/>
    <w:rsid w:val="007C4937"/>
    <w:rsid w:val="007E671E"/>
    <w:rsid w:val="00804012"/>
    <w:rsid w:val="00835478"/>
    <w:rsid w:val="009030DC"/>
    <w:rsid w:val="0090647A"/>
    <w:rsid w:val="00913916"/>
    <w:rsid w:val="009248B8"/>
    <w:rsid w:val="009B5E7F"/>
    <w:rsid w:val="00A0375F"/>
    <w:rsid w:val="00AC42B3"/>
    <w:rsid w:val="00AD3444"/>
    <w:rsid w:val="00B534E5"/>
    <w:rsid w:val="00BE0DB1"/>
    <w:rsid w:val="00C04DA1"/>
    <w:rsid w:val="00C175B1"/>
    <w:rsid w:val="00C410CE"/>
    <w:rsid w:val="00D0218F"/>
    <w:rsid w:val="00D62AA1"/>
    <w:rsid w:val="00D90325"/>
    <w:rsid w:val="00E335B6"/>
    <w:rsid w:val="00E66496"/>
    <w:rsid w:val="00E81150"/>
    <w:rsid w:val="00E90D68"/>
    <w:rsid w:val="00EA64D4"/>
    <w:rsid w:val="00EB6504"/>
    <w:rsid w:val="00F717F2"/>
    <w:rsid w:val="00F837FB"/>
    <w:rsid w:val="00FB5A1D"/>
    <w:rsid w:val="00FC6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300EC9"/>
  <w15:chartTrackingRefBased/>
  <w15:docId w15:val="{0F3C1430-B8D7-4E3D-9C67-1C470B83E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789"/>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11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150"/>
  </w:style>
  <w:style w:type="paragraph" w:styleId="Footer">
    <w:name w:val="footer"/>
    <w:basedOn w:val="Normal"/>
    <w:link w:val="FooterChar"/>
    <w:uiPriority w:val="99"/>
    <w:unhideWhenUsed/>
    <w:rsid w:val="00E811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150"/>
  </w:style>
  <w:style w:type="character" w:customStyle="1" w:styleId="Heading1Char">
    <w:name w:val="Heading 1 Char"/>
    <w:basedOn w:val="DefaultParagraphFont"/>
    <w:link w:val="Heading1"/>
    <w:uiPriority w:val="9"/>
    <w:rsid w:val="004C1789"/>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4C1789"/>
  </w:style>
  <w:style w:type="character" w:styleId="PlaceholderText">
    <w:name w:val="Placeholder Text"/>
    <w:basedOn w:val="DefaultParagraphFont"/>
    <w:uiPriority w:val="99"/>
    <w:semiHidden/>
    <w:rsid w:val="00E6649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077">
      <w:bodyDiv w:val="1"/>
      <w:marLeft w:val="0"/>
      <w:marRight w:val="0"/>
      <w:marTop w:val="0"/>
      <w:marBottom w:val="0"/>
      <w:divBdr>
        <w:top w:val="none" w:sz="0" w:space="0" w:color="auto"/>
        <w:left w:val="none" w:sz="0" w:space="0" w:color="auto"/>
        <w:bottom w:val="none" w:sz="0" w:space="0" w:color="auto"/>
        <w:right w:val="none" w:sz="0" w:space="0" w:color="auto"/>
      </w:divBdr>
    </w:div>
    <w:div w:id="9722352">
      <w:bodyDiv w:val="1"/>
      <w:marLeft w:val="0"/>
      <w:marRight w:val="0"/>
      <w:marTop w:val="0"/>
      <w:marBottom w:val="0"/>
      <w:divBdr>
        <w:top w:val="none" w:sz="0" w:space="0" w:color="auto"/>
        <w:left w:val="none" w:sz="0" w:space="0" w:color="auto"/>
        <w:bottom w:val="none" w:sz="0" w:space="0" w:color="auto"/>
        <w:right w:val="none" w:sz="0" w:space="0" w:color="auto"/>
      </w:divBdr>
    </w:div>
    <w:div w:id="11808118">
      <w:bodyDiv w:val="1"/>
      <w:marLeft w:val="0"/>
      <w:marRight w:val="0"/>
      <w:marTop w:val="0"/>
      <w:marBottom w:val="0"/>
      <w:divBdr>
        <w:top w:val="none" w:sz="0" w:space="0" w:color="auto"/>
        <w:left w:val="none" w:sz="0" w:space="0" w:color="auto"/>
        <w:bottom w:val="none" w:sz="0" w:space="0" w:color="auto"/>
        <w:right w:val="none" w:sz="0" w:space="0" w:color="auto"/>
      </w:divBdr>
    </w:div>
    <w:div w:id="14697955">
      <w:bodyDiv w:val="1"/>
      <w:marLeft w:val="0"/>
      <w:marRight w:val="0"/>
      <w:marTop w:val="0"/>
      <w:marBottom w:val="0"/>
      <w:divBdr>
        <w:top w:val="none" w:sz="0" w:space="0" w:color="auto"/>
        <w:left w:val="none" w:sz="0" w:space="0" w:color="auto"/>
        <w:bottom w:val="none" w:sz="0" w:space="0" w:color="auto"/>
        <w:right w:val="none" w:sz="0" w:space="0" w:color="auto"/>
      </w:divBdr>
    </w:div>
    <w:div w:id="21592285">
      <w:bodyDiv w:val="1"/>
      <w:marLeft w:val="0"/>
      <w:marRight w:val="0"/>
      <w:marTop w:val="0"/>
      <w:marBottom w:val="0"/>
      <w:divBdr>
        <w:top w:val="none" w:sz="0" w:space="0" w:color="auto"/>
        <w:left w:val="none" w:sz="0" w:space="0" w:color="auto"/>
        <w:bottom w:val="none" w:sz="0" w:space="0" w:color="auto"/>
        <w:right w:val="none" w:sz="0" w:space="0" w:color="auto"/>
      </w:divBdr>
    </w:div>
    <w:div w:id="24410810">
      <w:bodyDiv w:val="1"/>
      <w:marLeft w:val="0"/>
      <w:marRight w:val="0"/>
      <w:marTop w:val="0"/>
      <w:marBottom w:val="0"/>
      <w:divBdr>
        <w:top w:val="none" w:sz="0" w:space="0" w:color="auto"/>
        <w:left w:val="none" w:sz="0" w:space="0" w:color="auto"/>
        <w:bottom w:val="none" w:sz="0" w:space="0" w:color="auto"/>
        <w:right w:val="none" w:sz="0" w:space="0" w:color="auto"/>
      </w:divBdr>
    </w:div>
    <w:div w:id="26609998">
      <w:bodyDiv w:val="1"/>
      <w:marLeft w:val="0"/>
      <w:marRight w:val="0"/>
      <w:marTop w:val="0"/>
      <w:marBottom w:val="0"/>
      <w:divBdr>
        <w:top w:val="none" w:sz="0" w:space="0" w:color="auto"/>
        <w:left w:val="none" w:sz="0" w:space="0" w:color="auto"/>
        <w:bottom w:val="none" w:sz="0" w:space="0" w:color="auto"/>
        <w:right w:val="none" w:sz="0" w:space="0" w:color="auto"/>
      </w:divBdr>
    </w:div>
    <w:div w:id="34433977">
      <w:bodyDiv w:val="1"/>
      <w:marLeft w:val="0"/>
      <w:marRight w:val="0"/>
      <w:marTop w:val="0"/>
      <w:marBottom w:val="0"/>
      <w:divBdr>
        <w:top w:val="none" w:sz="0" w:space="0" w:color="auto"/>
        <w:left w:val="none" w:sz="0" w:space="0" w:color="auto"/>
        <w:bottom w:val="none" w:sz="0" w:space="0" w:color="auto"/>
        <w:right w:val="none" w:sz="0" w:space="0" w:color="auto"/>
      </w:divBdr>
    </w:div>
    <w:div w:id="35280875">
      <w:bodyDiv w:val="1"/>
      <w:marLeft w:val="0"/>
      <w:marRight w:val="0"/>
      <w:marTop w:val="0"/>
      <w:marBottom w:val="0"/>
      <w:divBdr>
        <w:top w:val="none" w:sz="0" w:space="0" w:color="auto"/>
        <w:left w:val="none" w:sz="0" w:space="0" w:color="auto"/>
        <w:bottom w:val="none" w:sz="0" w:space="0" w:color="auto"/>
        <w:right w:val="none" w:sz="0" w:space="0" w:color="auto"/>
      </w:divBdr>
    </w:div>
    <w:div w:id="44306223">
      <w:bodyDiv w:val="1"/>
      <w:marLeft w:val="0"/>
      <w:marRight w:val="0"/>
      <w:marTop w:val="0"/>
      <w:marBottom w:val="0"/>
      <w:divBdr>
        <w:top w:val="none" w:sz="0" w:space="0" w:color="auto"/>
        <w:left w:val="none" w:sz="0" w:space="0" w:color="auto"/>
        <w:bottom w:val="none" w:sz="0" w:space="0" w:color="auto"/>
        <w:right w:val="none" w:sz="0" w:space="0" w:color="auto"/>
      </w:divBdr>
    </w:div>
    <w:div w:id="51539657">
      <w:bodyDiv w:val="1"/>
      <w:marLeft w:val="0"/>
      <w:marRight w:val="0"/>
      <w:marTop w:val="0"/>
      <w:marBottom w:val="0"/>
      <w:divBdr>
        <w:top w:val="none" w:sz="0" w:space="0" w:color="auto"/>
        <w:left w:val="none" w:sz="0" w:space="0" w:color="auto"/>
        <w:bottom w:val="none" w:sz="0" w:space="0" w:color="auto"/>
        <w:right w:val="none" w:sz="0" w:space="0" w:color="auto"/>
      </w:divBdr>
    </w:div>
    <w:div w:id="61607693">
      <w:bodyDiv w:val="1"/>
      <w:marLeft w:val="0"/>
      <w:marRight w:val="0"/>
      <w:marTop w:val="0"/>
      <w:marBottom w:val="0"/>
      <w:divBdr>
        <w:top w:val="none" w:sz="0" w:space="0" w:color="auto"/>
        <w:left w:val="none" w:sz="0" w:space="0" w:color="auto"/>
        <w:bottom w:val="none" w:sz="0" w:space="0" w:color="auto"/>
        <w:right w:val="none" w:sz="0" w:space="0" w:color="auto"/>
      </w:divBdr>
    </w:div>
    <w:div w:id="65106136">
      <w:bodyDiv w:val="1"/>
      <w:marLeft w:val="0"/>
      <w:marRight w:val="0"/>
      <w:marTop w:val="0"/>
      <w:marBottom w:val="0"/>
      <w:divBdr>
        <w:top w:val="none" w:sz="0" w:space="0" w:color="auto"/>
        <w:left w:val="none" w:sz="0" w:space="0" w:color="auto"/>
        <w:bottom w:val="none" w:sz="0" w:space="0" w:color="auto"/>
        <w:right w:val="none" w:sz="0" w:space="0" w:color="auto"/>
      </w:divBdr>
    </w:div>
    <w:div w:id="69498492">
      <w:bodyDiv w:val="1"/>
      <w:marLeft w:val="0"/>
      <w:marRight w:val="0"/>
      <w:marTop w:val="0"/>
      <w:marBottom w:val="0"/>
      <w:divBdr>
        <w:top w:val="none" w:sz="0" w:space="0" w:color="auto"/>
        <w:left w:val="none" w:sz="0" w:space="0" w:color="auto"/>
        <w:bottom w:val="none" w:sz="0" w:space="0" w:color="auto"/>
        <w:right w:val="none" w:sz="0" w:space="0" w:color="auto"/>
      </w:divBdr>
    </w:div>
    <w:div w:id="71052347">
      <w:bodyDiv w:val="1"/>
      <w:marLeft w:val="0"/>
      <w:marRight w:val="0"/>
      <w:marTop w:val="0"/>
      <w:marBottom w:val="0"/>
      <w:divBdr>
        <w:top w:val="none" w:sz="0" w:space="0" w:color="auto"/>
        <w:left w:val="none" w:sz="0" w:space="0" w:color="auto"/>
        <w:bottom w:val="none" w:sz="0" w:space="0" w:color="auto"/>
        <w:right w:val="none" w:sz="0" w:space="0" w:color="auto"/>
      </w:divBdr>
    </w:div>
    <w:div w:id="73010547">
      <w:bodyDiv w:val="1"/>
      <w:marLeft w:val="0"/>
      <w:marRight w:val="0"/>
      <w:marTop w:val="0"/>
      <w:marBottom w:val="0"/>
      <w:divBdr>
        <w:top w:val="none" w:sz="0" w:space="0" w:color="auto"/>
        <w:left w:val="none" w:sz="0" w:space="0" w:color="auto"/>
        <w:bottom w:val="none" w:sz="0" w:space="0" w:color="auto"/>
        <w:right w:val="none" w:sz="0" w:space="0" w:color="auto"/>
      </w:divBdr>
    </w:div>
    <w:div w:id="83500265">
      <w:bodyDiv w:val="1"/>
      <w:marLeft w:val="0"/>
      <w:marRight w:val="0"/>
      <w:marTop w:val="0"/>
      <w:marBottom w:val="0"/>
      <w:divBdr>
        <w:top w:val="none" w:sz="0" w:space="0" w:color="auto"/>
        <w:left w:val="none" w:sz="0" w:space="0" w:color="auto"/>
        <w:bottom w:val="none" w:sz="0" w:space="0" w:color="auto"/>
        <w:right w:val="none" w:sz="0" w:space="0" w:color="auto"/>
      </w:divBdr>
    </w:div>
    <w:div w:id="88160872">
      <w:bodyDiv w:val="1"/>
      <w:marLeft w:val="0"/>
      <w:marRight w:val="0"/>
      <w:marTop w:val="0"/>
      <w:marBottom w:val="0"/>
      <w:divBdr>
        <w:top w:val="none" w:sz="0" w:space="0" w:color="auto"/>
        <w:left w:val="none" w:sz="0" w:space="0" w:color="auto"/>
        <w:bottom w:val="none" w:sz="0" w:space="0" w:color="auto"/>
        <w:right w:val="none" w:sz="0" w:space="0" w:color="auto"/>
      </w:divBdr>
    </w:div>
    <w:div w:id="91358830">
      <w:bodyDiv w:val="1"/>
      <w:marLeft w:val="0"/>
      <w:marRight w:val="0"/>
      <w:marTop w:val="0"/>
      <w:marBottom w:val="0"/>
      <w:divBdr>
        <w:top w:val="none" w:sz="0" w:space="0" w:color="auto"/>
        <w:left w:val="none" w:sz="0" w:space="0" w:color="auto"/>
        <w:bottom w:val="none" w:sz="0" w:space="0" w:color="auto"/>
        <w:right w:val="none" w:sz="0" w:space="0" w:color="auto"/>
      </w:divBdr>
    </w:div>
    <w:div w:id="94330332">
      <w:bodyDiv w:val="1"/>
      <w:marLeft w:val="0"/>
      <w:marRight w:val="0"/>
      <w:marTop w:val="0"/>
      <w:marBottom w:val="0"/>
      <w:divBdr>
        <w:top w:val="none" w:sz="0" w:space="0" w:color="auto"/>
        <w:left w:val="none" w:sz="0" w:space="0" w:color="auto"/>
        <w:bottom w:val="none" w:sz="0" w:space="0" w:color="auto"/>
        <w:right w:val="none" w:sz="0" w:space="0" w:color="auto"/>
      </w:divBdr>
    </w:div>
    <w:div w:id="108551140">
      <w:bodyDiv w:val="1"/>
      <w:marLeft w:val="0"/>
      <w:marRight w:val="0"/>
      <w:marTop w:val="0"/>
      <w:marBottom w:val="0"/>
      <w:divBdr>
        <w:top w:val="none" w:sz="0" w:space="0" w:color="auto"/>
        <w:left w:val="none" w:sz="0" w:space="0" w:color="auto"/>
        <w:bottom w:val="none" w:sz="0" w:space="0" w:color="auto"/>
        <w:right w:val="none" w:sz="0" w:space="0" w:color="auto"/>
      </w:divBdr>
    </w:div>
    <w:div w:id="112603525">
      <w:bodyDiv w:val="1"/>
      <w:marLeft w:val="0"/>
      <w:marRight w:val="0"/>
      <w:marTop w:val="0"/>
      <w:marBottom w:val="0"/>
      <w:divBdr>
        <w:top w:val="none" w:sz="0" w:space="0" w:color="auto"/>
        <w:left w:val="none" w:sz="0" w:space="0" w:color="auto"/>
        <w:bottom w:val="none" w:sz="0" w:space="0" w:color="auto"/>
        <w:right w:val="none" w:sz="0" w:space="0" w:color="auto"/>
      </w:divBdr>
    </w:div>
    <w:div w:id="128788813">
      <w:bodyDiv w:val="1"/>
      <w:marLeft w:val="0"/>
      <w:marRight w:val="0"/>
      <w:marTop w:val="0"/>
      <w:marBottom w:val="0"/>
      <w:divBdr>
        <w:top w:val="none" w:sz="0" w:space="0" w:color="auto"/>
        <w:left w:val="none" w:sz="0" w:space="0" w:color="auto"/>
        <w:bottom w:val="none" w:sz="0" w:space="0" w:color="auto"/>
        <w:right w:val="none" w:sz="0" w:space="0" w:color="auto"/>
      </w:divBdr>
    </w:div>
    <w:div w:id="128979232">
      <w:bodyDiv w:val="1"/>
      <w:marLeft w:val="0"/>
      <w:marRight w:val="0"/>
      <w:marTop w:val="0"/>
      <w:marBottom w:val="0"/>
      <w:divBdr>
        <w:top w:val="none" w:sz="0" w:space="0" w:color="auto"/>
        <w:left w:val="none" w:sz="0" w:space="0" w:color="auto"/>
        <w:bottom w:val="none" w:sz="0" w:space="0" w:color="auto"/>
        <w:right w:val="none" w:sz="0" w:space="0" w:color="auto"/>
      </w:divBdr>
    </w:div>
    <w:div w:id="130485931">
      <w:bodyDiv w:val="1"/>
      <w:marLeft w:val="0"/>
      <w:marRight w:val="0"/>
      <w:marTop w:val="0"/>
      <w:marBottom w:val="0"/>
      <w:divBdr>
        <w:top w:val="none" w:sz="0" w:space="0" w:color="auto"/>
        <w:left w:val="none" w:sz="0" w:space="0" w:color="auto"/>
        <w:bottom w:val="none" w:sz="0" w:space="0" w:color="auto"/>
        <w:right w:val="none" w:sz="0" w:space="0" w:color="auto"/>
      </w:divBdr>
    </w:div>
    <w:div w:id="147794008">
      <w:bodyDiv w:val="1"/>
      <w:marLeft w:val="0"/>
      <w:marRight w:val="0"/>
      <w:marTop w:val="0"/>
      <w:marBottom w:val="0"/>
      <w:divBdr>
        <w:top w:val="none" w:sz="0" w:space="0" w:color="auto"/>
        <w:left w:val="none" w:sz="0" w:space="0" w:color="auto"/>
        <w:bottom w:val="none" w:sz="0" w:space="0" w:color="auto"/>
        <w:right w:val="none" w:sz="0" w:space="0" w:color="auto"/>
      </w:divBdr>
    </w:div>
    <w:div w:id="154536620">
      <w:bodyDiv w:val="1"/>
      <w:marLeft w:val="0"/>
      <w:marRight w:val="0"/>
      <w:marTop w:val="0"/>
      <w:marBottom w:val="0"/>
      <w:divBdr>
        <w:top w:val="none" w:sz="0" w:space="0" w:color="auto"/>
        <w:left w:val="none" w:sz="0" w:space="0" w:color="auto"/>
        <w:bottom w:val="none" w:sz="0" w:space="0" w:color="auto"/>
        <w:right w:val="none" w:sz="0" w:space="0" w:color="auto"/>
      </w:divBdr>
    </w:div>
    <w:div w:id="166555903">
      <w:bodyDiv w:val="1"/>
      <w:marLeft w:val="0"/>
      <w:marRight w:val="0"/>
      <w:marTop w:val="0"/>
      <w:marBottom w:val="0"/>
      <w:divBdr>
        <w:top w:val="none" w:sz="0" w:space="0" w:color="auto"/>
        <w:left w:val="none" w:sz="0" w:space="0" w:color="auto"/>
        <w:bottom w:val="none" w:sz="0" w:space="0" w:color="auto"/>
        <w:right w:val="none" w:sz="0" w:space="0" w:color="auto"/>
      </w:divBdr>
    </w:div>
    <w:div w:id="168638600">
      <w:bodyDiv w:val="1"/>
      <w:marLeft w:val="0"/>
      <w:marRight w:val="0"/>
      <w:marTop w:val="0"/>
      <w:marBottom w:val="0"/>
      <w:divBdr>
        <w:top w:val="none" w:sz="0" w:space="0" w:color="auto"/>
        <w:left w:val="none" w:sz="0" w:space="0" w:color="auto"/>
        <w:bottom w:val="none" w:sz="0" w:space="0" w:color="auto"/>
        <w:right w:val="none" w:sz="0" w:space="0" w:color="auto"/>
      </w:divBdr>
    </w:div>
    <w:div w:id="179197975">
      <w:bodyDiv w:val="1"/>
      <w:marLeft w:val="0"/>
      <w:marRight w:val="0"/>
      <w:marTop w:val="0"/>
      <w:marBottom w:val="0"/>
      <w:divBdr>
        <w:top w:val="none" w:sz="0" w:space="0" w:color="auto"/>
        <w:left w:val="none" w:sz="0" w:space="0" w:color="auto"/>
        <w:bottom w:val="none" w:sz="0" w:space="0" w:color="auto"/>
        <w:right w:val="none" w:sz="0" w:space="0" w:color="auto"/>
      </w:divBdr>
    </w:div>
    <w:div w:id="187838979">
      <w:bodyDiv w:val="1"/>
      <w:marLeft w:val="0"/>
      <w:marRight w:val="0"/>
      <w:marTop w:val="0"/>
      <w:marBottom w:val="0"/>
      <w:divBdr>
        <w:top w:val="none" w:sz="0" w:space="0" w:color="auto"/>
        <w:left w:val="none" w:sz="0" w:space="0" w:color="auto"/>
        <w:bottom w:val="none" w:sz="0" w:space="0" w:color="auto"/>
        <w:right w:val="none" w:sz="0" w:space="0" w:color="auto"/>
      </w:divBdr>
    </w:div>
    <w:div w:id="201603223">
      <w:bodyDiv w:val="1"/>
      <w:marLeft w:val="0"/>
      <w:marRight w:val="0"/>
      <w:marTop w:val="0"/>
      <w:marBottom w:val="0"/>
      <w:divBdr>
        <w:top w:val="none" w:sz="0" w:space="0" w:color="auto"/>
        <w:left w:val="none" w:sz="0" w:space="0" w:color="auto"/>
        <w:bottom w:val="none" w:sz="0" w:space="0" w:color="auto"/>
        <w:right w:val="none" w:sz="0" w:space="0" w:color="auto"/>
      </w:divBdr>
    </w:div>
    <w:div w:id="205264162">
      <w:bodyDiv w:val="1"/>
      <w:marLeft w:val="0"/>
      <w:marRight w:val="0"/>
      <w:marTop w:val="0"/>
      <w:marBottom w:val="0"/>
      <w:divBdr>
        <w:top w:val="none" w:sz="0" w:space="0" w:color="auto"/>
        <w:left w:val="none" w:sz="0" w:space="0" w:color="auto"/>
        <w:bottom w:val="none" w:sz="0" w:space="0" w:color="auto"/>
        <w:right w:val="none" w:sz="0" w:space="0" w:color="auto"/>
      </w:divBdr>
    </w:div>
    <w:div w:id="205722327">
      <w:bodyDiv w:val="1"/>
      <w:marLeft w:val="0"/>
      <w:marRight w:val="0"/>
      <w:marTop w:val="0"/>
      <w:marBottom w:val="0"/>
      <w:divBdr>
        <w:top w:val="none" w:sz="0" w:space="0" w:color="auto"/>
        <w:left w:val="none" w:sz="0" w:space="0" w:color="auto"/>
        <w:bottom w:val="none" w:sz="0" w:space="0" w:color="auto"/>
        <w:right w:val="none" w:sz="0" w:space="0" w:color="auto"/>
      </w:divBdr>
    </w:div>
    <w:div w:id="210118254">
      <w:bodyDiv w:val="1"/>
      <w:marLeft w:val="0"/>
      <w:marRight w:val="0"/>
      <w:marTop w:val="0"/>
      <w:marBottom w:val="0"/>
      <w:divBdr>
        <w:top w:val="none" w:sz="0" w:space="0" w:color="auto"/>
        <w:left w:val="none" w:sz="0" w:space="0" w:color="auto"/>
        <w:bottom w:val="none" w:sz="0" w:space="0" w:color="auto"/>
        <w:right w:val="none" w:sz="0" w:space="0" w:color="auto"/>
      </w:divBdr>
    </w:div>
    <w:div w:id="213926458">
      <w:bodyDiv w:val="1"/>
      <w:marLeft w:val="0"/>
      <w:marRight w:val="0"/>
      <w:marTop w:val="0"/>
      <w:marBottom w:val="0"/>
      <w:divBdr>
        <w:top w:val="none" w:sz="0" w:space="0" w:color="auto"/>
        <w:left w:val="none" w:sz="0" w:space="0" w:color="auto"/>
        <w:bottom w:val="none" w:sz="0" w:space="0" w:color="auto"/>
        <w:right w:val="none" w:sz="0" w:space="0" w:color="auto"/>
      </w:divBdr>
    </w:div>
    <w:div w:id="215630881">
      <w:bodyDiv w:val="1"/>
      <w:marLeft w:val="0"/>
      <w:marRight w:val="0"/>
      <w:marTop w:val="0"/>
      <w:marBottom w:val="0"/>
      <w:divBdr>
        <w:top w:val="none" w:sz="0" w:space="0" w:color="auto"/>
        <w:left w:val="none" w:sz="0" w:space="0" w:color="auto"/>
        <w:bottom w:val="none" w:sz="0" w:space="0" w:color="auto"/>
        <w:right w:val="none" w:sz="0" w:space="0" w:color="auto"/>
      </w:divBdr>
    </w:div>
    <w:div w:id="216548195">
      <w:bodyDiv w:val="1"/>
      <w:marLeft w:val="0"/>
      <w:marRight w:val="0"/>
      <w:marTop w:val="0"/>
      <w:marBottom w:val="0"/>
      <w:divBdr>
        <w:top w:val="none" w:sz="0" w:space="0" w:color="auto"/>
        <w:left w:val="none" w:sz="0" w:space="0" w:color="auto"/>
        <w:bottom w:val="none" w:sz="0" w:space="0" w:color="auto"/>
        <w:right w:val="none" w:sz="0" w:space="0" w:color="auto"/>
      </w:divBdr>
    </w:div>
    <w:div w:id="222982037">
      <w:bodyDiv w:val="1"/>
      <w:marLeft w:val="0"/>
      <w:marRight w:val="0"/>
      <w:marTop w:val="0"/>
      <w:marBottom w:val="0"/>
      <w:divBdr>
        <w:top w:val="none" w:sz="0" w:space="0" w:color="auto"/>
        <w:left w:val="none" w:sz="0" w:space="0" w:color="auto"/>
        <w:bottom w:val="none" w:sz="0" w:space="0" w:color="auto"/>
        <w:right w:val="none" w:sz="0" w:space="0" w:color="auto"/>
      </w:divBdr>
    </w:div>
    <w:div w:id="229119387">
      <w:bodyDiv w:val="1"/>
      <w:marLeft w:val="0"/>
      <w:marRight w:val="0"/>
      <w:marTop w:val="0"/>
      <w:marBottom w:val="0"/>
      <w:divBdr>
        <w:top w:val="none" w:sz="0" w:space="0" w:color="auto"/>
        <w:left w:val="none" w:sz="0" w:space="0" w:color="auto"/>
        <w:bottom w:val="none" w:sz="0" w:space="0" w:color="auto"/>
        <w:right w:val="none" w:sz="0" w:space="0" w:color="auto"/>
      </w:divBdr>
    </w:div>
    <w:div w:id="233199798">
      <w:bodyDiv w:val="1"/>
      <w:marLeft w:val="0"/>
      <w:marRight w:val="0"/>
      <w:marTop w:val="0"/>
      <w:marBottom w:val="0"/>
      <w:divBdr>
        <w:top w:val="none" w:sz="0" w:space="0" w:color="auto"/>
        <w:left w:val="none" w:sz="0" w:space="0" w:color="auto"/>
        <w:bottom w:val="none" w:sz="0" w:space="0" w:color="auto"/>
        <w:right w:val="none" w:sz="0" w:space="0" w:color="auto"/>
      </w:divBdr>
    </w:div>
    <w:div w:id="251477442">
      <w:bodyDiv w:val="1"/>
      <w:marLeft w:val="0"/>
      <w:marRight w:val="0"/>
      <w:marTop w:val="0"/>
      <w:marBottom w:val="0"/>
      <w:divBdr>
        <w:top w:val="none" w:sz="0" w:space="0" w:color="auto"/>
        <w:left w:val="none" w:sz="0" w:space="0" w:color="auto"/>
        <w:bottom w:val="none" w:sz="0" w:space="0" w:color="auto"/>
        <w:right w:val="none" w:sz="0" w:space="0" w:color="auto"/>
      </w:divBdr>
    </w:div>
    <w:div w:id="260530041">
      <w:bodyDiv w:val="1"/>
      <w:marLeft w:val="0"/>
      <w:marRight w:val="0"/>
      <w:marTop w:val="0"/>
      <w:marBottom w:val="0"/>
      <w:divBdr>
        <w:top w:val="none" w:sz="0" w:space="0" w:color="auto"/>
        <w:left w:val="none" w:sz="0" w:space="0" w:color="auto"/>
        <w:bottom w:val="none" w:sz="0" w:space="0" w:color="auto"/>
        <w:right w:val="none" w:sz="0" w:space="0" w:color="auto"/>
      </w:divBdr>
    </w:div>
    <w:div w:id="265696608">
      <w:bodyDiv w:val="1"/>
      <w:marLeft w:val="0"/>
      <w:marRight w:val="0"/>
      <w:marTop w:val="0"/>
      <w:marBottom w:val="0"/>
      <w:divBdr>
        <w:top w:val="none" w:sz="0" w:space="0" w:color="auto"/>
        <w:left w:val="none" w:sz="0" w:space="0" w:color="auto"/>
        <w:bottom w:val="none" w:sz="0" w:space="0" w:color="auto"/>
        <w:right w:val="none" w:sz="0" w:space="0" w:color="auto"/>
      </w:divBdr>
    </w:div>
    <w:div w:id="278100763">
      <w:bodyDiv w:val="1"/>
      <w:marLeft w:val="0"/>
      <w:marRight w:val="0"/>
      <w:marTop w:val="0"/>
      <w:marBottom w:val="0"/>
      <w:divBdr>
        <w:top w:val="none" w:sz="0" w:space="0" w:color="auto"/>
        <w:left w:val="none" w:sz="0" w:space="0" w:color="auto"/>
        <w:bottom w:val="none" w:sz="0" w:space="0" w:color="auto"/>
        <w:right w:val="none" w:sz="0" w:space="0" w:color="auto"/>
      </w:divBdr>
    </w:div>
    <w:div w:id="280065993">
      <w:bodyDiv w:val="1"/>
      <w:marLeft w:val="0"/>
      <w:marRight w:val="0"/>
      <w:marTop w:val="0"/>
      <w:marBottom w:val="0"/>
      <w:divBdr>
        <w:top w:val="none" w:sz="0" w:space="0" w:color="auto"/>
        <w:left w:val="none" w:sz="0" w:space="0" w:color="auto"/>
        <w:bottom w:val="none" w:sz="0" w:space="0" w:color="auto"/>
        <w:right w:val="none" w:sz="0" w:space="0" w:color="auto"/>
      </w:divBdr>
    </w:div>
    <w:div w:id="286855713">
      <w:bodyDiv w:val="1"/>
      <w:marLeft w:val="0"/>
      <w:marRight w:val="0"/>
      <w:marTop w:val="0"/>
      <w:marBottom w:val="0"/>
      <w:divBdr>
        <w:top w:val="none" w:sz="0" w:space="0" w:color="auto"/>
        <w:left w:val="none" w:sz="0" w:space="0" w:color="auto"/>
        <w:bottom w:val="none" w:sz="0" w:space="0" w:color="auto"/>
        <w:right w:val="none" w:sz="0" w:space="0" w:color="auto"/>
      </w:divBdr>
    </w:div>
    <w:div w:id="287974005">
      <w:bodyDiv w:val="1"/>
      <w:marLeft w:val="0"/>
      <w:marRight w:val="0"/>
      <w:marTop w:val="0"/>
      <w:marBottom w:val="0"/>
      <w:divBdr>
        <w:top w:val="none" w:sz="0" w:space="0" w:color="auto"/>
        <w:left w:val="none" w:sz="0" w:space="0" w:color="auto"/>
        <w:bottom w:val="none" w:sz="0" w:space="0" w:color="auto"/>
        <w:right w:val="none" w:sz="0" w:space="0" w:color="auto"/>
      </w:divBdr>
    </w:div>
    <w:div w:id="296302880">
      <w:bodyDiv w:val="1"/>
      <w:marLeft w:val="0"/>
      <w:marRight w:val="0"/>
      <w:marTop w:val="0"/>
      <w:marBottom w:val="0"/>
      <w:divBdr>
        <w:top w:val="none" w:sz="0" w:space="0" w:color="auto"/>
        <w:left w:val="none" w:sz="0" w:space="0" w:color="auto"/>
        <w:bottom w:val="none" w:sz="0" w:space="0" w:color="auto"/>
        <w:right w:val="none" w:sz="0" w:space="0" w:color="auto"/>
      </w:divBdr>
    </w:div>
    <w:div w:id="300038180">
      <w:bodyDiv w:val="1"/>
      <w:marLeft w:val="0"/>
      <w:marRight w:val="0"/>
      <w:marTop w:val="0"/>
      <w:marBottom w:val="0"/>
      <w:divBdr>
        <w:top w:val="none" w:sz="0" w:space="0" w:color="auto"/>
        <w:left w:val="none" w:sz="0" w:space="0" w:color="auto"/>
        <w:bottom w:val="none" w:sz="0" w:space="0" w:color="auto"/>
        <w:right w:val="none" w:sz="0" w:space="0" w:color="auto"/>
      </w:divBdr>
    </w:div>
    <w:div w:id="301734643">
      <w:bodyDiv w:val="1"/>
      <w:marLeft w:val="0"/>
      <w:marRight w:val="0"/>
      <w:marTop w:val="0"/>
      <w:marBottom w:val="0"/>
      <w:divBdr>
        <w:top w:val="none" w:sz="0" w:space="0" w:color="auto"/>
        <w:left w:val="none" w:sz="0" w:space="0" w:color="auto"/>
        <w:bottom w:val="none" w:sz="0" w:space="0" w:color="auto"/>
        <w:right w:val="none" w:sz="0" w:space="0" w:color="auto"/>
      </w:divBdr>
    </w:div>
    <w:div w:id="310326911">
      <w:bodyDiv w:val="1"/>
      <w:marLeft w:val="0"/>
      <w:marRight w:val="0"/>
      <w:marTop w:val="0"/>
      <w:marBottom w:val="0"/>
      <w:divBdr>
        <w:top w:val="none" w:sz="0" w:space="0" w:color="auto"/>
        <w:left w:val="none" w:sz="0" w:space="0" w:color="auto"/>
        <w:bottom w:val="none" w:sz="0" w:space="0" w:color="auto"/>
        <w:right w:val="none" w:sz="0" w:space="0" w:color="auto"/>
      </w:divBdr>
    </w:div>
    <w:div w:id="318117698">
      <w:bodyDiv w:val="1"/>
      <w:marLeft w:val="0"/>
      <w:marRight w:val="0"/>
      <w:marTop w:val="0"/>
      <w:marBottom w:val="0"/>
      <w:divBdr>
        <w:top w:val="none" w:sz="0" w:space="0" w:color="auto"/>
        <w:left w:val="none" w:sz="0" w:space="0" w:color="auto"/>
        <w:bottom w:val="none" w:sz="0" w:space="0" w:color="auto"/>
        <w:right w:val="none" w:sz="0" w:space="0" w:color="auto"/>
      </w:divBdr>
    </w:div>
    <w:div w:id="319038773">
      <w:bodyDiv w:val="1"/>
      <w:marLeft w:val="0"/>
      <w:marRight w:val="0"/>
      <w:marTop w:val="0"/>
      <w:marBottom w:val="0"/>
      <w:divBdr>
        <w:top w:val="none" w:sz="0" w:space="0" w:color="auto"/>
        <w:left w:val="none" w:sz="0" w:space="0" w:color="auto"/>
        <w:bottom w:val="none" w:sz="0" w:space="0" w:color="auto"/>
        <w:right w:val="none" w:sz="0" w:space="0" w:color="auto"/>
      </w:divBdr>
    </w:div>
    <w:div w:id="340620032">
      <w:bodyDiv w:val="1"/>
      <w:marLeft w:val="0"/>
      <w:marRight w:val="0"/>
      <w:marTop w:val="0"/>
      <w:marBottom w:val="0"/>
      <w:divBdr>
        <w:top w:val="none" w:sz="0" w:space="0" w:color="auto"/>
        <w:left w:val="none" w:sz="0" w:space="0" w:color="auto"/>
        <w:bottom w:val="none" w:sz="0" w:space="0" w:color="auto"/>
        <w:right w:val="none" w:sz="0" w:space="0" w:color="auto"/>
      </w:divBdr>
    </w:div>
    <w:div w:id="344210902">
      <w:bodyDiv w:val="1"/>
      <w:marLeft w:val="0"/>
      <w:marRight w:val="0"/>
      <w:marTop w:val="0"/>
      <w:marBottom w:val="0"/>
      <w:divBdr>
        <w:top w:val="none" w:sz="0" w:space="0" w:color="auto"/>
        <w:left w:val="none" w:sz="0" w:space="0" w:color="auto"/>
        <w:bottom w:val="none" w:sz="0" w:space="0" w:color="auto"/>
        <w:right w:val="none" w:sz="0" w:space="0" w:color="auto"/>
      </w:divBdr>
    </w:div>
    <w:div w:id="345525599">
      <w:bodyDiv w:val="1"/>
      <w:marLeft w:val="0"/>
      <w:marRight w:val="0"/>
      <w:marTop w:val="0"/>
      <w:marBottom w:val="0"/>
      <w:divBdr>
        <w:top w:val="none" w:sz="0" w:space="0" w:color="auto"/>
        <w:left w:val="none" w:sz="0" w:space="0" w:color="auto"/>
        <w:bottom w:val="none" w:sz="0" w:space="0" w:color="auto"/>
        <w:right w:val="none" w:sz="0" w:space="0" w:color="auto"/>
      </w:divBdr>
    </w:div>
    <w:div w:id="351495785">
      <w:bodyDiv w:val="1"/>
      <w:marLeft w:val="0"/>
      <w:marRight w:val="0"/>
      <w:marTop w:val="0"/>
      <w:marBottom w:val="0"/>
      <w:divBdr>
        <w:top w:val="none" w:sz="0" w:space="0" w:color="auto"/>
        <w:left w:val="none" w:sz="0" w:space="0" w:color="auto"/>
        <w:bottom w:val="none" w:sz="0" w:space="0" w:color="auto"/>
        <w:right w:val="none" w:sz="0" w:space="0" w:color="auto"/>
      </w:divBdr>
    </w:div>
    <w:div w:id="353503250">
      <w:bodyDiv w:val="1"/>
      <w:marLeft w:val="0"/>
      <w:marRight w:val="0"/>
      <w:marTop w:val="0"/>
      <w:marBottom w:val="0"/>
      <w:divBdr>
        <w:top w:val="none" w:sz="0" w:space="0" w:color="auto"/>
        <w:left w:val="none" w:sz="0" w:space="0" w:color="auto"/>
        <w:bottom w:val="none" w:sz="0" w:space="0" w:color="auto"/>
        <w:right w:val="none" w:sz="0" w:space="0" w:color="auto"/>
      </w:divBdr>
    </w:div>
    <w:div w:id="355666781">
      <w:bodyDiv w:val="1"/>
      <w:marLeft w:val="0"/>
      <w:marRight w:val="0"/>
      <w:marTop w:val="0"/>
      <w:marBottom w:val="0"/>
      <w:divBdr>
        <w:top w:val="none" w:sz="0" w:space="0" w:color="auto"/>
        <w:left w:val="none" w:sz="0" w:space="0" w:color="auto"/>
        <w:bottom w:val="none" w:sz="0" w:space="0" w:color="auto"/>
        <w:right w:val="none" w:sz="0" w:space="0" w:color="auto"/>
      </w:divBdr>
    </w:div>
    <w:div w:id="359474790">
      <w:bodyDiv w:val="1"/>
      <w:marLeft w:val="0"/>
      <w:marRight w:val="0"/>
      <w:marTop w:val="0"/>
      <w:marBottom w:val="0"/>
      <w:divBdr>
        <w:top w:val="none" w:sz="0" w:space="0" w:color="auto"/>
        <w:left w:val="none" w:sz="0" w:space="0" w:color="auto"/>
        <w:bottom w:val="none" w:sz="0" w:space="0" w:color="auto"/>
        <w:right w:val="none" w:sz="0" w:space="0" w:color="auto"/>
      </w:divBdr>
    </w:div>
    <w:div w:id="360319847">
      <w:bodyDiv w:val="1"/>
      <w:marLeft w:val="0"/>
      <w:marRight w:val="0"/>
      <w:marTop w:val="0"/>
      <w:marBottom w:val="0"/>
      <w:divBdr>
        <w:top w:val="none" w:sz="0" w:space="0" w:color="auto"/>
        <w:left w:val="none" w:sz="0" w:space="0" w:color="auto"/>
        <w:bottom w:val="none" w:sz="0" w:space="0" w:color="auto"/>
        <w:right w:val="none" w:sz="0" w:space="0" w:color="auto"/>
      </w:divBdr>
    </w:div>
    <w:div w:id="365064497">
      <w:bodyDiv w:val="1"/>
      <w:marLeft w:val="0"/>
      <w:marRight w:val="0"/>
      <w:marTop w:val="0"/>
      <w:marBottom w:val="0"/>
      <w:divBdr>
        <w:top w:val="none" w:sz="0" w:space="0" w:color="auto"/>
        <w:left w:val="none" w:sz="0" w:space="0" w:color="auto"/>
        <w:bottom w:val="none" w:sz="0" w:space="0" w:color="auto"/>
        <w:right w:val="none" w:sz="0" w:space="0" w:color="auto"/>
      </w:divBdr>
    </w:div>
    <w:div w:id="367146027">
      <w:bodyDiv w:val="1"/>
      <w:marLeft w:val="0"/>
      <w:marRight w:val="0"/>
      <w:marTop w:val="0"/>
      <w:marBottom w:val="0"/>
      <w:divBdr>
        <w:top w:val="none" w:sz="0" w:space="0" w:color="auto"/>
        <w:left w:val="none" w:sz="0" w:space="0" w:color="auto"/>
        <w:bottom w:val="none" w:sz="0" w:space="0" w:color="auto"/>
        <w:right w:val="none" w:sz="0" w:space="0" w:color="auto"/>
      </w:divBdr>
    </w:div>
    <w:div w:id="378285321">
      <w:bodyDiv w:val="1"/>
      <w:marLeft w:val="0"/>
      <w:marRight w:val="0"/>
      <w:marTop w:val="0"/>
      <w:marBottom w:val="0"/>
      <w:divBdr>
        <w:top w:val="none" w:sz="0" w:space="0" w:color="auto"/>
        <w:left w:val="none" w:sz="0" w:space="0" w:color="auto"/>
        <w:bottom w:val="none" w:sz="0" w:space="0" w:color="auto"/>
        <w:right w:val="none" w:sz="0" w:space="0" w:color="auto"/>
      </w:divBdr>
    </w:div>
    <w:div w:id="393703870">
      <w:bodyDiv w:val="1"/>
      <w:marLeft w:val="0"/>
      <w:marRight w:val="0"/>
      <w:marTop w:val="0"/>
      <w:marBottom w:val="0"/>
      <w:divBdr>
        <w:top w:val="none" w:sz="0" w:space="0" w:color="auto"/>
        <w:left w:val="none" w:sz="0" w:space="0" w:color="auto"/>
        <w:bottom w:val="none" w:sz="0" w:space="0" w:color="auto"/>
        <w:right w:val="none" w:sz="0" w:space="0" w:color="auto"/>
      </w:divBdr>
    </w:div>
    <w:div w:id="402290089">
      <w:bodyDiv w:val="1"/>
      <w:marLeft w:val="0"/>
      <w:marRight w:val="0"/>
      <w:marTop w:val="0"/>
      <w:marBottom w:val="0"/>
      <w:divBdr>
        <w:top w:val="none" w:sz="0" w:space="0" w:color="auto"/>
        <w:left w:val="none" w:sz="0" w:space="0" w:color="auto"/>
        <w:bottom w:val="none" w:sz="0" w:space="0" w:color="auto"/>
        <w:right w:val="none" w:sz="0" w:space="0" w:color="auto"/>
      </w:divBdr>
    </w:div>
    <w:div w:id="404959083">
      <w:bodyDiv w:val="1"/>
      <w:marLeft w:val="0"/>
      <w:marRight w:val="0"/>
      <w:marTop w:val="0"/>
      <w:marBottom w:val="0"/>
      <w:divBdr>
        <w:top w:val="none" w:sz="0" w:space="0" w:color="auto"/>
        <w:left w:val="none" w:sz="0" w:space="0" w:color="auto"/>
        <w:bottom w:val="none" w:sz="0" w:space="0" w:color="auto"/>
        <w:right w:val="none" w:sz="0" w:space="0" w:color="auto"/>
      </w:divBdr>
    </w:div>
    <w:div w:id="408428572">
      <w:bodyDiv w:val="1"/>
      <w:marLeft w:val="0"/>
      <w:marRight w:val="0"/>
      <w:marTop w:val="0"/>
      <w:marBottom w:val="0"/>
      <w:divBdr>
        <w:top w:val="none" w:sz="0" w:space="0" w:color="auto"/>
        <w:left w:val="none" w:sz="0" w:space="0" w:color="auto"/>
        <w:bottom w:val="none" w:sz="0" w:space="0" w:color="auto"/>
        <w:right w:val="none" w:sz="0" w:space="0" w:color="auto"/>
      </w:divBdr>
    </w:div>
    <w:div w:id="413013575">
      <w:bodyDiv w:val="1"/>
      <w:marLeft w:val="0"/>
      <w:marRight w:val="0"/>
      <w:marTop w:val="0"/>
      <w:marBottom w:val="0"/>
      <w:divBdr>
        <w:top w:val="none" w:sz="0" w:space="0" w:color="auto"/>
        <w:left w:val="none" w:sz="0" w:space="0" w:color="auto"/>
        <w:bottom w:val="none" w:sz="0" w:space="0" w:color="auto"/>
        <w:right w:val="none" w:sz="0" w:space="0" w:color="auto"/>
      </w:divBdr>
    </w:div>
    <w:div w:id="416710557">
      <w:bodyDiv w:val="1"/>
      <w:marLeft w:val="0"/>
      <w:marRight w:val="0"/>
      <w:marTop w:val="0"/>
      <w:marBottom w:val="0"/>
      <w:divBdr>
        <w:top w:val="none" w:sz="0" w:space="0" w:color="auto"/>
        <w:left w:val="none" w:sz="0" w:space="0" w:color="auto"/>
        <w:bottom w:val="none" w:sz="0" w:space="0" w:color="auto"/>
        <w:right w:val="none" w:sz="0" w:space="0" w:color="auto"/>
      </w:divBdr>
    </w:div>
    <w:div w:id="419714227">
      <w:bodyDiv w:val="1"/>
      <w:marLeft w:val="0"/>
      <w:marRight w:val="0"/>
      <w:marTop w:val="0"/>
      <w:marBottom w:val="0"/>
      <w:divBdr>
        <w:top w:val="none" w:sz="0" w:space="0" w:color="auto"/>
        <w:left w:val="none" w:sz="0" w:space="0" w:color="auto"/>
        <w:bottom w:val="none" w:sz="0" w:space="0" w:color="auto"/>
        <w:right w:val="none" w:sz="0" w:space="0" w:color="auto"/>
      </w:divBdr>
    </w:div>
    <w:div w:id="424495167">
      <w:bodyDiv w:val="1"/>
      <w:marLeft w:val="0"/>
      <w:marRight w:val="0"/>
      <w:marTop w:val="0"/>
      <w:marBottom w:val="0"/>
      <w:divBdr>
        <w:top w:val="none" w:sz="0" w:space="0" w:color="auto"/>
        <w:left w:val="none" w:sz="0" w:space="0" w:color="auto"/>
        <w:bottom w:val="none" w:sz="0" w:space="0" w:color="auto"/>
        <w:right w:val="none" w:sz="0" w:space="0" w:color="auto"/>
      </w:divBdr>
    </w:div>
    <w:div w:id="433601659">
      <w:bodyDiv w:val="1"/>
      <w:marLeft w:val="0"/>
      <w:marRight w:val="0"/>
      <w:marTop w:val="0"/>
      <w:marBottom w:val="0"/>
      <w:divBdr>
        <w:top w:val="none" w:sz="0" w:space="0" w:color="auto"/>
        <w:left w:val="none" w:sz="0" w:space="0" w:color="auto"/>
        <w:bottom w:val="none" w:sz="0" w:space="0" w:color="auto"/>
        <w:right w:val="none" w:sz="0" w:space="0" w:color="auto"/>
      </w:divBdr>
    </w:div>
    <w:div w:id="435296051">
      <w:bodyDiv w:val="1"/>
      <w:marLeft w:val="0"/>
      <w:marRight w:val="0"/>
      <w:marTop w:val="0"/>
      <w:marBottom w:val="0"/>
      <w:divBdr>
        <w:top w:val="none" w:sz="0" w:space="0" w:color="auto"/>
        <w:left w:val="none" w:sz="0" w:space="0" w:color="auto"/>
        <w:bottom w:val="none" w:sz="0" w:space="0" w:color="auto"/>
        <w:right w:val="none" w:sz="0" w:space="0" w:color="auto"/>
      </w:divBdr>
    </w:div>
    <w:div w:id="438642790">
      <w:bodyDiv w:val="1"/>
      <w:marLeft w:val="0"/>
      <w:marRight w:val="0"/>
      <w:marTop w:val="0"/>
      <w:marBottom w:val="0"/>
      <w:divBdr>
        <w:top w:val="none" w:sz="0" w:space="0" w:color="auto"/>
        <w:left w:val="none" w:sz="0" w:space="0" w:color="auto"/>
        <w:bottom w:val="none" w:sz="0" w:space="0" w:color="auto"/>
        <w:right w:val="none" w:sz="0" w:space="0" w:color="auto"/>
      </w:divBdr>
    </w:div>
    <w:div w:id="440806926">
      <w:bodyDiv w:val="1"/>
      <w:marLeft w:val="0"/>
      <w:marRight w:val="0"/>
      <w:marTop w:val="0"/>
      <w:marBottom w:val="0"/>
      <w:divBdr>
        <w:top w:val="none" w:sz="0" w:space="0" w:color="auto"/>
        <w:left w:val="none" w:sz="0" w:space="0" w:color="auto"/>
        <w:bottom w:val="none" w:sz="0" w:space="0" w:color="auto"/>
        <w:right w:val="none" w:sz="0" w:space="0" w:color="auto"/>
      </w:divBdr>
    </w:div>
    <w:div w:id="445927262">
      <w:bodyDiv w:val="1"/>
      <w:marLeft w:val="0"/>
      <w:marRight w:val="0"/>
      <w:marTop w:val="0"/>
      <w:marBottom w:val="0"/>
      <w:divBdr>
        <w:top w:val="none" w:sz="0" w:space="0" w:color="auto"/>
        <w:left w:val="none" w:sz="0" w:space="0" w:color="auto"/>
        <w:bottom w:val="none" w:sz="0" w:space="0" w:color="auto"/>
        <w:right w:val="none" w:sz="0" w:space="0" w:color="auto"/>
      </w:divBdr>
    </w:div>
    <w:div w:id="449128730">
      <w:bodyDiv w:val="1"/>
      <w:marLeft w:val="0"/>
      <w:marRight w:val="0"/>
      <w:marTop w:val="0"/>
      <w:marBottom w:val="0"/>
      <w:divBdr>
        <w:top w:val="none" w:sz="0" w:space="0" w:color="auto"/>
        <w:left w:val="none" w:sz="0" w:space="0" w:color="auto"/>
        <w:bottom w:val="none" w:sz="0" w:space="0" w:color="auto"/>
        <w:right w:val="none" w:sz="0" w:space="0" w:color="auto"/>
      </w:divBdr>
    </w:div>
    <w:div w:id="453139395">
      <w:bodyDiv w:val="1"/>
      <w:marLeft w:val="0"/>
      <w:marRight w:val="0"/>
      <w:marTop w:val="0"/>
      <w:marBottom w:val="0"/>
      <w:divBdr>
        <w:top w:val="none" w:sz="0" w:space="0" w:color="auto"/>
        <w:left w:val="none" w:sz="0" w:space="0" w:color="auto"/>
        <w:bottom w:val="none" w:sz="0" w:space="0" w:color="auto"/>
        <w:right w:val="none" w:sz="0" w:space="0" w:color="auto"/>
      </w:divBdr>
    </w:div>
    <w:div w:id="461653515">
      <w:bodyDiv w:val="1"/>
      <w:marLeft w:val="0"/>
      <w:marRight w:val="0"/>
      <w:marTop w:val="0"/>
      <w:marBottom w:val="0"/>
      <w:divBdr>
        <w:top w:val="none" w:sz="0" w:space="0" w:color="auto"/>
        <w:left w:val="none" w:sz="0" w:space="0" w:color="auto"/>
        <w:bottom w:val="none" w:sz="0" w:space="0" w:color="auto"/>
        <w:right w:val="none" w:sz="0" w:space="0" w:color="auto"/>
      </w:divBdr>
    </w:div>
    <w:div w:id="466361084">
      <w:bodyDiv w:val="1"/>
      <w:marLeft w:val="0"/>
      <w:marRight w:val="0"/>
      <w:marTop w:val="0"/>
      <w:marBottom w:val="0"/>
      <w:divBdr>
        <w:top w:val="none" w:sz="0" w:space="0" w:color="auto"/>
        <w:left w:val="none" w:sz="0" w:space="0" w:color="auto"/>
        <w:bottom w:val="none" w:sz="0" w:space="0" w:color="auto"/>
        <w:right w:val="none" w:sz="0" w:space="0" w:color="auto"/>
      </w:divBdr>
    </w:div>
    <w:div w:id="467167224">
      <w:bodyDiv w:val="1"/>
      <w:marLeft w:val="0"/>
      <w:marRight w:val="0"/>
      <w:marTop w:val="0"/>
      <w:marBottom w:val="0"/>
      <w:divBdr>
        <w:top w:val="none" w:sz="0" w:space="0" w:color="auto"/>
        <w:left w:val="none" w:sz="0" w:space="0" w:color="auto"/>
        <w:bottom w:val="none" w:sz="0" w:space="0" w:color="auto"/>
        <w:right w:val="none" w:sz="0" w:space="0" w:color="auto"/>
      </w:divBdr>
    </w:div>
    <w:div w:id="467672261">
      <w:bodyDiv w:val="1"/>
      <w:marLeft w:val="0"/>
      <w:marRight w:val="0"/>
      <w:marTop w:val="0"/>
      <w:marBottom w:val="0"/>
      <w:divBdr>
        <w:top w:val="none" w:sz="0" w:space="0" w:color="auto"/>
        <w:left w:val="none" w:sz="0" w:space="0" w:color="auto"/>
        <w:bottom w:val="none" w:sz="0" w:space="0" w:color="auto"/>
        <w:right w:val="none" w:sz="0" w:space="0" w:color="auto"/>
      </w:divBdr>
    </w:div>
    <w:div w:id="472141577">
      <w:bodyDiv w:val="1"/>
      <w:marLeft w:val="0"/>
      <w:marRight w:val="0"/>
      <w:marTop w:val="0"/>
      <w:marBottom w:val="0"/>
      <w:divBdr>
        <w:top w:val="none" w:sz="0" w:space="0" w:color="auto"/>
        <w:left w:val="none" w:sz="0" w:space="0" w:color="auto"/>
        <w:bottom w:val="none" w:sz="0" w:space="0" w:color="auto"/>
        <w:right w:val="none" w:sz="0" w:space="0" w:color="auto"/>
      </w:divBdr>
    </w:div>
    <w:div w:id="480735563">
      <w:bodyDiv w:val="1"/>
      <w:marLeft w:val="0"/>
      <w:marRight w:val="0"/>
      <w:marTop w:val="0"/>
      <w:marBottom w:val="0"/>
      <w:divBdr>
        <w:top w:val="none" w:sz="0" w:space="0" w:color="auto"/>
        <w:left w:val="none" w:sz="0" w:space="0" w:color="auto"/>
        <w:bottom w:val="none" w:sz="0" w:space="0" w:color="auto"/>
        <w:right w:val="none" w:sz="0" w:space="0" w:color="auto"/>
      </w:divBdr>
    </w:div>
    <w:div w:id="485972985">
      <w:bodyDiv w:val="1"/>
      <w:marLeft w:val="0"/>
      <w:marRight w:val="0"/>
      <w:marTop w:val="0"/>
      <w:marBottom w:val="0"/>
      <w:divBdr>
        <w:top w:val="none" w:sz="0" w:space="0" w:color="auto"/>
        <w:left w:val="none" w:sz="0" w:space="0" w:color="auto"/>
        <w:bottom w:val="none" w:sz="0" w:space="0" w:color="auto"/>
        <w:right w:val="none" w:sz="0" w:space="0" w:color="auto"/>
      </w:divBdr>
    </w:div>
    <w:div w:id="487018584">
      <w:bodyDiv w:val="1"/>
      <w:marLeft w:val="0"/>
      <w:marRight w:val="0"/>
      <w:marTop w:val="0"/>
      <w:marBottom w:val="0"/>
      <w:divBdr>
        <w:top w:val="none" w:sz="0" w:space="0" w:color="auto"/>
        <w:left w:val="none" w:sz="0" w:space="0" w:color="auto"/>
        <w:bottom w:val="none" w:sz="0" w:space="0" w:color="auto"/>
        <w:right w:val="none" w:sz="0" w:space="0" w:color="auto"/>
      </w:divBdr>
    </w:div>
    <w:div w:id="492448970">
      <w:bodyDiv w:val="1"/>
      <w:marLeft w:val="0"/>
      <w:marRight w:val="0"/>
      <w:marTop w:val="0"/>
      <w:marBottom w:val="0"/>
      <w:divBdr>
        <w:top w:val="none" w:sz="0" w:space="0" w:color="auto"/>
        <w:left w:val="none" w:sz="0" w:space="0" w:color="auto"/>
        <w:bottom w:val="none" w:sz="0" w:space="0" w:color="auto"/>
        <w:right w:val="none" w:sz="0" w:space="0" w:color="auto"/>
      </w:divBdr>
    </w:div>
    <w:div w:id="496112881">
      <w:bodyDiv w:val="1"/>
      <w:marLeft w:val="0"/>
      <w:marRight w:val="0"/>
      <w:marTop w:val="0"/>
      <w:marBottom w:val="0"/>
      <w:divBdr>
        <w:top w:val="none" w:sz="0" w:space="0" w:color="auto"/>
        <w:left w:val="none" w:sz="0" w:space="0" w:color="auto"/>
        <w:bottom w:val="none" w:sz="0" w:space="0" w:color="auto"/>
        <w:right w:val="none" w:sz="0" w:space="0" w:color="auto"/>
      </w:divBdr>
    </w:div>
    <w:div w:id="501513282">
      <w:bodyDiv w:val="1"/>
      <w:marLeft w:val="0"/>
      <w:marRight w:val="0"/>
      <w:marTop w:val="0"/>
      <w:marBottom w:val="0"/>
      <w:divBdr>
        <w:top w:val="none" w:sz="0" w:space="0" w:color="auto"/>
        <w:left w:val="none" w:sz="0" w:space="0" w:color="auto"/>
        <w:bottom w:val="none" w:sz="0" w:space="0" w:color="auto"/>
        <w:right w:val="none" w:sz="0" w:space="0" w:color="auto"/>
      </w:divBdr>
    </w:div>
    <w:div w:id="510728364">
      <w:bodyDiv w:val="1"/>
      <w:marLeft w:val="0"/>
      <w:marRight w:val="0"/>
      <w:marTop w:val="0"/>
      <w:marBottom w:val="0"/>
      <w:divBdr>
        <w:top w:val="none" w:sz="0" w:space="0" w:color="auto"/>
        <w:left w:val="none" w:sz="0" w:space="0" w:color="auto"/>
        <w:bottom w:val="none" w:sz="0" w:space="0" w:color="auto"/>
        <w:right w:val="none" w:sz="0" w:space="0" w:color="auto"/>
      </w:divBdr>
    </w:div>
    <w:div w:id="522205881">
      <w:bodyDiv w:val="1"/>
      <w:marLeft w:val="0"/>
      <w:marRight w:val="0"/>
      <w:marTop w:val="0"/>
      <w:marBottom w:val="0"/>
      <w:divBdr>
        <w:top w:val="none" w:sz="0" w:space="0" w:color="auto"/>
        <w:left w:val="none" w:sz="0" w:space="0" w:color="auto"/>
        <w:bottom w:val="none" w:sz="0" w:space="0" w:color="auto"/>
        <w:right w:val="none" w:sz="0" w:space="0" w:color="auto"/>
      </w:divBdr>
    </w:div>
    <w:div w:id="524175393">
      <w:bodyDiv w:val="1"/>
      <w:marLeft w:val="0"/>
      <w:marRight w:val="0"/>
      <w:marTop w:val="0"/>
      <w:marBottom w:val="0"/>
      <w:divBdr>
        <w:top w:val="none" w:sz="0" w:space="0" w:color="auto"/>
        <w:left w:val="none" w:sz="0" w:space="0" w:color="auto"/>
        <w:bottom w:val="none" w:sz="0" w:space="0" w:color="auto"/>
        <w:right w:val="none" w:sz="0" w:space="0" w:color="auto"/>
      </w:divBdr>
    </w:div>
    <w:div w:id="528488561">
      <w:bodyDiv w:val="1"/>
      <w:marLeft w:val="0"/>
      <w:marRight w:val="0"/>
      <w:marTop w:val="0"/>
      <w:marBottom w:val="0"/>
      <w:divBdr>
        <w:top w:val="none" w:sz="0" w:space="0" w:color="auto"/>
        <w:left w:val="none" w:sz="0" w:space="0" w:color="auto"/>
        <w:bottom w:val="none" w:sz="0" w:space="0" w:color="auto"/>
        <w:right w:val="none" w:sz="0" w:space="0" w:color="auto"/>
      </w:divBdr>
    </w:div>
    <w:div w:id="551770903">
      <w:bodyDiv w:val="1"/>
      <w:marLeft w:val="0"/>
      <w:marRight w:val="0"/>
      <w:marTop w:val="0"/>
      <w:marBottom w:val="0"/>
      <w:divBdr>
        <w:top w:val="none" w:sz="0" w:space="0" w:color="auto"/>
        <w:left w:val="none" w:sz="0" w:space="0" w:color="auto"/>
        <w:bottom w:val="none" w:sz="0" w:space="0" w:color="auto"/>
        <w:right w:val="none" w:sz="0" w:space="0" w:color="auto"/>
      </w:divBdr>
    </w:div>
    <w:div w:id="562062284">
      <w:bodyDiv w:val="1"/>
      <w:marLeft w:val="0"/>
      <w:marRight w:val="0"/>
      <w:marTop w:val="0"/>
      <w:marBottom w:val="0"/>
      <w:divBdr>
        <w:top w:val="none" w:sz="0" w:space="0" w:color="auto"/>
        <w:left w:val="none" w:sz="0" w:space="0" w:color="auto"/>
        <w:bottom w:val="none" w:sz="0" w:space="0" w:color="auto"/>
        <w:right w:val="none" w:sz="0" w:space="0" w:color="auto"/>
      </w:divBdr>
    </w:div>
    <w:div w:id="564142875">
      <w:bodyDiv w:val="1"/>
      <w:marLeft w:val="0"/>
      <w:marRight w:val="0"/>
      <w:marTop w:val="0"/>
      <w:marBottom w:val="0"/>
      <w:divBdr>
        <w:top w:val="none" w:sz="0" w:space="0" w:color="auto"/>
        <w:left w:val="none" w:sz="0" w:space="0" w:color="auto"/>
        <w:bottom w:val="none" w:sz="0" w:space="0" w:color="auto"/>
        <w:right w:val="none" w:sz="0" w:space="0" w:color="auto"/>
      </w:divBdr>
    </w:div>
    <w:div w:id="577253886">
      <w:bodyDiv w:val="1"/>
      <w:marLeft w:val="0"/>
      <w:marRight w:val="0"/>
      <w:marTop w:val="0"/>
      <w:marBottom w:val="0"/>
      <w:divBdr>
        <w:top w:val="none" w:sz="0" w:space="0" w:color="auto"/>
        <w:left w:val="none" w:sz="0" w:space="0" w:color="auto"/>
        <w:bottom w:val="none" w:sz="0" w:space="0" w:color="auto"/>
        <w:right w:val="none" w:sz="0" w:space="0" w:color="auto"/>
      </w:divBdr>
    </w:div>
    <w:div w:id="583228920">
      <w:bodyDiv w:val="1"/>
      <w:marLeft w:val="0"/>
      <w:marRight w:val="0"/>
      <w:marTop w:val="0"/>
      <w:marBottom w:val="0"/>
      <w:divBdr>
        <w:top w:val="none" w:sz="0" w:space="0" w:color="auto"/>
        <w:left w:val="none" w:sz="0" w:space="0" w:color="auto"/>
        <w:bottom w:val="none" w:sz="0" w:space="0" w:color="auto"/>
        <w:right w:val="none" w:sz="0" w:space="0" w:color="auto"/>
      </w:divBdr>
    </w:div>
    <w:div w:id="591550259">
      <w:bodyDiv w:val="1"/>
      <w:marLeft w:val="0"/>
      <w:marRight w:val="0"/>
      <w:marTop w:val="0"/>
      <w:marBottom w:val="0"/>
      <w:divBdr>
        <w:top w:val="none" w:sz="0" w:space="0" w:color="auto"/>
        <w:left w:val="none" w:sz="0" w:space="0" w:color="auto"/>
        <w:bottom w:val="none" w:sz="0" w:space="0" w:color="auto"/>
        <w:right w:val="none" w:sz="0" w:space="0" w:color="auto"/>
      </w:divBdr>
    </w:div>
    <w:div w:id="601762190">
      <w:bodyDiv w:val="1"/>
      <w:marLeft w:val="0"/>
      <w:marRight w:val="0"/>
      <w:marTop w:val="0"/>
      <w:marBottom w:val="0"/>
      <w:divBdr>
        <w:top w:val="none" w:sz="0" w:space="0" w:color="auto"/>
        <w:left w:val="none" w:sz="0" w:space="0" w:color="auto"/>
        <w:bottom w:val="none" w:sz="0" w:space="0" w:color="auto"/>
        <w:right w:val="none" w:sz="0" w:space="0" w:color="auto"/>
      </w:divBdr>
    </w:div>
    <w:div w:id="611477315">
      <w:bodyDiv w:val="1"/>
      <w:marLeft w:val="0"/>
      <w:marRight w:val="0"/>
      <w:marTop w:val="0"/>
      <w:marBottom w:val="0"/>
      <w:divBdr>
        <w:top w:val="none" w:sz="0" w:space="0" w:color="auto"/>
        <w:left w:val="none" w:sz="0" w:space="0" w:color="auto"/>
        <w:bottom w:val="none" w:sz="0" w:space="0" w:color="auto"/>
        <w:right w:val="none" w:sz="0" w:space="0" w:color="auto"/>
      </w:divBdr>
    </w:div>
    <w:div w:id="614098788">
      <w:bodyDiv w:val="1"/>
      <w:marLeft w:val="0"/>
      <w:marRight w:val="0"/>
      <w:marTop w:val="0"/>
      <w:marBottom w:val="0"/>
      <w:divBdr>
        <w:top w:val="none" w:sz="0" w:space="0" w:color="auto"/>
        <w:left w:val="none" w:sz="0" w:space="0" w:color="auto"/>
        <w:bottom w:val="none" w:sz="0" w:space="0" w:color="auto"/>
        <w:right w:val="none" w:sz="0" w:space="0" w:color="auto"/>
      </w:divBdr>
    </w:div>
    <w:div w:id="629287886">
      <w:bodyDiv w:val="1"/>
      <w:marLeft w:val="0"/>
      <w:marRight w:val="0"/>
      <w:marTop w:val="0"/>
      <w:marBottom w:val="0"/>
      <w:divBdr>
        <w:top w:val="none" w:sz="0" w:space="0" w:color="auto"/>
        <w:left w:val="none" w:sz="0" w:space="0" w:color="auto"/>
        <w:bottom w:val="none" w:sz="0" w:space="0" w:color="auto"/>
        <w:right w:val="none" w:sz="0" w:space="0" w:color="auto"/>
      </w:divBdr>
    </w:div>
    <w:div w:id="646593159">
      <w:bodyDiv w:val="1"/>
      <w:marLeft w:val="0"/>
      <w:marRight w:val="0"/>
      <w:marTop w:val="0"/>
      <w:marBottom w:val="0"/>
      <w:divBdr>
        <w:top w:val="none" w:sz="0" w:space="0" w:color="auto"/>
        <w:left w:val="none" w:sz="0" w:space="0" w:color="auto"/>
        <w:bottom w:val="none" w:sz="0" w:space="0" w:color="auto"/>
        <w:right w:val="none" w:sz="0" w:space="0" w:color="auto"/>
      </w:divBdr>
    </w:div>
    <w:div w:id="665985837">
      <w:bodyDiv w:val="1"/>
      <w:marLeft w:val="0"/>
      <w:marRight w:val="0"/>
      <w:marTop w:val="0"/>
      <w:marBottom w:val="0"/>
      <w:divBdr>
        <w:top w:val="none" w:sz="0" w:space="0" w:color="auto"/>
        <w:left w:val="none" w:sz="0" w:space="0" w:color="auto"/>
        <w:bottom w:val="none" w:sz="0" w:space="0" w:color="auto"/>
        <w:right w:val="none" w:sz="0" w:space="0" w:color="auto"/>
      </w:divBdr>
    </w:div>
    <w:div w:id="681320636">
      <w:bodyDiv w:val="1"/>
      <w:marLeft w:val="0"/>
      <w:marRight w:val="0"/>
      <w:marTop w:val="0"/>
      <w:marBottom w:val="0"/>
      <w:divBdr>
        <w:top w:val="none" w:sz="0" w:space="0" w:color="auto"/>
        <w:left w:val="none" w:sz="0" w:space="0" w:color="auto"/>
        <w:bottom w:val="none" w:sz="0" w:space="0" w:color="auto"/>
        <w:right w:val="none" w:sz="0" w:space="0" w:color="auto"/>
      </w:divBdr>
    </w:div>
    <w:div w:id="684865261">
      <w:bodyDiv w:val="1"/>
      <w:marLeft w:val="0"/>
      <w:marRight w:val="0"/>
      <w:marTop w:val="0"/>
      <w:marBottom w:val="0"/>
      <w:divBdr>
        <w:top w:val="none" w:sz="0" w:space="0" w:color="auto"/>
        <w:left w:val="none" w:sz="0" w:space="0" w:color="auto"/>
        <w:bottom w:val="none" w:sz="0" w:space="0" w:color="auto"/>
        <w:right w:val="none" w:sz="0" w:space="0" w:color="auto"/>
      </w:divBdr>
    </w:div>
    <w:div w:id="687563007">
      <w:bodyDiv w:val="1"/>
      <w:marLeft w:val="0"/>
      <w:marRight w:val="0"/>
      <w:marTop w:val="0"/>
      <w:marBottom w:val="0"/>
      <w:divBdr>
        <w:top w:val="none" w:sz="0" w:space="0" w:color="auto"/>
        <w:left w:val="none" w:sz="0" w:space="0" w:color="auto"/>
        <w:bottom w:val="none" w:sz="0" w:space="0" w:color="auto"/>
        <w:right w:val="none" w:sz="0" w:space="0" w:color="auto"/>
      </w:divBdr>
    </w:div>
    <w:div w:id="698973100">
      <w:bodyDiv w:val="1"/>
      <w:marLeft w:val="0"/>
      <w:marRight w:val="0"/>
      <w:marTop w:val="0"/>
      <w:marBottom w:val="0"/>
      <w:divBdr>
        <w:top w:val="none" w:sz="0" w:space="0" w:color="auto"/>
        <w:left w:val="none" w:sz="0" w:space="0" w:color="auto"/>
        <w:bottom w:val="none" w:sz="0" w:space="0" w:color="auto"/>
        <w:right w:val="none" w:sz="0" w:space="0" w:color="auto"/>
      </w:divBdr>
    </w:div>
    <w:div w:id="711268390">
      <w:bodyDiv w:val="1"/>
      <w:marLeft w:val="0"/>
      <w:marRight w:val="0"/>
      <w:marTop w:val="0"/>
      <w:marBottom w:val="0"/>
      <w:divBdr>
        <w:top w:val="none" w:sz="0" w:space="0" w:color="auto"/>
        <w:left w:val="none" w:sz="0" w:space="0" w:color="auto"/>
        <w:bottom w:val="none" w:sz="0" w:space="0" w:color="auto"/>
        <w:right w:val="none" w:sz="0" w:space="0" w:color="auto"/>
      </w:divBdr>
    </w:div>
    <w:div w:id="713046904">
      <w:bodyDiv w:val="1"/>
      <w:marLeft w:val="0"/>
      <w:marRight w:val="0"/>
      <w:marTop w:val="0"/>
      <w:marBottom w:val="0"/>
      <w:divBdr>
        <w:top w:val="none" w:sz="0" w:space="0" w:color="auto"/>
        <w:left w:val="none" w:sz="0" w:space="0" w:color="auto"/>
        <w:bottom w:val="none" w:sz="0" w:space="0" w:color="auto"/>
        <w:right w:val="none" w:sz="0" w:space="0" w:color="auto"/>
      </w:divBdr>
    </w:div>
    <w:div w:id="715201498">
      <w:bodyDiv w:val="1"/>
      <w:marLeft w:val="0"/>
      <w:marRight w:val="0"/>
      <w:marTop w:val="0"/>
      <w:marBottom w:val="0"/>
      <w:divBdr>
        <w:top w:val="none" w:sz="0" w:space="0" w:color="auto"/>
        <w:left w:val="none" w:sz="0" w:space="0" w:color="auto"/>
        <w:bottom w:val="none" w:sz="0" w:space="0" w:color="auto"/>
        <w:right w:val="none" w:sz="0" w:space="0" w:color="auto"/>
      </w:divBdr>
    </w:div>
    <w:div w:id="725302774">
      <w:bodyDiv w:val="1"/>
      <w:marLeft w:val="0"/>
      <w:marRight w:val="0"/>
      <w:marTop w:val="0"/>
      <w:marBottom w:val="0"/>
      <w:divBdr>
        <w:top w:val="none" w:sz="0" w:space="0" w:color="auto"/>
        <w:left w:val="none" w:sz="0" w:space="0" w:color="auto"/>
        <w:bottom w:val="none" w:sz="0" w:space="0" w:color="auto"/>
        <w:right w:val="none" w:sz="0" w:space="0" w:color="auto"/>
      </w:divBdr>
    </w:div>
    <w:div w:id="727538304">
      <w:bodyDiv w:val="1"/>
      <w:marLeft w:val="0"/>
      <w:marRight w:val="0"/>
      <w:marTop w:val="0"/>
      <w:marBottom w:val="0"/>
      <w:divBdr>
        <w:top w:val="none" w:sz="0" w:space="0" w:color="auto"/>
        <w:left w:val="none" w:sz="0" w:space="0" w:color="auto"/>
        <w:bottom w:val="none" w:sz="0" w:space="0" w:color="auto"/>
        <w:right w:val="none" w:sz="0" w:space="0" w:color="auto"/>
      </w:divBdr>
    </w:div>
    <w:div w:id="729495571">
      <w:bodyDiv w:val="1"/>
      <w:marLeft w:val="0"/>
      <w:marRight w:val="0"/>
      <w:marTop w:val="0"/>
      <w:marBottom w:val="0"/>
      <w:divBdr>
        <w:top w:val="none" w:sz="0" w:space="0" w:color="auto"/>
        <w:left w:val="none" w:sz="0" w:space="0" w:color="auto"/>
        <w:bottom w:val="none" w:sz="0" w:space="0" w:color="auto"/>
        <w:right w:val="none" w:sz="0" w:space="0" w:color="auto"/>
      </w:divBdr>
    </w:div>
    <w:div w:id="734864454">
      <w:bodyDiv w:val="1"/>
      <w:marLeft w:val="0"/>
      <w:marRight w:val="0"/>
      <w:marTop w:val="0"/>
      <w:marBottom w:val="0"/>
      <w:divBdr>
        <w:top w:val="none" w:sz="0" w:space="0" w:color="auto"/>
        <w:left w:val="none" w:sz="0" w:space="0" w:color="auto"/>
        <w:bottom w:val="none" w:sz="0" w:space="0" w:color="auto"/>
        <w:right w:val="none" w:sz="0" w:space="0" w:color="auto"/>
      </w:divBdr>
    </w:div>
    <w:div w:id="737827483">
      <w:bodyDiv w:val="1"/>
      <w:marLeft w:val="0"/>
      <w:marRight w:val="0"/>
      <w:marTop w:val="0"/>
      <w:marBottom w:val="0"/>
      <w:divBdr>
        <w:top w:val="none" w:sz="0" w:space="0" w:color="auto"/>
        <w:left w:val="none" w:sz="0" w:space="0" w:color="auto"/>
        <w:bottom w:val="none" w:sz="0" w:space="0" w:color="auto"/>
        <w:right w:val="none" w:sz="0" w:space="0" w:color="auto"/>
      </w:divBdr>
    </w:div>
    <w:div w:id="745608333">
      <w:bodyDiv w:val="1"/>
      <w:marLeft w:val="0"/>
      <w:marRight w:val="0"/>
      <w:marTop w:val="0"/>
      <w:marBottom w:val="0"/>
      <w:divBdr>
        <w:top w:val="none" w:sz="0" w:space="0" w:color="auto"/>
        <w:left w:val="none" w:sz="0" w:space="0" w:color="auto"/>
        <w:bottom w:val="none" w:sz="0" w:space="0" w:color="auto"/>
        <w:right w:val="none" w:sz="0" w:space="0" w:color="auto"/>
      </w:divBdr>
    </w:div>
    <w:div w:id="755902436">
      <w:bodyDiv w:val="1"/>
      <w:marLeft w:val="0"/>
      <w:marRight w:val="0"/>
      <w:marTop w:val="0"/>
      <w:marBottom w:val="0"/>
      <w:divBdr>
        <w:top w:val="none" w:sz="0" w:space="0" w:color="auto"/>
        <w:left w:val="none" w:sz="0" w:space="0" w:color="auto"/>
        <w:bottom w:val="none" w:sz="0" w:space="0" w:color="auto"/>
        <w:right w:val="none" w:sz="0" w:space="0" w:color="auto"/>
      </w:divBdr>
    </w:div>
    <w:div w:id="771896836">
      <w:bodyDiv w:val="1"/>
      <w:marLeft w:val="0"/>
      <w:marRight w:val="0"/>
      <w:marTop w:val="0"/>
      <w:marBottom w:val="0"/>
      <w:divBdr>
        <w:top w:val="none" w:sz="0" w:space="0" w:color="auto"/>
        <w:left w:val="none" w:sz="0" w:space="0" w:color="auto"/>
        <w:bottom w:val="none" w:sz="0" w:space="0" w:color="auto"/>
        <w:right w:val="none" w:sz="0" w:space="0" w:color="auto"/>
      </w:divBdr>
    </w:div>
    <w:div w:id="772936115">
      <w:bodyDiv w:val="1"/>
      <w:marLeft w:val="0"/>
      <w:marRight w:val="0"/>
      <w:marTop w:val="0"/>
      <w:marBottom w:val="0"/>
      <w:divBdr>
        <w:top w:val="none" w:sz="0" w:space="0" w:color="auto"/>
        <w:left w:val="none" w:sz="0" w:space="0" w:color="auto"/>
        <w:bottom w:val="none" w:sz="0" w:space="0" w:color="auto"/>
        <w:right w:val="none" w:sz="0" w:space="0" w:color="auto"/>
      </w:divBdr>
    </w:div>
    <w:div w:id="775714652">
      <w:bodyDiv w:val="1"/>
      <w:marLeft w:val="0"/>
      <w:marRight w:val="0"/>
      <w:marTop w:val="0"/>
      <w:marBottom w:val="0"/>
      <w:divBdr>
        <w:top w:val="none" w:sz="0" w:space="0" w:color="auto"/>
        <w:left w:val="none" w:sz="0" w:space="0" w:color="auto"/>
        <w:bottom w:val="none" w:sz="0" w:space="0" w:color="auto"/>
        <w:right w:val="none" w:sz="0" w:space="0" w:color="auto"/>
      </w:divBdr>
    </w:div>
    <w:div w:id="776994997">
      <w:bodyDiv w:val="1"/>
      <w:marLeft w:val="0"/>
      <w:marRight w:val="0"/>
      <w:marTop w:val="0"/>
      <w:marBottom w:val="0"/>
      <w:divBdr>
        <w:top w:val="none" w:sz="0" w:space="0" w:color="auto"/>
        <w:left w:val="none" w:sz="0" w:space="0" w:color="auto"/>
        <w:bottom w:val="none" w:sz="0" w:space="0" w:color="auto"/>
        <w:right w:val="none" w:sz="0" w:space="0" w:color="auto"/>
      </w:divBdr>
    </w:div>
    <w:div w:id="780564550">
      <w:bodyDiv w:val="1"/>
      <w:marLeft w:val="0"/>
      <w:marRight w:val="0"/>
      <w:marTop w:val="0"/>
      <w:marBottom w:val="0"/>
      <w:divBdr>
        <w:top w:val="none" w:sz="0" w:space="0" w:color="auto"/>
        <w:left w:val="none" w:sz="0" w:space="0" w:color="auto"/>
        <w:bottom w:val="none" w:sz="0" w:space="0" w:color="auto"/>
        <w:right w:val="none" w:sz="0" w:space="0" w:color="auto"/>
      </w:divBdr>
    </w:div>
    <w:div w:id="796990442">
      <w:bodyDiv w:val="1"/>
      <w:marLeft w:val="0"/>
      <w:marRight w:val="0"/>
      <w:marTop w:val="0"/>
      <w:marBottom w:val="0"/>
      <w:divBdr>
        <w:top w:val="none" w:sz="0" w:space="0" w:color="auto"/>
        <w:left w:val="none" w:sz="0" w:space="0" w:color="auto"/>
        <w:bottom w:val="none" w:sz="0" w:space="0" w:color="auto"/>
        <w:right w:val="none" w:sz="0" w:space="0" w:color="auto"/>
      </w:divBdr>
    </w:div>
    <w:div w:id="820585745">
      <w:bodyDiv w:val="1"/>
      <w:marLeft w:val="0"/>
      <w:marRight w:val="0"/>
      <w:marTop w:val="0"/>
      <w:marBottom w:val="0"/>
      <w:divBdr>
        <w:top w:val="none" w:sz="0" w:space="0" w:color="auto"/>
        <w:left w:val="none" w:sz="0" w:space="0" w:color="auto"/>
        <w:bottom w:val="none" w:sz="0" w:space="0" w:color="auto"/>
        <w:right w:val="none" w:sz="0" w:space="0" w:color="auto"/>
      </w:divBdr>
    </w:div>
    <w:div w:id="824473564">
      <w:bodyDiv w:val="1"/>
      <w:marLeft w:val="0"/>
      <w:marRight w:val="0"/>
      <w:marTop w:val="0"/>
      <w:marBottom w:val="0"/>
      <w:divBdr>
        <w:top w:val="none" w:sz="0" w:space="0" w:color="auto"/>
        <w:left w:val="none" w:sz="0" w:space="0" w:color="auto"/>
        <w:bottom w:val="none" w:sz="0" w:space="0" w:color="auto"/>
        <w:right w:val="none" w:sz="0" w:space="0" w:color="auto"/>
      </w:divBdr>
    </w:div>
    <w:div w:id="826171467">
      <w:bodyDiv w:val="1"/>
      <w:marLeft w:val="0"/>
      <w:marRight w:val="0"/>
      <w:marTop w:val="0"/>
      <w:marBottom w:val="0"/>
      <w:divBdr>
        <w:top w:val="none" w:sz="0" w:space="0" w:color="auto"/>
        <w:left w:val="none" w:sz="0" w:space="0" w:color="auto"/>
        <w:bottom w:val="none" w:sz="0" w:space="0" w:color="auto"/>
        <w:right w:val="none" w:sz="0" w:space="0" w:color="auto"/>
      </w:divBdr>
    </w:div>
    <w:div w:id="839124641">
      <w:bodyDiv w:val="1"/>
      <w:marLeft w:val="0"/>
      <w:marRight w:val="0"/>
      <w:marTop w:val="0"/>
      <w:marBottom w:val="0"/>
      <w:divBdr>
        <w:top w:val="none" w:sz="0" w:space="0" w:color="auto"/>
        <w:left w:val="none" w:sz="0" w:space="0" w:color="auto"/>
        <w:bottom w:val="none" w:sz="0" w:space="0" w:color="auto"/>
        <w:right w:val="none" w:sz="0" w:space="0" w:color="auto"/>
      </w:divBdr>
    </w:div>
    <w:div w:id="841313405">
      <w:bodyDiv w:val="1"/>
      <w:marLeft w:val="0"/>
      <w:marRight w:val="0"/>
      <w:marTop w:val="0"/>
      <w:marBottom w:val="0"/>
      <w:divBdr>
        <w:top w:val="none" w:sz="0" w:space="0" w:color="auto"/>
        <w:left w:val="none" w:sz="0" w:space="0" w:color="auto"/>
        <w:bottom w:val="none" w:sz="0" w:space="0" w:color="auto"/>
        <w:right w:val="none" w:sz="0" w:space="0" w:color="auto"/>
      </w:divBdr>
    </w:div>
    <w:div w:id="851182112">
      <w:bodyDiv w:val="1"/>
      <w:marLeft w:val="0"/>
      <w:marRight w:val="0"/>
      <w:marTop w:val="0"/>
      <w:marBottom w:val="0"/>
      <w:divBdr>
        <w:top w:val="none" w:sz="0" w:space="0" w:color="auto"/>
        <w:left w:val="none" w:sz="0" w:space="0" w:color="auto"/>
        <w:bottom w:val="none" w:sz="0" w:space="0" w:color="auto"/>
        <w:right w:val="none" w:sz="0" w:space="0" w:color="auto"/>
      </w:divBdr>
    </w:div>
    <w:div w:id="859513664">
      <w:bodyDiv w:val="1"/>
      <w:marLeft w:val="0"/>
      <w:marRight w:val="0"/>
      <w:marTop w:val="0"/>
      <w:marBottom w:val="0"/>
      <w:divBdr>
        <w:top w:val="none" w:sz="0" w:space="0" w:color="auto"/>
        <w:left w:val="none" w:sz="0" w:space="0" w:color="auto"/>
        <w:bottom w:val="none" w:sz="0" w:space="0" w:color="auto"/>
        <w:right w:val="none" w:sz="0" w:space="0" w:color="auto"/>
      </w:divBdr>
    </w:div>
    <w:div w:id="859516430">
      <w:bodyDiv w:val="1"/>
      <w:marLeft w:val="0"/>
      <w:marRight w:val="0"/>
      <w:marTop w:val="0"/>
      <w:marBottom w:val="0"/>
      <w:divBdr>
        <w:top w:val="none" w:sz="0" w:space="0" w:color="auto"/>
        <w:left w:val="none" w:sz="0" w:space="0" w:color="auto"/>
        <w:bottom w:val="none" w:sz="0" w:space="0" w:color="auto"/>
        <w:right w:val="none" w:sz="0" w:space="0" w:color="auto"/>
      </w:divBdr>
    </w:div>
    <w:div w:id="863321273">
      <w:bodyDiv w:val="1"/>
      <w:marLeft w:val="0"/>
      <w:marRight w:val="0"/>
      <w:marTop w:val="0"/>
      <w:marBottom w:val="0"/>
      <w:divBdr>
        <w:top w:val="none" w:sz="0" w:space="0" w:color="auto"/>
        <w:left w:val="none" w:sz="0" w:space="0" w:color="auto"/>
        <w:bottom w:val="none" w:sz="0" w:space="0" w:color="auto"/>
        <w:right w:val="none" w:sz="0" w:space="0" w:color="auto"/>
      </w:divBdr>
    </w:div>
    <w:div w:id="867107321">
      <w:bodyDiv w:val="1"/>
      <w:marLeft w:val="0"/>
      <w:marRight w:val="0"/>
      <w:marTop w:val="0"/>
      <w:marBottom w:val="0"/>
      <w:divBdr>
        <w:top w:val="none" w:sz="0" w:space="0" w:color="auto"/>
        <w:left w:val="none" w:sz="0" w:space="0" w:color="auto"/>
        <w:bottom w:val="none" w:sz="0" w:space="0" w:color="auto"/>
        <w:right w:val="none" w:sz="0" w:space="0" w:color="auto"/>
      </w:divBdr>
    </w:div>
    <w:div w:id="871915922">
      <w:bodyDiv w:val="1"/>
      <w:marLeft w:val="0"/>
      <w:marRight w:val="0"/>
      <w:marTop w:val="0"/>
      <w:marBottom w:val="0"/>
      <w:divBdr>
        <w:top w:val="none" w:sz="0" w:space="0" w:color="auto"/>
        <w:left w:val="none" w:sz="0" w:space="0" w:color="auto"/>
        <w:bottom w:val="none" w:sz="0" w:space="0" w:color="auto"/>
        <w:right w:val="none" w:sz="0" w:space="0" w:color="auto"/>
      </w:divBdr>
    </w:div>
    <w:div w:id="875969678">
      <w:bodyDiv w:val="1"/>
      <w:marLeft w:val="0"/>
      <w:marRight w:val="0"/>
      <w:marTop w:val="0"/>
      <w:marBottom w:val="0"/>
      <w:divBdr>
        <w:top w:val="none" w:sz="0" w:space="0" w:color="auto"/>
        <w:left w:val="none" w:sz="0" w:space="0" w:color="auto"/>
        <w:bottom w:val="none" w:sz="0" w:space="0" w:color="auto"/>
        <w:right w:val="none" w:sz="0" w:space="0" w:color="auto"/>
      </w:divBdr>
    </w:div>
    <w:div w:id="877819364">
      <w:bodyDiv w:val="1"/>
      <w:marLeft w:val="0"/>
      <w:marRight w:val="0"/>
      <w:marTop w:val="0"/>
      <w:marBottom w:val="0"/>
      <w:divBdr>
        <w:top w:val="none" w:sz="0" w:space="0" w:color="auto"/>
        <w:left w:val="none" w:sz="0" w:space="0" w:color="auto"/>
        <w:bottom w:val="none" w:sz="0" w:space="0" w:color="auto"/>
        <w:right w:val="none" w:sz="0" w:space="0" w:color="auto"/>
      </w:divBdr>
    </w:div>
    <w:div w:id="880289698">
      <w:bodyDiv w:val="1"/>
      <w:marLeft w:val="0"/>
      <w:marRight w:val="0"/>
      <w:marTop w:val="0"/>
      <w:marBottom w:val="0"/>
      <w:divBdr>
        <w:top w:val="none" w:sz="0" w:space="0" w:color="auto"/>
        <w:left w:val="none" w:sz="0" w:space="0" w:color="auto"/>
        <w:bottom w:val="none" w:sz="0" w:space="0" w:color="auto"/>
        <w:right w:val="none" w:sz="0" w:space="0" w:color="auto"/>
      </w:divBdr>
    </w:div>
    <w:div w:id="892422911">
      <w:bodyDiv w:val="1"/>
      <w:marLeft w:val="0"/>
      <w:marRight w:val="0"/>
      <w:marTop w:val="0"/>
      <w:marBottom w:val="0"/>
      <w:divBdr>
        <w:top w:val="none" w:sz="0" w:space="0" w:color="auto"/>
        <w:left w:val="none" w:sz="0" w:space="0" w:color="auto"/>
        <w:bottom w:val="none" w:sz="0" w:space="0" w:color="auto"/>
        <w:right w:val="none" w:sz="0" w:space="0" w:color="auto"/>
      </w:divBdr>
    </w:div>
    <w:div w:id="897597298">
      <w:bodyDiv w:val="1"/>
      <w:marLeft w:val="0"/>
      <w:marRight w:val="0"/>
      <w:marTop w:val="0"/>
      <w:marBottom w:val="0"/>
      <w:divBdr>
        <w:top w:val="none" w:sz="0" w:space="0" w:color="auto"/>
        <w:left w:val="none" w:sz="0" w:space="0" w:color="auto"/>
        <w:bottom w:val="none" w:sz="0" w:space="0" w:color="auto"/>
        <w:right w:val="none" w:sz="0" w:space="0" w:color="auto"/>
      </w:divBdr>
    </w:div>
    <w:div w:id="900365260">
      <w:bodyDiv w:val="1"/>
      <w:marLeft w:val="0"/>
      <w:marRight w:val="0"/>
      <w:marTop w:val="0"/>
      <w:marBottom w:val="0"/>
      <w:divBdr>
        <w:top w:val="none" w:sz="0" w:space="0" w:color="auto"/>
        <w:left w:val="none" w:sz="0" w:space="0" w:color="auto"/>
        <w:bottom w:val="none" w:sz="0" w:space="0" w:color="auto"/>
        <w:right w:val="none" w:sz="0" w:space="0" w:color="auto"/>
      </w:divBdr>
    </w:div>
    <w:div w:id="909852398">
      <w:bodyDiv w:val="1"/>
      <w:marLeft w:val="0"/>
      <w:marRight w:val="0"/>
      <w:marTop w:val="0"/>
      <w:marBottom w:val="0"/>
      <w:divBdr>
        <w:top w:val="none" w:sz="0" w:space="0" w:color="auto"/>
        <w:left w:val="none" w:sz="0" w:space="0" w:color="auto"/>
        <w:bottom w:val="none" w:sz="0" w:space="0" w:color="auto"/>
        <w:right w:val="none" w:sz="0" w:space="0" w:color="auto"/>
      </w:divBdr>
    </w:div>
    <w:div w:id="913780990">
      <w:bodyDiv w:val="1"/>
      <w:marLeft w:val="0"/>
      <w:marRight w:val="0"/>
      <w:marTop w:val="0"/>
      <w:marBottom w:val="0"/>
      <w:divBdr>
        <w:top w:val="none" w:sz="0" w:space="0" w:color="auto"/>
        <w:left w:val="none" w:sz="0" w:space="0" w:color="auto"/>
        <w:bottom w:val="none" w:sz="0" w:space="0" w:color="auto"/>
        <w:right w:val="none" w:sz="0" w:space="0" w:color="auto"/>
      </w:divBdr>
    </w:div>
    <w:div w:id="940527107">
      <w:bodyDiv w:val="1"/>
      <w:marLeft w:val="0"/>
      <w:marRight w:val="0"/>
      <w:marTop w:val="0"/>
      <w:marBottom w:val="0"/>
      <w:divBdr>
        <w:top w:val="none" w:sz="0" w:space="0" w:color="auto"/>
        <w:left w:val="none" w:sz="0" w:space="0" w:color="auto"/>
        <w:bottom w:val="none" w:sz="0" w:space="0" w:color="auto"/>
        <w:right w:val="none" w:sz="0" w:space="0" w:color="auto"/>
      </w:divBdr>
    </w:div>
    <w:div w:id="942810303">
      <w:bodyDiv w:val="1"/>
      <w:marLeft w:val="0"/>
      <w:marRight w:val="0"/>
      <w:marTop w:val="0"/>
      <w:marBottom w:val="0"/>
      <w:divBdr>
        <w:top w:val="none" w:sz="0" w:space="0" w:color="auto"/>
        <w:left w:val="none" w:sz="0" w:space="0" w:color="auto"/>
        <w:bottom w:val="none" w:sz="0" w:space="0" w:color="auto"/>
        <w:right w:val="none" w:sz="0" w:space="0" w:color="auto"/>
      </w:divBdr>
    </w:div>
    <w:div w:id="946808957">
      <w:bodyDiv w:val="1"/>
      <w:marLeft w:val="0"/>
      <w:marRight w:val="0"/>
      <w:marTop w:val="0"/>
      <w:marBottom w:val="0"/>
      <w:divBdr>
        <w:top w:val="none" w:sz="0" w:space="0" w:color="auto"/>
        <w:left w:val="none" w:sz="0" w:space="0" w:color="auto"/>
        <w:bottom w:val="none" w:sz="0" w:space="0" w:color="auto"/>
        <w:right w:val="none" w:sz="0" w:space="0" w:color="auto"/>
      </w:divBdr>
    </w:div>
    <w:div w:id="950477105">
      <w:bodyDiv w:val="1"/>
      <w:marLeft w:val="0"/>
      <w:marRight w:val="0"/>
      <w:marTop w:val="0"/>
      <w:marBottom w:val="0"/>
      <w:divBdr>
        <w:top w:val="none" w:sz="0" w:space="0" w:color="auto"/>
        <w:left w:val="none" w:sz="0" w:space="0" w:color="auto"/>
        <w:bottom w:val="none" w:sz="0" w:space="0" w:color="auto"/>
        <w:right w:val="none" w:sz="0" w:space="0" w:color="auto"/>
      </w:divBdr>
    </w:div>
    <w:div w:id="951666959">
      <w:bodyDiv w:val="1"/>
      <w:marLeft w:val="0"/>
      <w:marRight w:val="0"/>
      <w:marTop w:val="0"/>
      <w:marBottom w:val="0"/>
      <w:divBdr>
        <w:top w:val="none" w:sz="0" w:space="0" w:color="auto"/>
        <w:left w:val="none" w:sz="0" w:space="0" w:color="auto"/>
        <w:bottom w:val="none" w:sz="0" w:space="0" w:color="auto"/>
        <w:right w:val="none" w:sz="0" w:space="0" w:color="auto"/>
      </w:divBdr>
    </w:div>
    <w:div w:id="957373735">
      <w:bodyDiv w:val="1"/>
      <w:marLeft w:val="0"/>
      <w:marRight w:val="0"/>
      <w:marTop w:val="0"/>
      <w:marBottom w:val="0"/>
      <w:divBdr>
        <w:top w:val="none" w:sz="0" w:space="0" w:color="auto"/>
        <w:left w:val="none" w:sz="0" w:space="0" w:color="auto"/>
        <w:bottom w:val="none" w:sz="0" w:space="0" w:color="auto"/>
        <w:right w:val="none" w:sz="0" w:space="0" w:color="auto"/>
      </w:divBdr>
    </w:div>
    <w:div w:id="961809420">
      <w:bodyDiv w:val="1"/>
      <w:marLeft w:val="0"/>
      <w:marRight w:val="0"/>
      <w:marTop w:val="0"/>
      <w:marBottom w:val="0"/>
      <w:divBdr>
        <w:top w:val="none" w:sz="0" w:space="0" w:color="auto"/>
        <w:left w:val="none" w:sz="0" w:space="0" w:color="auto"/>
        <w:bottom w:val="none" w:sz="0" w:space="0" w:color="auto"/>
        <w:right w:val="none" w:sz="0" w:space="0" w:color="auto"/>
      </w:divBdr>
    </w:div>
    <w:div w:id="964000306">
      <w:bodyDiv w:val="1"/>
      <w:marLeft w:val="0"/>
      <w:marRight w:val="0"/>
      <w:marTop w:val="0"/>
      <w:marBottom w:val="0"/>
      <w:divBdr>
        <w:top w:val="none" w:sz="0" w:space="0" w:color="auto"/>
        <w:left w:val="none" w:sz="0" w:space="0" w:color="auto"/>
        <w:bottom w:val="none" w:sz="0" w:space="0" w:color="auto"/>
        <w:right w:val="none" w:sz="0" w:space="0" w:color="auto"/>
      </w:divBdr>
    </w:div>
    <w:div w:id="965356927">
      <w:bodyDiv w:val="1"/>
      <w:marLeft w:val="0"/>
      <w:marRight w:val="0"/>
      <w:marTop w:val="0"/>
      <w:marBottom w:val="0"/>
      <w:divBdr>
        <w:top w:val="none" w:sz="0" w:space="0" w:color="auto"/>
        <w:left w:val="none" w:sz="0" w:space="0" w:color="auto"/>
        <w:bottom w:val="none" w:sz="0" w:space="0" w:color="auto"/>
        <w:right w:val="none" w:sz="0" w:space="0" w:color="auto"/>
      </w:divBdr>
    </w:div>
    <w:div w:id="978266039">
      <w:bodyDiv w:val="1"/>
      <w:marLeft w:val="0"/>
      <w:marRight w:val="0"/>
      <w:marTop w:val="0"/>
      <w:marBottom w:val="0"/>
      <w:divBdr>
        <w:top w:val="none" w:sz="0" w:space="0" w:color="auto"/>
        <w:left w:val="none" w:sz="0" w:space="0" w:color="auto"/>
        <w:bottom w:val="none" w:sz="0" w:space="0" w:color="auto"/>
        <w:right w:val="none" w:sz="0" w:space="0" w:color="auto"/>
      </w:divBdr>
    </w:div>
    <w:div w:id="983775727">
      <w:bodyDiv w:val="1"/>
      <w:marLeft w:val="0"/>
      <w:marRight w:val="0"/>
      <w:marTop w:val="0"/>
      <w:marBottom w:val="0"/>
      <w:divBdr>
        <w:top w:val="none" w:sz="0" w:space="0" w:color="auto"/>
        <w:left w:val="none" w:sz="0" w:space="0" w:color="auto"/>
        <w:bottom w:val="none" w:sz="0" w:space="0" w:color="auto"/>
        <w:right w:val="none" w:sz="0" w:space="0" w:color="auto"/>
      </w:divBdr>
    </w:div>
    <w:div w:id="984699441">
      <w:bodyDiv w:val="1"/>
      <w:marLeft w:val="0"/>
      <w:marRight w:val="0"/>
      <w:marTop w:val="0"/>
      <w:marBottom w:val="0"/>
      <w:divBdr>
        <w:top w:val="none" w:sz="0" w:space="0" w:color="auto"/>
        <w:left w:val="none" w:sz="0" w:space="0" w:color="auto"/>
        <w:bottom w:val="none" w:sz="0" w:space="0" w:color="auto"/>
        <w:right w:val="none" w:sz="0" w:space="0" w:color="auto"/>
      </w:divBdr>
    </w:div>
    <w:div w:id="987439244">
      <w:bodyDiv w:val="1"/>
      <w:marLeft w:val="0"/>
      <w:marRight w:val="0"/>
      <w:marTop w:val="0"/>
      <w:marBottom w:val="0"/>
      <w:divBdr>
        <w:top w:val="none" w:sz="0" w:space="0" w:color="auto"/>
        <w:left w:val="none" w:sz="0" w:space="0" w:color="auto"/>
        <w:bottom w:val="none" w:sz="0" w:space="0" w:color="auto"/>
        <w:right w:val="none" w:sz="0" w:space="0" w:color="auto"/>
      </w:divBdr>
    </w:div>
    <w:div w:id="996959011">
      <w:bodyDiv w:val="1"/>
      <w:marLeft w:val="0"/>
      <w:marRight w:val="0"/>
      <w:marTop w:val="0"/>
      <w:marBottom w:val="0"/>
      <w:divBdr>
        <w:top w:val="none" w:sz="0" w:space="0" w:color="auto"/>
        <w:left w:val="none" w:sz="0" w:space="0" w:color="auto"/>
        <w:bottom w:val="none" w:sz="0" w:space="0" w:color="auto"/>
        <w:right w:val="none" w:sz="0" w:space="0" w:color="auto"/>
      </w:divBdr>
    </w:div>
    <w:div w:id="1004667018">
      <w:bodyDiv w:val="1"/>
      <w:marLeft w:val="0"/>
      <w:marRight w:val="0"/>
      <w:marTop w:val="0"/>
      <w:marBottom w:val="0"/>
      <w:divBdr>
        <w:top w:val="none" w:sz="0" w:space="0" w:color="auto"/>
        <w:left w:val="none" w:sz="0" w:space="0" w:color="auto"/>
        <w:bottom w:val="none" w:sz="0" w:space="0" w:color="auto"/>
        <w:right w:val="none" w:sz="0" w:space="0" w:color="auto"/>
      </w:divBdr>
    </w:div>
    <w:div w:id="1018694734">
      <w:bodyDiv w:val="1"/>
      <w:marLeft w:val="0"/>
      <w:marRight w:val="0"/>
      <w:marTop w:val="0"/>
      <w:marBottom w:val="0"/>
      <w:divBdr>
        <w:top w:val="none" w:sz="0" w:space="0" w:color="auto"/>
        <w:left w:val="none" w:sz="0" w:space="0" w:color="auto"/>
        <w:bottom w:val="none" w:sz="0" w:space="0" w:color="auto"/>
        <w:right w:val="none" w:sz="0" w:space="0" w:color="auto"/>
      </w:divBdr>
    </w:div>
    <w:div w:id="1025792744">
      <w:bodyDiv w:val="1"/>
      <w:marLeft w:val="0"/>
      <w:marRight w:val="0"/>
      <w:marTop w:val="0"/>
      <w:marBottom w:val="0"/>
      <w:divBdr>
        <w:top w:val="none" w:sz="0" w:space="0" w:color="auto"/>
        <w:left w:val="none" w:sz="0" w:space="0" w:color="auto"/>
        <w:bottom w:val="none" w:sz="0" w:space="0" w:color="auto"/>
        <w:right w:val="none" w:sz="0" w:space="0" w:color="auto"/>
      </w:divBdr>
    </w:div>
    <w:div w:id="1032537736">
      <w:bodyDiv w:val="1"/>
      <w:marLeft w:val="0"/>
      <w:marRight w:val="0"/>
      <w:marTop w:val="0"/>
      <w:marBottom w:val="0"/>
      <w:divBdr>
        <w:top w:val="none" w:sz="0" w:space="0" w:color="auto"/>
        <w:left w:val="none" w:sz="0" w:space="0" w:color="auto"/>
        <w:bottom w:val="none" w:sz="0" w:space="0" w:color="auto"/>
        <w:right w:val="none" w:sz="0" w:space="0" w:color="auto"/>
      </w:divBdr>
    </w:div>
    <w:div w:id="1034236222">
      <w:bodyDiv w:val="1"/>
      <w:marLeft w:val="0"/>
      <w:marRight w:val="0"/>
      <w:marTop w:val="0"/>
      <w:marBottom w:val="0"/>
      <w:divBdr>
        <w:top w:val="none" w:sz="0" w:space="0" w:color="auto"/>
        <w:left w:val="none" w:sz="0" w:space="0" w:color="auto"/>
        <w:bottom w:val="none" w:sz="0" w:space="0" w:color="auto"/>
        <w:right w:val="none" w:sz="0" w:space="0" w:color="auto"/>
      </w:divBdr>
    </w:div>
    <w:div w:id="1039823302">
      <w:bodyDiv w:val="1"/>
      <w:marLeft w:val="0"/>
      <w:marRight w:val="0"/>
      <w:marTop w:val="0"/>
      <w:marBottom w:val="0"/>
      <w:divBdr>
        <w:top w:val="none" w:sz="0" w:space="0" w:color="auto"/>
        <w:left w:val="none" w:sz="0" w:space="0" w:color="auto"/>
        <w:bottom w:val="none" w:sz="0" w:space="0" w:color="auto"/>
        <w:right w:val="none" w:sz="0" w:space="0" w:color="auto"/>
      </w:divBdr>
    </w:div>
    <w:div w:id="1040469765">
      <w:bodyDiv w:val="1"/>
      <w:marLeft w:val="0"/>
      <w:marRight w:val="0"/>
      <w:marTop w:val="0"/>
      <w:marBottom w:val="0"/>
      <w:divBdr>
        <w:top w:val="none" w:sz="0" w:space="0" w:color="auto"/>
        <w:left w:val="none" w:sz="0" w:space="0" w:color="auto"/>
        <w:bottom w:val="none" w:sz="0" w:space="0" w:color="auto"/>
        <w:right w:val="none" w:sz="0" w:space="0" w:color="auto"/>
      </w:divBdr>
    </w:div>
    <w:div w:id="1057968439">
      <w:bodyDiv w:val="1"/>
      <w:marLeft w:val="0"/>
      <w:marRight w:val="0"/>
      <w:marTop w:val="0"/>
      <w:marBottom w:val="0"/>
      <w:divBdr>
        <w:top w:val="none" w:sz="0" w:space="0" w:color="auto"/>
        <w:left w:val="none" w:sz="0" w:space="0" w:color="auto"/>
        <w:bottom w:val="none" w:sz="0" w:space="0" w:color="auto"/>
        <w:right w:val="none" w:sz="0" w:space="0" w:color="auto"/>
      </w:divBdr>
    </w:div>
    <w:div w:id="1061946951">
      <w:bodyDiv w:val="1"/>
      <w:marLeft w:val="0"/>
      <w:marRight w:val="0"/>
      <w:marTop w:val="0"/>
      <w:marBottom w:val="0"/>
      <w:divBdr>
        <w:top w:val="none" w:sz="0" w:space="0" w:color="auto"/>
        <w:left w:val="none" w:sz="0" w:space="0" w:color="auto"/>
        <w:bottom w:val="none" w:sz="0" w:space="0" w:color="auto"/>
        <w:right w:val="none" w:sz="0" w:space="0" w:color="auto"/>
      </w:divBdr>
    </w:div>
    <w:div w:id="1072509928">
      <w:bodyDiv w:val="1"/>
      <w:marLeft w:val="0"/>
      <w:marRight w:val="0"/>
      <w:marTop w:val="0"/>
      <w:marBottom w:val="0"/>
      <w:divBdr>
        <w:top w:val="none" w:sz="0" w:space="0" w:color="auto"/>
        <w:left w:val="none" w:sz="0" w:space="0" w:color="auto"/>
        <w:bottom w:val="none" w:sz="0" w:space="0" w:color="auto"/>
        <w:right w:val="none" w:sz="0" w:space="0" w:color="auto"/>
      </w:divBdr>
    </w:div>
    <w:div w:id="1077171743">
      <w:bodyDiv w:val="1"/>
      <w:marLeft w:val="0"/>
      <w:marRight w:val="0"/>
      <w:marTop w:val="0"/>
      <w:marBottom w:val="0"/>
      <w:divBdr>
        <w:top w:val="none" w:sz="0" w:space="0" w:color="auto"/>
        <w:left w:val="none" w:sz="0" w:space="0" w:color="auto"/>
        <w:bottom w:val="none" w:sz="0" w:space="0" w:color="auto"/>
        <w:right w:val="none" w:sz="0" w:space="0" w:color="auto"/>
      </w:divBdr>
    </w:div>
    <w:div w:id="1092357588">
      <w:bodyDiv w:val="1"/>
      <w:marLeft w:val="0"/>
      <w:marRight w:val="0"/>
      <w:marTop w:val="0"/>
      <w:marBottom w:val="0"/>
      <w:divBdr>
        <w:top w:val="none" w:sz="0" w:space="0" w:color="auto"/>
        <w:left w:val="none" w:sz="0" w:space="0" w:color="auto"/>
        <w:bottom w:val="none" w:sz="0" w:space="0" w:color="auto"/>
        <w:right w:val="none" w:sz="0" w:space="0" w:color="auto"/>
      </w:divBdr>
    </w:div>
    <w:div w:id="1092973408">
      <w:bodyDiv w:val="1"/>
      <w:marLeft w:val="0"/>
      <w:marRight w:val="0"/>
      <w:marTop w:val="0"/>
      <w:marBottom w:val="0"/>
      <w:divBdr>
        <w:top w:val="none" w:sz="0" w:space="0" w:color="auto"/>
        <w:left w:val="none" w:sz="0" w:space="0" w:color="auto"/>
        <w:bottom w:val="none" w:sz="0" w:space="0" w:color="auto"/>
        <w:right w:val="none" w:sz="0" w:space="0" w:color="auto"/>
      </w:divBdr>
    </w:div>
    <w:div w:id="1101411146">
      <w:bodyDiv w:val="1"/>
      <w:marLeft w:val="0"/>
      <w:marRight w:val="0"/>
      <w:marTop w:val="0"/>
      <w:marBottom w:val="0"/>
      <w:divBdr>
        <w:top w:val="none" w:sz="0" w:space="0" w:color="auto"/>
        <w:left w:val="none" w:sz="0" w:space="0" w:color="auto"/>
        <w:bottom w:val="none" w:sz="0" w:space="0" w:color="auto"/>
        <w:right w:val="none" w:sz="0" w:space="0" w:color="auto"/>
      </w:divBdr>
    </w:div>
    <w:div w:id="1106536395">
      <w:bodyDiv w:val="1"/>
      <w:marLeft w:val="0"/>
      <w:marRight w:val="0"/>
      <w:marTop w:val="0"/>
      <w:marBottom w:val="0"/>
      <w:divBdr>
        <w:top w:val="none" w:sz="0" w:space="0" w:color="auto"/>
        <w:left w:val="none" w:sz="0" w:space="0" w:color="auto"/>
        <w:bottom w:val="none" w:sz="0" w:space="0" w:color="auto"/>
        <w:right w:val="none" w:sz="0" w:space="0" w:color="auto"/>
      </w:divBdr>
    </w:div>
    <w:div w:id="1116489437">
      <w:bodyDiv w:val="1"/>
      <w:marLeft w:val="0"/>
      <w:marRight w:val="0"/>
      <w:marTop w:val="0"/>
      <w:marBottom w:val="0"/>
      <w:divBdr>
        <w:top w:val="none" w:sz="0" w:space="0" w:color="auto"/>
        <w:left w:val="none" w:sz="0" w:space="0" w:color="auto"/>
        <w:bottom w:val="none" w:sz="0" w:space="0" w:color="auto"/>
        <w:right w:val="none" w:sz="0" w:space="0" w:color="auto"/>
      </w:divBdr>
    </w:div>
    <w:div w:id="1119840203">
      <w:bodyDiv w:val="1"/>
      <w:marLeft w:val="0"/>
      <w:marRight w:val="0"/>
      <w:marTop w:val="0"/>
      <w:marBottom w:val="0"/>
      <w:divBdr>
        <w:top w:val="none" w:sz="0" w:space="0" w:color="auto"/>
        <w:left w:val="none" w:sz="0" w:space="0" w:color="auto"/>
        <w:bottom w:val="none" w:sz="0" w:space="0" w:color="auto"/>
        <w:right w:val="none" w:sz="0" w:space="0" w:color="auto"/>
      </w:divBdr>
    </w:div>
    <w:div w:id="1128468739">
      <w:bodyDiv w:val="1"/>
      <w:marLeft w:val="0"/>
      <w:marRight w:val="0"/>
      <w:marTop w:val="0"/>
      <w:marBottom w:val="0"/>
      <w:divBdr>
        <w:top w:val="none" w:sz="0" w:space="0" w:color="auto"/>
        <w:left w:val="none" w:sz="0" w:space="0" w:color="auto"/>
        <w:bottom w:val="none" w:sz="0" w:space="0" w:color="auto"/>
        <w:right w:val="none" w:sz="0" w:space="0" w:color="auto"/>
      </w:divBdr>
    </w:div>
    <w:div w:id="1128939554">
      <w:bodyDiv w:val="1"/>
      <w:marLeft w:val="0"/>
      <w:marRight w:val="0"/>
      <w:marTop w:val="0"/>
      <w:marBottom w:val="0"/>
      <w:divBdr>
        <w:top w:val="none" w:sz="0" w:space="0" w:color="auto"/>
        <w:left w:val="none" w:sz="0" w:space="0" w:color="auto"/>
        <w:bottom w:val="none" w:sz="0" w:space="0" w:color="auto"/>
        <w:right w:val="none" w:sz="0" w:space="0" w:color="auto"/>
      </w:divBdr>
    </w:div>
    <w:div w:id="1130172284">
      <w:bodyDiv w:val="1"/>
      <w:marLeft w:val="0"/>
      <w:marRight w:val="0"/>
      <w:marTop w:val="0"/>
      <w:marBottom w:val="0"/>
      <w:divBdr>
        <w:top w:val="none" w:sz="0" w:space="0" w:color="auto"/>
        <w:left w:val="none" w:sz="0" w:space="0" w:color="auto"/>
        <w:bottom w:val="none" w:sz="0" w:space="0" w:color="auto"/>
        <w:right w:val="none" w:sz="0" w:space="0" w:color="auto"/>
      </w:divBdr>
    </w:div>
    <w:div w:id="1131364840">
      <w:bodyDiv w:val="1"/>
      <w:marLeft w:val="0"/>
      <w:marRight w:val="0"/>
      <w:marTop w:val="0"/>
      <w:marBottom w:val="0"/>
      <w:divBdr>
        <w:top w:val="none" w:sz="0" w:space="0" w:color="auto"/>
        <w:left w:val="none" w:sz="0" w:space="0" w:color="auto"/>
        <w:bottom w:val="none" w:sz="0" w:space="0" w:color="auto"/>
        <w:right w:val="none" w:sz="0" w:space="0" w:color="auto"/>
      </w:divBdr>
    </w:div>
    <w:div w:id="1136484257">
      <w:bodyDiv w:val="1"/>
      <w:marLeft w:val="0"/>
      <w:marRight w:val="0"/>
      <w:marTop w:val="0"/>
      <w:marBottom w:val="0"/>
      <w:divBdr>
        <w:top w:val="none" w:sz="0" w:space="0" w:color="auto"/>
        <w:left w:val="none" w:sz="0" w:space="0" w:color="auto"/>
        <w:bottom w:val="none" w:sz="0" w:space="0" w:color="auto"/>
        <w:right w:val="none" w:sz="0" w:space="0" w:color="auto"/>
      </w:divBdr>
    </w:div>
    <w:div w:id="1156383806">
      <w:bodyDiv w:val="1"/>
      <w:marLeft w:val="0"/>
      <w:marRight w:val="0"/>
      <w:marTop w:val="0"/>
      <w:marBottom w:val="0"/>
      <w:divBdr>
        <w:top w:val="none" w:sz="0" w:space="0" w:color="auto"/>
        <w:left w:val="none" w:sz="0" w:space="0" w:color="auto"/>
        <w:bottom w:val="none" w:sz="0" w:space="0" w:color="auto"/>
        <w:right w:val="none" w:sz="0" w:space="0" w:color="auto"/>
      </w:divBdr>
    </w:div>
    <w:div w:id="1157457744">
      <w:bodyDiv w:val="1"/>
      <w:marLeft w:val="0"/>
      <w:marRight w:val="0"/>
      <w:marTop w:val="0"/>
      <w:marBottom w:val="0"/>
      <w:divBdr>
        <w:top w:val="none" w:sz="0" w:space="0" w:color="auto"/>
        <w:left w:val="none" w:sz="0" w:space="0" w:color="auto"/>
        <w:bottom w:val="none" w:sz="0" w:space="0" w:color="auto"/>
        <w:right w:val="none" w:sz="0" w:space="0" w:color="auto"/>
      </w:divBdr>
    </w:div>
    <w:div w:id="1167675666">
      <w:bodyDiv w:val="1"/>
      <w:marLeft w:val="0"/>
      <w:marRight w:val="0"/>
      <w:marTop w:val="0"/>
      <w:marBottom w:val="0"/>
      <w:divBdr>
        <w:top w:val="none" w:sz="0" w:space="0" w:color="auto"/>
        <w:left w:val="none" w:sz="0" w:space="0" w:color="auto"/>
        <w:bottom w:val="none" w:sz="0" w:space="0" w:color="auto"/>
        <w:right w:val="none" w:sz="0" w:space="0" w:color="auto"/>
      </w:divBdr>
    </w:div>
    <w:div w:id="1180006292">
      <w:bodyDiv w:val="1"/>
      <w:marLeft w:val="0"/>
      <w:marRight w:val="0"/>
      <w:marTop w:val="0"/>
      <w:marBottom w:val="0"/>
      <w:divBdr>
        <w:top w:val="none" w:sz="0" w:space="0" w:color="auto"/>
        <w:left w:val="none" w:sz="0" w:space="0" w:color="auto"/>
        <w:bottom w:val="none" w:sz="0" w:space="0" w:color="auto"/>
        <w:right w:val="none" w:sz="0" w:space="0" w:color="auto"/>
      </w:divBdr>
    </w:div>
    <w:div w:id="1180310423">
      <w:bodyDiv w:val="1"/>
      <w:marLeft w:val="0"/>
      <w:marRight w:val="0"/>
      <w:marTop w:val="0"/>
      <w:marBottom w:val="0"/>
      <w:divBdr>
        <w:top w:val="none" w:sz="0" w:space="0" w:color="auto"/>
        <w:left w:val="none" w:sz="0" w:space="0" w:color="auto"/>
        <w:bottom w:val="none" w:sz="0" w:space="0" w:color="auto"/>
        <w:right w:val="none" w:sz="0" w:space="0" w:color="auto"/>
      </w:divBdr>
    </w:div>
    <w:div w:id="1180895859">
      <w:bodyDiv w:val="1"/>
      <w:marLeft w:val="0"/>
      <w:marRight w:val="0"/>
      <w:marTop w:val="0"/>
      <w:marBottom w:val="0"/>
      <w:divBdr>
        <w:top w:val="none" w:sz="0" w:space="0" w:color="auto"/>
        <w:left w:val="none" w:sz="0" w:space="0" w:color="auto"/>
        <w:bottom w:val="none" w:sz="0" w:space="0" w:color="auto"/>
        <w:right w:val="none" w:sz="0" w:space="0" w:color="auto"/>
      </w:divBdr>
    </w:div>
    <w:div w:id="1181745724">
      <w:bodyDiv w:val="1"/>
      <w:marLeft w:val="0"/>
      <w:marRight w:val="0"/>
      <w:marTop w:val="0"/>
      <w:marBottom w:val="0"/>
      <w:divBdr>
        <w:top w:val="none" w:sz="0" w:space="0" w:color="auto"/>
        <w:left w:val="none" w:sz="0" w:space="0" w:color="auto"/>
        <w:bottom w:val="none" w:sz="0" w:space="0" w:color="auto"/>
        <w:right w:val="none" w:sz="0" w:space="0" w:color="auto"/>
      </w:divBdr>
    </w:div>
    <w:div w:id="1182670824">
      <w:bodyDiv w:val="1"/>
      <w:marLeft w:val="0"/>
      <w:marRight w:val="0"/>
      <w:marTop w:val="0"/>
      <w:marBottom w:val="0"/>
      <w:divBdr>
        <w:top w:val="none" w:sz="0" w:space="0" w:color="auto"/>
        <w:left w:val="none" w:sz="0" w:space="0" w:color="auto"/>
        <w:bottom w:val="none" w:sz="0" w:space="0" w:color="auto"/>
        <w:right w:val="none" w:sz="0" w:space="0" w:color="auto"/>
      </w:divBdr>
    </w:div>
    <w:div w:id="1192111160">
      <w:bodyDiv w:val="1"/>
      <w:marLeft w:val="0"/>
      <w:marRight w:val="0"/>
      <w:marTop w:val="0"/>
      <w:marBottom w:val="0"/>
      <w:divBdr>
        <w:top w:val="none" w:sz="0" w:space="0" w:color="auto"/>
        <w:left w:val="none" w:sz="0" w:space="0" w:color="auto"/>
        <w:bottom w:val="none" w:sz="0" w:space="0" w:color="auto"/>
        <w:right w:val="none" w:sz="0" w:space="0" w:color="auto"/>
      </w:divBdr>
    </w:div>
    <w:div w:id="1194420162">
      <w:bodyDiv w:val="1"/>
      <w:marLeft w:val="0"/>
      <w:marRight w:val="0"/>
      <w:marTop w:val="0"/>
      <w:marBottom w:val="0"/>
      <w:divBdr>
        <w:top w:val="none" w:sz="0" w:space="0" w:color="auto"/>
        <w:left w:val="none" w:sz="0" w:space="0" w:color="auto"/>
        <w:bottom w:val="none" w:sz="0" w:space="0" w:color="auto"/>
        <w:right w:val="none" w:sz="0" w:space="0" w:color="auto"/>
      </w:divBdr>
    </w:div>
    <w:div w:id="1202132592">
      <w:bodyDiv w:val="1"/>
      <w:marLeft w:val="0"/>
      <w:marRight w:val="0"/>
      <w:marTop w:val="0"/>
      <w:marBottom w:val="0"/>
      <w:divBdr>
        <w:top w:val="none" w:sz="0" w:space="0" w:color="auto"/>
        <w:left w:val="none" w:sz="0" w:space="0" w:color="auto"/>
        <w:bottom w:val="none" w:sz="0" w:space="0" w:color="auto"/>
        <w:right w:val="none" w:sz="0" w:space="0" w:color="auto"/>
      </w:divBdr>
    </w:div>
    <w:div w:id="1203708532">
      <w:bodyDiv w:val="1"/>
      <w:marLeft w:val="0"/>
      <w:marRight w:val="0"/>
      <w:marTop w:val="0"/>
      <w:marBottom w:val="0"/>
      <w:divBdr>
        <w:top w:val="none" w:sz="0" w:space="0" w:color="auto"/>
        <w:left w:val="none" w:sz="0" w:space="0" w:color="auto"/>
        <w:bottom w:val="none" w:sz="0" w:space="0" w:color="auto"/>
        <w:right w:val="none" w:sz="0" w:space="0" w:color="auto"/>
      </w:divBdr>
    </w:div>
    <w:div w:id="1206603876">
      <w:bodyDiv w:val="1"/>
      <w:marLeft w:val="0"/>
      <w:marRight w:val="0"/>
      <w:marTop w:val="0"/>
      <w:marBottom w:val="0"/>
      <w:divBdr>
        <w:top w:val="none" w:sz="0" w:space="0" w:color="auto"/>
        <w:left w:val="none" w:sz="0" w:space="0" w:color="auto"/>
        <w:bottom w:val="none" w:sz="0" w:space="0" w:color="auto"/>
        <w:right w:val="none" w:sz="0" w:space="0" w:color="auto"/>
      </w:divBdr>
    </w:div>
    <w:div w:id="1214542883">
      <w:bodyDiv w:val="1"/>
      <w:marLeft w:val="0"/>
      <w:marRight w:val="0"/>
      <w:marTop w:val="0"/>
      <w:marBottom w:val="0"/>
      <w:divBdr>
        <w:top w:val="none" w:sz="0" w:space="0" w:color="auto"/>
        <w:left w:val="none" w:sz="0" w:space="0" w:color="auto"/>
        <w:bottom w:val="none" w:sz="0" w:space="0" w:color="auto"/>
        <w:right w:val="none" w:sz="0" w:space="0" w:color="auto"/>
      </w:divBdr>
    </w:div>
    <w:div w:id="1216314561">
      <w:bodyDiv w:val="1"/>
      <w:marLeft w:val="0"/>
      <w:marRight w:val="0"/>
      <w:marTop w:val="0"/>
      <w:marBottom w:val="0"/>
      <w:divBdr>
        <w:top w:val="none" w:sz="0" w:space="0" w:color="auto"/>
        <w:left w:val="none" w:sz="0" w:space="0" w:color="auto"/>
        <w:bottom w:val="none" w:sz="0" w:space="0" w:color="auto"/>
        <w:right w:val="none" w:sz="0" w:space="0" w:color="auto"/>
      </w:divBdr>
    </w:div>
    <w:div w:id="1217669342">
      <w:bodyDiv w:val="1"/>
      <w:marLeft w:val="0"/>
      <w:marRight w:val="0"/>
      <w:marTop w:val="0"/>
      <w:marBottom w:val="0"/>
      <w:divBdr>
        <w:top w:val="none" w:sz="0" w:space="0" w:color="auto"/>
        <w:left w:val="none" w:sz="0" w:space="0" w:color="auto"/>
        <w:bottom w:val="none" w:sz="0" w:space="0" w:color="auto"/>
        <w:right w:val="none" w:sz="0" w:space="0" w:color="auto"/>
      </w:divBdr>
    </w:div>
    <w:div w:id="1222594063">
      <w:bodyDiv w:val="1"/>
      <w:marLeft w:val="0"/>
      <w:marRight w:val="0"/>
      <w:marTop w:val="0"/>
      <w:marBottom w:val="0"/>
      <w:divBdr>
        <w:top w:val="none" w:sz="0" w:space="0" w:color="auto"/>
        <w:left w:val="none" w:sz="0" w:space="0" w:color="auto"/>
        <w:bottom w:val="none" w:sz="0" w:space="0" w:color="auto"/>
        <w:right w:val="none" w:sz="0" w:space="0" w:color="auto"/>
      </w:divBdr>
    </w:div>
    <w:div w:id="1223981268">
      <w:bodyDiv w:val="1"/>
      <w:marLeft w:val="0"/>
      <w:marRight w:val="0"/>
      <w:marTop w:val="0"/>
      <w:marBottom w:val="0"/>
      <w:divBdr>
        <w:top w:val="none" w:sz="0" w:space="0" w:color="auto"/>
        <w:left w:val="none" w:sz="0" w:space="0" w:color="auto"/>
        <w:bottom w:val="none" w:sz="0" w:space="0" w:color="auto"/>
        <w:right w:val="none" w:sz="0" w:space="0" w:color="auto"/>
      </w:divBdr>
    </w:div>
    <w:div w:id="1230308573">
      <w:bodyDiv w:val="1"/>
      <w:marLeft w:val="0"/>
      <w:marRight w:val="0"/>
      <w:marTop w:val="0"/>
      <w:marBottom w:val="0"/>
      <w:divBdr>
        <w:top w:val="none" w:sz="0" w:space="0" w:color="auto"/>
        <w:left w:val="none" w:sz="0" w:space="0" w:color="auto"/>
        <w:bottom w:val="none" w:sz="0" w:space="0" w:color="auto"/>
        <w:right w:val="none" w:sz="0" w:space="0" w:color="auto"/>
      </w:divBdr>
    </w:div>
    <w:div w:id="1236548271">
      <w:bodyDiv w:val="1"/>
      <w:marLeft w:val="0"/>
      <w:marRight w:val="0"/>
      <w:marTop w:val="0"/>
      <w:marBottom w:val="0"/>
      <w:divBdr>
        <w:top w:val="none" w:sz="0" w:space="0" w:color="auto"/>
        <w:left w:val="none" w:sz="0" w:space="0" w:color="auto"/>
        <w:bottom w:val="none" w:sz="0" w:space="0" w:color="auto"/>
        <w:right w:val="none" w:sz="0" w:space="0" w:color="auto"/>
      </w:divBdr>
    </w:div>
    <w:div w:id="1237012772">
      <w:bodyDiv w:val="1"/>
      <w:marLeft w:val="0"/>
      <w:marRight w:val="0"/>
      <w:marTop w:val="0"/>
      <w:marBottom w:val="0"/>
      <w:divBdr>
        <w:top w:val="none" w:sz="0" w:space="0" w:color="auto"/>
        <w:left w:val="none" w:sz="0" w:space="0" w:color="auto"/>
        <w:bottom w:val="none" w:sz="0" w:space="0" w:color="auto"/>
        <w:right w:val="none" w:sz="0" w:space="0" w:color="auto"/>
      </w:divBdr>
    </w:div>
    <w:div w:id="1237861091">
      <w:bodyDiv w:val="1"/>
      <w:marLeft w:val="0"/>
      <w:marRight w:val="0"/>
      <w:marTop w:val="0"/>
      <w:marBottom w:val="0"/>
      <w:divBdr>
        <w:top w:val="none" w:sz="0" w:space="0" w:color="auto"/>
        <w:left w:val="none" w:sz="0" w:space="0" w:color="auto"/>
        <w:bottom w:val="none" w:sz="0" w:space="0" w:color="auto"/>
        <w:right w:val="none" w:sz="0" w:space="0" w:color="auto"/>
      </w:divBdr>
    </w:div>
    <w:div w:id="1244878696">
      <w:bodyDiv w:val="1"/>
      <w:marLeft w:val="0"/>
      <w:marRight w:val="0"/>
      <w:marTop w:val="0"/>
      <w:marBottom w:val="0"/>
      <w:divBdr>
        <w:top w:val="none" w:sz="0" w:space="0" w:color="auto"/>
        <w:left w:val="none" w:sz="0" w:space="0" w:color="auto"/>
        <w:bottom w:val="none" w:sz="0" w:space="0" w:color="auto"/>
        <w:right w:val="none" w:sz="0" w:space="0" w:color="auto"/>
      </w:divBdr>
    </w:div>
    <w:div w:id="1244995284">
      <w:bodyDiv w:val="1"/>
      <w:marLeft w:val="0"/>
      <w:marRight w:val="0"/>
      <w:marTop w:val="0"/>
      <w:marBottom w:val="0"/>
      <w:divBdr>
        <w:top w:val="none" w:sz="0" w:space="0" w:color="auto"/>
        <w:left w:val="none" w:sz="0" w:space="0" w:color="auto"/>
        <w:bottom w:val="none" w:sz="0" w:space="0" w:color="auto"/>
        <w:right w:val="none" w:sz="0" w:space="0" w:color="auto"/>
      </w:divBdr>
    </w:div>
    <w:div w:id="1247692212">
      <w:bodyDiv w:val="1"/>
      <w:marLeft w:val="0"/>
      <w:marRight w:val="0"/>
      <w:marTop w:val="0"/>
      <w:marBottom w:val="0"/>
      <w:divBdr>
        <w:top w:val="none" w:sz="0" w:space="0" w:color="auto"/>
        <w:left w:val="none" w:sz="0" w:space="0" w:color="auto"/>
        <w:bottom w:val="none" w:sz="0" w:space="0" w:color="auto"/>
        <w:right w:val="none" w:sz="0" w:space="0" w:color="auto"/>
      </w:divBdr>
    </w:div>
    <w:div w:id="1250428102">
      <w:bodyDiv w:val="1"/>
      <w:marLeft w:val="0"/>
      <w:marRight w:val="0"/>
      <w:marTop w:val="0"/>
      <w:marBottom w:val="0"/>
      <w:divBdr>
        <w:top w:val="none" w:sz="0" w:space="0" w:color="auto"/>
        <w:left w:val="none" w:sz="0" w:space="0" w:color="auto"/>
        <w:bottom w:val="none" w:sz="0" w:space="0" w:color="auto"/>
        <w:right w:val="none" w:sz="0" w:space="0" w:color="auto"/>
      </w:divBdr>
    </w:div>
    <w:div w:id="1253247151">
      <w:bodyDiv w:val="1"/>
      <w:marLeft w:val="0"/>
      <w:marRight w:val="0"/>
      <w:marTop w:val="0"/>
      <w:marBottom w:val="0"/>
      <w:divBdr>
        <w:top w:val="none" w:sz="0" w:space="0" w:color="auto"/>
        <w:left w:val="none" w:sz="0" w:space="0" w:color="auto"/>
        <w:bottom w:val="none" w:sz="0" w:space="0" w:color="auto"/>
        <w:right w:val="none" w:sz="0" w:space="0" w:color="auto"/>
      </w:divBdr>
    </w:div>
    <w:div w:id="1260913485">
      <w:bodyDiv w:val="1"/>
      <w:marLeft w:val="0"/>
      <w:marRight w:val="0"/>
      <w:marTop w:val="0"/>
      <w:marBottom w:val="0"/>
      <w:divBdr>
        <w:top w:val="none" w:sz="0" w:space="0" w:color="auto"/>
        <w:left w:val="none" w:sz="0" w:space="0" w:color="auto"/>
        <w:bottom w:val="none" w:sz="0" w:space="0" w:color="auto"/>
        <w:right w:val="none" w:sz="0" w:space="0" w:color="auto"/>
      </w:divBdr>
    </w:div>
    <w:div w:id="1263759545">
      <w:bodyDiv w:val="1"/>
      <w:marLeft w:val="0"/>
      <w:marRight w:val="0"/>
      <w:marTop w:val="0"/>
      <w:marBottom w:val="0"/>
      <w:divBdr>
        <w:top w:val="none" w:sz="0" w:space="0" w:color="auto"/>
        <w:left w:val="none" w:sz="0" w:space="0" w:color="auto"/>
        <w:bottom w:val="none" w:sz="0" w:space="0" w:color="auto"/>
        <w:right w:val="none" w:sz="0" w:space="0" w:color="auto"/>
      </w:divBdr>
    </w:div>
    <w:div w:id="1264650807">
      <w:bodyDiv w:val="1"/>
      <w:marLeft w:val="0"/>
      <w:marRight w:val="0"/>
      <w:marTop w:val="0"/>
      <w:marBottom w:val="0"/>
      <w:divBdr>
        <w:top w:val="none" w:sz="0" w:space="0" w:color="auto"/>
        <w:left w:val="none" w:sz="0" w:space="0" w:color="auto"/>
        <w:bottom w:val="none" w:sz="0" w:space="0" w:color="auto"/>
        <w:right w:val="none" w:sz="0" w:space="0" w:color="auto"/>
      </w:divBdr>
    </w:div>
    <w:div w:id="1271166270">
      <w:bodyDiv w:val="1"/>
      <w:marLeft w:val="0"/>
      <w:marRight w:val="0"/>
      <w:marTop w:val="0"/>
      <w:marBottom w:val="0"/>
      <w:divBdr>
        <w:top w:val="none" w:sz="0" w:space="0" w:color="auto"/>
        <w:left w:val="none" w:sz="0" w:space="0" w:color="auto"/>
        <w:bottom w:val="none" w:sz="0" w:space="0" w:color="auto"/>
        <w:right w:val="none" w:sz="0" w:space="0" w:color="auto"/>
      </w:divBdr>
    </w:div>
    <w:div w:id="1277299219">
      <w:bodyDiv w:val="1"/>
      <w:marLeft w:val="0"/>
      <w:marRight w:val="0"/>
      <w:marTop w:val="0"/>
      <w:marBottom w:val="0"/>
      <w:divBdr>
        <w:top w:val="none" w:sz="0" w:space="0" w:color="auto"/>
        <w:left w:val="none" w:sz="0" w:space="0" w:color="auto"/>
        <w:bottom w:val="none" w:sz="0" w:space="0" w:color="auto"/>
        <w:right w:val="none" w:sz="0" w:space="0" w:color="auto"/>
      </w:divBdr>
    </w:div>
    <w:div w:id="1281231068">
      <w:bodyDiv w:val="1"/>
      <w:marLeft w:val="0"/>
      <w:marRight w:val="0"/>
      <w:marTop w:val="0"/>
      <w:marBottom w:val="0"/>
      <w:divBdr>
        <w:top w:val="none" w:sz="0" w:space="0" w:color="auto"/>
        <w:left w:val="none" w:sz="0" w:space="0" w:color="auto"/>
        <w:bottom w:val="none" w:sz="0" w:space="0" w:color="auto"/>
        <w:right w:val="none" w:sz="0" w:space="0" w:color="auto"/>
      </w:divBdr>
    </w:div>
    <w:div w:id="1281645294">
      <w:bodyDiv w:val="1"/>
      <w:marLeft w:val="0"/>
      <w:marRight w:val="0"/>
      <w:marTop w:val="0"/>
      <w:marBottom w:val="0"/>
      <w:divBdr>
        <w:top w:val="none" w:sz="0" w:space="0" w:color="auto"/>
        <w:left w:val="none" w:sz="0" w:space="0" w:color="auto"/>
        <w:bottom w:val="none" w:sz="0" w:space="0" w:color="auto"/>
        <w:right w:val="none" w:sz="0" w:space="0" w:color="auto"/>
      </w:divBdr>
    </w:div>
    <w:div w:id="1284846882">
      <w:bodyDiv w:val="1"/>
      <w:marLeft w:val="0"/>
      <w:marRight w:val="0"/>
      <w:marTop w:val="0"/>
      <w:marBottom w:val="0"/>
      <w:divBdr>
        <w:top w:val="none" w:sz="0" w:space="0" w:color="auto"/>
        <w:left w:val="none" w:sz="0" w:space="0" w:color="auto"/>
        <w:bottom w:val="none" w:sz="0" w:space="0" w:color="auto"/>
        <w:right w:val="none" w:sz="0" w:space="0" w:color="auto"/>
      </w:divBdr>
    </w:div>
    <w:div w:id="1287851969">
      <w:bodyDiv w:val="1"/>
      <w:marLeft w:val="0"/>
      <w:marRight w:val="0"/>
      <w:marTop w:val="0"/>
      <w:marBottom w:val="0"/>
      <w:divBdr>
        <w:top w:val="none" w:sz="0" w:space="0" w:color="auto"/>
        <w:left w:val="none" w:sz="0" w:space="0" w:color="auto"/>
        <w:bottom w:val="none" w:sz="0" w:space="0" w:color="auto"/>
        <w:right w:val="none" w:sz="0" w:space="0" w:color="auto"/>
      </w:divBdr>
    </w:div>
    <w:div w:id="1289314831">
      <w:bodyDiv w:val="1"/>
      <w:marLeft w:val="0"/>
      <w:marRight w:val="0"/>
      <w:marTop w:val="0"/>
      <w:marBottom w:val="0"/>
      <w:divBdr>
        <w:top w:val="none" w:sz="0" w:space="0" w:color="auto"/>
        <w:left w:val="none" w:sz="0" w:space="0" w:color="auto"/>
        <w:bottom w:val="none" w:sz="0" w:space="0" w:color="auto"/>
        <w:right w:val="none" w:sz="0" w:space="0" w:color="auto"/>
      </w:divBdr>
    </w:div>
    <w:div w:id="1289706329">
      <w:bodyDiv w:val="1"/>
      <w:marLeft w:val="0"/>
      <w:marRight w:val="0"/>
      <w:marTop w:val="0"/>
      <w:marBottom w:val="0"/>
      <w:divBdr>
        <w:top w:val="none" w:sz="0" w:space="0" w:color="auto"/>
        <w:left w:val="none" w:sz="0" w:space="0" w:color="auto"/>
        <w:bottom w:val="none" w:sz="0" w:space="0" w:color="auto"/>
        <w:right w:val="none" w:sz="0" w:space="0" w:color="auto"/>
      </w:divBdr>
    </w:div>
    <w:div w:id="1292053575">
      <w:bodyDiv w:val="1"/>
      <w:marLeft w:val="0"/>
      <w:marRight w:val="0"/>
      <w:marTop w:val="0"/>
      <w:marBottom w:val="0"/>
      <w:divBdr>
        <w:top w:val="none" w:sz="0" w:space="0" w:color="auto"/>
        <w:left w:val="none" w:sz="0" w:space="0" w:color="auto"/>
        <w:bottom w:val="none" w:sz="0" w:space="0" w:color="auto"/>
        <w:right w:val="none" w:sz="0" w:space="0" w:color="auto"/>
      </w:divBdr>
    </w:div>
    <w:div w:id="1307125728">
      <w:bodyDiv w:val="1"/>
      <w:marLeft w:val="0"/>
      <w:marRight w:val="0"/>
      <w:marTop w:val="0"/>
      <w:marBottom w:val="0"/>
      <w:divBdr>
        <w:top w:val="none" w:sz="0" w:space="0" w:color="auto"/>
        <w:left w:val="none" w:sz="0" w:space="0" w:color="auto"/>
        <w:bottom w:val="none" w:sz="0" w:space="0" w:color="auto"/>
        <w:right w:val="none" w:sz="0" w:space="0" w:color="auto"/>
      </w:divBdr>
    </w:div>
    <w:div w:id="1326594994">
      <w:bodyDiv w:val="1"/>
      <w:marLeft w:val="0"/>
      <w:marRight w:val="0"/>
      <w:marTop w:val="0"/>
      <w:marBottom w:val="0"/>
      <w:divBdr>
        <w:top w:val="none" w:sz="0" w:space="0" w:color="auto"/>
        <w:left w:val="none" w:sz="0" w:space="0" w:color="auto"/>
        <w:bottom w:val="none" w:sz="0" w:space="0" w:color="auto"/>
        <w:right w:val="none" w:sz="0" w:space="0" w:color="auto"/>
      </w:divBdr>
    </w:div>
    <w:div w:id="1327368818">
      <w:bodyDiv w:val="1"/>
      <w:marLeft w:val="0"/>
      <w:marRight w:val="0"/>
      <w:marTop w:val="0"/>
      <w:marBottom w:val="0"/>
      <w:divBdr>
        <w:top w:val="none" w:sz="0" w:space="0" w:color="auto"/>
        <w:left w:val="none" w:sz="0" w:space="0" w:color="auto"/>
        <w:bottom w:val="none" w:sz="0" w:space="0" w:color="auto"/>
        <w:right w:val="none" w:sz="0" w:space="0" w:color="auto"/>
      </w:divBdr>
    </w:div>
    <w:div w:id="1327783166">
      <w:bodyDiv w:val="1"/>
      <w:marLeft w:val="0"/>
      <w:marRight w:val="0"/>
      <w:marTop w:val="0"/>
      <w:marBottom w:val="0"/>
      <w:divBdr>
        <w:top w:val="none" w:sz="0" w:space="0" w:color="auto"/>
        <w:left w:val="none" w:sz="0" w:space="0" w:color="auto"/>
        <w:bottom w:val="none" w:sz="0" w:space="0" w:color="auto"/>
        <w:right w:val="none" w:sz="0" w:space="0" w:color="auto"/>
      </w:divBdr>
    </w:div>
    <w:div w:id="1327973571">
      <w:bodyDiv w:val="1"/>
      <w:marLeft w:val="0"/>
      <w:marRight w:val="0"/>
      <w:marTop w:val="0"/>
      <w:marBottom w:val="0"/>
      <w:divBdr>
        <w:top w:val="none" w:sz="0" w:space="0" w:color="auto"/>
        <w:left w:val="none" w:sz="0" w:space="0" w:color="auto"/>
        <w:bottom w:val="none" w:sz="0" w:space="0" w:color="auto"/>
        <w:right w:val="none" w:sz="0" w:space="0" w:color="auto"/>
      </w:divBdr>
    </w:div>
    <w:div w:id="1331561046">
      <w:bodyDiv w:val="1"/>
      <w:marLeft w:val="0"/>
      <w:marRight w:val="0"/>
      <w:marTop w:val="0"/>
      <w:marBottom w:val="0"/>
      <w:divBdr>
        <w:top w:val="none" w:sz="0" w:space="0" w:color="auto"/>
        <w:left w:val="none" w:sz="0" w:space="0" w:color="auto"/>
        <w:bottom w:val="none" w:sz="0" w:space="0" w:color="auto"/>
        <w:right w:val="none" w:sz="0" w:space="0" w:color="auto"/>
      </w:divBdr>
    </w:div>
    <w:div w:id="1332640593">
      <w:bodyDiv w:val="1"/>
      <w:marLeft w:val="0"/>
      <w:marRight w:val="0"/>
      <w:marTop w:val="0"/>
      <w:marBottom w:val="0"/>
      <w:divBdr>
        <w:top w:val="none" w:sz="0" w:space="0" w:color="auto"/>
        <w:left w:val="none" w:sz="0" w:space="0" w:color="auto"/>
        <w:bottom w:val="none" w:sz="0" w:space="0" w:color="auto"/>
        <w:right w:val="none" w:sz="0" w:space="0" w:color="auto"/>
      </w:divBdr>
    </w:div>
    <w:div w:id="1332829642">
      <w:bodyDiv w:val="1"/>
      <w:marLeft w:val="0"/>
      <w:marRight w:val="0"/>
      <w:marTop w:val="0"/>
      <w:marBottom w:val="0"/>
      <w:divBdr>
        <w:top w:val="none" w:sz="0" w:space="0" w:color="auto"/>
        <w:left w:val="none" w:sz="0" w:space="0" w:color="auto"/>
        <w:bottom w:val="none" w:sz="0" w:space="0" w:color="auto"/>
        <w:right w:val="none" w:sz="0" w:space="0" w:color="auto"/>
      </w:divBdr>
    </w:div>
    <w:div w:id="1333605329">
      <w:bodyDiv w:val="1"/>
      <w:marLeft w:val="0"/>
      <w:marRight w:val="0"/>
      <w:marTop w:val="0"/>
      <w:marBottom w:val="0"/>
      <w:divBdr>
        <w:top w:val="none" w:sz="0" w:space="0" w:color="auto"/>
        <w:left w:val="none" w:sz="0" w:space="0" w:color="auto"/>
        <w:bottom w:val="none" w:sz="0" w:space="0" w:color="auto"/>
        <w:right w:val="none" w:sz="0" w:space="0" w:color="auto"/>
      </w:divBdr>
    </w:div>
    <w:div w:id="1345939770">
      <w:bodyDiv w:val="1"/>
      <w:marLeft w:val="0"/>
      <w:marRight w:val="0"/>
      <w:marTop w:val="0"/>
      <w:marBottom w:val="0"/>
      <w:divBdr>
        <w:top w:val="none" w:sz="0" w:space="0" w:color="auto"/>
        <w:left w:val="none" w:sz="0" w:space="0" w:color="auto"/>
        <w:bottom w:val="none" w:sz="0" w:space="0" w:color="auto"/>
        <w:right w:val="none" w:sz="0" w:space="0" w:color="auto"/>
      </w:divBdr>
    </w:div>
    <w:div w:id="1348562866">
      <w:bodyDiv w:val="1"/>
      <w:marLeft w:val="0"/>
      <w:marRight w:val="0"/>
      <w:marTop w:val="0"/>
      <w:marBottom w:val="0"/>
      <w:divBdr>
        <w:top w:val="none" w:sz="0" w:space="0" w:color="auto"/>
        <w:left w:val="none" w:sz="0" w:space="0" w:color="auto"/>
        <w:bottom w:val="none" w:sz="0" w:space="0" w:color="auto"/>
        <w:right w:val="none" w:sz="0" w:space="0" w:color="auto"/>
      </w:divBdr>
    </w:div>
    <w:div w:id="1350370768">
      <w:bodyDiv w:val="1"/>
      <w:marLeft w:val="0"/>
      <w:marRight w:val="0"/>
      <w:marTop w:val="0"/>
      <w:marBottom w:val="0"/>
      <w:divBdr>
        <w:top w:val="none" w:sz="0" w:space="0" w:color="auto"/>
        <w:left w:val="none" w:sz="0" w:space="0" w:color="auto"/>
        <w:bottom w:val="none" w:sz="0" w:space="0" w:color="auto"/>
        <w:right w:val="none" w:sz="0" w:space="0" w:color="auto"/>
      </w:divBdr>
    </w:div>
    <w:div w:id="1353994791">
      <w:bodyDiv w:val="1"/>
      <w:marLeft w:val="0"/>
      <w:marRight w:val="0"/>
      <w:marTop w:val="0"/>
      <w:marBottom w:val="0"/>
      <w:divBdr>
        <w:top w:val="none" w:sz="0" w:space="0" w:color="auto"/>
        <w:left w:val="none" w:sz="0" w:space="0" w:color="auto"/>
        <w:bottom w:val="none" w:sz="0" w:space="0" w:color="auto"/>
        <w:right w:val="none" w:sz="0" w:space="0" w:color="auto"/>
      </w:divBdr>
    </w:div>
    <w:div w:id="1357073309">
      <w:bodyDiv w:val="1"/>
      <w:marLeft w:val="0"/>
      <w:marRight w:val="0"/>
      <w:marTop w:val="0"/>
      <w:marBottom w:val="0"/>
      <w:divBdr>
        <w:top w:val="none" w:sz="0" w:space="0" w:color="auto"/>
        <w:left w:val="none" w:sz="0" w:space="0" w:color="auto"/>
        <w:bottom w:val="none" w:sz="0" w:space="0" w:color="auto"/>
        <w:right w:val="none" w:sz="0" w:space="0" w:color="auto"/>
      </w:divBdr>
    </w:div>
    <w:div w:id="1360859276">
      <w:bodyDiv w:val="1"/>
      <w:marLeft w:val="0"/>
      <w:marRight w:val="0"/>
      <w:marTop w:val="0"/>
      <w:marBottom w:val="0"/>
      <w:divBdr>
        <w:top w:val="none" w:sz="0" w:space="0" w:color="auto"/>
        <w:left w:val="none" w:sz="0" w:space="0" w:color="auto"/>
        <w:bottom w:val="none" w:sz="0" w:space="0" w:color="auto"/>
        <w:right w:val="none" w:sz="0" w:space="0" w:color="auto"/>
      </w:divBdr>
    </w:div>
    <w:div w:id="1362631506">
      <w:bodyDiv w:val="1"/>
      <w:marLeft w:val="0"/>
      <w:marRight w:val="0"/>
      <w:marTop w:val="0"/>
      <w:marBottom w:val="0"/>
      <w:divBdr>
        <w:top w:val="none" w:sz="0" w:space="0" w:color="auto"/>
        <w:left w:val="none" w:sz="0" w:space="0" w:color="auto"/>
        <w:bottom w:val="none" w:sz="0" w:space="0" w:color="auto"/>
        <w:right w:val="none" w:sz="0" w:space="0" w:color="auto"/>
      </w:divBdr>
    </w:div>
    <w:div w:id="1363241560">
      <w:bodyDiv w:val="1"/>
      <w:marLeft w:val="0"/>
      <w:marRight w:val="0"/>
      <w:marTop w:val="0"/>
      <w:marBottom w:val="0"/>
      <w:divBdr>
        <w:top w:val="none" w:sz="0" w:space="0" w:color="auto"/>
        <w:left w:val="none" w:sz="0" w:space="0" w:color="auto"/>
        <w:bottom w:val="none" w:sz="0" w:space="0" w:color="auto"/>
        <w:right w:val="none" w:sz="0" w:space="0" w:color="auto"/>
      </w:divBdr>
    </w:div>
    <w:div w:id="1368288987">
      <w:bodyDiv w:val="1"/>
      <w:marLeft w:val="0"/>
      <w:marRight w:val="0"/>
      <w:marTop w:val="0"/>
      <w:marBottom w:val="0"/>
      <w:divBdr>
        <w:top w:val="none" w:sz="0" w:space="0" w:color="auto"/>
        <w:left w:val="none" w:sz="0" w:space="0" w:color="auto"/>
        <w:bottom w:val="none" w:sz="0" w:space="0" w:color="auto"/>
        <w:right w:val="none" w:sz="0" w:space="0" w:color="auto"/>
      </w:divBdr>
    </w:div>
    <w:div w:id="1384451114">
      <w:bodyDiv w:val="1"/>
      <w:marLeft w:val="0"/>
      <w:marRight w:val="0"/>
      <w:marTop w:val="0"/>
      <w:marBottom w:val="0"/>
      <w:divBdr>
        <w:top w:val="none" w:sz="0" w:space="0" w:color="auto"/>
        <w:left w:val="none" w:sz="0" w:space="0" w:color="auto"/>
        <w:bottom w:val="none" w:sz="0" w:space="0" w:color="auto"/>
        <w:right w:val="none" w:sz="0" w:space="0" w:color="auto"/>
      </w:divBdr>
    </w:div>
    <w:div w:id="1388067431">
      <w:bodyDiv w:val="1"/>
      <w:marLeft w:val="0"/>
      <w:marRight w:val="0"/>
      <w:marTop w:val="0"/>
      <w:marBottom w:val="0"/>
      <w:divBdr>
        <w:top w:val="none" w:sz="0" w:space="0" w:color="auto"/>
        <w:left w:val="none" w:sz="0" w:space="0" w:color="auto"/>
        <w:bottom w:val="none" w:sz="0" w:space="0" w:color="auto"/>
        <w:right w:val="none" w:sz="0" w:space="0" w:color="auto"/>
      </w:divBdr>
    </w:div>
    <w:div w:id="1390880681">
      <w:bodyDiv w:val="1"/>
      <w:marLeft w:val="0"/>
      <w:marRight w:val="0"/>
      <w:marTop w:val="0"/>
      <w:marBottom w:val="0"/>
      <w:divBdr>
        <w:top w:val="none" w:sz="0" w:space="0" w:color="auto"/>
        <w:left w:val="none" w:sz="0" w:space="0" w:color="auto"/>
        <w:bottom w:val="none" w:sz="0" w:space="0" w:color="auto"/>
        <w:right w:val="none" w:sz="0" w:space="0" w:color="auto"/>
      </w:divBdr>
    </w:div>
    <w:div w:id="1394238504">
      <w:bodyDiv w:val="1"/>
      <w:marLeft w:val="0"/>
      <w:marRight w:val="0"/>
      <w:marTop w:val="0"/>
      <w:marBottom w:val="0"/>
      <w:divBdr>
        <w:top w:val="none" w:sz="0" w:space="0" w:color="auto"/>
        <w:left w:val="none" w:sz="0" w:space="0" w:color="auto"/>
        <w:bottom w:val="none" w:sz="0" w:space="0" w:color="auto"/>
        <w:right w:val="none" w:sz="0" w:space="0" w:color="auto"/>
      </w:divBdr>
    </w:div>
    <w:div w:id="1395277122">
      <w:bodyDiv w:val="1"/>
      <w:marLeft w:val="0"/>
      <w:marRight w:val="0"/>
      <w:marTop w:val="0"/>
      <w:marBottom w:val="0"/>
      <w:divBdr>
        <w:top w:val="none" w:sz="0" w:space="0" w:color="auto"/>
        <w:left w:val="none" w:sz="0" w:space="0" w:color="auto"/>
        <w:bottom w:val="none" w:sz="0" w:space="0" w:color="auto"/>
        <w:right w:val="none" w:sz="0" w:space="0" w:color="auto"/>
      </w:divBdr>
    </w:div>
    <w:div w:id="1407725992">
      <w:bodyDiv w:val="1"/>
      <w:marLeft w:val="0"/>
      <w:marRight w:val="0"/>
      <w:marTop w:val="0"/>
      <w:marBottom w:val="0"/>
      <w:divBdr>
        <w:top w:val="none" w:sz="0" w:space="0" w:color="auto"/>
        <w:left w:val="none" w:sz="0" w:space="0" w:color="auto"/>
        <w:bottom w:val="none" w:sz="0" w:space="0" w:color="auto"/>
        <w:right w:val="none" w:sz="0" w:space="0" w:color="auto"/>
      </w:divBdr>
    </w:div>
    <w:div w:id="1411854525">
      <w:bodyDiv w:val="1"/>
      <w:marLeft w:val="0"/>
      <w:marRight w:val="0"/>
      <w:marTop w:val="0"/>
      <w:marBottom w:val="0"/>
      <w:divBdr>
        <w:top w:val="none" w:sz="0" w:space="0" w:color="auto"/>
        <w:left w:val="none" w:sz="0" w:space="0" w:color="auto"/>
        <w:bottom w:val="none" w:sz="0" w:space="0" w:color="auto"/>
        <w:right w:val="none" w:sz="0" w:space="0" w:color="auto"/>
      </w:divBdr>
    </w:div>
    <w:div w:id="1426876704">
      <w:bodyDiv w:val="1"/>
      <w:marLeft w:val="0"/>
      <w:marRight w:val="0"/>
      <w:marTop w:val="0"/>
      <w:marBottom w:val="0"/>
      <w:divBdr>
        <w:top w:val="none" w:sz="0" w:space="0" w:color="auto"/>
        <w:left w:val="none" w:sz="0" w:space="0" w:color="auto"/>
        <w:bottom w:val="none" w:sz="0" w:space="0" w:color="auto"/>
        <w:right w:val="none" w:sz="0" w:space="0" w:color="auto"/>
      </w:divBdr>
    </w:div>
    <w:div w:id="1452703080">
      <w:bodyDiv w:val="1"/>
      <w:marLeft w:val="0"/>
      <w:marRight w:val="0"/>
      <w:marTop w:val="0"/>
      <w:marBottom w:val="0"/>
      <w:divBdr>
        <w:top w:val="none" w:sz="0" w:space="0" w:color="auto"/>
        <w:left w:val="none" w:sz="0" w:space="0" w:color="auto"/>
        <w:bottom w:val="none" w:sz="0" w:space="0" w:color="auto"/>
        <w:right w:val="none" w:sz="0" w:space="0" w:color="auto"/>
      </w:divBdr>
    </w:div>
    <w:div w:id="1454982247">
      <w:bodyDiv w:val="1"/>
      <w:marLeft w:val="0"/>
      <w:marRight w:val="0"/>
      <w:marTop w:val="0"/>
      <w:marBottom w:val="0"/>
      <w:divBdr>
        <w:top w:val="none" w:sz="0" w:space="0" w:color="auto"/>
        <w:left w:val="none" w:sz="0" w:space="0" w:color="auto"/>
        <w:bottom w:val="none" w:sz="0" w:space="0" w:color="auto"/>
        <w:right w:val="none" w:sz="0" w:space="0" w:color="auto"/>
      </w:divBdr>
    </w:div>
    <w:div w:id="1455100510">
      <w:bodyDiv w:val="1"/>
      <w:marLeft w:val="0"/>
      <w:marRight w:val="0"/>
      <w:marTop w:val="0"/>
      <w:marBottom w:val="0"/>
      <w:divBdr>
        <w:top w:val="none" w:sz="0" w:space="0" w:color="auto"/>
        <w:left w:val="none" w:sz="0" w:space="0" w:color="auto"/>
        <w:bottom w:val="none" w:sz="0" w:space="0" w:color="auto"/>
        <w:right w:val="none" w:sz="0" w:space="0" w:color="auto"/>
      </w:divBdr>
    </w:div>
    <w:div w:id="1456633090">
      <w:bodyDiv w:val="1"/>
      <w:marLeft w:val="0"/>
      <w:marRight w:val="0"/>
      <w:marTop w:val="0"/>
      <w:marBottom w:val="0"/>
      <w:divBdr>
        <w:top w:val="none" w:sz="0" w:space="0" w:color="auto"/>
        <w:left w:val="none" w:sz="0" w:space="0" w:color="auto"/>
        <w:bottom w:val="none" w:sz="0" w:space="0" w:color="auto"/>
        <w:right w:val="none" w:sz="0" w:space="0" w:color="auto"/>
      </w:divBdr>
    </w:div>
    <w:div w:id="1467357850">
      <w:bodyDiv w:val="1"/>
      <w:marLeft w:val="0"/>
      <w:marRight w:val="0"/>
      <w:marTop w:val="0"/>
      <w:marBottom w:val="0"/>
      <w:divBdr>
        <w:top w:val="none" w:sz="0" w:space="0" w:color="auto"/>
        <w:left w:val="none" w:sz="0" w:space="0" w:color="auto"/>
        <w:bottom w:val="none" w:sz="0" w:space="0" w:color="auto"/>
        <w:right w:val="none" w:sz="0" w:space="0" w:color="auto"/>
      </w:divBdr>
    </w:div>
    <w:div w:id="1470704149">
      <w:bodyDiv w:val="1"/>
      <w:marLeft w:val="0"/>
      <w:marRight w:val="0"/>
      <w:marTop w:val="0"/>
      <w:marBottom w:val="0"/>
      <w:divBdr>
        <w:top w:val="none" w:sz="0" w:space="0" w:color="auto"/>
        <w:left w:val="none" w:sz="0" w:space="0" w:color="auto"/>
        <w:bottom w:val="none" w:sz="0" w:space="0" w:color="auto"/>
        <w:right w:val="none" w:sz="0" w:space="0" w:color="auto"/>
      </w:divBdr>
    </w:div>
    <w:div w:id="1474565015">
      <w:bodyDiv w:val="1"/>
      <w:marLeft w:val="0"/>
      <w:marRight w:val="0"/>
      <w:marTop w:val="0"/>
      <w:marBottom w:val="0"/>
      <w:divBdr>
        <w:top w:val="none" w:sz="0" w:space="0" w:color="auto"/>
        <w:left w:val="none" w:sz="0" w:space="0" w:color="auto"/>
        <w:bottom w:val="none" w:sz="0" w:space="0" w:color="auto"/>
        <w:right w:val="none" w:sz="0" w:space="0" w:color="auto"/>
      </w:divBdr>
    </w:div>
    <w:div w:id="1476095587">
      <w:bodyDiv w:val="1"/>
      <w:marLeft w:val="0"/>
      <w:marRight w:val="0"/>
      <w:marTop w:val="0"/>
      <w:marBottom w:val="0"/>
      <w:divBdr>
        <w:top w:val="none" w:sz="0" w:space="0" w:color="auto"/>
        <w:left w:val="none" w:sz="0" w:space="0" w:color="auto"/>
        <w:bottom w:val="none" w:sz="0" w:space="0" w:color="auto"/>
        <w:right w:val="none" w:sz="0" w:space="0" w:color="auto"/>
      </w:divBdr>
    </w:div>
    <w:div w:id="1486582702">
      <w:bodyDiv w:val="1"/>
      <w:marLeft w:val="0"/>
      <w:marRight w:val="0"/>
      <w:marTop w:val="0"/>
      <w:marBottom w:val="0"/>
      <w:divBdr>
        <w:top w:val="none" w:sz="0" w:space="0" w:color="auto"/>
        <w:left w:val="none" w:sz="0" w:space="0" w:color="auto"/>
        <w:bottom w:val="none" w:sz="0" w:space="0" w:color="auto"/>
        <w:right w:val="none" w:sz="0" w:space="0" w:color="auto"/>
      </w:divBdr>
    </w:div>
    <w:div w:id="1493910946">
      <w:bodyDiv w:val="1"/>
      <w:marLeft w:val="0"/>
      <w:marRight w:val="0"/>
      <w:marTop w:val="0"/>
      <w:marBottom w:val="0"/>
      <w:divBdr>
        <w:top w:val="none" w:sz="0" w:space="0" w:color="auto"/>
        <w:left w:val="none" w:sz="0" w:space="0" w:color="auto"/>
        <w:bottom w:val="none" w:sz="0" w:space="0" w:color="auto"/>
        <w:right w:val="none" w:sz="0" w:space="0" w:color="auto"/>
      </w:divBdr>
    </w:div>
    <w:div w:id="1504583739">
      <w:bodyDiv w:val="1"/>
      <w:marLeft w:val="0"/>
      <w:marRight w:val="0"/>
      <w:marTop w:val="0"/>
      <w:marBottom w:val="0"/>
      <w:divBdr>
        <w:top w:val="none" w:sz="0" w:space="0" w:color="auto"/>
        <w:left w:val="none" w:sz="0" w:space="0" w:color="auto"/>
        <w:bottom w:val="none" w:sz="0" w:space="0" w:color="auto"/>
        <w:right w:val="none" w:sz="0" w:space="0" w:color="auto"/>
      </w:divBdr>
    </w:div>
    <w:div w:id="1504977656">
      <w:bodyDiv w:val="1"/>
      <w:marLeft w:val="0"/>
      <w:marRight w:val="0"/>
      <w:marTop w:val="0"/>
      <w:marBottom w:val="0"/>
      <w:divBdr>
        <w:top w:val="none" w:sz="0" w:space="0" w:color="auto"/>
        <w:left w:val="none" w:sz="0" w:space="0" w:color="auto"/>
        <w:bottom w:val="none" w:sz="0" w:space="0" w:color="auto"/>
        <w:right w:val="none" w:sz="0" w:space="0" w:color="auto"/>
      </w:divBdr>
    </w:div>
    <w:div w:id="1507747336">
      <w:bodyDiv w:val="1"/>
      <w:marLeft w:val="0"/>
      <w:marRight w:val="0"/>
      <w:marTop w:val="0"/>
      <w:marBottom w:val="0"/>
      <w:divBdr>
        <w:top w:val="none" w:sz="0" w:space="0" w:color="auto"/>
        <w:left w:val="none" w:sz="0" w:space="0" w:color="auto"/>
        <w:bottom w:val="none" w:sz="0" w:space="0" w:color="auto"/>
        <w:right w:val="none" w:sz="0" w:space="0" w:color="auto"/>
      </w:divBdr>
    </w:div>
    <w:div w:id="1513639453">
      <w:bodyDiv w:val="1"/>
      <w:marLeft w:val="0"/>
      <w:marRight w:val="0"/>
      <w:marTop w:val="0"/>
      <w:marBottom w:val="0"/>
      <w:divBdr>
        <w:top w:val="none" w:sz="0" w:space="0" w:color="auto"/>
        <w:left w:val="none" w:sz="0" w:space="0" w:color="auto"/>
        <w:bottom w:val="none" w:sz="0" w:space="0" w:color="auto"/>
        <w:right w:val="none" w:sz="0" w:space="0" w:color="auto"/>
      </w:divBdr>
    </w:div>
    <w:div w:id="1518302592">
      <w:bodyDiv w:val="1"/>
      <w:marLeft w:val="0"/>
      <w:marRight w:val="0"/>
      <w:marTop w:val="0"/>
      <w:marBottom w:val="0"/>
      <w:divBdr>
        <w:top w:val="none" w:sz="0" w:space="0" w:color="auto"/>
        <w:left w:val="none" w:sz="0" w:space="0" w:color="auto"/>
        <w:bottom w:val="none" w:sz="0" w:space="0" w:color="auto"/>
        <w:right w:val="none" w:sz="0" w:space="0" w:color="auto"/>
      </w:divBdr>
    </w:div>
    <w:div w:id="1522011174">
      <w:bodyDiv w:val="1"/>
      <w:marLeft w:val="0"/>
      <w:marRight w:val="0"/>
      <w:marTop w:val="0"/>
      <w:marBottom w:val="0"/>
      <w:divBdr>
        <w:top w:val="none" w:sz="0" w:space="0" w:color="auto"/>
        <w:left w:val="none" w:sz="0" w:space="0" w:color="auto"/>
        <w:bottom w:val="none" w:sz="0" w:space="0" w:color="auto"/>
        <w:right w:val="none" w:sz="0" w:space="0" w:color="auto"/>
      </w:divBdr>
    </w:div>
    <w:div w:id="1527056767">
      <w:bodyDiv w:val="1"/>
      <w:marLeft w:val="0"/>
      <w:marRight w:val="0"/>
      <w:marTop w:val="0"/>
      <w:marBottom w:val="0"/>
      <w:divBdr>
        <w:top w:val="none" w:sz="0" w:space="0" w:color="auto"/>
        <w:left w:val="none" w:sz="0" w:space="0" w:color="auto"/>
        <w:bottom w:val="none" w:sz="0" w:space="0" w:color="auto"/>
        <w:right w:val="none" w:sz="0" w:space="0" w:color="auto"/>
      </w:divBdr>
    </w:div>
    <w:div w:id="1528562343">
      <w:bodyDiv w:val="1"/>
      <w:marLeft w:val="0"/>
      <w:marRight w:val="0"/>
      <w:marTop w:val="0"/>
      <w:marBottom w:val="0"/>
      <w:divBdr>
        <w:top w:val="none" w:sz="0" w:space="0" w:color="auto"/>
        <w:left w:val="none" w:sz="0" w:space="0" w:color="auto"/>
        <w:bottom w:val="none" w:sz="0" w:space="0" w:color="auto"/>
        <w:right w:val="none" w:sz="0" w:space="0" w:color="auto"/>
      </w:divBdr>
    </w:div>
    <w:div w:id="1535923024">
      <w:bodyDiv w:val="1"/>
      <w:marLeft w:val="0"/>
      <w:marRight w:val="0"/>
      <w:marTop w:val="0"/>
      <w:marBottom w:val="0"/>
      <w:divBdr>
        <w:top w:val="none" w:sz="0" w:space="0" w:color="auto"/>
        <w:left w:val="none" w:sz="0" w:space="0" w:color="auto"/>
        <w:bottom w:val="none" w:sz="0" w:space="0" w:color="auto"/>
        <w:right w:val="none" w:sz="0" w:space="0" w:color="auto"/>
      </w:divBdr>
    </w:div>
    <w:div w:id="1538348738">
      <w:bodyDiv w:val="1"/>
      <w:marLeft w:val="0"/>
      <w:marRight w:val="0"/>
      <w:marTop w:val="0"/>
      <w:marBottom w:val="0"/>
      <w:divBdr>
        <w:top w:val="none" w:sz="0" w:space="0" w:color="auto"/>
        <w:left w:val="none" w:sz="0" w:space="0" w:color="auto"/>
        <w:bottom w:val="none" w:sz="0" w:space="0" w:color="auto"/>
        <w:right w:val="none" w:sz="0" w:space="0" w:color="auto"/>
      </w:divBdr>
    </w:div>
    <w:div w:id="1543399114">
      <w:bodyDiv w:val="1"/>
      <w:marLeft w:val="0"/>
      <w:marRight w:val="0"/>
      <w:marTop w:val="0"/>
      <w:marBottom w:val="0"/>
      <w:divBdr>
        <w:top w:val="none" w:sz="0" w:space="0" w:color="auto"/>
        <w:left w:val="none" w:sz="0" w:space="0" w:color="auto"/>
        <w:bottom w:val="none" w:sz="0" w:space="0" w:color="auto"/>
        <w:right w:val="none" w:sz="0" w:space="0" w:color="auto"/>
      </w:divBdr>
    </w:div>
    <w:div w:id="1543595098">
      <w:bodyDiv w:val="1"/>
      <w:marLeft w:val="0"/>
      <w:marRight w:val="0"/>
      <w:marTop w:val="0"/>
      <w:marBottom w:val="0"/>
      <w:divBdr>
        <w:top w:val="none" w:sz="0" w:space="0" w:color="auto"/>
        <w:left w:val="none" w:sz="0" w:space="0" w:color="auto"/>
        <w:bottom w:val="none" w:sz="0" w:space="0" w:color="auto"/>
        <w:right w:val="none" w:sz="0" w:space="0" w:color="auto"/>
      </w:divBdr>
    </w:div>
    <w:div w:id="1546796949">
      <w:bodyDiv w:val="1"/>
      <w:marLeft w:val="0"/>
      <w:marRight w:val="0"/>
      <w:marTop w:val="0"/>
      <w:marBottom w:val="0"/>
      <w:divBdr>
        <w:top w:val="none" w:sz="0" w:space="0" w:color="auto"/>
        <w:left w:val="none" w:sz="0" w:space="0" w:color="auto"/>
        <w:bottom w:val="none" w:sz="0" w:space="0" w:color="auto"/>
        <w:right w:val="none" w:sz="0" w:space="0" w:color="auto"/>
      </w:divBdr>
    </w:div>
    <w:div w:id="1547331642">
      <w:bodyDiv w:val="1"/>
      <w:marLeft w:val="0"/>
      <w:marRight w:val="0"/>
      <w:marTop w:val="0"/>
      <w:marBottom w:val="0"/>
      <w:divBdr>
        <w:top w:val="none" w:sz="0" w:space="0" w:color="auto"/>
        <w:left w:val="none" w:sz="0" w:space="0" w:color="auto"/>
        <w:bottom w:val="none" w:sz="0" w:space="0" w:color="auto"/>
        <w:right w:val="none" w:sz="0" w:space="0" w:color="auto"/>
      </w:divBdr>
    </w:div>
    <w:div w:id="1554464516">
      <w:bodyDiv w:val="1"/>
      <w:marLeft w:val="0"/>
      <w:marRight w:val="0"/>
      <w:marTop w:val="0"/>
      <w:marBottom w:val="0"/>
      <w:divBdr>
        <w:top w:val="none" w:sz="0" w:space="0" w:color="auto"/>
        <w:left w:val="none" w:sz="0" w:space="0" w:color="auto"/>
        <w:bottom w:val="none" w:sz="0" w:space="0" w:color="auto"/>
        <w:right w:val="none" w:sz="0" w:space="0" w:color="auto"/>
      </w:divBdr>
    </w:div>
    <w:div w:id="1559591013">
      <w:bodyDiv w:val="1"/>
      <w:marLeft w:val="0"/>
      <w:marRight w:val="0"/>
      <w:marTop w:val="0"/>
      <w:marBottom w:val="0"/>
      <w:divBdr>
        <w:top w:val="none" w:sz="0" w:space="0" w:color="auto"/>
        <w:left w:val="none" w:sz="0" w:space="0" w:color="auto"/>
        <w:bottom w:val="none" w:sz="0" w:space="0" w:color="auto"/>
        <w:right w:val="none" w:sz="0" w:space="0" w:color="auto"/>
      </w:divBdr>
    </w:div>
    <w:div w:id="1560285748">
      <w:bodyDiv w:val="1"/>
      <w:marLeft w:val="0"/>
      <w:marRight w:val="0"/>
      <w:marTop w:val="0"/>
      <w:marBottom w:val="0"/>
      <w:divBdr>
        <w:top w:val="none" w:sz="0" w:space="0" w:color="auto"/>
        <w:left w:val="none" w:sz="0" w:space="0" w:color="auto"/>
        <w:bottom w:val="none" w:sz="0" w:space="0" w:color="auto"/>
        <w:right w:val="none" w:sz="0" w:space="0" w:color="auto"/>
      </w:divBdr>
    </w:div>
    <w:div w:id="1565726029">
      <w:bodyDiv w:val="1"/>
      <w:marLeft w:val="0"/>
      <w:marRight w:val="0"/>
      <w:marTop w:val="0"/>
      <w:marBottom w:val="0"/>
      <w:divBdr>
        <w:top w:val="none" w:sz="0" w:space="0" w:color="auto"/>
        <w:left w:val="none" w:sz="0" w:space="0" w:color="auto"/>
        <w:bottom w:val="none" w:sz="0" w:space="0" w:color="auto"/>
        <w:right w:val="none" w:sz="0" w:space="0" w:color="auto"/>
      </w:divBdr>
    </w:div>
    <w:div w:id="1567452130">
      <w:bodyDiv w:val="1"/>
      <w:marLeft w:val="0"/>
      <w:marRight w:val="0"/>
      <w:marTop w:val="0"/>
      <w:marBottom w:val="0"/>
      <w:divBdr>
        <w:top w:val="none" w:sz="0" w:space="0" w:color="auto"/>
        <w:left w:val="none" w:sz="0" w:space="0" w:color="auto"/>
        <w:bottom w:val="none" w:sz="0" w:space="0" w:color="auto"/>
        <w:right w:val="none" w:sz="0" w:space="0" w:color="auto"/>
      </w:divBdr>
    </w:div>
    <w:div w:id="1569488568">
      <w:bodyDiv w:val="1"/>
      <w:marLeft w:val="0"/>
      <w:marRight w:val="0"/>
      <w:marTop w:val="0"/>
      <w:marBottom w:val="0"/>
      <w:divBdr>
        <w:top w:val="none" w:sz="0" w:space="0" w:color="auto"/>
        <w:left w:val="none" w:sz="0" w:space="0" w:color="auto"/>
        <w:bottom w:val="none" w:sz="0" w:space="0" w:color="auto"/>
        <w:right w:val="none" w:sz="0" w:space="0" w:color="auto"/>
      </w:divBdr>
    </w:div>
    <w:div w:id="1571043335">
      <w:bodyDiv w:val="1"/>
      <w:marLeft w:val="0"/>
      <w:marRight w:val="0"/>
      <w:marTop w:val="0"/>
      <w:marBottom w:val="0"/>
      <w:divBdr>
        <w:top w:val="none" w:sz="0" w:space="0" w:color="auto"/>
        <w:left w:val="none" w:sz="0" w:space="0" w:color="auto"/>
        <w:bottom w:val="none" w:sz="0" w:space="0" w:color="auto"/>
        <w:right w:val="none" w:sz="0" w:space="0" w:color="auto"/>
      </w:divBdr>
    </w:div>
    <w:div w:id="1573470259">
      <w:bodyDiv w:val="1"/>
      <w:marLeft w:val="0"/>
      <w:marRight w:val="0"/>
      <w:marTop w:val="0"/>
      <w:marBottom w:val="0"/>
      <w:divBdr>
        <w:top w:val="none" w:sz="0" w:space="0" w:color="auto"/>
        <w:left w:val="none" w:sz="0" w:space="0" w:color="auto"/>
        <w:bottom w:val="none" w:sz="0" w:space="0" w:color="auto"/>
        <w:right w:val="none" w:sz="0" w:space="0" w:color="auto"/>
      </w:divBdr>
    </w:div>
    <w:div w:id="1583024742">
      <w:bodyDiv w:val="1"/>
      <w:marLeft w:val="0"/>
      <w:marRight w:val="0"/>
      <w:marTop w:val="0"/>
      <w:marBottom w:val="0"/>
      <w:divBdr>
        <w:top w:val="none" w:sz="0" w:space="0" w:color="auto"/>
        <w:left w:val="none" w:sz="0" w:space="0" w:color="auto"/>
        <w:bottom w:val="none" w:sz="0" w:space="0" w:color="auto"/>
        <w:right w:val="none" w:sz="0" w:space="0" w:color="auto"/>
      </w:divBdr>
    </w:div>
    <w:div w:id="1591041866">
      <w:bodyDiv w:val="1"/>
      <w:marLeft w:val="0"/>
      <w:marRight w:val="0"/>
      <w:marTop w:val="0"/>
      <w:marBottom w:val="0"/>
      <w:divBdr>
        <w:top w:val="none" w:sz="0" w:space="0" w:color="auto"/>
        <w:left w:val="none" w:sz="0" w:space="0" w:color="auto"/>
        <w:bottom w:val="none" w:sz="0" w:space="0" w:color="auto"/>
        <w:right w:val="none" w:sz="0" w:space="0" w:color="auto"/>
      </w:divBdr>
    </w:div>
    <w:div w:id="1591501193">
      <w:bodyDiv w:val="1"/>
      <w:marLeft w:val="0"/>
      <w:marRight w:val="0"/>
      <w:marTop w:val="0"/>
      <w:marBottom w:val="0"/>
      <w:divBdr>
        <w:top w:val="none" w:sz="0" w:space="0" w:color="auto"/>
        <w:left w:val="none" w:sz="0" w:space="0" w:color="auto"/>
        <w:bottom w:val="none" w:sz="0" w:space="0" w:color="auto"/>
        <w:right w:val="none" w:sz="0" w:space="0" w:color="auto"/>
      </w:divBdr>
    </w:div>
    <w:div w:id="1600985007">
      <w:bodyDiv w:val="1"/>
      <w:marLeft w:val="0"/>
      <w:marRight w:val="0"/>
      <w:marTop w:val="0"/>
      <w:marBottom w:val="0"/>
      <w:divBdr>
        <w:top w:val="none" w:sz="0" w:space="0" w:color="auto"/>
        <w:left w:val="none" w:sz="0" w:space="0" w:color="auto"/>
        <w:bottom w:val="none" w:sz="0" w:space="0" w:color="auto"/>
        <w:right w:val="none" w:sz="0" w:space="0" w:color="auto"/>
      </w:divBdr>
    </w:div>
    <w:div w:id="1606885310">
      <w:bodyDiv w:val="1"/>
      <w:marLeft w:val="0"/>
      <w:marRight w:val="0"/>
      <w:marTop w:val="0"/>
      <w:marBottom w:val="0"/>
      <w:divBdr>
        <w:top w:val="none" w:sz="0" w:space="0" w:color="auto"/>
        <w:left w:val="none" w:sz="0" w:space="0" w:color="auto"/>
        <w:bottom w:val="none" w:sz="0" w:space="0" w:color="auto"/>
        <w:right w:val="none" w:sz="0" w:space="0" w:color="auto"/>
      </w:divBdr>
    </w:div>
    <w:div w:id="1607619853">
      <w:bodyDiv w:val="1"/>
      <w:marLeft w:val="0"/>
      <w:marRight w:val="0"/>
      <w:marTop w:val="0"/>
      <w:marBottom w:val="0"/>
      <w:divBdr>
        <w:top w:val="none" w:sz="0" w:space="0" w:color="auto"/>
        <w:left w:val="none" w:sz="0" w:space="0" w:color="auto"/>
        <w:bottom w:val="none" w:sz="0" w:space="0" w:color="auto"/>
        <w:right w:val="none" w:sz="0" w:space="0" w:color="auto"/>
      </w:divBdr>
    </w:div>
    <w:div w:id="1628311854">
      <w:bodyDiv w:val="1"/>
      <w:marLeft w:val="0"/>
      <w:marRight w:val="0"/>
      <w:marTop w:val="0"/>
      <w:marBottom w:val="0"/>
      <w:divBdr>
        <w:top w:val="none" w:sz="0" w:space="0" w:color="auto"/>
        <w:left w:val="none" w:sz="0" w:space="0" w:color="auto"/>
        <w:bottom w:val="none" w:sz="0" w:space="0" w:color="auto"/>
        <w:right w:val="none" w:sz="0" w:space="0" w:color="auto"/>
      </w:divBdr>
    </w:div>
    <w:div w:id="1628583683">
      <w:bodyDiv w:val="1"/>
      <w:marLeft w:val="0"/>
      <w:marRight w:val="0"/>
      <w:marTop w:val="0"/>
      <w:marBottom w:val="0"/>
      <w:divBdr>
        <w:top w:val="none" w:sz="0" w:space="0" w:color="auto"/>
        <w:left w:val="none" w:sz="0" w:space="0" w:color="auto"/>
        <w:bottom w:val="none" w:sz="0" w:space="0" w:color="auto"/>
        <w:right w:val="none" w:sz="0" w:space="0" w:color="auto"/>
      </w:divBdr>
    </w:div>
    <w:div w:id="1632518987">
      <w:bodyDiv w:val="1"/>
      <w:marLeft w:val="0"/>
      <w:marRight w:val="0"/>
      <w:marTop w:val="0"/>
      <w:marBottom w:val="0"/>
      <w:divBdr>
        <w:top w:val="none" w:sz="0" w:space="0" w:color="auto"/>
        <w:left w:val="none" w:sz="0" w:space="0" w:color="auto"/>
        <w:bottom w:val="none" w:sz="0" w:space="0" w:color="auto"/>
        <w:right w:val="none" w:sz="0" w:space="0" w:color="auto"/>
      </w:divBdr>
    </w:div>
    <w:div w:id="1653827730">
      <w:bodyDiv w:val="1"/>
      <w:marLeft w:val="0"/>
      <w:marRight w:val="0"/>
      <w:marTop w:val="0"/>
      <w:marBottom w:val="0"/>
      <w:divBdr>
        <w:top w:val="none" w:sz="0" w:space="0" w:color="auto"/>
        <w:left w:val="none" w:sz="0" w:space="0" w:color="auto"/>
        <w:bottom w:val="none" w:sz="0" w:space="0" w:color="auto"/>
        <w:right w:val="none" w:sz="0" w:space="0" w:color="auto"/>
      </w:divBdr>
    </w:div>
    <w:div w:id="1654065190">
      <w:bodyDiv w:val="1"/>
      <w:marLeft w:val="0"/>
      <w:marRight w:val="0"/>
      <w:marTop w:val="0"/>
      <w:marBottom w:val="0"/>
      <w:divBdr>
        <w:top w:val="none" w:sz="0" w:space="0" w:color="auto"/>
        <w:left w:val="none" w:sz="0" w:space="0" w:color="auto"/>
        <w:bottom w:val="none" w:sz="0" w:space="0" w:color="auto"/>
        <w:right w:val="none" w:sz="0" w:space="0" w:color="auto"/>
      </w:divBdr>
    </w:div>
    <w:div w:id="1655181085">
      <w:bodyDiv w:val="1"/>
      <w:marLeft w:val="0"/>
      <w:marRight w:val="0"/>
      <w:marTop w:val="0"/>
      <w:marBottom w:val="0"/>
      <w:divBdr>
        <w:top w:val="none" w:sz="0" w:space="0" w:color="auto"/>
        <w:left w:val="none" w:sz="0" w:space="0" w:color="auto"/>
        <w:bottom w:val="none" w:sz="0" w:space="0" w:color="auto"/>
        <w:right w:val="none" w:sz="0" w:space="0" w:color="auto"/>
      </w:divBdr>
    </w:div>
    <w:div w:id="1660308166">
      <w:bodyDiv w:val="1"/>
      <w:marLeft w:val="0"/>
      <w:marRight w:val="0"/>
      <w:marTop w:val="0"/>
      <w:marBottom w:val="0"/>
      <w:divBdr>
        <w:top w:val="none" w:sz="0" w:space="0" w:color="auto"/>
        <w:left w:val="none" w:sz="0" w:space="0" w:color="auto"/>
        <w:bottom w:val="none" w:sz="0" w:space="0" w:color="auto"/>
        <w:right w:val="none" w:sz="0" w:space="0" w:color="auto"/>
      </w:divBdr>
    </w:div>
    <w:div w:id="1660882273">
      <w:bodyDiv w:val="1"/>
      <w:marLeft w:val="0"/>
      <w:marRight w:val="0"/>
      <w:marTop w:val="0"/>
      <w:marBottom w:val="0"/>
      <w:divBdr>
        <w:top w:val="none" w:sz="0" w:space="0" w:color="auto"/>
        <w:left w:val="none" w:sz="0" w:space="0" w:color="auto"/>
        <w:bottom w:val="none" w:sz="0" w:space="0" w:color="auto"/>
        <w:right w:val="none" w:sz="0" w:space="0" w:color="auto"/>
      </w:divBdr>
    </w:div>
    <w:div w:id="1662466955">
      <w:bodyDiv w:val="1"/>
      <w:marLeft w:val="0"/>
      <w:marRight w:val="0"/>
      <w:marTop w:val="0"/>
      <w:marBottom w:val="0"/>
      <w:divBdr>
        <w:top w:val="none" w:sz="0" w:space="0" w:color="auto"/>
        <w:left w:val="none" w:sz="0" w:space="0" w:color="auto"/>
        <w:bottom w:val="none" w:sz="0" w:space="0" w:color="auto"/>
        <w:right w:val="none" w:sz="0" w:space="0" w:color="auto"/>
      </w:divBdr>
    </w:div>
    <w:div w:id="1690334233">
      <w:bodyDiv w:val="1"/>
      <w:marLeft w:val="0"/>
      <w:marRight w:val="0"/>
      <w:marTop w:val="0"/>
      <w:marBottom w:val="0"/>
      <w:divBdr>
        <w:top w:val="none" w:sz="0" w:space="0" w:color="auto"/>
        <w:left w:val="none" w:sz="0" w:space="0" w:color="auto"/>
        <w:bottom w:val="none" w:sz="0" w:space="0" w:color="auto"/>
        <w:right w:val="none" w:sz="0" w:space="0" w:color="auto"/>
      </w:divBdr>
    </w:div>
    <w:div w:id="1699503669">
      <w:bodyDiv w:val="1"/>
      <w:marLeft w:val="0"/>
      <w:marRight w:val="0"/>
      <w:marTop w:val="0"/>
      <w:marBottom w:val="0"/>
      <w:divBdr>
        <w:top w:val="none" w:sz="0" w:space="0" w:color="auto"/>
        <w:left w:val="none" w:sz="0" w:space="0" w:color="auto"/>
        <w:bottom w:val="none" w:sz="0" w:space="0" w:color="auto"/>
        <w:right w:val="none" w:sz="0" w:space="0" w:color="auto"/>
      </w:divBdr>
    </w:div>
    <w:div w:id="1702243842">
      <w:bodyDiv w:val="1"/>
      <w:marLeft w:val="0"/>
      <w:marRight w:val="0"/>
      <w:marTop w:val="0"/>
      <w:marBottom w:val="0"/>
      <w:divBdr>
        <w:top w:val="none" w:sz="0" w:space="0" w:color="auto"/>
        <w:left w:val="none" w:sz="0" w:space="0" w:color="auto"/>
        <w:bottom w:val="none" w:sz="0" w:space="0" w:color="auto"/>
        <w:right w:val="none" w:sz="0" w:space="0" w:color="auto"/>
      </w:divBdr>
    </w:div>
    <w:div w:id="1709641019">
      <w:bodyDiv w:val="1"/>
      <w:marLeft w:val="0"/>
      <w:marRight w:val="0"/>
      <w:marTop w:val="0"/>
      <w:marBottom w:val="0"/>
      <w:divBdr>
        <w:top w:val="none" w:sz="0" w:space="0" w:color="auto"/>
        <w:left w:val="none" w:sz="0" w:space="0" w:color="auto"/>
        <w:bottom w:val="none" w:sz="0" w:space="0" w:color="auto"/>
        <w:right w:val="none" w:sz="0" w:space="0" w:color="auto"/>
      </w:divBdr>
    </w:div>
    <w:div w:id="1713381069">
      <w:bodyDiv w:val="1"/>
      <w:marLeft w:val="0"/>
      <w:marRight w:val="0"/>
      <w:marTop w:val="0"/>
      <w:marBottom w:val="0"/>
      <w:divBdr>
        <w:top w:val="none" w:sz="0" w:space="0" w:color="auto"/>
        <w:left w:val="none" w:sz="0" w:space="0" w:color="auto"/>
        <w:bottom w:val="none" w:sz="0" w:space="0" w:color="auto"/>
        <w:right w:val="none" w:sz="0" w:space="0" w:color="auto"/>
      </w:divBdr>
    </w:div>
    <w:div w:id="1714503041">
      <w:bodyDiv w:val="1"/>
      <w:marLeft w:val="0"/>
      <w:marRight w:val="0"/>
      <w:marTop w:val="0"/>
      <w:marBottom w:val="0"/>
      <w:divBdr>
        <w:top w:val="none" w:sz="0" w:space="0" w:color="auto"/>
        <w:left w:val="none" w:sz="0" w:space="0" w:color="auto"/>
        <w:bottom w:val="none" w:sz="0" w:space="0" w:color="auto"/>
        <w:right w:val="none" w:sz="0" w:space="0" w:color="auto"/>
      </w:divBdr>
    </w:div>
    <w:div w:id="1715037029">
      <w:bodyDiv w:val="1"/>
      <w:marLeft w:val="0"/>
      <w:marRight w:val="0"/>
      <w:marTop w:val="0"/>
      <w:marBottom w:val="0"/>
      <w:divBdr>
        <w:top w:val="none" w:sz="0" w:space="0" w:color="auto"/>
        <w:left w:val="none" w:sz="0" w:space="0" w:color="auto"/>
        <w:bottom w:val="none" w:sz="0" w:space="0" w:color="auto"/>
        <w:right w:val="none" w:sz="0" w:space="0" w:color="auto"/>
      </w:divBdr>
    </w:div>
    <w:div w:id="1715890579">
      <w:bodyDiv w:val="1"/>
      <w:marLeft w:val="0"/>
      <w:marRight w:val="0"/>
      <w:marTop w:val="0"/>
      <w:marBottom w:val="0"/>
      <w:divBdr>
        <w:top w:val="none" w:sz="0" w:space="0" w:color="auto"/>
        <w:left w:val="none" w:sz="0" w:space="0" w:color="auto"/>
        <w:bottom w:val="none" w:sz="0" w:space="0" w:color="auto"/>
        <w:right w:val="none" w:sz="0" w:space="0" w:color="auto"/>
      </w:divBdr>
    </w:div>
    <w:div w:id="1721510496">
      <w:bodyDiv w:val="1"/>
      <w:marLeft w:val="0"/>
      <w:marRight w:val="0"/>
      <w:marTop w:val="0"/>
      <w:marBottom w:val="0"/>
      <w:divBdr>
        <w:top w:val="none" w:sz="0" w:space="0" w:color="auto"/>
        <w:left w:val="none" w:sz="0" w:space="0" w:color="auto"/>
        <w:bottom w:val="none" w:sz="0" w:space="0" w:color="auto"/>
        <w:right w:val="none" w:sz="0" w:space="0" w:color="auto"/>
      </w:divBdr>
    </w:div>
    <w:div w:id="1737779424">
      <w:bodyDiv w:val="1"/>
      <w:marLeft w:val="0"/>
      <w:marRight w:val="0"/>
      <w:marTop w:val="0"/>
      <w:marBottom w:val="0"/>
      <w:divBdr>
        <w:top w:val="none" w:sz="0" w:space="0" w:color="auto"/>
        <w:left w:val="none" w:sz="0" w:space="0" w:color="auto"/>
        <w:bottom w:val="none" w:sz="0" w:space="0" w:color="auto"/>
        <w:right w:val="none" w:sz="0" w:space="0" w:color="auto"/>
      </w:divBdr>
    </w:div>
    <w:div w:id="1744450934">
      <w:bodyDiv w:val="1"/>
      <w:marLeft w:val="0"/>
      <w:marRight w:val="0"/>
      <w:marTop w:val="0"/>
      <w:marBottom w:val="0"/>
      <w:divBdr>
        <w:top w:val="none" w:sz="0" w:space="0" w:color="auto"/>
        <w:left w:val="none" w:sz="0" w:space="0" w:color="auto"/>
        <w:bottom w:val="none" w:sz="0" w:space="0" w:color="auto"/>
        <w:right w:val="none" w:sz="0" w:space="0" w:color="auto"/>
      </w:divBdr>
    </w:div>
    <w:div w:id="1752776104">
      <w:bodyDiv w:val="1"/>
      <w:marLeft w:val="0"/>
      <w:marRight w:val="0"/>
      <w:marTop w:val="0"/>
      <w:marBottom w:val="0"/>
      <w:divBdr>
        <w:top w:val="none" w:sz="0" w:space="0" w:color="auto"/>
        <w:left w:val="none" w:sz="0" w:space="0" w:color="auto"/>
        <w:bottom w:val="none" w:sz="0" w:space="0" w:color="auto"/>
        <w:right w:val="none" w:sz="0" w:space="0" w:color="auto"/>
      </w:divBdr>
    </w:div>
    <w:div w:id="1757751234">
      <w:bodyDiv w:val="1"/>
      <w:marLeft w:val="0"/>
      <w:marRight w:val="0"/>
      <w:marTop w:val="0"/>
      <w:marBottom w:val="0"/>
      <w:divBdr>
        <w:top w:val="none" w:sz="0" w:space="0" w:color="auto"/>
        <w:left w:val="none" w:sz="0" w:space="0" w:color="auto"/>
        <w:bottom w:val="none" w:sz="0" w:space="0" w:color="auto"/>
        <w:right w:val="none" w:sz="0" w:space="0" w:color="auto"/>
      </w:divBdr>
    </w:div>
    <w:div w:id="1759445296">
      <w:bodyDiv w:val="1"/>
      <w:marLeft w:val="0"/>
      <w:marRight w:val="0"/>
      <w:marTop w:val="0"/>
      <w:marBottom w:val="0"/>
      <w:divBdr>
        <w:top w:val="none" w:sz="0" w:space="0" w:color="auto"/>
        <w:left w:val="none" w:sz="0" w:space="0" w:color="auto"/>
        <w:bottom w:val="none" w:sz="0" w:space="0" w:color="auto"/>
        <w:right w:val="none" w:sz="0" w:space="0" w:color="auto"/>
      </w:divBdr>
    </w:div>
    <w:div w:id="1765492562">
      <w:bodyDiv w:val="1"/>
      <w:marLeft w:val="0"/>
      <w:marRight w:val="0"/>
      <w:marTop w:val="0"/>
      <w:marBottom w:val="0"/>
      <w:divBdr>
        <w:top w:val="none" w:sz="0" w:space="0" w:color="auto"/>
        <w:left w:val="none" w:sz="0" w:space="0" w:color="auto"/>
        <w:bottom w:val="none" w:sz="0" w:space="0" w:color="auto"/>
        <w:right w:val="none" w:sz="0" w:space="0" w:color="auto"/>
      </w:divBdr>
    </w:div>
    <w:div w:id="1766925095">
      <w:bodyDiv w:val="1"/>
      <w:marLeft w:val="0"/>
      <w:marRight w:val="0"/>
      <w:marTop w:val="0"/>
      <w:marBottom w:val="0"/>
      <w:divBdr>
        <w:top w:val="none" w:sz="0" w:space="0" w:color="auto"/>
        <w:left w:val="none" w:sz="0" w:space="0" w:color="auto"/>
        <w:bottom w:val="none" w:sz="0" w:space="0" w:color="auto"/>
        <w:right w:val="none" w:sz="0" w:space="0" w:color="auto"/>
      </w:divBdr>
    </w:div>
    <w:div w:id="1784423853">
      <w:bodyDiv w:val="1"/>
      <w:marLeft w:val="0"/>
      <w:marRight w:val="0"/>
      <w:marTop w:val="0"/>
      <w:marBottom w:val="0"/>
      <w:divBdr>
        <w:top w:val="none" w:sz="0" w:space="0" w:color="auto"/>
        <w:left w:val="none" w:sz="0" w:space="0" w:color="auto"/>
        <w:bottom w:val="none" w:sz="0" w:space="0" w:color="auto"/>
        <w:right w:val="none" w:sz="0" w:space="0" w:color="auto"/>
      </w:divBdr>
    </w:div>
    <w:div w:id="1786542095">
      <w:bodyDiv w:val="1"/>
      <w:marLeft w:val="0"/>
      <w:marRight w:val="0"/>
      <w:marTop w:val="0"/>
      <w:marBottom w:val="0"/>
      <w:divBdr>
        <w:top w:val="none" w:sz="0" w:space="0" w:color="auto"/>
        <w:left w:val="none" w:sz="0" w:space="0" w:color="auto"/>
        <w:bottom w:val="none" w:sz="0" w:space="0" w:color="auto"/>
        <w:right w:val="none" w:sz="0" w:space="0" w:color="auto"/>
      </w:divBdr>
    </w:div>
    <w:div w:id="1786776286">
      <w:bodyDiv w:val="1"/>
      <w:marLeft w:val="0"/>
      <w:marRight w:val="0"/>
      <w:marTop w:val="0"/>
      <w:marBottom w:val="0"/>
      <w:divBdr>
        <w:top w:val="none" w:sz="0" w:space="0" w:color="auto"/>
        <w:left w:val="none" w:sz="0" w:space="0" w:color="auto"/>
        <w:bottom w:val="none" w:sz="0" w:space="0" w:color="auto"/>
        <w:right w:val="none" w:sz="0" w:space="0" w:color="auto"/>
      </w:divBdr>
    </w:div>
    <w:div w:id="1788622391">
      <w:bodyDiv w:val="1"/>
      <w:marLeft w:val="0"/>
      <w:marRight w:val="0"/>
      <w:marTop w:val="0"/>
      <w:marBottom w:val="0"/>
      <w:divBdr>
        <w:top w:val="none" w:sz="0" w:space="0" w:color="auto"/>
        <w:left w:val="none" w:sz="0" w:space="0" w:color="auto"/>
        <w:bottom w:val="none" w:sz="0" w:space="0" w:color="auto"/>
        <w:right w:val="none" w:sz="0" w:space="0" w:color="auto"/>
      </w:divBdr>
    </w:div>
    <w:div w:id="1792094348">
      <w:bodyDiv w:val="1"/>
      <w:marLeft w:val="0"/>
      <w:marRight w:val="0"/>
      <w:marTop w:val="0"/>
      <w:marBottom w:val="0"/>
      <w:divBdr>
        <w:top w:val="none" w:sz="0" w:space="0" w:color="auto"/>
        <w:left w:val="none" w:sz="0" w:space="0" w:color="auto"/>
        <w:bottom w:val="none" w:sz="0" w:space="0" w:color="auto"/>
        <w:right w:val="none" w:sz="0" w:space="0" w:color="auto"/>
      </w:divBdr>
    </w:div>
    <w:div w:id="1794978391">
      <w:bodyDiv w:val="1"/>
      <w:marLeft w:val="0"/>
      <w:marRight w:val="0"/>
      <w:marTop w:val="0"/>
      <w:marBottom w:val="0"/>
      <w:divBdr>
        <w:top w:val="none" w:sz="0" w:space="0" w:color="auto"/>
        <w:left w:val="none" w:sz="0" w:space="0" w:color="auto"/>
        <w:bottom w:val="none" w:sz="0" w:space="0" w:color="auto"/>
        <w:right w:val="none" w:sz="0" w:space="0" w:color="auto"/>
      </w:divBdr>
    </w:div>
    <w:div w:id="1800027347">
      <w:bodyDiv w:val="1"/>
      <w:marLeft w:val="0"/>
      <w:marRight w:val="0"/>
      <w:marTop w:val="0"/>
      <w:marBottom w:val="0"/>
      <w:divBdr>
        <w:top w:val="none" w:sz="0" w:space="0" w:color="auto"/>
        <w:left w:val="none" w:sz="0" w:space="0" w:color="auto"/>
        <w:bottom w:val="none" w:sz="0" w:space="0" w:color="auto"/>
        <w:right w:val="none" w:sz="0" w:space="0" w:color="auto"/>
      </w:divBdr>
    </w:div>
    <w:div w:id="1806584676">
      <w:bodyDiv w:val="1"/>
      <w:marLeft w:val="0"/>
      <w:marRight w:val="0"/>
      <w:marTop w:val="0"/>
      <w:marBottom w:val="0"/>
      <w:divBdr>
        <w:top w:val="none" w:sz="0" w:space="0" w:color="auto"/>
        <w:left w:val="none" w:sz="0" w:space="0" w:color="auto"/>
        <w:bottom w:val="none" w:sz="0" w:space="0" w:color="auto"/>
        <w:right w:val="none" w:sz="0" w:space="0" w:color="auto"/>
      </w:divBdr>
    </w:div>
    <w:div w:id="1810200733">
      <w:bodyDiv w:val="1"/>
      <w:marLeft w:val="0"/>
      <w:marRight w:val="0"/>
      <w:marTop w:val="0"/>
      <w:marBottom w:val="0"/>
      <w:divBdr>
        <w:top w:val="none" w:sz="0" w:space="0" w:color="auto"/>
        <w:left w:val="none" w:sz="0" w:space="0" w:color="auto"/>
        <w:bottom w:val="none" w:sz="0" w:space="0" w:color="auto"/>
        <w:right w:val="none" w:sz="0" w:space="0" w:color="auto"/>
      </w:divBdr>
    </w:div>
    <w:div w:id="1822890973">
      <w:bodyDiv w:val="1"/>
      <w:marLeft w:val="0"/>
      <w:marRight w:val="0"/>
      <w:marTop w:val="0"/>
      <w:marBottom w:val="0"/>
      <w:divBdr>
        <w:top w:val="none" w:sz="0" w:space="0" w:color="auto"/>
        <w:left w:val="none" w:sz="0" w:space="0" w:color="auto"/>
        <w:bottom w:val="none" w:sz="0" w:space="0" w:color="auto"/>
        <w:right w:val="none" w:sz="0" w:space="0" w:color="auto"/>
      </w:divBdr>
    </w:div>
    <w:div w:id="1823540148">
      <w:bodyDiv w:val="1"/>
      <w:marLeft w:val="0"/>
      <w:marRight w:val="0"/>
      <w:marTop w:val="0"/>
      <w:marBottom w:val="0"/>
      <w:divBdr>
        <w:top w:val="none" w:sz="0" w:space="0" w:color="auto"/>
        <w:left w:val="none" w:sz="0" w:space="0" w:color="auto"/>
        <w:bottom w:val="none" w:sz="0" w:space="0" w:color="auto"/>
        <w:right w:val="none" w:sz="0" w:space="0" w:color="auto"/>
      </w:divBdr>
    </w:div>
    <w:div w:id="1830172951">
      <w:bodyDiv w:val="1"/>
      <w:marLeft w:val="0"/>
      <w:marRight w:val="0"/>
      <w:marTop w:val="0"/>
      <w:marBottom w:val="0"/>
      <w:divBdr>
        <w:top w:val="none" w:sz="0" w:space="0" w:color="auto"/>
        <w:left w:val="none" w:sz="0" w:space="0" w:color="auto"/>
        <w:bottom w:val="none" w:sz="0" w:space="0" w:color="auto"/>
        <w:right w:val="none" w:sz="0" w:space="0" w:color="auto"/>
      </w:divBdr>
    </w:div>
    <w:div w:id="1844472529">
      <w:bodyDiv w:val="1"/>
      <w:marLeft w:val="0"/>
      <w:marRight w:val="0"/>
      <w:marTop w:val="0"/>
      <w:marBottom w:val="0"/>
      <w:divBdr>
        <w:top w:val="none" w:sz="0" w:space="0" w:color="auto"/>
        <w:left w:val="none" w:sz="0" w:space="0" w:color="auto"/>
        <w:bottom w:val="none" w:sz="0" w:space="0" w:color="auto"/>
        <w:right w:val="none" w:sz="0" w:space="0" w:color="auto"/>
      </w:divBdr>
    </w:div>
    <w:div w:id="1869873913">
      <w:bodyDiv w:val="1"/>
      <w:marLeft w:val="0"/>
      <w:marRight w:val="0"/>
      <w:marTop w:val="0"/>
      <w:marBottom w:val="0"/>
      <w:divBdr>
        <w:top w:val="none" w:sz="0" w:space="0" w:color="auto"/>
        <w:left w:val="none" w:sz="0" w:space="0" w:color="auto"/>
        <w:bottom w:val="none" w:sz="0" w:space="0" w:color="auto"/>
        <w:right w:val="none" w:sz="0" w:space="0" w:color="auto"/>
      </w:divBdr>
    </w:div>
    <w:div w:id="1885285661">
      <w:bodyDiv w:val="1"/>
      <w:marLeft w:val="0"/>
      <w:marRight w:val="0"/>
      <w:marTop w:val="0"/>
      <w:marBottom w:val="0"/>
      <w:divBdr>
        <w:top w:val="none" w:sz="0" w:space="0" w:color="auto"/>
        <w:left w:val="none" w:sz="0" w:space="0" w:color="auto"/>
        <w:bottom w:val="none" w:sz="0" w:space="0" w:color="auto"/>
        <w:right w:val="none" w:sz="0" w:space="0" w:color="auto"/>
      </w:divBdr>
    </w:div>
    <w:div w:id="1887640241">
      <w:bodyDiv w:val="1"/>
      <w:marLeft w:val="0"/>
      <w:marRight w:val="0"/>
      <w:marTop w:val="0"/>
      <w:marBottom w:val="0"/>
      <w:divBdr>
        <w:top w:val="none" w:sz="0" w:space="0" w:color="auto"/>
        <w:left w:val="none" w:sz="0" w:space="0" w:color="auto"/>
        <w:bottom w:val="none" w:sz="0" w:space="0" w:color="auto"/>
        <w:right w:val="none" w:sz="0" w:space="0" w:color="auto"/>
      </w:divBdr>
    </w:div>
    <w:div w:id="1897351506">
      <w:bodyDiv w:val="1"/>
      <w:marLeft w:val="0"/>
      <w:marRight w:val="0"/>
      <w:marTop w:val="0"/>
      <w:marBottom w:val="0"/>
      <w:divBdr>
        <w:top w:val="none" w:sz="0" w:space="0" w:color="auto"/>
        <w:left w:val="none" w:sz="0" w:space="0" w:color="auto"/>
        <w:bottom w:val="none" w:sz="0" w:space="0" w:color="auto"/>
        <w:right w:val="none" w:sz="0" w:space="0" w:color="auto"/>
      </w:divBdr>
    </w:div>
    <w:div w:id="1902137838">
      <w:bodyDiv w:val="1"/>
      <w:marLeft w:val="0"/>
      <w:marRight w:val="0"/>
      <w:marTop w:val="0"/>
      <w:marBottom w:val="0"/>
      <w:divBdr>
        <w:top w:val="none" w:sz="0" w:space="0" w:color="auto"/>
        <w:left w:val="none" w:sz="0" w:space="0" w:color="auto"/>
        <w:bottom w:val="none" w:sz="0" w:space="0" w:color="auto"/>
        <w:right w:val="none" w:sz="0" w:space="0" w:color="auto"/>
      </w:divBdr>
    </w:div>
    <w:div w:id="1902327603">
      <w:bodyDiv w:val="1"/>
      <w:marLeft w:val="0"/>
      <w:marRight w:val="0"/>
      <w:marTop w:val="0"/>
      <w:marBottom w:val="0"/>
      <w:divBdr>
        <w:top w:val="none" w:sz="0" w:space="0" w:color="auto"/>
        <w:left w:val="none" w:sz="0" w:space="0" w:color="auto"/>
        <w:bottom w:val="none" w:sz="0" w:space="0" w:color="auto"/>
        <w:right w:val="none" w:sz="0" w:space="0" w:color="auto"/>
      </w:divBdr>
    </w:div>
    <w:div w:id="1912809199">
      <w:bodyDiv w:val="1"/>
      <w:marLeft w:val="0"/>
      <w:marRight w:val="0"/>
      <w:marTop w:val="0"/>
      <w:marBottom w:val="0"/>
      <w:divBdr>
        <w:top w:val="none" w:sz="0" w:space="0" w:color="auto"/>
        <w:left w:val="none" w:sz="0" w:space="0" w:color="auto"/>
        <w:bottom w:val="none" w:sz="0" w:space="0" w:color="auto"/>
        <w:right w:val="none" w:sz="0" w:space="0" w:color="auto"/>
      </w:divBdr>
    </w:div>
    <w:div w:id="1917859767">
      <w:bodyDiv w:val="1"/>
      <w:marLeft w:val="0"/>
      <w:marRight w:val="0"/>
      <w:marTop w:val="0"/>
      <w:marBottom w:val="0"/>
      <w:divBdr>
        <w:top w:val="none" w:sz="0" w:space="0" w:color="auto"/>
        <w:left w:val="none" w:sz="0" w:space="0" w:color="auto"/>
        <w:bottom w:val="none" w:sz="0" w:space="0" w:color="auto"/>
        <w:right w:val="none" w:sz="0" w:space="0" w:color="auto"/>
      </w:divBdr>
    </w:div>
    <w:div w:id="1926761864">
      <w:bodyDiv w:val="1"/>
      <w:marLeft w:val="0"/>
      <w:marRight w:val="0"/>
      <w:marTop w:val="0"/>
      <w:marBottom w:val="0"/>
      <w:divBdr>
        <w:top w:val="none" w:sz="0" w:space="0" w:color="auto"/>
        <w:left w:val="none" w:sz="0" w:space="0" w:color="auto"/>
        <w:bottom w:val="none" w:sz="0" w:space="0" w:color="auto"/>
        <w:right w:val="none" w:sz="0" w:space="0" w:color="auto"/>
      </w:divBdr>
    </w:div>
    <w:div w:id="1926843352">
      <w:bodyDiv w:val="1"/>
      <w:marLeft w:val="0"/>
      <w:marRight w:val="0"/>
      <w:marTop w:val="0"/>
      <w:marBottom w:val="0"/>
      <w:divBdr>
        <w:top w:val="none" w:sz="0" w:space="0" w:color="auto"/>
        <w:left w:val="none" w:sz="0" w:space="0" w:color="auto"/>
        <w:bottom w:val="none" w:sz="0" w:space="0" w:color="auto"/>
        <w:right w:val="none" w:sz="0" w:space="0" w:color="auto"/>
      </w:divBdr>
    </w:div>
    <w:div w:id="1931355058">
      <w:bodyDiv w:val="1"/>
      <w:marLeft w:val="0"/>
      <w:marRight w:val="0"/>
      <w:marTop w:val="0"/>
      <w:marBottom w:val="0"/>
      <w:divBdr>
        <w:top w:val="none" w:sz="0" w:space="0" w:color="auto"/>
        <w:left w:val="none" w:sz="0" w:space="0" w:color="auto"/>
        <w:bottom w:val="none" w:sz="0" w:space="0" w:color="auto"/>
        <w:right w:val="none" w:sz="0" w:space="0" w:color="auto"/>
      </w:divBdr>
    </w:div>
    <w:div w:id="1935285620">
      <w:bodyDiv w:val="1"/>
      <w:marLeft w:val="0"/>
      <w:marRight w:val="0"/>
      <w:marTop w:val="0"/>
      <w:marBottom w:val="0"/>
      <w:divBdr>
        <w:top w:val="none" w:sz="0" w:space="0" w:color="auto"/>
        <w:left w:val="none" w:sz="0" w:space="0" w:color="auto"/>
        <w:bottom w:val="none" w:sz="0" w:space="0" w:color="auto"/>
        <w:right w:val="none" w:sz="0" w:space="0" w:color="auto"/>
      </w:divBdr>
    </w:div>
    <w:div w:id="1940285283">
      <w:bodyDiv w:val="1"/>
      <w:marLeft w:val="0"/>
      <w:marRight w:val="0"/>
      <w:marTop w:val="0"/>
      <w:marBottom w:val="0"/>
      <w:divBdr>
        <w:top w:val="none" w:sz="0" w:space="0" w:color="auto"/>
        <w:left w:val="none" w:sz="0" w:space="0" w:color="auto"/>
        <w:bottom w:val="none" w:sz="0" w:space="0" w:color="auto"/>
        <w:right w:val="none" w:sz="0" w:space="0" w:color="auto"/>
      </w:divBdr>
    </w:div>
    <w:div w:id="1945533992">
      <w:bodyDiv w:val="1"/>
      <w:marLeft w:val="0"/>
      <w:marRight w:val="0"/>
      <w:marTop w:val="0"/>
      <w:marBottom w:val="0"/>
      <w:divBdr>
        <w:top w:val="none" w:sz="0" w:space="0" w:color="auto"/>
        <w:left w:val="none" w:sz="0" w:space="0" w:color="auto"/>
        <w:bottom w:val="none" w:sz="0" w:space="0" w:color="auto"/>
        <w:right w:val="none" w:sz="0" w:space="0" w:color="auto"/>
      </w:divBdr>
    </w:div>
    <w:div w:id="1964118340">
      <w:bodyDiv w:val="1"/>
      <w:marLeft w:val="0"/>
      <w:marRight w:val="0"/>
      <w:marTop w:val="0"/>
      <w:marBottom w:val="0"/>
      <w:divBdr>
        <w:top w:val="none" w:sz="0" w:space="0" w:color="auto"/>
        <w:left w:val="none" w:sz="0" w:space="0" w:color="auto"/>
        <w:bottom w:val="none" w:sz="0" w:space="0" w:color="auto"/>
        <w:right w:val="none" w:sz="0" w:space="0" w:color="auto"/>
      </w:divBdr>
    </w:div>
    <w:div w:id="1971666647">
      <w:bodyDiv w:val="1"/>
      <w:marLeft w:val="0"/>
      <w:marRight w:val="0"/>
      <w:marTop w:val="0"/>
      <w:marBottom w:val="0"/>
      <w:divBdr>
        <w:top w:val="none" w:sz="0" w:space="0" w:color="auto"/>
        <w:left w:val="none" w:sz="0" w:space="0" w:color="auto"/>
        <w:bottom w:val="none" w:sz="0" w:space="0" w:color="auto"/>
        <w:right w:val="none" w:sz="0" w:space="0" w:color="auto"/>
      </w:divBdr>
    </w:div>
    <w:div w:id="1971981486">
      <w:bodyDiv w:val="1"/>
      <w:marLeft w:val="0"/>
      <w:marRight w:val="0"/>
      <w:marTop w:val="0"/>
      <w:marBottom w:val="0"/>
      <w:divBdr>
        <w:top w:val="none" w:sz="0" w:space="0" w:color="auto"/>
        <w:left w:val="none" w:sz="0" w:space="0" w:color="auto"/>
        <w:bottom w:val="none" w:sz="0" w:space="0" w:color="auto"/>
        <w:right w:val="none" w:sz="0" w:space="0" w:color="auto"/>
      </w:divBdr>
    </w:div>
    <w:div w:id="1973558997">
      <w:bodyDiv w:val="1"/>
      <w:marLeft w:val="0"/>
      <w:marRight w:val="0"/>
      <w:marTop w:val="0"/>
      <w:marBottom w:val="0"/>
      <w:divBdr>
        <w:top w:val="none" w:sz="0" w:space="0" w:color="auto"/>
        <w:left w:val="none" w:sz="0" w:space="0" w:color="auto"/>
        <w:bottom w:val="none" w:sz="0" w:space="0" w:color="auto"/>
        <w:right w:val="none" w:sz="0" w:space="0" w:color="auto"/>
      </w:divBdr>
    </w:div>
    <w:div w:id="1973827940">
      <w:bodyDiv w:val="1"/>
      <w:marLeft w:val="0"/>
      <w:marRight w:val="0"/>
      <w:marTop w:val="0"/>
      <w:marBottom w:val="0"/>
      <w:divBdr>
        <w:top w:val="none" w:sz="0" w:space="0" w:color="auto"/>
        <w:left w:val="none" w:sz="0" w:space="0" w:color="auto"/>
        <w:bottom w:val="none" w:sz="0" w:space="0" w:color="auto"/>
        <w:right w:val="none" w:sz="0" w:space="0" w:color="auto"/>
      </w:divBdr>
    </w:div>
    <w:div w:id="1975333525">
      <w:bodyDiv w:val="1"/>
      <w:marLeft w:val="0"/>
      <w:marRight w:val="0"/>
      <w:marTop w:val="0"/>
      <w:marBottom w:val="0"/>
      <w:divBdr>
        <w:top w:val="none" w:sz="0" w:space="0" w:color="auto"/>
        <w:left w:val="none" w:sz="0" w:space="0" w:color="auto"/>
        <w:bottom w:val="none" w:sz="0" w:space="0" w:color="auto"/>
        <w:right w:val="none" w:sz="0" w:space="0" w:color="auto"/>
      </w:divBdr>
    </w:div>
    <w:div w:id="1976373371">
      <w:bodyDiv w:val="1"/>
      <w:marLeft w:val="0"/>
      <w:marRight w:val="0"/>
      <w:marTop w:val="0"/>
      <w:marBottom w:val="0"/>
      <w:divBdr>
        <w:top w:val="none" w:sz="0" w:space="0" w:color="auto"/>
        <w:left w:val="none" w:sz="0" w:space="0" w:color="auto"/>
        <w:bottom w:val="none" w:sz="0" w:space="0" w:color="auto"/>
        <w:right w:val="none" w:sz="0" w:space="0" w:color="auto"/>
      </w:divBdr>
    </w:div>
    <w:div w:id="1978534042">
      <w:bodyDiv w:val="1"/>
      <w:marLeft w:val="0"/>
      <w:marRight w:val="0"/>
      <w:marTop w:val="0"/>
      <w:marBottom w:val="0"/>
      <w:divBdr>
        <w:top w:val="none" w:sz="0" w:space="0" w:color="auto"/>
        <w:left w:val="none" w:sz="0" w:space="0" w:color="auto"/>
        <w:bottom w:val="none" w:sz="0" w:space="0" w:color="auto"/>
        <w:right w:val="none" w:sz="0" w:space="0" w:color="auto"/>
      </w:divBdr>
    </w:div>
    <w:div w:id="1979527660">
      <w:bodyDiv w:val="1"/>
      <w:marLeft w:val="0"/>
      <w:marRight w:val="0"/>
      <w:marTop w:val="0"/>
      <w:marBottom w:val="0"/>
      <w:divBdr>
        <w:top w:val="none" w:sz="0" w:space="0" w:color="auto"/>
        <w:left w:val="none" w:sz="0" w:space="0" w:color="auto"/>
        <w:bottom w:val="none" w:sz="0" w:space="0" w:color="auto"/>
        <w:right w:val="none" w:sz="0" w:space="0" w:color="auto"/>
      </w:divBdr>
    </w:div>
    <w:div w:id="1992320233">
      <w:bodyDiv w:val="1"/>
      <w:marLeft w:val="0"/>
      <w:marRight w:val="0"/>
      <w:marTop w:val="0"/>
      <w:marBottom w:val="0"/>
      <w:divBdr>
        <w:top w:val="none" w:sz="0" w:space="0" w:color="auto"/>
        <w:left w:val="none" w:sz="0" w:space="0" w:color="auto"/>
        <w:bottom w:val="none" w:sz="0" w:space="0" w:color="auto"/>
        <w:right w:val="none" w:sz="0" w:space="0" w:color="auto"/>
      </w:divBdr>
    </w:div>
    <w:div w:id="1993560942">
      <w:bodyDiv w:val="1"/>
      <w:marLeft w:val="0"/>
      <w:marRight w:val="0"/>
      <w:marTop w:val="0"/>
      <w:marBottom w:val="0"/>
      <w:divBdr>
        <w:top w:val="none" w:sz="0" w:space="0" w:color="auto"/>
        <w:left w:val="none" w:sz="0" w:space="0" w:color="auto"/>
        <w:bottom w:val="none" w:sz="0" w:space="0" w:color="auto"/>
        <w:right w:val="none" w:sz="0" w:space="0" w:color="auto"/>
      </w:divBdr>
    </w:div>
    <w:div w:id="2013021305">
      <w:bodyDiv w:val="1"/>
      <w:marLeft w:val="0"/>
      <w:marRight w:val="0"/>
      <w:marTop w:val="0"/>
      <w:marBottom w:val="0"/>
      <w:divBdr>
        <w:top w:val="none" w:sz="0" w:space="0" w:color="auto"/>
        <w:left w:val="none" w:sz="0" w:space="0" w:color="auto"/>
        <w:bottom w:val="none" w:sz="0" w:space="0" w:color="auto"/>
        <w:right w:val="none" w:sz="0" w:space="0" w:color="auto"/>
      </w:divBdr>
    </w:div>
    <w:div w:id="2016299283">
      <w:bodyDiv w:val="1"/>
      <w:marLeft w:val="0"/>
      <w:marRight w:val="0"/>
      <w:marTop w:val="0"/>
      <w:marBottom w:val="0"/>
      <w:divBdr>
        <w:top w:val="none" w:sz="0" w:space="0" w:color="auto"/>
        <w:left w:val="none" w:sz="0" w:space="0" w:color="auto"/>
        <w:bottom w:val="none" w:sz="0" w:space="0" w:color="auto"/>
        <w:right w:val="none" w:sz="0" w:space="0" w:color="auto"/>
      </w:divBdr>
    </w:div>
    <w:div w:id="2025552661">
      <w:bodyDiv w:val="1"/>
      <w:marLeft w:val="0"/>
      <w:marRight w:val="0"/>
      <w:marTop w:val="0"/>
      <w:marBottom w:val="0"/>
      <w:divBdr>
        <w:top w:val="none" w:sz="0" w:space="0" w:color="auto"/>
        <w:left w:val="none" w:sz="0" w:space="0" w:color="auto"/>
        <w:bottom w:val="none" w:sz="0" w:space="0" w:color="auto"/>
        <w:right w:val="none" w:sz="0" w:space="0" w:color="auto"/>
      </w:divBdr>
    </w:div>
    <w:div w:id="2028364674">
      <w:bodyDiv w:val="1"/>
      <w:marLeft w:val="0"/>
      <w:marRight w:val="0"/>
      <w:marTop w:val="0"/>
      <w:marBottom w:val="0"/>
      <w:divBdr>
        <w:top w:val="none" w:sz="0" w:space="0" w:color="auto"/>
        <w:left w:val="none" w:sz="0" w:space="0" w:color="auto"/>
        <w:bottom w:val="none" w:sz="0" w:space="0" w:color="auto"/>
        <w:right w:val="none" w:sz="0" w:space="0" w:color="auto"/>
      </w:divBdr>
    </w:div>
    <w:div w:id="2031683916">
      <w:bodyDiv w:val="1"/>
      <w:marLeft w:val="0"/>
      <w:marRight w:val="0"/>
      <w:marTop w:val="0"/>
      <w:marBottom w:val="0"/>
      <w:divBdr>
        <w:top w:val="none" w:sz="0" w:space="0" w:color="auto"/>
        <w:left w:val="none" w:sz="0" w:space="0" w:color="auto"/>
        <w:bottom w:val="none" w:sz="0" w:space="0" w:color="auto"/>
        <w:right w:val="none" w:sz="0" w:space="0" w:color="auto"/>
      </w:divBdr>
    </w:div>
    <w:div w:id="2032489019">
      <w:bodyDiv w:val="1"/>
      <w:marLeft w:val="0"/>
      <w:marRight w:val="0"/>
      <w:marTop w:val="0"/>
      <w:marBottom w:val="0"/>
      <w:divBdr>
        <w:top w:val="none" w:sz="0" w:space="0" w:color="auto"/>
        <w:left w:val="none" w:sz="0" w:space="0" w:color="auto"/>
        <w:bottom w:val="none" w:sz="0" w:space="0" w:color="auto"/>
        <w:right w:val="none" w:sz="0" w:space="0" w:color="auto"/>
      </w:divBdr>
    </w:div>
    <w:div w:id="2034334901">
      <w:bodyDiv w:val="1"/>
      <w:marLeft w:val="0"/>
      <w:marRight w:val="0"/>
      <w:marTop w:val="0"/>
      <w:marBottom w:val="0"/>
      <w:divBdr>
        <w:top w:val="none" w:sz="0" w:space="0" w:color="auto"/>
        <w:left w:val="none" w:sz="0" w:space="0" w:color="auto"/>
        <w:bottom w:val="none" w:sz="0" w:space="0" w:color="auto"/>
        <w:right w:val="none" w:sz="0" w:space="0" w:color="auto"/>
      </w:divBdr>
    </w:div>
    <w:div w:id="2036299015">
      <w:bodyDiv w:val="1"/>
      <w:marLeft w:val="0"/>
      <w:marRight w:val="0"/>
      <w:marTop w:val="0"/>
      <w:marBottom w:val="0"/>
      <w:divBdr>
        <w:top w:val="none" w:sz="0" w:space="0" w:color="auto"/>
        <w:left w:val="none" w:sz="0" w:space="0" w:color="auto"/>
        <w:bottom w:val="none" w:sz="0" w:space="0" w:color="auto"/>
        <w:right w:val="none" w:sz="0" w:space="0" w:color="auto"/>
      </w:divBdr>
    </w:div>
    <w:div w:id="2060277422">
      <w:bodyDiv w:val="1"/>
      <w:marLeft w:val="0"/>
      <w:marRight w:val="0"/>
      <w:marTop w:val="0"/>
      <w:marBottom w:val="0"/>
      <w:divBdr>
        <w:top w:val="none" w:sz="0" w:space="0" w:color="auto"/>
        <w:left w:val="none" w:sz="0" w:space="0" w:color="auto"/>
        <w:bottom w:val="none" w:sz="0" w:space="0" w:color="auto"/>
        <w:right w:val="none" w:sz="0" w:space="0" w:color="auto"/>
      </w:divBdr>
    </w:div>
    <w:div w:id="2064403736">
      <w:bodyDiv w:val="1"/>
      <w:marLeft w:val="0"/>
      <w:marRight w:val="0"/>
      <w:marTop w:val="0"/>
      <w:marBottom w:val="0"/>
      <w:divBdr>
        <w:top w:val="none" w:sz="0" w:space="0" w:color="auto"/>
        <w:left w:val="none" w:sz="0" w:space="0" w:color="auto"/>
        <w:bottom w:val="none" w:sz="0" w:space="0" w:color="auto"/>
        <w:right w:val="none" w:sz="0" w:space="0" w:color="auto"/>
      </w:divBdr>
    </w:div>
    <w:div w:id="2076009394">
      <w:bodyDiv w:val="1"/>
      <w:marLeft w:val="0"/>
      <w:marRight w:val="0"/>
      <w:marTop w:val="0"/>
      <w:marBottom w:val="0"/>
      <w:divBdr>
        <w:top w:val="none" w:sz="0" w:space="0" w:color="auto"/>
        <w:left w:val="none" w:sz="0" w:space="0" w:color="auto"/>
        <w:bottom w:val="none" w:sz="0" w:space="0" w:color="auto"/>
        <w:right w:val="none" w:sz="0" w:space="0" w:color="auto"/>
      </w:divBdr>
    </w:div>
    <w:div w:id="2088455502">
      <w:bodyDiv w:val="1"/>
      <w:marLeft w:val="0"/>
      <w:marRight w:val="0"/>
      <w:marTop w:val="0"/>
      <w:marBottom w:val="0"/>
      <w:divBdr>
        <w:top w:val="none" w:sz="0" w:space="0" w:color="auto"/>
        <w:left w:val="none" w:sz="0" w:space="0" w:color="auto"/>
        <w:bottom w:val="none" w:sz="0" w:space="0" w:color="auto"/>
        <w:right w:val="none" w:sz="0" w:space="0" w:color="auto"/>
      </w:divBdr>
    </w:div>
    <w:div w:id="2090885389">
      <w:bodyDiv w:val="1"/>
      <w:marLeft w:val="0"/>
      <w:marRight w:val="0"/>
      <w:marTop w:val="0"/>
      <w:marBottom w:val="0"/>
      <w:divBdr>
        <w:top w:val="none" w:sz="0" w:space="0" w:color="auto"/>
        <w:left w:val="none" w:sz="0" w:space="0" w:color="auto"/>
        <w:bottom w:val="none" w:sz="0" w:space="0" w:color="auto"/>
        <w:right w:val="none" w:sz="0" w:space="0" w:color="auto"/>
      </w:divBdr>
    </w:div>
    <w:div w:id="2092464903">
      <w:bodyDiv w:val="1"/>
      <w:marLeft w:val="0"/>
      <w:marRight w:val="0"/>
      <w:marTop w:val="0"/>
      <w:marBottom w:val="0"/>
      <w:divBdr>
        <w:top w:val="none" w:sz="0" w:space="0" w:color="auto"/>
        <w:left w:val="none" w:sz="0" w:space="0" w:color="auto"/>
        <w:bottom w:val="none" w:sz="0" w:space="0" w:color="auto"/>
        <w:right w:val="none" w:sz="0" w:space="0" w:color="auto"/>
      </w:divBdr>
    </w:div>
    <w:div w:id="2105421752">
      <w:bodyDiv w:val="1"/>
      <w:marLeft w:val="0"/>
      <w:marRight w:val="0"/>
      <w:marTop w:val="0"/>
      <w:marBottom w:val="0"/>
      <w:divBdr>
        <w:top w:val="none" w:sz="0" w:space="0" w:color="auto"/>
        <w:left w:val="none" w:sz="0" w:space="0" w:color="auto"/>
        <w:bottom w:val="none" w:sz="0" w:space="0" w:color="auto"/>
        <w:right w:val="none" w:sz="0" w:space="0" w:color="auto"/>
      </w:divBdr>
    </w:div>
    <w:div w:id="2106807836">
      <w:bodyDiv w:val="1"/>
      <w:marLeft w:val="0"/>
      <w:marRight w:val="0"/>
      <w:marTop w:val="0"/>
      <w:marBottom w:val="0"/>
      <w:divBdr>
        <w:top w:val="none" w:sz="0" w:space="0" w:color="auto"/>
        <w:left w:val="none" w:sz="0" w:space="0" w:color="auto"/>
        <w:bottom w:val="none" w:sz="0" w:space="0" w:color="auto"/>
        <w:right w:val="none" w:sz="0" w:space="0" w:color="auto"/>
      </w:divBdr>
    </w:div>
    <w:div w:id="2108453939">
      <w:bodyDiv w:val="1"/>
      <w:marLeft w:val="0"/>
      <w:marRight w:val="0"/>
      <w:marTop w:val="0"/>
      <w:marBottom w:val="0"/>
      <w:divBdr>
        <w:top w:val="none" w:sz="0" w:space="0" w:color="auto"/>
        <w:left w:val="none" w:sz="0" w:space="0" w:color="auto"/>
        <w:bottom w:val="none" w:sz="0" w:space="0" w:color="auto"/>
        <w:right w:val="none" w:sz="0" w:space="0" w:color="auto"/>
      </w:divBdr>
    </w:div>
    <w:div w:id="2114350906">
      <w:bodyDiv w:val="1"/>
      <w:marLeft w:val="0"/>
      <w:marRight w:val="0"/>
      <w:marTop w:val="0"/>
      <w:marBottom w:val="0"/>
      <w:divBdr>
        <w:top w:val="none" w:sz="0" w:space="0" w:color="auto"/>
        <w:left w:val="none" w:sz="0" w:space="0" w:color="auto"/>
        <w:bottom w:val="none" w:sz="0" w:space="0" w:color="auto"/>
        <w:right w:val="none" w:sz="0" w:space="0" w:color="auto"/>
      </w:divBdr>
    </w:div>
    <w:div w:id="2116820788">
      <w:bodyDiv w:val="1"/>
      <w:marLeft w:val="0"/>
      <w:marRight w:val="0"/>
      <w:marTop w:val="0"/>
      <w:marBottom w:val="0"/>
      <w:divBdr>
        <w:top w:val="none" w:sz="0" w:space="0" w:color="auto"/>
        <w:left w:val="none" w:sz="0" w:space="0" w:color="auto"/>
        <w:bottom w:val="none" w:sz="0" w:space="0" w:color="auto"/>
        <w:right w:val="none" w:sz="0" w:space="0" w:color="auto"/>
      </w:divBdr>
    </w:div>
    <w:div w:id="2135823990">
      <w:bodyDiv w:val="1"/>
      <w:marLeft w:val="0"/>
      <w:marRight w:val="0"/>
      <w:marTop w:val="0"/>
      <w:marBottom w:val="0"/>
      <w:divBdr>
        <w:top w:val="none" w:sz="0" w:space="0" w:color="auto"/>
        <w:left w:val="none" w:sz="0" w:space="0" w:color="auto"/>
        <w:bottom w:val="none" w:sz="0" w:space="0" w:color="auto"/>
        <w:right w:val="none" w:sz="0" w:space="0" w:color="auto"/>
      </w:divBdr>
    </w:div>
    <w:div w:id="2141260639">
      <w:bodyDiv w:val="1"/>
      <w:marLeft w:val="0"/>
      <w:marRight w:val="0"/>
      <w:marTop w:val="0"/>
      <w:marBottom w:val="0"/>
      <w:divBdr>
        <w:top w:val="none" w:sz="0" w:space="0" w:color="auto"/>
        <w:left w:val="none" w:sz="0" w:space="0" w:color="auto"/>
        <w:bottom w:val="none" w:sz="0" w:space="0" w:color="auto"/>
        <w:right w:val="none" w:sz="0" w:space="0" w:color="auto"/>
      </w:divBdr>
    </w:div>
    <w:div w:id="2142921019">
      <w:bodyDiv w:val="1"/>
      <w:marLeft w:val="0"/>
      <w:marRight w:val="0"/>
      <w:marTop w:val="0"/>
      <w:marBottom w:val="0"/>
      <w:divBdr>
        <w:top w:val="none" w:sz="0" w:space="0" w:color="auto"/>
        <w:left w:val="none" w:sz="0" w:space="0" w:color="auto"/>
        <w:bottom w:val="none" w:sz="0" w:space="0" w:color="auto"/>
        <w:right w:val="none" w:sz="0" w:space="0" w:color="auto"/>
      </w:divBdr>
    </w:div>
    <w:div w:id="2146383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Placeholder4</b:Tag>
    <b:RefOrder>60</b:RefOrder>
  </b:Source>
  <b:Source xmlns:b="http://schemas.openxmlformats.org/officeDocument/2006/bibliography" xmlns="http://schemas.openxmlformats.org/officeDocument/2006/bibliography">
    <b:Tag>Placeholder6</b:Tag>
    <b:RefOrder>61</b:RefOrder>
  </b:Source>
  <b:Source xmlns:b="http://schemas.openxmlformats.org/officeDocument/2006/bibliography" xmlns="http://schemas.openxmlformats.org/officeDocument/2006/bibliography">
    <b:Tag>Placeholder7</b:Tag>
    <b:RefOrder>62</b:RefOrder>
  </b:Source>
  <b:Source xmlns:b="http://schemas.openxmlformats.org/officeDocument/2006/bibliography" xmlns="http://schemas.openxmlformats.org/officeDocument/2006/bibliography">
    <b:Tag>Placeholder8</b:Tag>
    <b:RefOrder>63</b:RefOrder>
  </b:Source>
  <b:Source xmlns:b="http://schemas.openxmlformats.org/officeDocument/2006/bibliography" xmlns="http://schemas.openxmlformats.org/officeDocument/2006/bibliography">
    <b:Tag>Placeholder9</b:Tag>
    <b:RefOrder>64</b:RefOrder>
  </b:Source>
  <b:Source xmlns:b="http://schemas.openxmlformats.org/officeDocument/2006/bibliography" xmlns="http://schemas.openxmlformats.org/officeDocument/2006/bibliography">
    <b:Tag>Placeholder10</b:Tag>
    <b:RefOrder>65</b:RefOrder>
  </b:Source>
  <b:Source xmlns:b="http://schemas.openxmlformats.org/officeDocument/2006/bibliography" xmlns="http://schemas.openxmlformats.org/officeDocument/2006/bibliography">
    <b:Tag>Placeholder11</b:Tag>
    <b:RefOrder>66</b:RefOrder>
  </b:Source>
  <b:Source xmlns:b="http://schemas.openxmlformats.org/officeDocument/2006/bibliography" xmlns="http://schemas.openxmlformats.org/officeDocument/2006/bibliography">
    <b:Tag>Placeholder12</b:Tag>
    <b:RefOrder>67</b:RefOrder>
  </b:Source>
  <b:Source xmlns:b="http://schemas.openxmlformats.org/officeDocument/2006/bibliography" xmlns="http://schemas.openxmlformats.org/officeDocument/2006/bibliography">
    <b:Tag>Placeholder13</b:Tag>
    <b:RefOrder>68</b:RefOrder>
  </b:Source>
  <b:Source xmlns:b="http://schemas.openxmlformats.org/officeDocument/2006/bibliography" xmlns="http://schemas.openxmlformats.org/officeDocument/2006/bibliography">
    <b:Tag>Placeholder14</b:Tag>
    <b:RefOrder>69</b:RefOrder>
  </b:Source>
  <b:Source>
    <b:Tag>Placeholder15</b:Tag>
    <b:SourceType>JournalArticle</b:SourceType>
    <b:Guid>{9620A82D-0B59-41DB-99C6-E535FE183215}</b:Guid>
    <b:Title>The Importance of Play in Promoting Healthy Child Development and Maintaining Strong Parent-Child Bonds</b:Title>
    <b:Year>2007</b:Year>
    <b:JournalName>Pediatrics</b:JournalName>
    <b:Pages>182-191</b:Pages>
    <b:Volume>119</b:Volume>
    <b:Issue>1</b:Issue>
    <b:Month>January</b:Month>
    <b:YearAccessed>2024</b:YearAccessed>
    <b:MonthAccessed>February</b:MonthAccessed>
    <b:DayAccessed>20</b:DayAccessed>
    <b:URL>https://publications.aap.org/pediatrics/article/119/1/182/70699/The-Importance-of-Play-in-Promoting-Healthy-Child?autologincheck=redirected</b:URL>
    <b:Author>
      <b:Author>
        <b:NameList>
          <b:Person>
            <b:Last>Ginsburg</b:Last>
            <b:First>Kenneth</b:First>
            <b:Middle>R.</b:Middle>
          </b:Person>
        </b:NameList>
      </b:Author>
    </b:Author>
    <b:DOI>https://doi.org/10.1542/peds.2006-2697</b:DOI>
    <b:RefOrder>1</b:RefOrder>
  </b:Source>
  <b:Source>
    <b:Tag>Placeholder2</b:Tag>
    <b:SourceType>InternetSite</b:SourceType>
    <b:Guid>{D43987AE-3AB9-41FB-B5DE-B7D819DBCA56}</b:Guid>
    <b:Title>What is imaginative play and why is it important for young children?</b:Title>
    <b:Year>2022</b:Year>
    <b:Month>October</b:Month>
    <b:Day>30</b:Day>
    <b:YearAccessed>2024</b:YearAccessed>
    <b:MonthAccessed>02</b:MonthAccessed>
    <b:DayAccessed>27</b:DayAccessed>
    <b:URL>https://www.startearly.org/post/imaginative-play/</b:URL>
    <b:InternetSiteTitle>Start Early</b:InternetSiteTitle>
    <b:Author>
      <b:Author>
        <b:NameList>
          <b:Person>
            <b:Last>Spivey</b:Last>
            <b:First>Melissa</b:First>
          </b:Person>
        </b:NameList>
      </b:Author>
    </b:Author>
    <b:RefOrder>6</b:RefOrder>
  </b:Source>
  <b:Source>
    <b:Tag>Placeholder1</b:Tag>
    <b:SourceType>InternetSite</b:SourceType>
    <b:Guid>{25F05168-D243-4626-B43B-6CD84A17F831}</b:Guid>
    <b:Author>
      <b:Author>
        <b:NameList>
          <b:Person>
            <b:Last>Ellis</b:Last>
            <b:First>Tracey</b:First>
          </b:Person>
        </b:NameList>
      </b:Author>
    </b:Author>
    <b:Title>The benefits of imaginative play</b:Title>
    <b:YearAccessed>2024</b:YearAccessed>
    <b:MonthAccessed>February</b:MonthAccessed>
    <b:DayAccessed>17</b:DayAccessed>
    <b:URL>https://therapyfocus.org.au/on-the-blog/the-benefits-of-imaginative-play/</b:URL>
    <b:InternetSiteTitle>Therapy Focus</b:InternetSiteTitle>
    <b:RefOrder>3</b:RefOrder>
  </b:Source>
  <b:Source>
    <b:Tag>Placeholder3</b:Tag>
    <b:SourceType>InternetSite</b:SourceType>
    <b:Guid>{BCD84F0F-F813-45AB-9C72-A7BA401D82A5}</b:Guid>
    <b:Title>What is the importance of imaginative play?</b:Title>
    <b:Author>
      <b:Author>
        <b:Corporate>Twinkl</b:Corporate>
      </b:Author>
    </b:Author>
    <b:YearAccessed>2024</b:YearAccessed>
    <b:MonthAccessed>February</b:MonthAccessed>
    <b:DayAccessed>13</b:DayAccessed>
    <b:URL>https://www.twinkl.co.uk/teaching-wiki/importance-of-imaginative-play</b:URL>
    <b:RefOrder>5</b:RefOrder>
  </b:Source>
  <b:Source>
    <b:Tag>Placeholder16</b:Tag>
    <b:SourceType>JournalArticle</b:SourceType>
    <b:Guid>{DD150729-BBCC-4FE1-9CD6-B12903924BE5}</b:Guid>
    <b:Title>The impact of play on child development - a literature review</b:Title>
    <b:Year>2018</b:Year>
    <b:YearAccessed>2024</b:YearAccessed>
    <b:MonthAccessed>February</b:MonthAccessed>
    <b:DayAccessed>17</b:DayAccessed>
    <b:Author>
      <b:Author>
        <b:NameList>
          <b:Person>
            <b:Last>Lai</b:Last>
            <b:First>Ngan</b:First>
            <b:Middle>Kuen</b:Middle>
          </b:Person>
          <b:Person>
            <b:Last>Ang</b:Last>
            <b:First>Tan</b:First>
            <b:Middle>Fong</b:Middle>
          </b:Person>
          <b:Person>
            <b:Last>Por</b:Last>
            <b:First>Lip</b:First>
            <b:Middle>Yee Por</b:Middle>
          </b:Person>
          <b:Person>
            <b:Last>Liew</b:Last>
            <b:First>Chee</b:First>
            <b:Middle>Sun</b:Middle>
          </b:Person>
        </b:NameList>
      </b:Author>
    </b:Author>
    <b:JournalName>European Early Childhood Education Research Journal</b:JournalName>
    <b:Pages>625-643</b:Pages>
    <b:Volume>26</b:Volume>
    <b:Issue>5</b:Issue>
    <b:DOI>10.1080/1350293X.2018.1522479</b:DOI>
    <b:RefOrder>2</b:RefOrder>
  </b:Source>
  <b:Source>
    <b:Tag>Placeholder5</b:Tag>
    <b:SourceType>Book</b:SourceType>
    <b:Guid>{68416D5A-0603-466C-B908-7A0B56BED3BD}</b:Guid>
    <b:Title>Supporting Drama and Imaginative Play in the Early Years</b:Title>
    <b:Year>2001</b:Year>
    <b:Author>
      <b:Author>
        <b:NameList>
          <b:Person>
            <b:Last>Hendy</b:Last>
            <b:First>Lesley</b:First>
          </b:Person>
          <b:Person>
            <b:Last>Toon</b:Last>
            <b:First>Lucy</b:First>
          </b:Person>
        </b:NameList>
      </b:Author>
    </b:Author>
    <b:City>Buckingham</b:City>
    <b:Publisher>Open University Press</b:Publisher>
    <b:RefOrder>7</b:RefOrder>
  </b:Source>
  <b:Source>
    <b:Tag>Placeholder17</b:Tag>
    <b:SourceType>Book</b:SourceType>
    <b:Guid>{39C16E5F-F1E4-4C16-8EA8-47EB9576E53C}</b:Guid>
    <b:Author>
      <b:Author>
        <b:NameList>
          <b:Person>
            <b:Last>Vygotsky</b:Last>
            <b:First>Lev</b:First>
            <b:Middle>Semyonovich</b:Middle>
          </b:Person>
        </b:NameList>
      </b:Author>
    </b:Author>
    <b:Title>Mind in Society: Development of Higher Psychological Processes</b:Title>
    <b:Year>1978</b:Year>
    <b:City>Cambridge</b:City>
    <b:Publisher>Harvard University Press</b:Publisher>
    <b:RefOrder>4</b:RefOrder>
  </b:Source>
  <b:Source>
    <b:Tag>Placeholder18</b:Tag>
    <b:SourceType>InternetSite</b:SourceType>
    <b:Guid>{D0DDA29E-D573-437A-A2B1-D85018D809AC}</b:Guid>
    <b:Title>Play and Learning</b:Title>
    <b:YearAccessed>2024</b:YearAccessed>
    <b:MonthAccessed>March</b:MonthAccessed>
    <b:DayAccessed>1</b:DayAccessed>
    <b:URL>https://www.earlyyearsmatters.co.uk/eyfs/a-unique-child/play-learning/</b:URL>
    <b:Author>
      <b:Author>
        <b:Corporate>Early Years Matters</b:Corporate>
      </b:Author>
    </b:Author>
    <b:RefOrder>8</b:RefOrder>
  </b:Source>
  <b:Source>
    <b:Tag>Placeholder19</b:Tag>
    <b:SourceType>JournalArticle</b:SourceType>
    <b:Guid>{FE280E36-0426-4C3E-AB70-07AE23DC5E48}</b:Guid>
    <b:Author>
      <b:Author>
        <b:NameList>
          <b:Person>
            <b:Last>Piaget</b:Last>
            <b:First>Jean</b:First>
          </b:Person>
        </b:NameList>
      </b:Author>
    </b:Author>
    <b:Title>Cognitive Development in Children: Development and Learning</b:Title>
    <b:Year>1964</b:Year>
    <b:Pages>176-186</b:Pages>
    <b:JournalName>Journal of Research in Science Teaching</b:JournalName>
    <b:Volume>2</b:Volume>
    <b:DOI>10.1002/tea.3660020306</b:DOI>
    <b:RefOrder>9</b:RefOrder>
  </b:Source>
  <b:Source>
    <b:Tag>Placeholder20</b:Tag>
    <b:SourceType>JournalArticle</b:SourceType>
    <b:Guid>{B2165ED1-7A4D-4246-A2FC-B6732966C2FB}</b:Guid>
    <b:Author>
      <b:Author>
        <b:NameList>
          <b:Person>
            <b:Last>Loizou</b:Last>
            <b:First>Eleni</b:First>
          </b:Person>
          <b:Person>
            <b:Last>Olymbiou</b:Last>
            <b:First>Manto </b:First>
          </b:Person>
        </b:NameList>
      </b:Author>
    </b:Author>
    <b:Title>Constructive play: Exploring pre-service early childhood teachers’ play involvement</b:Title>
    <b:JournalName>Journal of Early Childhood Research</b:JournalName>
    <b:Year>2023</b:Year>
    <b:YearAccessed>2024</b:YearAccessed>
    <b:MonthAccessed>March</b:MonthAccessed>
    <b:DayAccessed>1</b:DayAccessed>
    <b:URL>https://journals-sagepub-com.ezproxy.uwtsd.ac.uk/doi/full/10.1177/1476718X231210642</b:URL>
    <b:DOI>10.1177/1476718X231210642</b:DOI>
    <b:RefOrder>10</b:RefOrder>
  </b:Source>
  <b:Source>
    <b:Tag>Placeholder21</b:Tag>
    <b:SourceType>InternetSite</b:SourceType>
    <b:Guid>{D3BA630E-58F3-4D7B-B5CC-7E558AEB6C26}</b:Guid>
    <b:Title>Pentagon Play</b:Title>
    <b:Year>2021</b:Year>
    <b:YearAccessed>2024</b:YearAccessed>
    <b:MonthAccessed>February</b:MonthAccessed>
    <b:DayAccessed>22</b:DayAccessed>
    <b:URL>https://www.pentagonplay.co.uk/news-and-info/benefits-of-construction-play#:~:text=Construction%20play%20can%20really%20help,%2C%20moulding%2C%20stacking%20and%20testing.</b:URL>
    <b:Author>
      <b:Author>
        <b:NameList>
          <b:Person>
            <b:Last>Amin</b:Last>
            <b:First>Rachael</b:First>
          </b:Person>
        </b:NameList>
      </b:Author>
    </b:Author>
    <b:RefOrder>12</b:RefOrder>
  </b:Source>
  <b:Source>
    <b:Tag>Placeholder22</b:Tag>
    <b:SourceType>InternetSite</b:SourceType>
    <b:Guid>{F04EC3C3-0599-413D-AA17-AC2F8608CCFD}</b:Guid>
    <b:Author>
      <b:Author>
        <b:NameList>
          <b:Person>
            <b:Last>McIlroy</b:Last>
            <b:First>Tanja</b:First>
          </b:Person>
        </b:NameList>
      </b:Author>
    </b:Author>
    <b:Title>What is Construction Play? Benefits and Play Ideas</b:Title>
    <b:Year>2023</b:Year>
    <b:YearAccessed>2024</b:YearAccessed>
    <b:MonthAccessed>March</b:MonthAccessed>
    <b:DayAccessed>1</b:DayAccessed>
    <b:URL>https://empoweredparents.co/construction-play/</b:URL>
    <b:RefOrder>11</b:RefOrder>
  </b:Source>
  <b:Source>
    <b:Tag>Placeholder23</b:Tag>
    <b:SourceType>InternetSite</b:SourceType>
    <b:Guid>{9D84E99D-90CF-4A17-B5AD-7072484C915B}</b:Guid>
    <b:Author>
      <b:Author>
        <b:Corporate>UK Government</b:Corporate>
      </b:Author>
    </b:Author>
    <b:Title>Imagination and creativity</b:Title>
    <b:YearAccessed>2024</b:YearAccessed>
    <b:MonthAccessed>February</b:MonthAccessed>
    <b:DayAccessed>18</b:DayAccessed>
    <b:URL>https://help-for-early-years-providers.education.gov.uk/expressive-arts-and-design/imagination-and-creativity</b:URL>
    <b:RefOrder>13</b:RefOrder>
  </b:Source>
  <b:Source>
    <b:Tag>Placeholder24</b:Tag>
    <b:SourceType>InternetSite</b:SourceType>
    <b:Guid>{C923F349-928A-4CE4-AAD2-1C5B33ACEA27}</b:Guid>
    <b:Author>
      <b:Author>
        <b:Corporate>Montessori Academy</b:Corporate>
      </b:Author>
    </b:Author>
    <b:Title>Stages of Play: Ways To Encourage Cooperative Play In Children</b:Title>
    <b:Year>2023</b:Year>
    <b:YearAccessed>2024</b:YearAccessed>
    <b:MonthAccessed>February</b:MonthAccessed>
    <b:DayAccessed>3</b:DayAccessed>
    <b:URL>https://montessori-academy.com/blog/cooperative-play-in-children/#:~:text=Encourage%20children%20to%20engage%20in,and%20working%20as%20a%20team.</b:URL>
    <b:RefOrder>14</b:RefOrder>
  </b:Source>
  <b:Source xmlns:b="http://schemas.openxmlformats.org/officeDocument/2006/bibliography" xmlns="http://schemas.openxmlformats.org/officeDocument/2006/bibliography">
    <b:Tag>Placeholder28</b:Tag>
    <b:RefOrder>70</b:RefOrder>
  </b:Source>
  <b:Source>
    <b:Tag>Placeholder25</b:Tag>
    <b:SourceType>JournalArticle</b:SourceType>
    <b:Guid>{6FFA4904-02FC-445F-89FD-1A3BAC9FBE59}</b:Guid>
    <b:Title>The nature of adult–child interaction in the early years classroom: Implications for children's perceptions of play and subsequent learning behaviour</b:Title>
    <b:JournalName>European Early Childhood Education Research Journal</b:JournalName>
    <b:Year>2013</b:Year>
    <b:Pages>268-282</b:Pages>
    <b:Volume>21</b:Volume>
    <b:Issue>2</b:Issue>
    <b:Author>
      <b:Author>
        <b:NameList>
          <b:Person>
            <b:Last>McInnes</b:Last>
            <b:First>Karen</b:First>
          </b:Person>
          <b:Person>
            <b:Last>Howard</b:Last>
            <b:First>Justine</b:First>
          </b:Person>
          <b:Person>
            <b:Last>Crowley</b:Last>
            <b:First>Kevin</b:First>
          </b:Person>
          <b:Person>
            <b:Last>Miles</b:Last>
            <b:First>Gareth</b:First>
          </b:Person>
        </b:NameList>
      </b:Author>
    </b:Author>
    <b:DOI>10.1080/1350293X.2013.789194</b:DOI>
    <b:RefOrder>15</b:RefOrder>
  </b:Source>
  <b:Source>
    <b:Tag>Placeholder27</b:Tag>
    <b:SourceType>JournalArticle</b:SourceType>
    <b:Guid>{3FEE6A82-44B0-45E1-AEA7-D4FD7016BC20}</b:Guid>
    <b:Title>The impact of play on child development</b:Title>
    <b:JournalName>European Early Childhood Education Research Journal</b:JournalName>
    <b:Year>2018</b:Year>
    <b:Pages>625-643</b:Pages>
    <b:Volume>26</b:Volume>
    <b:Issue>5</b:Issue>
    <b:Author>
      <b:Author>
        <b:NameList>
          <b:Person>
            <b:Last>Lai</b:Last>
            <b:Middle>Kuen</b:Middle>
            <b:First>Ngan</b:First>
          </b:Person>
          <b:Person>
            <b:Last>Ang</b:Last>
            <b:Middle>Fong</b:Middle>
            <b:First>Tan</b:First>
          </b:Person>
          <b:Person>
            <b:Last>Por</b:Last>
            <b:Middle>Yee</b:Middle>
            <b:First>Lip</b:First>
          </b:Person>
          <b:Person>
            <b:Last>Liew</b:Last>
            <b:Middle>Sun</b:Middle>
            <b:First>Chee</b:First>
          </b:Person>
        </b:NameList>
      </b:Author>
    </b:Author>
    <b:DOI>10.1080/1350293X.2018.1522479</b:DOI>
    <b:RefOrder>17</b:RefOrder>
  </b:Source>
  <b:Source>
    <b:Tag>Placeholder26</b:Tag>
    <b:SourceType>JournalArticle</b:SourceType>
    <b:Guid>{C72DB3F4-026B-4C35-A1E6-FD8A840DD346}</b:Guid>
    <b:Author>
      <b:Author>
        <b:NameList>
          <b:Person>
            <b:Last>Loizou</b:Last>
            <b:First>Eleni</b:First>
          </b:Person>
        </b:NameList>
      </b:Author>
    </b:Author>
    <b:Title>Towards play pedagogy: supporting teacher play practices with a teacher guide about socio-dramatic and imaginative play</b:Title>
    <b:JournalName>European Early Childhood Education Research Journal</b:JournalName>
    <b:Year>2017</b:Year>
    <b:Pages>784-795</b:Pages>
    <b:Volume>25</b:Volume>
    <b:Issue>5</b:Issue>
    <b:DOI>10.1080/1350293X.2017.1356574</b:DOI>
    <b:RefOrder>16</b:RefOrder>
  </b:Source>
  <b:Source>
    <b:Tag>Placeholder29</b:Tag>
    <b:SourceType>JournalArticle</b:SourceType>
    <b:Guid>{7EED8A35-9AE5-4386-9958-848D97BB0CA6}</b:Guid>
    <b:Title>Free play predicts self-regulation years later: Longitudinal evidence from a large Australian sample of toddlers and preschoolers</b:Title>
    <b:JournalName>Early Childhood Research Quarterly</b:JournalName>
    <b:Year>2022</b:Year>
    <b:Pages>148-161</b:Pages>
    <b:Volume>59</b:Volume>
    <b:Issue>2</b:Issue>
    <b:Author>
      <b:Author>
        <b:NameList>
          <b:Person>
            <b:Last>Colliver</b:Last>
            <b:First>Yeshe</b:First>
          </b:Person>
          <b:Person>
            <b:Last>Harrison</b:Last>
            <b:Middle>J.</b:Middle>
            <b:First>Linda</b:First>
          </b:Person>
          <b:Person>
            <b:Last>Brown</b:Last>
            <b:Middle>E.</b:Middle>
            <b:First>Judith</b:First>
          </b:Person>
          <b:Person>
            <b:Last>Humburg</b:Last>
            <b:First>Peter</b:First>
          </b:Person>
        </b:NameList>
      </b:Author>
    </b:Author>
    <b:RefOrder>18</b:RefOrder>
  </b:Source>
  <b:Source>
    <b:Tag>Placeholder31</b:Tag>
    <b:SourceType>Book</b:SourceType>
    <b:Guid>{AB1B930C-EEB6-4DA0-8808-D07954960267}</b:Guid>
    <b:Title>Learning, Playing and Interacting: Good Practice in the Early Years Foundation Stage</b:Title>
    <b:Year>2009</b:Year>
    <b:Author>
      <b:Author>
        <b:Corporate>The Department for Children, Schools and Families</b:Corporate>
      </b:Author>
    </b:Author>
    <b:City>Nottingham</b:City>
    <b:Publisher>DCSF Publications</b:Publisher>
    <b:RefOrder>19</b:RefOrder>
  </b:Source>
  <b:Source>
    <b:Tag>Placeholder32</b:Tag>
    <b:SourceType>InternetSite</b:SourceType>
    <b:Guid>{1579672B-ADB8-48C4-BDAF-C026BFB4441A}</b:Guid>
    <b:Author>
      <b:Author>
        <b:Corporate>Larger Family Life</b:Corporate>
      </b:Author>
    </b:Author>
    <b:Title>What Is The Importance Of Tracking Observation In Childcare?</b:Title>
    <b:Year>2021</b:Year>
    <b:YearAccessed>2024</b:YearAccessed>
    <b:MonthAccessed>March</b:MonthAccessed>
    <b:DayAccessed>2</b:DayAccessed>
    <b:URL>https://www.largerfamilylife.com/2021/03/26/what-is-the-importance-of-tracking-observation-in-childcare/</b:URL>
    <b:RefOrder>21</b:RefOrder>
  </b:Source>
  <b:Source>
    <b:Tag>Placeholder33</b:Tag>
    <b:SourceType>InternetSite</b:SourceType>
    <b:Guid>{0DECCF74-D3B8-4394-AF1C-C159A637E40D}</b:Guid>
    <b:Author>
      <b:Author>
        <b:NameList>
          <b:Person>
            <b:Last>Ledendecker</b:Last>
            <b:First>Meagan</b:First>
          </b:Person>
        </b:NameList>
      </b:Author>
    </b:Author>
    <b:Title>Why Encourage Self-Directed Play?</b:Title>
    <b:Year>2020</b:Year>
    <b:YearAccessed>2024</b:YearAccessed>
    <b:MonthAccessed>March</b:MonthAccessed>
    <b:DayAccessed>2</b:DayAccessed>
    <b:URL>https://www.berkshiremontessori.org/msb-blog/self-directed-play</b:URL>
    <b:RefOrder>22</b:RefOrder>
  </b:Source>
  <b:Source>
    <b:Tag>Placeholder34</b:Tag>
    <b:SourceType>Book</b:SourceType>
    <b:Guid>{137194E2-5314-4BD6-970A-6C89CF14E1C8}</b:Guid>
    <b:Title>Challenging Practice to Further Improve Learning, Playing and Interacting in the Early Years Foundation Stage</b:Title>
    <b:Year>2010</b:Year>
    <b:Author>
      <b:Author>
        <b:Corporate>Department for Children, Schools and Families</b:Corporate>
      </b:Author>
    </b:Author>
    <b:City>Nottingham</b:City>
    <b:Publisher>DCSF Publications</b:Publisher>
    <b:RefOrder>23</b:RefOrder>
  </b:Source>
  <b:Source>
    <b:Tag>Placeholder30</b:Tag>
    <b:SourceType>JournalArticle</b:SourceType>
    <b:Guid>{91CA67F2-AD83-4FB7-851B-3AB824FF74B8}</b:Guid>
    <b:Title>The relationship between autonomy support and structure in early childhood nature-based settings: Practices and challenges</b:Title>
    <b:Year>2023</b:Year>
    <b:JournalName>Learning Environment Research</b:JournalName>
    <b:Author>
      <b:Author>
        <b:NameList>
          <b:Person>
            <b:Last>Arvanitis</b:Last>
            <b:First>Alexios</b:First>
          </b:Person>
          <b:Person>
            <b:Last>Barrable</b:Last>
            <b:First>Alexia</b:First>
          </b:Person>
          <b:Person>
            <b:Last>Touloumakos</b:Last>
            <b:Middle>K</b:Middle>
            <b:First>Anna</b:First>
          </b:Person>
        </b:NameList>
      </b:Author>
    </b:Author>
    <b:RefOrder>20</b:RefOrder>
  </b:Source>
  <b:Source xmlns:b="http://schemas.openxmlformats.org/officeDocument/2006/bibliography" xmlns="http://schemas.openxmlformats.org/officeDocument/2006/bibliography">
    <b:Tag>Placeholder40</b:Tag>
    <b:RefOrder>71</b:RefOrder>
  </b:Source>
  <b:Source xmlns:b="http://schemas.openxmlformats.org/officeDocument/2006/bibliography" xmlns="http://schemas.openxmlformats.org/officeDocument/2006/bibliography">
    <b:Tag>Placeholder41</b:Tag>
    <b:RefOrder>72</b:RefOrder>
  </b:Source>
  <b:Source xmlns:b="http://schemas.openxmlformats.org/officeDocument/2006/bibliography" xmlns="http://schemas.openxmlformats.org/officeDocument/2006/bibliography">
    <b:Tag>Placeholder42</b:Tag>
    <b:RefOrder>73</b:RefOrder>
  </b:Source>
  <b:Source xmlns:b="http://schemas.openxmlformats.org/officeDocument/2006/bibliography" xmlns="http://schemas.openxmlformats.org/officeDocument/2006/bibliography">
    <b:Tag>Placeholder43</b:Tag>
    <b:RefOrder>74</b:RefOrder>
  </b:Source>
  <b:Source>
    <b:Tag>Placeholder35</b:Tag>
    <b:SourceType>InternetSite</b:SourceType>
    <b:Guid>{833D340C-ADB2-4E8C-A6D8-BFD56C8F72D6}</b:Guid>
    <b:Title>The importance of observation in early childhood education</b:Title>
    <b:Year>2022</b:Year>
    <b:Author>
      <b:Author>
        <b:NameList>
          <b:Person>
            <b:Last>Spreeuwenberg</b:Last>
            <b:First>Ron</b:First>
          </b:Person>
        </b:NameList>
      </b:Author>
    </b:Author>
    <b:YearAccessed>2024</b:YearAccessed>
    <b:MonthAccessed>February</b:MonthAccessed>
    <b:DayAccessed>28</b:DayAccessed>
    <b:URL>https://www.himama.com/blog/assessing-toddler-development-through-observation/</b:URL>
    <b:RefOrder>24</b:RefOrder>
  </b:Source>
  <b:Source>
    <b:Tag>Placeholder36</b:Tag>
    <b:SourceType>Book</b:SourceType>
    <b:Guid>{1BDCA88D-5EF6-4050-BF8B-903DEA46A6DA}</b:Guid>
    <b:Title>Observation and Assessment in Early Childhood Education</b:Title>
    <b:Year>2020</b:Year>
    <b:City>California</b:City>
    <b:Publisher>Open Education Resources Publications</b:Publisher>
    <b:Author>
      <b:Author>
        <b:NameList>
          <b:Person>
            <b:Last>Peterson</b:Last>
            <b:First>Gina</b:First>
          </b:Person>
          <b:Person>
            <b:Last>Elam</b:Last>
            <b:First>Emily</b:First>
          </b:Person>
        </b:NameList>
      </b:Author>
    </b:Author>
    <b:RefOrder>25</b:RefOrder>
  </b:Source>
  <b:Source>
    <b:Tag>Placeholder37</b:Tag>
    <b:SourceType>InternetSite</b:SourceType>
    <b:Guid>{ACCDB0A3-E888-4A32-BD68-527F3B8073E9}</b:Guid>
    <b:Title>Observation, Assessment and Planning</b:Title>
    <b:Author>
      <b:Author>
        <b:Corporate>Early Years Matters</b:Corporate>
      </b:Author>
    </b:Author>
    <b:YearAccessed>2024</b:YearAccessed>
    <b:MonthAccessed>February</b:MonthAccessed>
    <b:DayAccessed>27</b:DayAccessed>
    <b:URL>https://www.earlyyearsmatters.co.uk/eyfs/a-unique-child/planning/</b:URL>
    <b:RefOrder>26</b:RefOrder>
  </b:Source>
  <b:Source>
    <b:Tag>Placeholder38</b:Tag>
    <b:SourceType>Misc</b:SourceType>
    <b:Guid>{16DC8080-3251-493D-A455-0D97B7235C48}</b:Guid>
    <b:Title>What is a Schedule of Growing Skills Leaflet</b:Title>
    <b:Year>2022</b:Year>
    <b:Author>
      <b:Author>
        <b:Corporate>Shropshire Community Health NHS Trust</b:Corporate>
      </b:Author>
    </b:Author>
    <b:City>Shropshire</b:City>
    <b:Publisher>NHS</b:Publisher>
    <b:RefOrder>27</b:RefOrder>
  </b:Source>
  <b:Source>
    <b:Tag>Placeholder39</b:Tag>
    <b:SourceType>Misc</b:SourceType>
    <b:Guid>{2E050AEE-905A-4469-AF8F-33381821C40E}</b:Guid>
    <b:Title>The Schedule of Growing Skills in General Practice</b:Title>
    <b:Year>2016</b:Year>
    <b:Publisher>Youtube</b:Publisher>
    <b:Author>
      <b:Author>
        <b:NameList>
          <b:Person>
            <b:Last>Lingam</b:Last>
            <b:First>Prof</b:First>
            <b:Middle>Sam</b:Middle>
          </b:Person>
        </b:NameList>
      </b:Author>
    </b:Author>
    <b:RefOrder>28</b:RefOrder>
  </b:Source>
  <b:Source xmlns:b="http://schemas.openxmlformats.org/officeDocument/2006/bibliography" xmlns="http://schemas.openxmlformats.org/officeDocument/2006/bibliography">
    <b:Tag>Placeholder44</b:Tag>
    <b:RefOrder>29</b:RefOrder>
  </b:Source>
  <b:Source xmlns:b="http://schemas.openxmlformats.org/officeDocument/2006/bibliography" xmlns="http://schemas.openxmlformats.org/officeDocument/2006/bibliography">
    <b:Tag>Placeholder45</b:Tag>
    <b:RefOrder>30</b:RefOrder>
  </b:Source>
  <b:Source xmlns:b="http://schemas.openxmlformats.org/officeDocument/2006/bibliography" xmlns="http://schemas.openxmlformats.org/officeDocument/2006/bibliography">
    <b:Tag>Placeholder46</b:Tag>
    <b:RefOrder>31</b:RefOrder>
  </b:Source>
  <b:Source xmlns:b="http://schemas.openxmlformats.org/officeDocument/2006/bibliography" xmlns="http://schemas.openxmlformats.org/officeDocument/2006/bibliography">
    <b:Tag>Placeholder47</b:Tag>
    <b:RefOrder>32</b:RefOrder>
  </b:Source>
  <b:Source xmlns:b="http://schemas.openxmlformats.org/officeDocument/2006/bibliography" xmlns="http://schemas.openxmlformats.org/officeDocument/2006/bibliography">
    <b:Tag>Placeholder48</b:Tag>
    <b:RefOrder>33</b:RefOrder>
  </b:Source>
  <b:Source xmlns:b="http://schemas.openxmlformats.org/officeDocument/2006/bibliography" xmlns="http://schemas.openxmlformats.org/officeDocument/2006/bibliography">
    <b:Tag>Placeholder49</b:Tag>
    <b:RefOrder>34</b:RefOrder>
  </b:Source>
  <b:Source xmlns:b="http://schemas.openxmlformats.org/officeDocument/2006/bibliography" xmlns="http://schemas.openxmlformats.org/officeDocument/2006/bibliography">
    <b:Tag>Placeholder50</b:Tag>
    <b:RefOrder>35</b:RefOrder>
  </b:Source>
  <b:Source xmlns:b="http://schemas.openxmlformats.org/officeDocument/2006/bibliography" xmlns="http://schemas.openxmlformats.org/officeDocument/2006/bibliography">
    <b:Tag>Placeholder51</b:Tag>
    <b:RefOrder>36</b:RefOrder>
  </b:Source>
  <b:Source xmlns:b="http://schemas.openxmlformats.org/officeDocument/2006/bibliography" xmlns="http://schemas.openxmlformats.org/officeDocument/2006/bibliography">
    <b:Tag>Placeholder52</b:Tag>
    <b:RefOrder>37</b:RefOrder>
  </b:Source>
  <b:Source xmlns:b="http://schemas.openxmlformats.org/officeDocument/2006/bibliography" xmlns="http://schemas.openxmlformats.org/officeDocument/2006/bibliography">
    <b:Tag>Placeholder53</b:Tag>
    <b:RefOrder>38</b:RefOrder>
  </b:Source>
  <b:Source xmlns:b="http://schemas.openxmlformats.org/officeDocument/2006/bibliography" xmlns="http://schemas.openxmlformats.org/officeDocument/2006/bibliography">
    <b:Tag>Placeholder54</b:Tag>
    <b:RefOrder>39</b:RefOrder>
  </b:Source>
  <b:Source xmlns:b="http://schemas.openxmlformats.org/officeDocument/2006/bibliography" xmlns="http://schemas.openxmlformats.org/officeDocument/2006/bibliography">
    <b:Tag>Placeholder55</b:Tag>
    <b:RefOrder>40</b:RefOrder>
  </b:Source>
  <b:Source xmlns:b="http://schemas.openxmlformats.org/officeDocument/2006/bibliography" xmlns="http://schemas.openxmlformats.org/officeDocument/2006/bibliography">
    <b:Tag>Placeholder56</b:Tag>
    <b:RefOrder>41</b:RefOrder>
  </b:Source>
  <b:Source xmlns:b="http://schemas.openxmlformats.org/officeDocument/2006/bibliography" xmlns="http://schemas.openxmlformats.org/officeDocument/2006/bibliography">
    <b:Tag>Placeholder57</b:Tag>
    <b:RefOrder>42</b:RefOrder>
  </b:Source>
  <b:Source xmlns:b="http://schemas.openxmlformats.org/officeDocument/2006/bibliography" xmlns="http://schemas.openxmlformats.org/officeDocument/2006/bibliography">
    <b:Tag>Placeholder58</b:Tag>
    <b:RefOrder>43</b:RefOrder>
  </b:Source>
  <b:Source xmlns:b="http://schemas.openxmlformats.org/officeDocument/2006/bibliography" xmlns="http://schemas.openxmlformats.org/officeDocument/2006/bibliography">
    <b:Tag>Placeholder59</b:Tag>
    <b:RefOrder>44</b:RefOrder>
  </b:Source>
  <b:Source xmlns:b="http://schemas.openxmlformats.org/officeDocument/2006/bibliography" xmlns="http://schemas.openxmlformats.org/officeDocument/2006/bibliography">
    <b:Tag>Placeholder60</b:Tag>
    <b:RefOrder>45</b:RefOrder>
  </b:Source>
  <b:Source xmlns:b="http://schemas.openxmlformats.org/officeDocument/2006/bibliography" xmlns="http://schemas.openxmlformats.org/officeDocument/2006/bibliography">
    <b:Tag>Placeholder61</b:Tag>
    <b:RefOrder>46</b:RefOrder>
  </b:Source>
  <b:Source xmlns:b="http://schemas.openxmlformats.org/officeDocument/2006/bibliography" xmlns="http://schemas.openxmlformats.org/officeDocument/2006/bibliography">
    <b:Tag>Placeholder62</b:Tag>
    <b:RefOrder>47</b:RefOrder>
  </b:Source>
  <b:Source xmlns:b="http://schemas.openxmlformats.org/officeDocument/2006/bibliography" xmlns="http://schemas.openxmlformats.org/officeDocument/2006/bibliography">
    <b:Tag>Placeholder63</b:Tag>
    <b:RefOrder>48</b:RefOrder>
  </b:Source>
  <b:Source xmlns:b="http://schemas.openxmlformats.org/officeDocument/2006/bibliography" xmlns="http://schemas.openxmlformats.org/officeDocument/2006/bibliography">
    <b:Tag>Placeholder64</b:Tag>
    <b:RefOrder>49</b:RefOrder>
  </b:Source>
  <b:Source xmlns:b="http://schemas.openxmlformats.org/officeDocument/2006/bibliography" xmlns="http://schemas.openxmlformats.org/officeDocument/2006/bibliography">
    <b:Tag>Placeholder65</b:Tag>
    <b:RefOrder>50</b:RefOrder>
  </b:Source>
  <b:Source xmlns:b="http://schemas.openxmlformats.org/officeDocument/2006/bibliography" xmlns="http://schemas.openxmlformats.org/officeDocument/2006/bibliography">
    <b:Tag>Placeholder66</b:Tag>
    <b:RefOrder>51</b:RefOrder>
  </b:Source>
  <b:Source xmlns:b="http://schemas.openxmlformats.org/officeDocument/2006/bibliography" xmlns="http://schemas.openxmlformats.org/officeDocument/2006/bibliography">
    <b:Tag>Placeholder67</b:Tag>
    <b:RefOrder>52</b:RefOrder>
  </b:Source>
  <b:Source xmlns:b="http://schemas.openxmlformats.org/officeDocument/2006/bibliography" xmlns="http://schemas.openxmlformats.org/officeDocument/2006/bibliography">
    <b:Tag>Placeholder68</b:Tag>
    <b:RefOrder>53</b:RefOrder>
  </b:Source>
  <b:Source xmlns:b="http://schemas.openxmlformats.org/officeDocument/2006/bibliography" xmlns="http://schemas.openxmlformats.org/officeDocument/2006/bibliography">
    <b:Tag>Placeholder69</b:Tag>
    <b:RefOrder>54</b:RefOrder>
  </b:Source>
  <b:Source xmlns:b="http://schemas.openxmlformats.org/officeDocument/2006/bibliography" xmlns="http://schemas.openxmlformats.org/officeDocument/2006/bibliography">
    <b:Tag>Placeholder70</b:Tag>
    <b:RefOrder>55</b:RefOrder>
  </b:Source>
  <b:Source xmlns:b="http://schemas.openxmlformats.org/officeDocument/2006/bibliography" xmlns="http://schemas.openxmlformats.org/officeDocument/2006/bibliography">
    <b:Tag>Placeholder71</b:Tag>
    <b:RefOrder>56</b:RefOrder>
  </b:Source>
  <b:Source xmlns:b="http://schemas.openxmlformats.org/officeDocument/2006/bibliography" xmlns="http://schemas.openxmlformats.org/officeDocument/2006/bibliography">
    <b:Tag>Placeholder72</b:Tag>
    <b:RefOrder>57</b:RefOrder>
  </b:Source>
  <b:Source xmlns:b="http://schemas.openxmlformats.org/officeDocument/2006/bibliography" xmlns="http://schemas.openxmlformats.org/officeDocument/2006/bibliography">
    <b:Tag>Placeholder73</b:Tag>
    <b:RefOrder>58</b:RefOrder>
  </b:Source>
  <b:Source xmlns:b="http://schemas.openxmlformats.org/officeDocument/2006/bibliography" xmlns="http://schemas.openxmlformats.org/officeDocument/2006/bibliography">
    <b:Tag>Placeholder74</b:Tag>
    <b:RefOrder>59</b:RefOrder>
  </b:Source>
</b:Sources>
</file>

<file path=customXml/itemProps1.xml><?xml version="1.0" encoding="utf-8"?>
<ds:datastoreItem xmlns:ds="http://schemas.openxmlformats.org/officeDocument/2006/customXml" ds:itemID="{50A1E9F4-0899-4677-B2F2-FC8269DDD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12</Pages>
  <Words>4425</Words>
  <Characters>25224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37</cp:revision>
  <dcterms:created xsi:type="dcterms:W3CDTF">2024-03-01T18:19:00Z</dcterms:created>
  <dcterms:modified xsi:type="dcterms:W3CDTF">2024-03-10T20:12:00Z</dcterms:modified>
</cp:coreProperties>
</file>