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0253" w:rsidRPr="002674BD" w:rsidRDefault="003F0606" w:rsidP="003F0606">
      <w:pPr>
        <w:jc w:val="center"/>
        <w:rPr>
          <w:rFonts w:ascii="Arial" w:hAnsi="Arial" w:cs="Arial"/>
          <w:b/>
          <w:i/>
          <w:sz w:val="52"/>
          <w:szCs w:val="52"/>
          <w:lang w:val="en-US"/>
        </w:rPr>
      </w:pPr>
      <w:r w:rsidRPr="002674BD">
        <w:rPr>
          <w:rFonts w:ascii="Arial" w:hAnsi="Arial" w:cs="Arial"/>
          <w:b/>
          <w:i/>
          <w:sz w:val="52"/>
          <w:szCs w:val="52"/>
          <w:lang w:val="en-US"/>
        </w:rPr>
        <w:t>University of Wales Trinity Saint David</w:t>
      </w:r>
    </w:p>
    <w:p w:rsidR="003F0606" w:rsidRPr="002674BD" w:rsidRDefault="003F0606" w:rsidP="003F0606">
      <w:pPr>
        <w:jc w:val="center"/>
        <w:rPr>
          <w:rFonts w:ascii="Arial" w:hAnsi="Arial" w:cs="Arial"/>
          <w:b/>
          <w:i/>
          <w:lang w:val="en-US"/>
        </w:rPr>
      </w:pPr>
    </w:p>
    <w:p w:rsidR="003F0606" w:rsidRPr="002674BD" w:rsidRDefault="003F0606" w:rsidP="003F0606">
      <w:pPr>
        <w:jc w:val="center"/>
        <w:rPr>
          <w:rFonts w:ascii="Arial" w:hAnsi="Arial" w:cs="Arial"/>
          <w:b/>
          <w:i/>
          <w:lang w:val="en-US"/>
        </w:rPr>
      </w:pPr>
    </w:p>
    <w:p w:rsidR="003F0606" w:rsidRPr="002674BD" w:rsidRDefault="003F0606" w:rsidP="003F0606">
      <w:pPr>
        <w:jc w:val="center"/>
        <w:rPr>
          <w:rFonts w:ascii="Arial" w:hAnsi="Arial" w:cs="Arial"/>
          <w:b/>
          <w:i/>
          <w:lang w:val="en-US"/>
        </w:rPr>
      </w:pPr>
    </w:p>
    <w:p w:rsidR="003F0606" w:rsidRPr="002674BD" w:rsidRDefault="002674BD" w:rsidP="003F0606">
      <w:pPr>
        <w:rPr>
          <w:rFonts w:ascii="Arial" w:hAnsi="Arial" w:cs="Arial"/>
          <w:sz w:val="32"/>
          <w:szCs w:val="32"/>
          <w:lang w:val="en-US"/>
        </w:rPr>
      </w:pPr>
      <w:r w:rsidRPr="002674BD">
        <w:rPr>
          <w:rFonts w:ascii="Arial" w:hAnsi="Arial" w:cs="Arial"/>
          <w:sz w:val="32"/>
          <w:szCs w:val="32"/>
          <w:lang w:val="en-US"/>
        </w:rPr>
        <w:t>Student name: Zlatina Kircheva</w:t>
      </w:r>
    </w:p>
    <w:p w:rsidR="002674BD" w:rsidRPr="002674BD" w:rsidRDefault="002674BD" w:rsidP="003F0606">
      <w:pPr>
        <w:rPr>
          <w:rFonts w:ascii="Arial" w:hAnsi="Arial" w:cs="Arial"/>
          <w:sz w:val="32"/>
          <w:szCs w:val="32"/>
          <w:lang w:val="en-US"/>
        </w:rPr>
      </w:pPr>
      <w:r w:rsidRPr="002674BD">
        <w:rPr>
          <w:rFonts w:ascii="Arial" w:hAnsi="Arial" w:cs="Arial"/>
          <w:sz w:val="32"/>
          <w:szCs w:val="32"/>
          <w:lang w:val="en-US"/>
        </w:rPr>
        <w:t>Student number: 1918147</w:t>
      </w:r>
    </w:p>
    <w:p w:rsidR="002674BD" w:rsidRPr="002674BD" w:rsidRDefault="002674BD" w:rsidP="002674BD">
      <w:pPr>
        <w:rPr>
          <w:rFonts w:ascii="Arial" w:hAnsi="Arial" w:cs="Arial"/>
          <w:sz w:val="32"/>
          <w:szCs w:val="32"/>
          <w:lang w:val="en-US"/>
        </w:rPr>
      </w:pPr>
      <w:r w:rsidRPr="002674BD">
        <w:rPr>
          <w:rFonts w:ascii="Arial" w:hAnsi="Arial" w:cs="Arial"/>
          <w:sz w:val="32"/>
          <w:szCs w:val="32"/>
          <w:lang w:val="en-US"/>
        </w:rPr>
        <w:t>Module: Accounting fundamentals LCBB 4001</w:t>
      </w:r>
    </w:p>
    <w:p w:rsidR="002674BD" w:rsidRPr="002674BD" w:rsidRDefault="002674BD" w:rsidP="003F0606">
      <w:pPr>
        <w:rPr>
          <w:rFonts w:ascii="Arial" w:hAnsi="Arial" w:cs="Arial"/>
          <w:sz w:val="32"/>
          <w:szCs w:val="32"/>
          <w:lang w:val="en-US"/>
        </w:rPr>
      </w:pPr>
      <w:r w:rsidRPr="002674BD">
        <w:rPr>
          <w:rFonts w:ascii="Arial" w:hAnsi="Arial" w:cs="Arial"/>
          <w:sz w:val="32"/>
          <w:szCs w:val="32"/>
          <w:lang w:val="en-US"/>
        </w:rPr>
        <w:t>Lecturer name: Eric Osei</w:t>
      </w:r>
    </w:p>
    <w:p w:rsidR="002674BD" w:rsidRPr="002674BD" w:rsidRDefault="002674BD" w:rsidP="003F0606">
      <w:pPr>
        <w:rPr>
          <w:rFonts w:ascii="Arial" w:hAnsi="Arial" w:cs="Arial"/>
          <w:sz w:val="32"/>
          <w:szCs w:val="32"/>
          <w:lang w:val="en-US"/>
        </w:rPr>
      </w:pPr>
      <w:r w:rsidRPr="002674BD">
        <w:rPr>
          <w:rFonts w:ascii="Arial" w:hAnsi="Arial" w:cs="Arial"/>
          <w:sz w:val="32"/>
          <w:szCs w:val="32"/>
          <w:lang w:val="en-US"/>
        </w:rPr>
        <w:t>Assignment title: Essay on Accounting fundamentals</w:t>
      </w:r>
    </w:p>
    <w:p w:rsidR="003F0606" w:rsidRPr="002674BD" w:rsidRDefault="003F0606" w:rsidP="003F0606">
      <w:pPr>
        <w:rPr>
          <w:rFonts w:ascii="Arial" w:hAnsi="Arial" w:cs="Arial"/>
          <w:sz w:val="32"/>
          <w:szCs w:val="32"/>
          <w:lang w:val="en-US"/>
        </w:rPr>
      </w:pPr>
    </w:p>
    <w:p w:rsidR="003F0606" w:rsidRDefault="003F0606">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2674BD" w:rsidRDefault="002674BD">
      <w:pPr>
        <w:rPr>
          <w:rFonts w:ascii="Arial" w:hAnsi="Arial" w:cs="Arial"/>
          <w:lang w:val="en-US"/>
        </w:rPr>
      </w:pPr>
    </w:p>
    <w:p w:rsidR="001E1DFF" w:rsidRDefault="00680E7E">
      <w:pPr>
        <w:rPr>
          <w:rFonts w:ascii="Arial" w:hAnsi="Arial" w:cs="Arial"/>
          <w:lang w:val="en-US"/>
        </w:rPr>
      </w:pPr>
      <w:r>
        <w:rPr>
          <w:rFonts w:ascii="Arial" w:hAnsi="Arial" w:cs="Arial"/>
          <w:lang w:val="en-US"/>
        </w:rPr>
        <w:lastRenderedPageBreak/>
        <w:t xml:space="preserve">One of the most important and necessary </w:t>
      </w:r>
      <w:r w:rsidR="00D01F8A">
        <w:rPr>
          <w:rFonts w:ascii="Arial" w:hAnsi="Arial" w:cs="Arial"/>
          <w:lang w:val="en-US"/>
        </w:rPr>
        <w:t>process</w:t>
      </w:r>
      <w:r>
        <w:rPr>
          <w:rFonts w:ascii="Arial" w:hAnsi="Arial" w:cs="Arial"/>
          <w:lang w:val="en-US"/>
        </w:rPr>
        <w:t xml:space="preserve"> </w:t>
      </w:r>
      <w:r w:rsidR="00D01F8A">
        <w:rPr>
          <w:rFonts w:ascii="Arial" w:hAnsi="Arial" w:cs="Arial"/>
          <w:lang w:val="en-US"/>
        </w:rPr>
        <w:t>now times</w:t>
      </w:r>
      <w:r w:rsidR="006F02C9">
        <w:rPr>
          <w:rFonts w:ascii="Arial" w:hAnsi="Arial" w:cs="Arial"/>
          <w:lang w:val="en-US"/>
        </w:rPr>
        <w:t xml:space="preserve"> is an A</w:t>
      </w:r>
      <w:r>
        <w:rPr>
          <w:rFonts w:ascii="Arial" w:hAnsi="Arial" w:cs="Arial"/>
          <w:lang w:val="en-US"/>
        </w:rPr>
        <w:t>ccounting.</w:t>
      </w:r>
      <w:r w:rsidR="00C64B8F">
        <w:rPr>
          <w:rFonts w:ascii="Arial" w:hAnsi="Arial" w:cs="Arial"/>
          <w:lang w:val="en-US"/>
        </w:rPr>
        <w:t xml:space="preserve"> The needs from </w:t>
      </w:r>
      <w:r w:rsidR="00F307D9">
        <w:rPr>
          <w:rFonts w:ascii="Arial" w:hAnsi="Arial" w:cs="Arial"/>
          <w:lang w:val="en-US"/>
        </w:rPr>
        <w:t xml:space="preserve">records business transactions (the amount </w:t>
      </w:r>
      <w:r w:rsidR="00D01F8A">
        <w:rPr>
          <w:rFonts w:ascii="Arial" w:hAnsi="Arial" w:cs="Arial"/>
          <w:lang w:val="en-US"/>
        </w:rPr>
        <w:t>money</w:t>
      </w:r>
      <w:r w:rsidR="00C64B8F">
        <w:rPr>
          <w:rFonts w:ascii="Arial" w:hAnsi="Arial" w:cs="Arial"/>
          <w:lang w:val="en-US"/>
        </w:rPr>
        <w:t>-</w:t>
      </w:r>
      <w:r w:rsidR="00D01F8A">
        <w:rPr>
          <w:rFonts w:ascii="Arial" w:hAnsi="Arial" w:cs="Arial"/>
          <w:lang w:val="en-US"/>
        </w:rPr>
        <w:t xml:space="preserve"> </w:t>
      </w:r>
      <w:r w:rsidR="00F307D9">
        <w:rPr>
          <w:rFonts w:ascii="Arial" w:hAnsi="Arial" w:cs="Arial"/>
          <w:lang w:val="en-US"/>
        </w:rPr>
        <w:t xml:space="preserve">from </w:t>
      </w:r>
      <w:r w:rsidR="00D01F8A">
        <w:rPr>
          <w:rFonts w:ascii="Arial" w:hAnsi="Arial" w:cs="Arial"/>
          <w:lang w:val="en-US"/>
        </w:rPr>
        <w:t>where they come</w:t>
      </w:r>
      <w:r w:rsidR="00F307D9">
        <w:rPr>
          <w:rFonts w:ascii="Arial" w:hAnsi="Arial" w:cs="Arial"/>
          <w:lang w:val="en-US"/>
        </w:rPr>
        <w:t>,</w:t>
      </w:r>
      <w:r w:rsidR="00D01F8A">
        <w:rPr>
          <w:rFonts w:ascii="Arial" w:hAnsi="Arial" w:cs="Arial"/>
          <w:lang w:val="en-US"/>
        </w:rPr>
        <w:t xml:space="preserve"> where they go</w:t>
      </w:r>
      <w:r w:rsidR="00F307D9">
        <w:rPr>
          <w:rFonts w:ascii="Arial" w:hAnsi="Arial" w:cs="Arial"/>
          <w:lang w:val="en-US"/>
        </w:rPr>
        <w:t xml:space="preserve"> and where they have to be stored), people was in need to knows how much they owned and how much they owed</w:t>
      </w:r>
      <w:r w:rsidR="00C64B8F">
        <w:rPr>
          <w:rFonts w:ascii="Arial" w:hAnsi="Arial" w:cs="Arial"/>
          <w:lang w:val="en-US"/>
        </w:rPr>
        <w:t>, led to development of this process.</w:t>
      </w:r>
      <w:r w:rsidR="00E567FE">
        <w:rPr>
          <w:rFonts w:ascii="Arial" w:hAnsi="Arial" w:cs="Arial"/>
          <w:lang w:val="en-US"/>
        </w:rPr>
        <w:t xml:space="preserve"> ’’Accounting is an art of collecting, </w:t>
      </w:r>
      <w:r w:rsidR="00280C1C">
        <w:rPr>
          <w:rFonts w:ascii="Arial" w:hAnsi="Arial" w:cs="Arial"/>
          <w:lang w:val="en-US"/>
        </w:rPr>
        <w:t>analyzing, recording</w:t>
      </w:r>
      <w:r w:rsidR="00E567FE">
        <w:rPr>
          <w:rFonts w:ascii="Arial" w:hAnsi="Arial" w:cs="Arial"/>
          <w:lang w:val="en-US"/>
        </w:rPr>
        <w:t>, summarizing and posting financial transactions in significant and orderly manner to provide useful information essential to decision making.’’(</w:t>
      </w:r>
      <w:r w:rsidR="001E1DFF">
        <w:rPr>
          <w:rFonts w:ascii="Arial" w:hAnsi="Arial" w:cs="Arial"/>
          <w:lang w:val="en-US"/>
        </w:rPr>
        <w:t>Agtapar San-Juan,2007)</w:t>
      </w:r>
      <w:r w:rsidR="006F02C9">
        <w:rPr>
          <w:rFonts w:ascii="Arial" w:hAnsi="Arial" w:cs="Arial"/>
          <w:lang w:val="en-US"/>
        </w:rPr>
        <w:t xml:space="preserve"> </w:t>
      </w:r>
      <w:r w:rsidR="009262D6">
        <w:rPr>
          <w:rFonts w:ascii="Arial" w:hAnsi="Arial" w:cs="Arial"/>
          <w:lang w:val="en-US"/>
        </w:rPr>
        <w:t xml:space="preserve"> </w:t>
      </w:r>
    </w:p>
    <w:p w:rsidR="00247D4E" w:rsidRDefault="001E1DFF" w:rsidP="00247D4E">
      <w:pPr>
        <w:rPr>
          <w:rFonts w:ascii="Arial" w:hAnsi="Arial" w:cs="Arial"/>
          <w:lang w:val="en-US"/>
        </w:rPr>
      </w:pPr>
      <w:r>
        <w:rPr>
          <w:rFonts w:ascii="Arial" w:hAnsi="Arial" w:cs="Arial"/>
          <w:lang w:val="en-US"/>
        </w:rPr>
        <w:t>It is known that our ancestors dealt accounting like in Mesopotamia about 10,000 years ago.</w:t>
      </w:r>
      <w:r w:rsidR="00801E79">
        <w:rPr>
          <w:rFonts w:ascii="Arial" w:hAnsi="Arial" w:cs="Arial"/>
          <w:lang w:val="en-US"/>
        </w:rPr>
        <w:t xml:space="preserve"> Evidence also has been found in Egypt, China, India, Greece and Rome. In England, the oldest notes on accounting (annual descriptions of rents, fines and taxes) due to the King of England from 1130-1830, </w:t>
      </w:r>
      <w:r w:rsidR="00F8271A">
        <w:rPr>
          <w:rFonts w:ascii="Arial" w:hAnsi="Arial" w:cs="Arial"/>
          <w:lang w:val="en-US"/>
        </w:rPr>
        <w:t>were found recorded on a ‘Pipe Rolle’. In the rest of the world, accounting appears to have developed slowly for thousands of years.</w:t>
      </w:r>
      <w:r w:rsidR="00247D4E" w:rsidRPr="00247D4E">
        <w:rPr>
          <w:rFonts w:ascii="Arial" w:hAnsi="Arial" w:cs="Arial"/>
          <w:lang w:val="en-US"/>
        </w:rPr>
        <w:t xml:space="preserve"> </w:t>
      </w:r>
      <w:r w:rsidR="00247D4E">
        <w:rPr>
          <w:rFonts w:ascii="Arial" w:hAnsi="Arial" w:cs="Arial"/>
          <w:lang w:val="en-US"/>
        </w:rPr>
        <w:t>(Woods, Sangster, 2012,12</w:t>
      </w:r>
      <w:r w:rsidR="00247D4E" w:rsidRPr="00C60804">
        <w:rPr>
          <w:rFonts w:ascii="Arial" w:hAnsi="Arial" w:cs="Arial"/>
          <w:vertAlign w:val="superscript"/>
          <w:lang w:val="en-US"/>
        </w:rPr>
        <w:t>th</w:t>
      </w:r>
      <w:r w:rsidR="00247D4E">
        <w:rPr>
          <w:rFonts w:ascii="Arial" w:hAnsi="Arial" w:cs="Arial"/>
          <w:lang w:val="en-US"/>
        </w:rPr>
        <w:t xml:space="preserve"> edition)</w:t>
      </w:r>
      <w:r w:rsidR="006F02C9">
        <w:rPr>
          <w:rFonts w:ascii="Arial" w:hAnsi="Arial" w:cs="Arial"/>
          <w:lang w:val="en-US"/>
        </w:rPr>
        <w:t xml:space="preserve"> </w:t>
      </w:r>
    </w:p>
    <w:p w:rsidR="00495766" w:rsidRPr="00280C1C" w:rsidRDefault="004E05C4" w:rsidP="004E05C4">
      <w:pPr>
        <w:jc w:val="both"/>
        <w:rPr>
          <w:rFonts w:ascii="Arial" w:hAnsi="Arial" w:cs="Arial"/>
        </w:rPr>
      </w:pPr>
      <w:r w:rsidRPr="00140E83">
        <w:rPr>
          <w:rFonts w:ascii="Arial" w:hAnsi="Arial" w:cs="Arial"/>
        </w:rPr>
        <w:t>Pacioli</w:t>
      </w:r>
      <w:r>
        <w:rPr>
          <w:rFonts w:ascii="Arial" w:hAnsi="Arial" w:cs="Arial"/>
        </w:rPr>
        <w:t xml:space="preserve"> is consi</w:t>
      </w:r>
      <w:r w:rsidR="00280C1C">
        <w:rPr>
          <w:rFonts w:ascii="Arial" w:hAnsi="Arial" w:cs="Arial"/>
        </w:rPr>
        <w:t>dered the father of accounting.’’</w:t>
      </w:r>
      <w:r w:rsidR="00247D4E" w:rsidRPr="00247D4E">
        <w:rPr>
          <w:rFonts w:ascii="Arial" w:hAnsi="Arial" w:cs="Arial"/>
          <w:color w:val="333333"/>
        </w:rPr>
        <w:t>Luca Pacioli, was a Franciscan friar born in Borgo San Sepolcro in what is now Northern Italy in 1446 or 1447. It is believed that he died in the same town on 19 June 1517. He is best remembered for his 615-page mathematical compendium, </w:t>
      </w:r>
      <w:r w:rsidR="00247D4E" w:rsidRPr="00247D4E">
        <w:rPr>
          <w:rFonts w:ascii="Arial" w:hAnsi="Arial" w:cs="Arial"/>
          <w:i/>
          <w:iCs/>
          <w:color w:val="333333"/>
        </w:rPr>
        <w:t>Summa de Arithmetica Geometria Proportioni et Proportionalità</w:t>
      </w:r>
      <w:r w:rsidR="00247D4E" w:rsidRPr="00247D4E">
        <w:rPr>
          <w:rFonts w:ascii="Arial" w:hAnsi="Arial" w:cs="Arial"/>
          <w:color w:val="333333"/>
        </w:rPr>
        <w:t>, published in 1494; and for his friendship with Leonardo da Vinci. Many accountants perceive his greatest contribution as being the 27-page treatise on double-entry bookkeeping and business contained within his Summa. Today, we still teach doubl</w:t>
      </w:r>
      <w:r w:rsidR="00247D4E">
        <w:rPr>
          <w:rFonts w:ascii="Arial" w:hAnsi="Arial" w:cs="Arial"/>
          <w:color w:val="333333"/>
        </w:rPr>
        <w:t>e</w:t>
      </w:r>
      <w:r w:rsidR="00247D4E" w:rsidRPr="00247D4E">
        <w:rPr>
          <w:rFonts w:ascii="Arial" w:hAnsi="Arial" w:cs="Arial"/>
          <w:color w:val="333333"/>
        </w:rPr>
        <w:t>-entry bookkeeping following the principles set down by Pacioli, and all manual and computerized accounting systems owe much of their processing logic to the principles and processes he described</w:t>
      </w:r>
      <w:r w:rsidR="00280C1C">
        <w:rPr>
          <w:rFonts w:ascii="Arial" w:hAnsi="Arial" w:cs="Arial"/>
          <w:color w:val="333333"/>
        </w:rPr>
        <w:t>’’</w:t>
      </w:r>
    </w:p>
    <w:p w:rsidR="00247D4E" w:rsidRDefault="00247D4E" w:rsidP="00495766">
      <w:pPr>
        <w:jc w:val="right"/>
        <w:rPr>
          <w:rFonts w:ascii="Arial" w:hAnsi="Arial" w:cs="Arial"/>
          <w:color w:val="333333"/>
        </w:rPr>
      </w:pPr>
      <w:r w:rsidRPr="00247D4E">
        <w:rPr>
          <w:rFonts w:ascii="Arial" w:hAnsi="Arial" w:cs="Arial"/>
          <w:color w:val="333333"/>
        </w:rPr>
        <w:t>.</w:t>
      </w:r>
      <w:r w:rsidR="00495766">
        <w:rPr>
          <w:rFonts w:ascii="Arial" w:hAnsi="Arial" w:cs="Arial"/>
          <w:color w:val="333333"/>
        </w:rPr>
        <w:t>(Sangste</w:t>
      </w:r>
      <w:r>
        <w:rPr>
          <w:rFonts w:ascii="Arial" w:hAnsi="Arial" w:cs="Arial"/>
          <w:color w:val="333333"/>
        </w:rPr>
        <w:t>r,</w:t>
      </w:r>
      <w:r w:rsidR="00495766">
        <w:rPr>
          <w:rFonts w:ascii="Arial" w:hAnsi="Arial" w:cs="Arial"/>
          <w:color w:val="333333"/>
        </w:rPr>
        <w:t xml:space="preserve"> 2010, pp.423-428)</w:t>
      </w:r>
    </w:p>
    <w:p w:rsidR="00470A9F" w:rsidRDefault="00DD75D7" w:rsidP="006531D2">
      <w:pPr>
        <w:rPr>
          <w:rFonts w:ascii="Arial" w:hAnsi="Arial" w:cs="Arial"/>
          <w:lang w:val="en-US"/>
        </w:rPr>
      </w:pPr>
      <w:r>
        <w:rPr>
          <w:rFonts w:ascii="Arial" w:hAnsi="Arial" w:cs="Arial"/>
          <w:color w:val="333333"/>
        </w:rPr>
        <w:t>It is known that when merchants in the 15</w:t>
      </w:r>
      <w:r w:rsidRPr="00DD75D7">
        <w:rPr>
          <w:rFonts w:ascii="Arial" w:hAnsi="Arial" w:cs="Arial"/>
          <w:color w:val="333333"/>
          <w:vertAlign w:val="superscript"/>
        </w:rPr>
        <w:t>th</w:t>
      </w:r>
      <w:r>
        <w:rPr>
          <w:rFonts w:ascii="Arial" w:hAnsi="Arial" w:cs="Arial"/>
          <w:color w:val="333333"/>
        </w:rPr>
        <w:t xml:space="preserve"> century, in particular in Italy, Florence (was the major banking centre in the western world) expanded their business, they felt a great need to record their money transactions, taxes, obligation and e.t.</w:t>
      </w:r>
      <w:r w:rsidR="00C72CCD">
        <w:rPr>
          <w:rFonts w:ascii="Arial" w:hAnsi="Arial" w:cs="Arial"/>
          <w:color w:val="333333"/>
        </w:rPr>
        <w:t>In the growth of business, traders began to hire agents to run the business instead and all records were written in the book so-called ‘</w:t>
      </w:r>
      <w:r w:rsidR="00C72CCD" w:rsidRPr="00C72CCD">
        <w:rPr>
          <w:rFonts w:ascii="Arial" w:hAnsi="Arial" w:cs="Arial"/>
          <w:i/>
          <w:color w:val="333333"/>
        </w:rPr>
        <w:t>Ricordanze</w:t>
      </w:r>
      <w:r w:rsidR="00C72CCD">
        <w:rPr>
          <w:rFonts w:ascii="Arial" w:hAnsi="Arial" w:cs="Arial"/>
          <w:color w:val="333333"/>
        </w:rPr>
        <w:t>’.The entries became more and more with the growth of the business and it became difficult for the traders to keep track of the accuracy of the transactions.</w:t>
      </w:r>
      <w:r w:rsidR="00637394">
        <w:rPr>
          <w:rFonts w:ascii="Arial" w:hAnsi="Arial" w:cs="Arial"/>
          <w:color w:val="333333"/>
        </w:rPr>
        <w:t xml:space="preserve"> The decision they made was to transfer information from ‘Rocordanze’ to another book which was organized like today’s accounts, o</w:t>
      </w:r>
      <w:r w:rsidR="00A66656">
        <w:rPr>
          <w:rFonts w:ascii="Arial" w:hAnsi="Arial" w:cs="Arial"/>
          <w:color w:val="333333"/>
        </w:rPr>
        <w:t>n</w:t>
      </w:r>
      <w:r w:rsidR="00280C1C">
        <w:rPr>
          <w:rFonts w:ascii="Arial" w:hAnsi="Arial" w:cs="Arial"/>
          <w:color w:val="333333"/>
        </w:rPr>
        <w:t xml:space="preserve">e </w:t>
      </w:r>
      <w:r w:rsidR="00637394">
        <w:rPr>
          <w:rFonts w:ascii="Arial" w:hAnsi="Arial" w:cs="Arial"/>
          <w:color w:val="333333"/>
        </w:rPr>
        <w:t>for each person or item.</w:t>
      </w:r>
      <w:r w:rsidR="00637394">
        <w:rPr>
          <w:rFonts w:ascii="Arial" w:hAnsi="Arial" w:cs="Arial"/>
          <w:lang w:val="en-US"/>
        </w:rPr>
        <w:t xml:space="preserve"> </w:t>
      </w:r>
      <w:r w:rsidR="00AF39D5">
        <w:rPr>
          <w:rFonts w:ascii="Arial" w:hAnsi="Arial" w:cs="Arial"/>
          <w:lang w:val="en-US"/>
        </w:rPr>
        <w:t>F</w:t>
      </w:r>
      <w:r w:rsidR="00637394">
        <w:rPr>
          <w:rFonts w:ascii="Arial" w:hAnsi="Arial" w:cs="Arial"/>
          <w:lang w:val="en-US"/>
        </w:rPr>
        <w:t>rom this period start the Picioli’s famous and po</w:t>
      </w:r>
      <w:r w:rsidR="00AF39D5">
        <w:rPr>
          <w:rFonts w:ascii="Arial" w:hAnsi="Arial" w:cs="Arial"/>
          <w:lang w:val="en-US"/>
        </w:rPr>
        <w:t>p</w:t>
      </w:r>
      <w:r w:rsidR="00637394">
        <w:rPr>
          <w:rFonts w:ascii="Arial" w:hAnsi="Arial" w:cs="Arial"/>
          <w:lang w:val="en-US"/>
        </w:rPr>
        <w:t>ular in now times system-‘The double entry book-keeping system’.</w:t>
      </w:r>
      <w:r w:rsidR="00280C1C">
        <w:rPr>
          <w:rFonts w:ascii="Arial" w:hAnsi="Arial" w:cs="Arial"/>
          <w:lang w:val="en-US"/>
        </w:rPr>
        <w:t xml:space="preserve"> </w:t>
      </w:r>
      <w:r w:rsidR="000D6B5E">
        <w:rPr>
          <w:rFonts w:ascii="Arial" w:hAnsi="Arial" w:cs="Arial"/>
          <w:lang w:val="en-US"/>
        </w:rPr>
        <w:t>In this system</w:t>
      </w:r>
      <w:r w:rsidR="00AF39D5">
        <w:rPr>
          <w:rFonts w:ascii="Arial" w:hAnsi="Arial" w:cs="Arial"/>
          <w:lang w:val="en-US"/>
        </w:rPr>
        <w:t xml:space="preserve">, a book called </w:t>
      </w:r>
      <w:r w:rsidR="00AF39D5">
        <w:rPr>
          <w:rFonts w:ascii="Arial" w:hAnsi="Arial" w:cs="Arial"/>
          <w:i/>
          <w:lang w:val="en-US"/>
        </w:rPr>
        <w:t xml:space="preserve">Memorandum </w:t>
      </w:r>
      <w:r w:rsidR="00AF39D5">
        <w:rPr>
          <w:rFonts w:ascii="Arial" w:hAnsi="Arial" w:cs="Arial"/>
          <w:lang w:val="en-US"/>
        </w:rPr>
        <w:t xml:space="preserve">replaced the Recordanze. The details recorded it in were abbreviated, organized and transferred into another book called a </w:t>
      </w:r>
      <w:r w:rsidR="00AF39D5" w:rsidRPr="00AF39D5">
        <w:rPr>
          <w:rFonts w:ascii="Arial" w:hAnsi="Arial" w:cs="Arial"/>
          <w:i/>
          <w:lang w:val="en-US"/>
        </w:rPr>
        <w:t>Journal.</w:t>
      </w:r>
      <w:r w:rsidR="00AF39D5">
        <w:rPr>
          <w:rFonts w:ascii="Arial" w:hAnsi="Arial" w:cs="Arial"/>
          <w:lang w:val="en-US"/>
        </w:rPr>
        <w:t xml:space="preserve"> Details from that b</w:t>
      </w:r>
      <w:r w:rsidR="00470A9F">
        <w:rPr>
          <w:rFonts w:ascii="Arial" w:hAnsi="Arial" w:cs="Arial"/>
          <w:lang w:val="en-US"/>
        </w:rPr>
        <w:t>ook were then further summariz</w:t>
      </w:r>
      <w:r w:rsidR="000D6B5E">
        <w:rPr>
          <w:rFonts w:ascii="Arial" w:hAnsi="Arial" w:cs="Arial"/>
          <w:lang w:val="en-US"/>
        </w:rPr>
        <w:t>ed</w:t>
      </w:r>
      <w:r w:rsidR="00AF39D5">
        <w:rPr>
          <w:rFonts w:ascii="Arial" w:hAnsi="Arial" w:cs="Arial"/>
          <w:lang w:val="en-US"/>
        </w:rPr>
        <w:t xml:space="preserve"> and entered into accounts maintained in a third book called a </w:t>
      </w:r>
      <w:r w:rsidR="00AF39D5" w:rsidRPr="007D0745">
        <w:rPr>
          <w:rFonts w:ascii="Arial" w:hAnsi="Arial" w:cs="Arial"/>
          <w:i/>
          <w:lang w:val="en-US"/>
        </w:rPr>
        <w:t>Ledge</w:t>
      </w:r>
      <w:r w:rsidR="00AF39D5">
        <w:rPr>
          <w:rFonts w:ascii="Arial" w:hAnsi="Arial" w:cs="Arial"/>
          <w:lang w:val="en-US"/>
        </w:rPr>
        <w:t>r.</w:t>
      </w:r>
      <w:r w:rsidR="00A66656">
        <w:rPr>
          <w:rFonts w:ascii="Arial" w:hAnsi="Arial" w:cs="Arial"/>
          <w:lang w:val="en-US"/>
        </w:rPr>
        <w:t xml:space="preserve"> </w:t>
      </w:r>
    </w:p>
    <w:p w:rsidR="006531D2" w:rsidRPr="0013398A" w:rsidRDefault="0013398A" w:rsidP="006531D2">
      <w:pPr>
        <w:rPr>
          <w:rFonts w:ascii="Arial" w:hAnsi="Arial" w:cs="Arial"/>
          <w:lang w:val="en-US"/>
        </w:rPr>
      </w:pPr>
      <w:r>
        <w:rPr>
          <w:rFonts w:ascii="Arial" w:hAnsi="Arial" w:cs="Arial"/>
          <w:lang w:val="en-US"/>
        </w:rPr>
        <w:t>This is the system that most of the accountant successfully use today.</w:t>
      </w:r>
      <w:r w:rsidR="00470A9F">
        <w:rPr>
          <w:rFonts w:ascii="Arial" w:hAnsi="Arial" w:cs="Arial"/>
          <w:lang w:val="en-US"/>
        </w:rPr>
        <w:t>‘’</w:t>
      </w:r>
      <w:r w:rsidR="00C60804" w:rsidRPr="00C60804">
        <w:rPr>
          <w:rFonts w:ascii="Arial" w:hAnsi="Arial" w:cs="Arial"/>
          <w:lang w:val="en-US"/>
        </w:rPr>
        <w:t>T</w:t>
      </w:r>
      <w:r w:rsidR="00C60804" w:rsidRPr="00C60804">
        <w:rPr>
          <w:rFonts w:ascii="Arial" w:hAnsi="Arial" w:cs="Arial"/>
          <w:color w:val="1A1A1A"/>
          <w:shd w:val="clear" w:color="auto" w:fill="FFFFFF"/>
        </w:rPr>
        <w:t>he emergence of double entry bookkeeping marked the shift in bookkeeping from a mechanical task to a skilled craft, and r</w:t>
      </w:r>
      <w:r w:rsidR="006531D2">
        <w:rPr>
          <w:rFonts w:ascii="Arial" w:hAnsi="Arial" w:cs="Arial"/>
          <w:color w:val="1A1A1A"/>
          <w:shd w:val="clear" w:color="auto" w:fill="FFFFFF"/>
        </w:rPr>
        <w:t>epresented the beginnings of the accounting profession.’’(</w:t>
      </w:r>
      <w:r w:rsidR="006531D2" w:rsidRPr="00C60804">
        <w:rPr>
          <w:rFonts w:ascii="Arial" w:eastAsia="Times New Roman" w:hAnsi="Arial" w:cs="Arial"/>
          <w:bCs/>
          <w:color w:val="1A1A1A"/>
          <w:kern w:val="36"/>
          <w:lang w:eastAsia="en-GB"/>
        </w:rPr>
        <w:t>The Genesis of Double Enty Bookkeeping,2016,p299-315)</w:t>
      </w:r>
    </w:p>
    <w:p w:rsidR="006531D2" w:rsidRPr="00122AC9" w:rsidRDefault="006531D2" w:rsidP="006531D2">
      <w:pPr>
        <w:pStyle w:val="Heading1"/>
        <w:spacing w:before="0"/>
        <w:rPr>
          <w:rFonts w:ascii="Arial" w:eastAsia="Times New Roman" w:hAnsi="Arial" w:cs="Arial"/>
          <w:color w:val="000000"/>
          <w:kern w:val="36"/>
          <w:sz w:val="22"/>
          <w:szCs w:val="22"/>
          <w:lang w:eastAsia="en-GB"/>
        </w:rPr>
      </w:pPr>
      <w:r>
        <w:rPr>
          <w:noProof/>
          <w:lang w:eastAsia="en-GB"/>
        </w:rPr>
        <w:lastRenderedPageBreak/>
        <w:drawing>
          <wp:inline distT="0" distB="0" distL="0" distR="0" wp14:anchorId="39692BB5" wp14:editId="12BEA017">
            <wp:extent cx="3409950" cy="1219200"/>
            <wp:effectExtent l="0" t="0" r="0" b="0"/>
            <wp:docPr id="3" name="Picture 3" descr="https://businance.com/wp-content/uploads/2019/11/double-ent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businance.com/wp-content/uploads/2019/11/double-entry.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22042" cy="1223523"/>
                    </a:xfrm>
                    <a:prstGeom prst="rect">
                      <a:avLst/>
                    </a:prstGeom>
                    <a:noFill/>
                    <a:ln>
                      <a:noFill/>
                    </a:ln>
                  </pic:spPr>
                </pic:pic>
              </a:graphicData>
            </a:graphic>
          </wp:inline>
        </w:drawing>
      </w:r>
      <w:r w:rsidRPr="006531D2">
        <w:rPr>
          <w:rFonts w:ascii="Fredoka One" w:eastAsia="Times New Roman" w:hAnsi="Fredoka One" w:cs="Times New Roman"/>
          <w:color w:val="000000"/>
          <w:kern w:val="36"/>
          <w:sz w:val="48"/>
          <w:szCs w:val="48"/>
          <w:lang w:eastAsia="en-GB"/>
        </w:rPr>
        <w:t xml:space="preserve"> </w:t>
      </w:r>
      <w:r w:rsidR="00122AC9" w:rsidRPr="00122AC9">
        <w:rPr>
          <w:rFonts w:ascii="Arial" w:eastAsia="Times New Roman" w:hAnsi="Arial" w:cs="Arial"/>
          <w:color w:val="000000"/>
          <w:kern w:val="36"/>
          <w:sz w:val="22"/>
          <w:szCs w:val="22"/>
          <w:lang w:eastAsia="en-GB"/>
        </w:rPr>
        <w:t>(Bussinance</w:t>
      </w:r>
      <w:r w:rsidRPr="00122AC9">
        <w:rPr>
          <w:rFonts w:ascii="Arial" w:eastAsia="Times New Roman" w:hAnsi="Arial" w:cs="Arial"/>
          <w:color w:val="000000"/>
          <w:kern w:val="36"/>
          <w:sz w:val="22"/>
          <w:szCs w:val="22"/>
          <w:lang w:eastAsia="en-GB"/>
        </w:rPr>
        <w:t>, 01.11.2019</w:t>
      </w:r>
      <w:r w:rsidR="00122AC9" w:rsidRPr="00122AC9">
        <w:rPr>
          <w:rFonts w:ascii="Arial" w:eastAsia="Times New Roman" w:hAnsi="Arial" w:cs="Arial"/>
          <w:color w:val="000000"/>
          <w:kern w:val="36"/>
          <w:sz w:val="22"/>
          <w:szCs w:val="22"/>
          <w:lang w:eastAsia="en-GB"/>
        </w:rPr>
        <w:t>)</w:t>
      </w:r>
    </w:p>
    <w:p w:rsidR="006531D2" w:rsidRPr="006531D2" w:rsidRDefault="006531D2" w:rsidP="00926F8D">
      <w:pPr>
        <w:rPr>
          <w:rFonts w:ascii="Arial" w:hAnsi="Arial" w:cs="Arial"/>
          <w:color w:val="1A1A1A"/>
          <w:sz w:val="20"/>
          <w:szCs w:val="20"/>
          <w:shd w:val="clear" w:color="auto" w:fill="FFFFFF"/>
        </w:rPr>
      </w:pPr>
    </w:p>
    <w:p w:rsidR="00F8271A" w:rsidRDefault="00F8271A" w:rsidP="00926F8D">
      <w:pPr>
        <w:rPr>
          <w:rFonts w:ascii="Arial" w:eastAsia="Times New Roman" w:hAnsi="Arial" w:cs="Arial"/>
          <w:bCs/>
          <w:color w:val="1A1A1A"/>
          <w:kern w:val="36"/>
          <w:lang w:eastAsia="en-GB"/>
        </w:rPr>
      </w:pPr>
    </w:p>
    <w:p w:rsidR="00CF6212" w:rsidRPr="00D716BD" w:rsidRDefault="00CF6212" w:rsidP="00D716BD">
      <w:pPr>
        <w:rPr>
          <w:rFonts w:ascii="Arial" w:hAnsi="Arial" w:cs="Arial"/>
          <w:lang w:val="en-US"/>
        </w:rPr>
      </w:pPr>
      <w:r>
        <w:rPr>
          <w:rFonts w:ascii="Arial" w:hAnsi="Arial" w:cs="Arial"/>
          <w:lang w:val="en-US"/>
        </w:rPr>
        <w:t>With the expansion of enterprises, the volume of work and the needs for additional audit of entries give the reasons for formation of the first</w:t>
      </w:r>
      <w:r w:rsidR="00880977">
        <w:rPr>
          <w:rFonts w:ascii="Arial" w:hAnsi="Arial" w:cs="Arial"/>
          <w:lang w:val="en-US"/>
        </w:rPr>
        <w:t xml:space="preserve"> accountants-then they called them ‘bookkeepers’. The first such association was established in Venice, in 1581 called ‘</w:t>
      </w:r>
      <w:r w:rsidR="00880977" w:rsidRPr="00880977">
        <w:rPr>
          <w:rFonts w:ascii="Arial" w:hAnsi="Arial" w:cs="Arial"/>
          <w:i/>
          <w:lang w:val="en-US"/>
        </w:rPr>
        <w:t>Collegio dei rexonati’</w:t>
      </w:r>
      <w:r w:rsidR="00880977">
        <w:rPr>
          <w:rFonts w:ascii="Arial" w:hAnsi="Arial" w:cs="Arial"/>
          <w:i/>
          <w:lang w:val="en-US"/>
        </w:rPr>
        <w:t xml:space="preserve">. </w:t>
      </w:r>
      <w:r w:rsidR="00880977">
        <w:rPr>
          <w:rFonts w:ascii="Arial" w:hAnsi="Arial" w:cs="Arial"/>
          <w:lang w:val="en-US"/>
        </w:rPr>
        <w:t>In 1854, the first national body of accountants was formed:</w:t>
      </w:r>
      <w:r w:rsidR="00195574">
        <w:rPr>
          <w:rFonts w:ascii="Arial" w:hAnsi="Arial" w:cs="Arial"/>
          <w:lang w:val="en-US"/>
        </w:rPr>
        <w:t xml:space="preserve"> The Institute of Chartered accountants </w:t>
      </w:r>
      <w:r w:rsidR="00280C1C">
        <w:rPr>
          <w:rFonts w:ascii="Arial" w:hAnsi="Arial" w:cs="Arial"/>
          <w:lang w:val="en-US"/>
        </w:rPr>
        <w:t>of Scotland. Thereafter</w:t>
      </w:r>
      <w:r w:rsidR="00195574">
        <w:rPr>
          <w:rFonts w:ascii="Arial" w:hAnsi="Arial" w:cs="Arial"/>
          <w:lang w:val="en-US"/>
        </w:rPr>
        <w:t>,</w:t>
      </w:r>
      <w:r w:rsidR="00280C1C">
        <w:rPr>
          <w:rFonts w:ascii="Arial" w:hAnsi="Arial" w:cs="Arial"/>
          <w:lang w:val="en-US"/>
        </w:rPr>
        <w:t xml:space="preserve"> </w:t>
      </w:r>
      <w:r w:rsidR="00195574">
        <w:rPr>
          <w:rFonts w:ascii="Arial" w:hAnsi="Arial" w:cs="Arial"/>
          <w:lang w:val="en-US"/>
        </w:rPr>
        <w:t xml:space="preserve">other national bodies began to emerge gradually throughout the world, with the English Institute of Chartered Accountants being formed in 1880 and first US national accounting body being formed in 1887.   </w:t>
      </w:r>
    </w:p>
    <w:p w:rsidR="00D716BD" w:rsidRDefault="00D716BD">
      <w:pPr>
        <w:rPr>
          <w:rFonts w:ascii="Arial" w:eastAsia="Times New Roman" w:hAnsi="Arial" w:cs="Arial"/>
          <w:bCs/>
          <w:color w:val="1A1A1A"/>
          <w:kern w:val="36"/>
          <w:lang w:eastAsia="en-GB"/>
        </w:rPr>
      </w:pPr>
      <w:r>
        <w:rPr>
          <w:rFonts w:ascii="Arial" w:eastAsia="Times New Roman" w:hAnsi="Arial" w:cs="Arial"/>
          <w:bCs/>
          <w:color w:val="1A1A1A"/>
          <w:kern w:val="36"/>
          <w:lang w:eastAsia="en-GB"/>
        </w:rPr>
        <w:t xml:space="preserve">Nowdays we can define the accountant as the person who correctly records, analyses, manage financial date and make decisions </w:t>
      </w:r>
      <w:r w:rsidR="0013398A">
        <w:rPr>
          <w:rFonts w:ascii="Arial" w:eastAsia="Times New Roman" w:hAnsi="Arial" w:cs="Arial"/>
          <w:bCs/>
          <w:color w:val="1A1A1A"/>
          <w:kern w:val="36"/>
          <w:lang w:eastAsia="en-GB"/>
        </w:rPr>
        <w:t>based on the financial statements</w:t>
      </w:r>
      <w:r>
        <w:rPr>
          <w:rFonts w:ascii="Arial" w:eastAsia="Times New Roman" w:hAnsi="Arial" w:cs="Arial"/>
          <w:bCs/>
          <w:color w:val="1A1A1A"/>
          <w:kern w:val="36"/>
          <w:lang w:eastAsia="en-GB"/>
        </w:rPr>
        <w:t>.</w:t>
      </w:r>
      <w:r w:rsidR="00CB111E">
        <w:rPr>
          <w:rFonts w:ascii="Arial" w:eastAsia="Times New Roman" w:hAnsi="Arial" w:cs="Arial"/>
          <w:bCs/>
          <w:color w:val="1A1A1A"/>
          <w:kern w:val="36"/>
          <w:lang w:eastAsia="en-GB"/>
        </w:rPr>
        <w:t xml:space="preserve"> A very important part of accountant’s job </w:t>
      </w:r>
      <w:r w:rsidR="00280C1C">
        <w:rPr>
          <w:rFonts w:ascii="Arial" w:eastAsia="Times New Roman" w:hAnsi="Arial" w:cs="Arial"/>
          <w:bCs/>
          <w:color w:val="1A1A1A"/>
          <w:kern w:val="36"/>
          <w:lang w:eastAsia="en-GB"/>
        </w:rPr>
        <w:t xml:space="preserve">is he </w:t>
      </w:r>
      <w:r w:rsidR="00CB111E">
        <w:rPr>
          <w:rFonts w:ascii="Arial" w:eastAsia="Times New Roman" w:hAnsi="Arial" w:cs="Arial"/>
          <w:bCs/>
          <w:color w:val="1A1A1A"/>
          <w:kern w:val="36"/>
          <w:lang w:eastAsia="en-GB"/>
        </w:rPr>
        <w:t xml:space="preserve">to be </w:t>
      </w:r>
      <w:r w:rsidR="00280C1C">
        <w:rPr>
          <w:rFonts w:ascii="Arial" w:eastAsia="Times New Roman" w:hAnsi="Arial" w:cs="Arial"/>
          <w:bCs/>
          <w:color w:val="1A1A1A"/>
          <w:kern w:val="36"/>
          <w:lang w:eastAsia="en-GB"/>
        </w:rPr>
        <w:t>‘</w:t>
      </w:r>
      <w:r w:rsidR="00CB111E">
        <w:rPr>
          <w:rFonts w:ascii="Arial" w:eastAsia="Times New Roman" w:hAnsi="Arial" w:cs="Arial"/>
          <w:bCs/>
          <w:color w:val="1A1A1A"/>
          <w:kern w:val="36"/>
          <w:lang w:eastAsia="en-GB"/>
        </w:rPr>
        <w:t>ethical</w:t>
      </w:r>
      <w:r w:rsidR="00280C1C">
        <w:rPr>
          <w:rFonts w:ascii="Arial" w:eastAsia="Times New Roman" w:hAnsi="Arial" w:cs="Arial"/>
          <w:bCs/>
          <w:color w:val="1A1A1A"/>
          <w:kern w:val="36"/>
          <w:lang w:eastAsia="en-GB"/>
        </w:rPr>
        <w:t>’</w:t>
      </w:r>
      <w:r w:rsidR="00CB111E">
        <w:rPr>
          <w:rFonts w:ascii="Arial" w:eastAsia="Times New Roman" w:hAnsi="Arial" w:cs="Arial"/>
          <w:bCs/>
          <w:color w:val="1A1A1A"/>
          <w:kern w:val="36"/>
          <w:lang w:eastAsia="en-GB"/>
        </w:rPr>
        <w:t xml:space="preserve">. This includes being honest, fair and openness in behaviour </w:t>
      </w:r>
      <w:r w:rsidR="00280C1C">
        <w:rPr>
          <w:rFonts w:ascii="Arial" w:eastAsia="Times New Roman" w:hAnsi="Arial" w:cs="Arial"/>
          <w:bCs/>
          <w:color w:val="1A1A1A"/>
          <w:kern w:val="36"/>
          <w:lang w:eastAsia="en-GB"/>
        </w:rPr>
        <w:t>and attitude in all situations.</w:t>
      </w:r>
    </w:p>
    <w:p w:rsidR="008B74FF" w:rsidRDefault="008B74FF">
      <w:pPr>
        <w:rPr>
          <w:rFonts w:ascii="Arial" w:eastAsia="Times New Roman" w:hAnsi="Arial" w:cs="Arial"/>
          <w:bCs/>
          <w:color w:val="1A1A1A"/>
          <w:kern w:val="36"/>
          <w:lang w:eastAsia="en-GB"/>
        </w:rPr>
      </w:pPr>
      <w:r>
        <w:rPr>
          <w:rFonts w:ascii="Arial" w:eastAsia="Times New Roman" w:hAnsi="Arial" w:cs="Arial"/>
          <w:bCs/>
          <w:color w:val="1A1A1A"/>
          <w:kern w:val="36"/>
          <w:lang w:eastAsia="en-GB"/>
        </w:rPr>
        <w:t>The accounting has many objectives, including letting people and organizations know:</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If they are making a profit or loss</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 xml:space="preserve">What their business is worth </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What a transaction was worth to them</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How much cash they have</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How wealthy they are</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 xml:space="preserve">How much they are owed </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How much they owe to someone else</w:t>
      </w:r>
    </w:p>
    <w:p w:rsidR="008B74FF" w:rsidRDefault="008B74FF" w:rsidP="008B74FF">
      <w:pPr>
        <w:pStyle w:val="ListParagraph"/>
        <w:numPr>
          <w:ilvl w:val="0"/>
          <w:numId w:val="3"/>
        </w:numPr>
        <w:rPr>
          <w:rFonts w:ascii="Arial" w:eastAsia="Times New Roman" w:hAnsi="Arial" w:cs="Arial"/>
          <w:bCs/>
          <w:color w:val="1A1A1A"/>
          <w:kern w:val="36"/>
          <w:lang w:eastAsia="en-GB"/>
        </w:rPr>
      </w:pPr>
      <w:r>
        <w:rPr>
          <w:rFonts w:ascii="Arial" w:eastAsia="Times New Roman" w:hAnsi="Arial" w:cs="Arial"/>
          <w:bCs/>
          <w:color w:val="1A1A1A"/>
          <w:kern w:val="36"/>
          <w:lang w:eastAsia="en-GB"/>
        </w:rPr>
        <w:t>Enough information so that they can keep a financial check on the things they do</w:t>
      </w:r>
    </w:p>
    <w:p w:rsidR="008B74FF" w:rsidRDefault="00AB1980" w:rsidP="008B74FF">
      <w:pPr>
        <w:rPr>
          <w:rFonts w:ascii="Arial" w:eastAsia="Times New Roman" w:hAnsi="Arial" w:cs="Arial"/>
          <w:bCs/>
          <w:color w:val="1A1A1A"/>
          <w:kern w:val="36"/>
          <w:lang w:eastAsia="en-GB"/>
        </w:rPr>
      </w:pPr>
      <w:r>
        <w:rPr>
          <w:rFonts w:ascii="Arial" w:eastAsia="Times New Roman" w:hAnsi="Arial" w:cs="Arial"/>
          <w:bCs/>
          <w:color w:val="1A1A1A"/>
          <w:kern w:val="36"/>
          <w:lang w:eastAsia="en-GB"/>
        </w:rPr>
        <w:t xml:space="preserve">The process of recording all this financial information and transactions in accounting books is called </w:t>
      </w:r>
      <w:r w:rsidRPr="00B02C96">
        <w:rPr>
          <w:rFonts w:ascii="Arial" w:eastAsia="Times New Roman" w:hAnsi="Arial" w:cs="Arial"/>
          <w:b/>
          <w:bCs/>
          <w:color w:val="1A1A1A"/>
          <w:kern w:val="36"/>
          <w:lang w:eastAsia="en-GB"/>
        </w:rPr>
        <w:t>‘bookkeeping’</w:t>
      </w:r>
      <w:r>
        <w:rPr>
          <w:rFonts w:ascii="Arial" w:eastAsia="Times New Roman" w:hAnsi="Arial" w:cs="Arial"/>
          <w:bCs/>
          <w:color w:val="1A1A1A"/>
          <w:kern w:val="36"/>
          <w:lang w:eastAsia="en-GB"/>
        </w:rPr>
        <w:t xml:space="preserve">. And all people as managers, owner(s), a prospective buyer(s), the bank, Tax inspectors, a prospective partner(s), investors, and creditors that use this information, in accounting we called </w:t>
      </w:r>
      <w:r w:rsidRPr="00B02C96">
        <w:rPr>
          <w:rFonts w:ascii="Arial" w:eastAsia="Times New Roman" w:hAnsi="Arial" w:cs="Arial"/>
          <w:b/>
          <w:bCs/>
          <w:color w:val="1A1A1A"/>
          <w:kern w:val="36"/>
          <w:lang w:eastAsia="en-GB"/>
        </w:rPr>
        <w:t>users.</w:t>
      </w:r>
      <w:r w:rsidR="00466E6F">
        <w:rPr>
          <w:rFonts w:ascii="Arial" w:eastAsia="Times New Roman" w:hAnsi="Arial" w:cs="Arial"/>
          <w:bCs/>
          <w:color w:val="1A1A1A"/>
          <w:kern w:val="36"/>
          <w:lang w:eastAsia="en-GB"/>
        </w:rPr>
        <w:t xml:space="preserve"> Suppl</w:t>
      </w:r>
      <w:r w:rsidR="0013398A">
        <w:rPr>
          <w:rFonts w:ascii="Arial" w:eastAsia="Times New Roman" w:hAnsi="Arial" w:cs="Arial"/>
          <w:bCs/>
          <w:color w:val="1A1A1A"/>
          <w:kern w:val="36"/>
          <w:lang w:eastAsia="en-GB"/>
        </w:rPr>
        <w:t>iers and employees are users as well and</w:t>
      </w:r>
      <w:r w:rsidR="00466E6F">
        <w:rPr>
          <w:rFonts w:ascii="Arial" w:eastAsia="Times New Roman" w:hAnsi="Arial" w:cs="Arial"/>
          <w:bCs/>
          <w:color w:val="1A1A1A"/>
          <w:kern w:val="36"/>
          <w:lang w:eastAsia="en-GB"/>
        </w:rPr>
        <w:t xml:space="preserve"> </w:t>
      </w:r>
      <w:r w:rsidR="00B9726E">
        <w:rPr>
          <w:rFonts w:ascii="Arial" w:eastAsia="Times New Roman" w:hAnsi="Arial" w:cs="Arial"/>
          <w:bCs/>
          <w:color w:val="1A1A1A"/>
          <w:kern w:val="36"/>
          <w:lang w:eastAsia="en-GB"/>
        </w:rPr>
        <w:t>all users often referred like</w:t>
      </w:r>
      <w:r w:rsidR="00466E6F">
        <w:rPr>
          <w:rFonts w:ascii="Arial" w:eastAsia="Times New Roman" w:hAnsi="Arial" w:cs="Arial"/>
          <w:bCs/>
          <w:color w:val="1A1A1A"/>
          <w:kern w:val="36"/>
          <w:lang w:eastAsia="en-GB"/>
        </w:rPr>
        <w:t xml:space="preserve"> ‘stakeholders’.</w:t>
      </w:r>
      <w:r w:rsidR="00B9726E">
        <w:rPr>
          <w:rFonts w:ascii="Arial" w:eastAsia="Times New Roman" w:hAnsi="Arial" w:cs="Arial"/>
          <w:bCs/>
          <w:color w:val="1A1A1A"/>
          <w:kern w:val="36"/>
          <w:lang w:eastAsia="en-GB"/>
        </w:rPr>
        <w:t xml:space="preserve"> All users require different information from the accountant to know how to proceed in the future or to make important decision</w:t>
      </w:r>
      <w:r w:rsidR="000D6B5E">
        <w:rPr>
          <w:rFonts w:ascii="Arial" w:eastAsia="Times New Roman" w:hAnsi="Arial" w:cs="Arial"/>
          <w:bCs/>
          <w:color w:val="1A1A1A"/>
          <w:kern w:val="36"/>
          <w:lang w:eastAsia="en-GB"/>
        </w:rPr>
        <w:t>s</w:t>
      </w:r>
      <w:r w:rsidR="00B9726E">
        <w:rPr>
          <w:rFonts w:ascii="Arial" w:eastAsia="Times New Roman" w:hAnsi="Arial" w:cs="Arial"/>
          <w:bCs/>
          <w:color w:val="1A1A1A"/>
          <w:kern w:val="36"/>
          <w:lang w:eastAsia="en-GB"/>
        </w:rPr>
        <w:t>.</w:t>
      </w:r>
    </w:p>
    <w:p w:rsidR="00FB5B77" w:rsidRDefault="007C5E9C" w:rsidP="008B74FF">
      <w:pPr>
        <w:rPr>
          <w:rFonts w:ascii="Arial" w:eastAsia="Times New Roman" w:hAnsi="Arial" w:cs="Arial"/>
          <w:b/>
          <w:bCs/>
          <w:color w:val="1A1A1A"/>
          <w:kern w:val="36"/>
          <w:lang w:eastAsia="en-GB"/>
        </w:rPr>
      </w:pPr>
      <w:r>
        <w:rPr>
          <w:rFonts w:ascii="Arial" w:eastAsia="Times New Roman" w:hAnsi="Arial" w:cs="Arial"/>
          <w:bCs/>
          <w:color w:val="1A1A1A"/>
          <w:kern w:val="36"/>
          <w:lang w:eastAsia="en-GB"/>
        </w:rPr>
        <w:t xml:space="preserve">In accounting special terms are used to describe many things. The amount of resources supplied by the owners is called </w:t>
      </w:r>
      <w:r w:rsidRPr="007C5E9C">
        <w:rPr>
          <w:rFonts w:ascii="Arial" w:eastAsia="Times New Roman" w:hAnsi="Arial" w:cs="Arial"/>
          <w:b/>
          <w:bCs/>
          <w:color w:val="1A1A1A"/>
          <w:kern w:val="36"/>
          <w:lang w:eastAsia="en-GB"/>
        </w:rPr>
        <w:t>capital</w:t>
      </w:r>
      <w:r w:rsidRPr="00FB5B77">
        <w:rPr>
          <w:rFonts w:ascii="Arial" w:eastAsia="Times New Roman" w:hAnsi="Arial" w:cs="Arial"/>
          <w:bCs/>
          <w:color w:val="1A1A1A"/>
          <w:kern w:val="36"/>
          <w:lang w:eastAsia="en-GB"/>
        </w:rPr>
        <w:t>.</w:t>
      </w:r>
      <w:r w:rsidR="00FB5B77" w:rsidRPr="00FB5B77">
        <w:rPr>
          <w:rFonts w:ascii="Arial" w:eastAsia="Times New Roman" w:hAnsi="Arial" w:cs="Arial"/>
          <w:bCs/>
          <w:color w:val="1A1A1A"/>
          <w:kern w:val="36"/>
          <w:lang w:eastAsia="en-GB"/>
        </w:rPr>
        <w:t xml:space="preserve"> Capital is often called the ‘</w:t>
      </w:r>
      <w:r w:rsidR="00FB5B77" w:rsidRPr="006214C1">
        <w:rPr>
          <w:rFonts w:ascii="Arial" w:eastAsia="Times New Roman" w:hAnsi="Arial" w:cs="Arial"/>
          <w:b/>
          <w:bCs/>
          <w:color w:val="1A1A1A"/>
          <w:kern w:val="36"/>
          <w:lang w:eastAsia="en-GB"/>
        </w:rPr>
        <w:t>equity’</w:t>
      </w:r>
      <w:r w:rsidR="00FB5B77" w:rsidRPr="00FB5B77">
        <w:rPr>
          <w:rFonts w:ascii="Arial" w:eastAsia="Times New Roman" w:hAnsi="Arial" w:cs="Arial"/>
          <w:bCs/>
          <w:color w:val="1A1A1A"/>
          <w:kern w:val="36"/>
          <w:lang w:eastAsia="en-GB"/>
        </w:rPr>
        <w:t xml:space="preserve"> or net worth.</w:t>
      </w:r>
      <w:r w:rsidR="00FB5B77">
        <w:rPr>
          <w:rFonts w:ascii="Arial" w:eastAsia="Times New Roman" w:hAnsi="Arial" w:cs="Arial"/>
          <w:bCs/>
          <w:color w:val="1A1A1A"/>
          <w:kern w:val="36"/>
          <w:lang w:eastAsia="en-GB"/>
        </w:rPr>
        <w:t xml:space="preserve"> It comprises the funds invested in the business by the owner plus any profits retained for use in </w:t>
      </w:r>
      <w:r w:rsidR="00882B80">
        <w:rPr>
          <w:rFonts w:ascii="Arial" w:eastAsia="Times New Roman" w:hAnsi="Arial" w:cs="Arial"/>
          <w:bCs/>
          <w:color w:val="1A1A1A"/>
          <w:kern w:val="36"/>
          <w:lang w:eastAsia="en-GB"/>
        </w:rPr>
        <w:t>the business less any share of profit paid out of the business to the owner.</w:t>
      </w:r>
    </w:p>
    <w:p w:rsidR="00B02C96" w:rsidRDefault="007C5E9C" w:rsidP="008B74FF">
      <w:pPr>
        <w:rPr>
          <w:rFonts w:ascii="Arial" w:eastAsia="Times New Roman" w:hAnsi="Arial" w:cs="Arial"/>
          <w:bCs/>
          <w:color w:val="1A1A1A"/>
          <w:kern w:val="36"/>
          <w:lang w:eastAsia="en-GB"/>
        </w:rPr>
      </w:pPr>
      <w:r>
        <w:rPr>
          <w:rFonts w:ascii="Arial" w:eastAsia="Times New Roman" w:hAnsi="Arial" w:cs="Arial"/>
          <w:bCs/>
          <w:color w:val="1A1A1A"/>
          <w:kern w:val="36"/>
          <w:lang w:eastAsia="en-GB"/>
        </w:rPr>
        <w:t xml:space="preserve"> The actual recourses that are then in the business called </w:t>
      </w:r>
      <w:r w:rsidRPr="007C5E9C">
        <w:rPr>
          <w:rFonts w:ascii="Arial" w:eastAsia="Times New Roman" w:hAnsi="Arial" w:cs="Arial"/>
          <w:b/>
          <w:bCs/>
          <w:color w:val="1A1A1A"/>
          <w:kern w:val="36"/>
          <w:lang w:eastAsia="en-GB"/>
        </w:rPr>
        <w:t>assets</w:t>
      </w:r>
      <w:r>
        <w:rPr>
          <w:rFonts w:ascii="Arial" w:eastAsia="Times New Roman" w:hAnsi="Arial" w:cs="Arial"/>
          <w:bCs/>
          <w:color w:val="1A1A1A"/>
          <w:kern w:val="36"/>
          <w:lang w:eastAsia="en-GB"/>
        </w:rPr>
        <w:t>.</w:t>
      </w:r>
      <w:r w:rsidR="0013398A">
        <w:rPr>
          <w:rFonts w:ascii="Arial" w:eastAsia="Times New Roman" w:hAnsi="Arial" w:cs="Arial"/>
          <w:bCs/>
          <w:color w:val="1A1A1A"/>
          <w:kern w:val="36"/>
          <w:lang w:eastAsia="en-GB"/>
        </w:rPr>
        <w:t xml:space="preserve"> </w:t>
      </w:r>
      <w:r w:rsidR="00B02C96">
        <w:rPr>
          <w:rFonts w:ascii="Arial" w:eastAsia="Times New Roman" w:hAnsi="Arial" w:cs="Arial"/>
          <w:bCs/>
          <w:color w:val="1A1A1A"/>
          <w:kern w:val="36"/>
          <w:lang w:eastAsia="en-GB"/>
        </w:rPr>
        <w:t>All assets are clas</w:t>
      </w:r>
      <w:r w:rsidR="00D00C99">
        <w:rPr>
          <w:rFonts w:ascii="Arial" w:eastAsia="Times New Roman" w:hAnsi="Arial" w:cs="Arial"/>
          <w:bCs/>
          <w:color w:val="1A1A1A"/>
          <w:kern w:val="36"/>
          <w:lang w:eastAsia="en-GB"/>
        </w:rPr>
        <w:t>s</w:t>
      </w:r>
      <w:r w:rsidR="00B02C96">
        <w:rPr>
          <w:rFonts w:ascii="Arial" w:eastAsia="Times New Roman" w:hAnsi="Arial" w:cs="Arial"/>
          <w:bCs/>
          <w:color w:val="1A1A1A"/>
          <w:kern w:val="36"/>
          <w:lang w:eastAsia="en-GB"/>
        </w:rPr>
        <w:t>ify</w:t>
      </w:r>
      <w:r w:rsidR="00D00C99">
        <w:rPr>
          <w:rFonts w:ascii="Arial" w:eastAsia="Times New Roman" w:hAnsi="Arial" w:cs="Arial"/>
          <w:bCs/>
          <w:color w:val="1A1A1A"/>
          <w:kern w:val="36"/>
          <w:lang w:eastAsia="en-GB"/>
        </w:rPr>
        <w:t>i</w:t>
      </w:r>
      <w:r w:rsidR="00B02C96">
        <w:rPr>
          <w:rFonts w:ascii="Arial" w:eastAsia="Times New Roman" w:hAnsi="Arial" w:cs="Arial"/>
          <w:bCs/>
          <w:color w:val="1A1A1A"/>
          <w:kern w:val="36"/>
          <w:lang w:eastAsia="en-GB"/>
        </w:rPr>
        <w:t>ng in two categories</w:t>
      </w:r>
      <w:r w:rsidR="0013398A">
        <w:rPr>
          <w:rFonts w:ascii="Arial" w:eastAsia="Times New Roman" w:hAnsi="Arial" w:cs="Arial"/>
          <w:bCs/>
          <w:color w:val="1A1A1A"/>
          <w:kern w:val="36"/>
          <w:lang w:eastAsia="en-GB"/>
        </w:rPr>
        <w:t>-</w:t>
      </w:r>
      <w:r w:rsidR="00B02C96">
        <w:rPr>
          <w:rFonts w:ascii="Arial" w:eastAsia="Times New Roman" w:hAnsi="Arial" w:cs="Arial"/>
          <w:bCs/>
          <w:color w:val="1A1A1A"/>
          <w:kern w:val="36"/>
          <w:lang w:eastAsia="en-GB"/>
        </w:rPr>
        <w:t xml:space="preserve"> tangible and intangible assets.</w:t>
      </w:r>
      <w:r w:rsidR="00D00C99">
        <w:rPr>
          <w:rFonts w:ascii="Arial" w:eastAsia="Times New Roman" w:hAnsi="Arial" w:cs="Arial"/>
          <w:bCs/>
          <w:color w:val="1A1A1A"/>
          <w:kern w:val="36"/>
          <w:lang w:eastAsia="en-GB"/>
        </w:rPr>
        <w:t xml:space="preserve"> And the tangibles haves two category: current</w:t>
      </w:r>
      <w:r w:rsidR="0013398A">
        <w:rPr>
          <w:rFonts w:ascii="Arial" w:eastAsia="Times New Roman" w:hAnsi="Arial" w:cs="Arial"/>
          <w:bCs/>
          <w:color w:val="1A1A1A"/>
          <w:kern w:val="36"/>
          <w:lang w:eastAsia="en-GB"/>
        </w:rPr>
        <w:t xml:space="preserve"> (</w:t>
      </w:r>
      <w:r w:rsidR="00D00C99">
        <w:rPr>
          <w:rFonts w:ascii="Arial" w:eastAsia="Times New Roman" w:hAnsi="Arial" w:cs="Arial"/>
          <w:bCs/>
          <w:color w:val="1A1A1A"/>
          <w:kern w:val="36"/>
          <w:lang w:eastAsia="en-GB"/>
        </w:rPr>
        <w:t>cash, inventory, account receivables, pre-payments,</w:t>
      </w:r>
      <w:r w:rsidR="0013398A">
        <w:rPr>
          <w:rFonts w:ascii="Arial" w:eastAsia="Times New Roman" w:hAnsi="Arial" w:cs="Arial"/>
          <w:bCs/>
          <w:color w:val="1A1A1A"/>
          <w:kern w:val="36"/>
          <w:lang w:eastAsia="en-GB"/>
        </w:rPr>
        <w:t xml:space="preserve"> </w:t>
      </w:r>
      <w:r w:rsidR="00D00C99">
        <w:rPr>
          <w:rFonts w:ascii="Arial" w:eastAsia="Times New Roman" w:hAnsi="Arial" w:cs="Arial"/>
          <w:bCs/>
          <w:color w:val="1A1A1A"/>
          <w:kern w:val="36"/>
          <w:lang w:eastAsia="en-GB"/>
        </w:rPr>
        <w:t>e.t.)-can we easy move them and have useful life only for 1 year. The non-current asset</w:t>
      </w:r>
      <w:r w:rsidR="0013398A">
        <w:rPr>
          <w:rFonts w:ascii="Arial" w:eastAsia="Times New Roman" w:hAnsi="Arial" w:cs="Arial"/>
          <w:bCs/>
          <w:color w:val="1A1A1A"/>
          <w:kern w:val="36"/>
          <w:lang w:eastAsia="en-GB"/>
        </w:rPr>
        <w:t>s are with useful life more tha</w:t>
      </w:r>
      <w:r w:rsidR="00D00C99">
        <w:rPr>
          <w:rFonts w:ascii="Arial" w:eastAsia="Times New Roman" w:hAnsi="Arial" w:cs="Arial"/>
          <w:bCs/>
          <w:color w:val="1A1A1A"/>
          <w:kern w:val="36"/>
          <w:lang w:eastAsia="en-GB"/>
        </w:rPr>
        <w:t xml:space="preserve">n1 </w:t>
      </w:r>
      <w:r w:rsidR="00D00C99">
        <w:rPr>
          <w:rFonts w:ascii="Arial" w:eastAsia="Times New Roman" w:hAnsi="Arial" w:cs="Arial"/>
          <w:bCs/>
          <w:color w:val="1A1A1A"/>
          <w:kern w:val="36"/>
          <w:lang w:eastAsia="en-GB"/>
        </w:rPr>
        <w:lastRenderedPageBreak/>
        <w:t>year, example for non-current assets are: buildings, land, equipment, machinery,</w:t>
      </w:r>
      <w:r w:rsidR="00C63A9E">
        <w:rPr>
          <w:rFonts w:ascii="Arial" w:eastAsia="Times New Roman" w:hAnsi="Arial" w:cs="Arial"/>
          <w:bCs/>
          <w:color w:val="1A1A1A"/>
          <w:kern w:val="36"/>
          <w:lang w:eastAsia="en-GB"/>
        </w:rPr>
        <w:t xml:space="preserve"> </w:t>
      </w:r>
      <w:r w:rsidR="0013398A">
        <w:rPr>
          <w:rFonts w:ascii="Arial" w:eastAsia="Times New Roman" w:hAnsi="Arial" w:cs="Arial"/>
          <w:bCs/>
          <w:color w:val="1A1A1A"/>
          <w:kern w:val="36"/>
          <w:lang w:eastAsia="en-GB"/>
        </w:rPr>
        <w:t>furniture and e.t.</w:t>
      </w:r>
    </w:p>
    <w:p w:rsidR="00882B80" w:rsidRDefault="00882B80" w:rsidP="008B74FF">
      <w:pPr>
        <w:rPr>
          <w:rFonts w:ascii="Arial" w:eastAsia="Times New Roman" w:hAnsi="Arial" w:cs="Arial"/>
          <w:bCs/>
          <w:color w:val="1A1A1A"/>
          <w:kern w:val="36"/>
          <w:lang w:eastAsia="en-GB"/>
        </w:rPr>
      </w:pPr>
      <w:r w:rsidRPr="00882B80">
        <w:rPr>
          <w:rFonts w:ascii="Arial" w:eastAsia="Times New Roman" w:hAnsi="Arial" w:cs="Arial"/>
          <w:b/>
          <w:bCs/>
          <w:color w:val="1A1A1A"/>
          <w:kern w:val="36"/>
          <w:lang w:eastAsia="en-GB"/>
        </w:rPr>
        <w:t>Liabilities</w:t>
      </w:r>
      <w:r>
        <w:rPr>
          <w:rFonts w:ascii="Arial" w:eastAsia="Times New Roman" w:hAnsi="Arial" w:cs="Arial"/>
          <w:bCs/>
          <w:color w:val="1A1A1A"/>
          <w:kern w:val="36"/>
          <w:lang w:eastAsia="en-GB"/>
        </w:rPr>
        <w:t xml:space="preserve"> include the amount owed by the business for goods and services supplied to the business and for expenses incurred by the business that have not yet been paid for. They also include funds borrowed by the business.</w:t>
      </w:r>
    </w:p>
    <w:p w:rsidR="00B02C96" w:rsidRPr="00B02C96" w:rsidRDefault="007C5E9C" w:rsidP="008B74FF">
      <w:pPr>
        <w:rPr>
          <w:rFonts w:ascii="Arial" w:eastAsia="Times New Roman" w:hAnsi="Arial" w:cs="Arial"/>
          <w:b/>
          <w:bCs/>
          <w:color w:val="1A1A1A"/>
          <w:kern w:val="36"/>
          <w:lang w:eastAsia="en-GB"/>
        </w:rPr>
      </w:pPr>
      <w:r>
        <w:rPr>
          <w:rFonts w:ascii="Arial" w:eastAsia="Times New Roman" w:hAnsi="Arial" w:cs="Arial"/>
          <w:bCs/>
          <w:color w:val="1A1A1A"/>
          <w:kern w:val="36"/>
          <w:lang w:eastAsia="en-GB"/>
        </w:rPr>
        <w:t xml:space="preserve"> </w:t>
      </w:r>
      <w:r w:rsidR="00FB5B77">
        <w:rPr>
          <w:rFonts w:ascii="Arial" w:eastAsia="Times New Roman" w:hAnsi="Arial" w:cs="Arial"/>
          <w:bCs/>
          <w:color w:val="1A1A1A"/>
          <w:kern w:val="36"/>
          <w:lang w:eastAsia="en-GB"/>
        </w:rPr>
        <w:t>W</w:t>
      </w:r>
      <w:r>
        <w:rPr>
          <w:rFonts w:ascii="Arial" w:eastAsia="Times New Roman" w:hAnsi="Arial" w:cs="Arial"/>
          <w:bCs/>
          <w:color w:val="1A1A1A"/>
          <w:kern w:val="36"/>
          <w:lang w:eastAsia="en-GB"/>
        </w:rPr>
        <w:t>hen</w:t>
      </w:r>
      <w:r w:rsidR="00FB5B77">
        <w:rPr>
          <w:rFonts w:ascii="Arial" w:eastAsia="Times New Roman" w:hAnsi="Arial" w:cs="Arial"/>
          <w:bCs/>
          <w:color w:val="1A1A1A"/>
          <w:kern w:val="36"/>
          <w:lang w:eastAsia="en-GB"/>
        </w:rPr>
        <w:t xml:space="preserve"> the owner</w:t>
      </w:r>
      <w:r>
        <w:rPr>
          <w:rFonts w:ascii="Arial" w:eastAsia="Times New Roman" w:hAnsi="Arial" w:cs="Arial"/>
          <w:bCs/>
          <w:color w:val="1A1A1A"/>
          <w:kern w:val="36"/>
          <w:lang w:eastAsia="en-GB"/>
        </w:rPr>
        <w:t xml:space="preserve"> has supplied all of the resources, the accounting equ</w:t>
      </w:r>
      <w:r w:rsidR="00C63A9E">
        <w:rPr>
          <w:rFonts w:ascii="Arial" w:eastAsia="Times New Roman" w:hAnsi="Arial" w:cs="Arial"/>
          <w:bCs/>
          <w:color w:val="1A1A1A"/>
          <w:kern w:val="36"/>
          <w:lang w:eastAsia="en-GB"/>
        </w:rPr>
        <w:t>ation can be shown as</w:t>
      </w:r>
      <w:r>
        <w:rPr>
          <w:rFonts w:ascii="Arial" w:eastAsia="Times New Roman" w:hAnsi="Arial" w:cs="Arial"/>
          <w:bCs/>
          <w:color w:val="1A1A1A"/>
          <w:kern w:val="36"/>
          <w:lang w:eastAsia="en-GB"/>
        </w:rPr>
        <w:t>:</w:t>
      </w:r>
      <w:r w:rsidR="00C63A9E">
        <w:rPr>
          <w:rFonts w:ascii="Arial" w:eastAsia="Times New Roman" w:hAnsi="Arial" w:cs="Arial"/>
          <w:bCs/>
          <w:color w:val="1A1A1A"/>
          <w:kern w:val="36"/>
          <w:lang w:eastAsia="en-GB"/>
        </w:rPr>
        <w:t xml:space="preserve"> </w:t>
      </w:r>
      <w:r w:rsidR="00C63A9E" w:rsidRPr="00C63A9E">
        <w:rPr>
          <w:rFonts w:ascii="Arial" w:eastAsia="Times New Roman" w:hAnsi="Arial" w:cs="Arial"/>
          <w:b/>
          <w:bCs/>
          <w:color w:val="1A1A1A"/>
          <w:kern w:val="36"/>
          <w:lang w:eastAsia="en-GB"/>
        </w:rPr>
        <w:t>Capital=Assets</w:t>
      </w:r>
      <w:r w:rsidR="00C63A9E">
        <w:rPr>
          <w:rFonts w:ascii="Arial" w:eastAsia="Times New Roman" w:hAnsi="Arial" w:cs="Arial"/>
          <w:bCs/>
          <w:color w:val="1A1A1A"/>
          <w:kern w:val="36"/>
          <w:lang w:eastAsia="en-GB"/>
        </w:rPr>
        <w:t xml:space="preserve">. </w:t>
      </w:r>
      <w:r w:rsidR="00882B80">
        <w:rPr>
          <w:rFonts w:ascii="Arial" w:eastAsia="Times New Roman" w:hAnsi="Arial" w:cs="Arial"/>
          <w:bCs/>
          <w:color w:val="1A1A1A"/>
          <w:kern w:val="36"/>
          <w:lang w:eastAsia="en-GB"/>
        </w:rPr>
        <w:t xml:space="preserve">Usually, </w:t>
      </w:r>
      <w:r>
        <w:rPr>
          <w:rFonts w:ascii="Arial" w:eastAsia="Times New Roman" w:hAnsi="Arial" w:cs="Arial"/>
          <w:bCs/>
          <w:color w:val="1A1A1A"/>
          <w:kern w:val="36"/>
          <w:lang w:eastAsia="en-GB"/>
        </w:rPr>
        <w:t xml:space="preserve">however, people other than the owner have supplied some of the assets. </w:t>
      </w:r>
      <w:r w:rsidRPr="007C5E9C">
        <w:rPr>
          <w:rFonts w:ascii="Arial" w:eastAsia="Times New Roman" w:hAnsi="Arial" w:cs="Arial"/>
          <w:b/>
          <w:bCs/>
          <w:color w:val="1A1A1A"/>
          <w:kern w:val="36"/>
          <w:lang w:eastAsia="en-GB"/>
        </w:rPr>
        <w:t>Liabilities</w:t>
      </w:r>
      <w:r>
        <w:rPr>
          <w:rFonts w:ascii="Arial" w:eastAsia="Times New Roman" w:hAnsi="Arial" w:cs="Arial"/>
          <w:bCs/>
          <w:color w:val="1A1A1A"/>
          <w:kern w:val="36"/>
          <w:lang w:eastAsia="en-GB"/>
        </w:rPr>
        <w:t xml:space="preserve"> is the name given to the amount owing to these people for these assets.</w:t>
      </w:r>
      <w:r w:rsidR="00882B80" w:rsidRPr="00882B80">
        <w:rPr>
          <w:rFonts w:ascii="Arial" w:eastAsia="Times New Roman" w:hAnsi="Arial" w:cs="Arial"/>
          <w:b/>
          <w:bCs/>
          <w:color w:val="1A1A1A"/>
          <w:kern w:val="36"/>
          <w:lang w:eastAsia="en-GB"/>
        </w:rPr>
        <w:t xml:space="preserve"> Liabilities</w:t>
      </w:r>
      <w:r w:rsidR="00882B80">
        <w:rPr>
          <w:rFonts w:ascii="Arial" w:eastAsia="Times New Roman" w:hAnsi="Arial" w:cs="Arial"/>
          <w:bCs/>
          <w:color w:val="1A1A1A"/>
          <w:kern w:val="36"/>
          <w:lang w:eastAsia="en-GB"/>
        </w:rPr>
        <w:t xml:space="preserve"> include the amount owed by the business for goods and services supplied to the business and for expenses incurred by the business that have not yet been paid for. They also include funds borrowed by the business.</w:t>
      </w:r>
      <w:r w:rsidR="00B02C96">
        <w:rPr>
          <w:rFonts w:ascii="Arial" w:eastAsia="Times New Roman" w:hAnsi="Arial" w:cs="Arial"/>
          <w:bCs/>
          <w:color w:val="1A1A1A"/>
          <w:kern w:val="36"/>
          <w:lang w:eastAsia="en-GB"/>
        </w:rPr>
        <w:t xml:space="preserve"> </w:t>
      </w:r>
      <w:r w:rsidR="00882B80">
        <w:rPr>
          <w:rFonts w:ascii="Arial" w:eastAsia="Times New Roman" w:hAnsi="Arial" w:cs="Arial"/>
          <w:bCs/>
          <w:color w:val="1A1A1A"/>
          <w:kern w:val="36"/>
          <w:lang w:eastAsia="en-GB"/>
        </w:rPr>
        <w:t xml:space="preserve">The equity </w:t>
      </w:r>
      <w:r w:rsidR="00B02C96" w:rsidRPr="00B02C96">
        <w:rPr>
          <w:rFonts w:ascii="Arial" w:eastAsia="Times New Roman" w:hAnsi="Arial" w:cs="Arial"/>
          <w:bCs/>
          <w:color w:val="1A1A1A"/>
          <w:kern w:val="36"/>
          <w:lang w:eastAsia="en-GB"/>
        </w:rPr>
        <w:t>clearly look like</w:t>
      </w:r>
      <w:r w:rsidR="00B02C96">
        <w:rPr>
          <w:rFonts w:ascii="Arial" w:eastAsia="Times New Roman" w:hAnsi="Arial" w:cs="Arial"/>
          <w:b/>
          <w:bCs/>
          <w:color w:val="1A1A1A"/>
          <w:kern w:val="36"/>
          <w:lang w:eastAsia="en-GB"/>
        </w:rPr>
        <w:t>: Assets=</w:t>
      </w:r>
      <w:r w:rsidR="00C63A9E">
        <w:rPr>
          <w:rFonts w:ascii="Arial" w:eastAsia="Times New Roman" w:hAnsi="Arial" w:cs="Arial"/>
          <w:b/>
          <w:bCs/>
          <w:color w:val="1A1A1A"/>
          <w:kern w:val="36"/>
          <w:lang w:eastAsia="en-GB"/>
        </w:rPr>
        <w:t xml:space="preserve"> </w:t>
      </w:r>
      <w:r w:rsidR="00B02C96">
        <w:rPr>
          <w:rFonts w:ascii="Arial" w:eastAsia="Times New Roman" w:hAnsi="Arial" w:cs="Arial"/>
          <w:b/>
          <w:bCs/>
          <w:color w:val="1A1A1A"/>
          <w:kern w:val="36"/>
          <w:lang w:eastAsia="en-GB"/>
        </w:rPr>
        <w:t>Capita</w:t>
      </w:r>
      <w:r w:rsidR="00FB5B77">
        <w:rPr>
          <w:rFonts w:ascii="Arial" w:eastAsia="Times New Roman" w:hAnsi="Arial" w:cs="Arial"/>
          <w:b/>
          <w:bCs/>
          <w:color w:val="1A1A1A"/>
          <w:kern w:val="36"/>
          <w:lang w:eastAsia="en-GB"/>
        </w:rPr>
        <w:t xml:space="preserve">l </w:t>
      </w:r>
      <w:r w:rsidR="00B02C96">
        <w:rPr>
          <w:rFonts w:ascii="Arial" w:eastAsia="Times New Roman" w:hAnsi="Arial" w:cs="Arial"/>
          <w:b/>
          <w:bCs/>
          <w:color w:val="1A1A1A"/>
          <w:kern w:val="36"/>
          <w:lang w:eastAsia="en-GB"/>
        </w:rPr>
        <w:t>+</w:t>
      </w:r>
      <w:r w:rsidR="00C63A9E">
        <w:rPr>
          <w:rFonts w:ascii="Arial" w:eastAsia="Times New Roman" w:hAnsi="Arial" w:cs="Arial"/>
          <w:b/>
          <w:bCs/>
          <w:color w:val="1A1A1A"/>
          <w:kern w:val="36"/>
          <w:lang w:eastAsia="en-GB"/>
        </w:rPr>
        <w:t xml:space="preserve"> </w:t>
      </w:r>
      <w:r w:rsidR="00B02C96">
        <w:rPr>
          <w:rFonts w:ascii="Arial" w:eastAsia="Times New Roman" w:hAnsi="Arial" w:cs="Arial"/>
          <w:b/>
          <w:bCs/>
          <w:color w:val="1A1A1A"/>
          <w:kern w:val="36"/>
          <w:lang w:eastAsia="en-GB"/>
        </w:rPr>
        <w:t>Liabilities.</w:t>
      </w:r>
      <w:r w:rsidR="00B02C96">
        <w:rPr>
          <w:rFonts w:ascii="Arial" w:eastAsia="Times New Roman" w:hAnsi="Arial" w:cs="Arial"/>
          <w:bCs/>
          <w:color w:val="1A1A1A"/>
          <w:kern w:val="36"/>
          <w:lang w:eastAsia="en-GB"/>
        </w:rPr>
        <w:t xml:space="preserve"> </w:t>
      </w:r>
    </w:p>
    <w:p w:rsidR="00C60804" w:rsidRPr="00C60804" w:rsidRDefault="00C60804">
      <w:pPr>
        <w:rPr>
          <w:rFonts w:ascii="Arial" w:hAnsi="Arial" w:cs="Arial"/>
          <w:color w:val="1A1A1A"/>
          <w:shd w:val="clear" w:color="auto" w:fill="FFFFFF"/>
        </w:rPr>
      </w:pPr>
    </w:p>
    <w:p w:rsidR="00C60804" w:rsidRDefault="00C60804">
      <w:pPr>
        <w:rPr>
          <w:rFonts w:ascii="Arial" w:hAnsi="Arial" w:cs="Arial"/>
          <w:color w:val="1A1A1A"/>
          <w:shd w:val="clear" w:color="auto" w:fill="FFFFFF"/>
        </w:rPr>
      </w:pPr>
    </w:p>
    <w:p w:rsidR="00C60804" w:rsidRDefault="00C60804">
      <w:pPr>
        <w:rPr>
          <w:rFonts w:ascii="Arial" w:hAnsi="Arial" w:cs="Arial"/>
          <w:color w:val="1A1A1A"/>
          <w:shd w:val="clear" w:color="auto" w:fill="FFFFFF"/>
        </w:rPr>
      </w:pPr>
    </w:p>
    <w:p w:rsidR="00C60804" w:rsidRDefault="00C60804">
      <w:pPr>
        <w:rPr>
          <w:rFonts w:ascii="Arial" w:hAnsi="Arial" w:cs="Arial"/>
          <w:color w:val="1A1A1A"/>
          <w:shd w:val="clear" w:color="auto" w:fill="FFFFFF"/>
        </w:rPr>
      </w:pPr>
    </w:p>
    <w:p w:rsidR="00C60804" w:rsidRDefault="00C63A9E">
      <w:pPr>
        <w:rPr>
          <w:rFonts w:ascii="Arial" w:hAnsi="Arial" w:cs="Arial"/>
          <w:color w:val="1A1A1A"/>
          <w:shd w:val="clear" w:color="auto" w:fill="FFFFFF"/>
        </w:rPr>
      </w:pPr>
      <w:r>
        <w:rPr>
          <w:noProof/>
          <w:lang w:eastAsia="en-GB"/>
        </w:rPr>
        <w:drawing>
          <wp:inline distT="0" distB="0" distL="0" distR="0" wp14:anchorId="6D26443C" wp14:editId="5A8F7EF0">
            <wp:extent cx="3086100" cy="1619250"/>
            <wp:effectExtent l="0" t="0" r="0" b="0"/>
            <wp:docPr id="1" name="Picture 1" descr="debits and cred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bits and credi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4195" cy="1623497"/>
                    </a:xfrm>
                    <a:prstGeom prst="rect">
                      <a:avLst/>
                    </a:prstGeom>
                    <a:noFill/>
                    <a:ln>
                      <a:noFill/>
                    </a:ln>
                  </pic:spPr>
                </pic:pic>
              </a:graphicData>
            </a:graphic>
          </wp:inline>
        </w:drawing>
      </w:r>
      <w:r>
        <w:rPr>
          <w:rFonts w:ascii="Arial" w:hAnsi="Arial" w:cs="Arial"/>
          <w:color w:val="1A1A1A"/>
          <w:shd w:val="clear" w:color="auto" w:fill="FFFFFF"/>
        </w:rPr>
        <w:t>(</w:t>
      </w:r>
      <w:r w:rsidRPr="00371BA3">
        <w:rPr>
          <w:rFonts w:ascii="Arial" w:hAnsi="Arial" w:cs="Arial"/>
          <w:color w:val="1A1A1A"/>
          <w:sz w:val="18"/>
          <w:szCs w:val="18"/>
          <w:shd w:val="clear" w:color="auto" w:fill="FFFFFF"/>
        </w:rPr>
        <w:t>Patriot,11.05.2017</w:t>
      </w:r>
      <w:r>
        <w:rPr>
          <w:rFonts w:ascii="Arial" w:hAnsi="Arial" w:cs="Arial"/>
          <w:color w:val="1A1A1A"/>
          <w:shd w:val="clear" w:color="auto" w:fill="FFFFFF"/>
        </w:rPr>
        <w:t>)</w:t>
      </w:r>
    </w:p>
    <w:p w:rsidR="00C60804" w:rsidRDefault="00C60804">
      <w:pPr>
        <w:rPr>
          <w:rFonts w:ascii="Arial" w:hAnsi="Arial" w:cs="Arial"/>
          <w:color w:val="1A1A1A"/>
          <w:shd w:val="clear" w:color="auto" w:fill="FFFFFF"/>
        </w:rPr>
      </w:pPr>
    </w:p>
    <w:p w:rsidR="00C60804" w:rsidRDefault="00C60804">
      <w:pPr>
        <w:rPr>
          <w:rFonts w:ascii="Arial" w:hAnsi="Arial" w:cs="Arial"/>
          <w:color w:val="1A1A1A"/>
          <w:shd w:val="clear" w:color="auto" w:fill="FFFFFF"/>
        </w:rPr>
      </w:pPr>
    </w:p>
    <w:p w:rsidR="00C60804" w:rsidRPr="00BC42D1" w:rsidRDefault="00E07EB5">
      <w:pPr>
        <w:rPr>
          <w:rFonts w:ascii="Arial" w:hAnsi="Arial" w:cs="Arial"/>
          <w:shd w:val="clear" w:color="auto" w:fill="FFFFFF"/>
        </w:rPr>
      </w:pPr>
      <w:r>
        <w:rPr>
          <w:rFonts w:ascii="Arial" w:hAnsi="Arial" w:cs="Arial"/>
          <w:color w:val="1A1A1A"/>
          <w:shd w:val="clear" w:color="auto" w:fill="FFFFFF"/>
        </w:rPr>
        <w:t xml:space="preserve">When every transaction has to be correctly entries in the general ledger come one of the </w:t>
      </w:r>
      <w:r w:rsidR="00AC1019">
        <w:rPr>
          <w:rFonts w:ascii="Arial" w:hAnsi="Arial" w:cs="Arial"/>
          <w:color w:val="1A1A1A"/>
          <w:shd w:val="clear" w:color="auto" w:fill="FFFFFF"/>
        </w:rPr>
        <w:t>important</w:t>
      </w:r>
      <w:r w:rsidR="00470A9F">
        <w:rPr>
          <w:rFonts w:ascii="Arial" w:hAnsi="Arial" w:cs="Arial"/>
          <w:color w:val="1A1A1A"/>
          <w:shd w:val="clear" w:color="auto" w:fill="FFFFFF"/>
        </w:rPr>
        <w:t xml:space="preserve"> step-</w:t>
      </w:r>
      <w:r>
        <w:rPr>
          <w:rFonts w:ascii="Arial" w:hAnsi="Arial" w:cs="Arial"/>
          <w:color w:val="1A1A1A"/>
          <w:shd w:val="clear" w:color="auto" w:fill="FFFFFF"/>
        </w:rPr>
        <w:t>to balance the accounts</w:t>
      </w:r>
      <w:r w:rsidRPr="00AC1019">
        <w:rPr>
          <w:rFonts w:ascii="Arial" w:hAnsi="Arial" w:cs="Arial"/>
          <w:shd w:val="clear" w:color="auto" w:fill="FFFFFF"/>
        </w:rPr>
        <w:t>.</w:t>
      </w:r>
      <w:r w:rsidR="00AC1019" w:rsidRPr="00AC1019">
        <w:rPr>
          <w:rFonts w:ascii="Arial" w:hAnsi="Arial" w:cs="Arial"/>
          <w:shd w:val="clear" w:color="auto" w:fill="FFFFFF"/>
        </w:rPr>
        <w:t xml:space="preserve"> At the end of an accounting period, typically at the end of a month or year, it is necessary to find the balance on each ledger account in order that a trial balance can be extracted as part of the </w:t>
      </w:r>
      <w:hyperlink r:id="rId9" w:history="1">
        <w:r w:rsidR="00AC1019" w:rsidRPr="00AC1019">
          <w:rPr>
            <w:rFonts w:ascii="Arial" w:hAnsi="Arial" w:cs="Arial"/>
            <w:bdr w:val="none" w:sz="0" w:space="0" w:color="auto" w:frame="1"/>
            <w:shd w:val="clear" w:color="auto" w:fill="FFFFFF"/>
          </w:rPr>
          <w:t>accounting cycle</w:t>
        </w:r>
      </w:hyperlink>
      <w:r w:rsidR="00AC1019">
        <w:rPr>
          <w:rFonts w:ascii="Arial" w:hAnsi="Arial" w:cs="Arial"/>
          <w:shd w:val="clear" w:color="auto" w:fill="FFFFFF"/>
        </w:rPr>
        <w:t xml:space="preserve">. </w:t>
      </w:r>
      <w:r w:rsidR="00AC1019" w:rsidRPr="00AC1019">
        <w:rPr>
          <w:rFonts w:ascii="Arial" w:hAnsi="Arial" w:cs="Arial"/>
          <w:shd w:val="clear" w:color="auto" w:fill="FFFFFF"/>
        </w:rPr>
        <w:t>The process is referred to as ‘</w:t>
      </w:r>
      <w:r w:rsidR="00AC1019" w:rsidRPr="00470A9F">
        <w:rPr>
          <w:rFonts w:ascii="Arial" w:hAnsi="Arial" w:cs="Arial"/>
          <w:b/>
          <w:shd w:val="clear" w:color="auto" w:fill="FFFFFF"/>
        </w:rPr>
        <w:t>balancing off accounts</w:t>
      </w:r>
      <w:r w:rsidR="00AC1019" w:rsidRPr="00AC1019">
        <w:rPr>
          <w:rFonts w:ascii="Arial" w:hAnsi="Arial" w:cs="Arial"/>
          <w:shd w:val="clear" w:color="auto" w:fill="FFFFFF"/>
        </w:rPr>
        <w:t>’ or balancing the ledger.</w:t>
      </w:r>
      <w:r w:rsidR="00AC1019" w:rsidRPr="00AC1019">
        <w:rPr>
          <w:rFonts w:ascii="Arial" w:hAnsi="Arial" w:cs="Arial"/>
          <w:color w:val="333333"/>
          <w:sz w:val="27"/>
          <w:szCs w:val="27"/>
          <w:shd w:val="clear" w:color="auto" w:fill="FFFFFF"/>
        </w:rPr>
        <w:t xml:space="preserve"> </w:t>
      </w:r>
      <w:r w:rsidR="00AC1019" w:rsidRPr="00AC1019">
        <w:rPr>
          <w:rFonts w:ascii="Arial" w:hAnsi="Arial" w:cs="Arial"/>
          <w:shd w:val="clear" w:color="auto" w:fill="FFFFFF"/>
        </w:rPr>
        <w:t>In bookkeeping the term balance means the net difference between the debits and credits on each account. If the debits are greater than the credits the balance will be a debit balance. If the credits are greater than the debits the balance will be a credit balance.</w:t>
      </w:r>
      <w:r w:rsidR="00AC1019">
        <w:rPr>
          <w:rFonts w:ascii="Arial" w:hAnsi="Arial" w:cs="Arial"/>
          <w:shd w:val="clear" w:color="auto" w:fill="FFFFFF"/>
        </w:rPr>
        <w:t xml:space="preserve"> </w:t>
      </w:r>
      <w:r w:rsidR="00AC1019" w:rsidRPr="00BC42D1">
        <w:rPr>
          <w:rFonts w:ascii="Arial" w:hAnsi="Arial" w:cs="Arial"/>
          <w:shd w:val="clear" w:color="auto" w:fill="FFFFFF"/>
        </w:rPr>
        <w:t>The ledger account needs to be balanced off in four stages as follows.</w:t>
      </w:r>
    </w:p>
    <w:p w:rsidR="00AC1019" w:rsidRPr="00AC1019" w:rsidRDefault="00AC1019" w:rsidP="00AC1019">
      <w:pPr>
        <w:numPr>
          <w:ilvl w:val="0"/>
          <w:numId w:val="4"/>
        </w:numPr>
        <w:shd w:val="clear" w:color="auto" w:fill="FFFFFF"/>
        <w:spacing w:after="0" w:line="240" w:lineRule="auto"/>
        <w:ind w:left="480"/>
        <w:textAlignment w:val="baseline"/>
        <w:rPr>
          <w:rFonts w:ascii="Arial" w:eastAsia="Times New Roman" w:hAnsi="Arial" w:cs="Arial"/>
          <w:lang w:eastAsia="en-GB"/>
        </w:rPr>
      </w:pPr>
      <w:r w:rsidRPr="00BC42D1">
        <w:rPr>
          <w:rFonts w:ascii="Arial" w:eastAsia="Times New Roman" w:hAnsi="Arial" w:cs="Arial"/>
          <w:lang w:eastAsia="en-GB"/>
        </w:rPr>
        <w:t>T</w:t>
      </w:r>
      <w:r w:rsidRPr="00AC1019">
        <w:rPr>
          <w:rFonts w:ascii="Arial" w:eastAsia="Times New Roman" w:hAnsi="Arial" w:cs="Arial"/>
          <w:lang w:eastAsia="en-GB"/>
        </w:rPr>
        <w:t>otal both the debit and credit sides of the ledger account</w:t>
      </w:r>
    </w:p>
    <w:p w:rsidR="00AC1019" w:rsidRPr="00AC1019" w:rsidRDefault="00AC1019" w:rsidP="00AC1019">
      <w:pPr>
        <w:numPr>
          <w:ilvl w:val="0"/>
          <w:numId w:val="4"/>
        </w:numPr>
        <w:shd w:val="clear" w:color="auto" w:fill="FFFFFF"/>
        <w:spacing w:after="0" w:line="240" w:lineRule="auto"/>
        <w:ind w:left="480"/>
        <w:textAlignment w:val="baseline"/>
        <w:rPr>
          <w:rFonts w:ascii="Arial" w:eastAsia="Times New Roman" w:hAnsi="Arial" w:cs="Arial"/>
          <w:lang w:eastAsia="en-GB"/>
        </w:rPr>
      </w:pPr>
      <w:r w:rsidRPr="00AC1019">
        <w:rPr>
          <w:rFonts w:ascii="Arial" w:eastAsia="Times New Roman" w:hAnsi="Arial" w:cs="Arial"/>
          <w:lang w:eastAsia="en-GB"/>
        </w:rPr>
        <w:t>Calculate the balance (the difference between the total debits and total credits)</w:t>
      </w:r>
    </w:p>
    <w:p w:rsidR="00AC1019" w:rsidRPr="00AC1019" w:rsidRDefault="00AC1019" w:rsidP="00AC1019">
      <w:pPr>
        <w:numPr>
          <w:ilvl w:val="0"/>
          <w:numId w:val="4"/>
        </w:numPr>
        <w:shd w:val="clear" w:color="auto" w:fill="FFFFFF"/>
        <w:spacing w:after="0" w:line="240" w:lineRule="auto"/>
        <w:ind w:left="480"/>
        <w:textAlignment w:val="baseline"/>
        <w:rPr>
          <w:rFonts w:ascii="Arial" w:eastAsia="Times New Roman" w:hAnsi="Arial" w:cs="Arial"/>
          <w:lang w:eastAsia="en-GB"/>
        </w:rPr>
      </w:pPr>
      <w:r w:rsidRPr="00AC1019">
        <w:rPr>
          <w:rFonts w:ascii="Arial" w:eastAsia="Times New Roman" w:hAnsi="Arial" w:cs="Arial"/>
          <w:lang w:eastAsia="en-GB"/>
        </w:rPr>
        <w:t>Add a one sided entry to make the totals on both sides of the account equal. This is referred to as the balance carried down or balance c/d</w:t>
      </w:r>
    </w:p>
    <w:p w:rsidR="00AC1019" w:rsidRPr="00AC1019" w:rsidRDefault="00AC1019" w:rsidP="00AC1019">
      <w:pPr>
        <w:numPr>
          <w:ilvl w:val="0"/>
          <w:numId w:val="4"/>
        </w:numPr>
        <w:shd w:val="clear" w:color="auto" w:fill="FFFFFF"/>
        <w:spacing w:after="0" w:line="240" w:lineRule="auto"/>
        <w:ind w:left="480"/>
        <w:textAlignment w:val="baseline"/>
        <w:rPr>
          <w:rFonts w:ascii="Arial" w:eastAsia="Times New Roman" w:hAnsi="Arial" w:cs="Arial"/>
          <w:lang w:eastAsia="en-GB"/>
        </w:rPr>
      </w:pPr>
      <w:r w:rsidRPr="00AC1019">
        <w:rPr>
          <w:rFonts w:ascii="Arial" w:eastAsia="Times New Roman" w:hAnsi="Arial" w:cs="Arial"/>
          <w:lang w:eastAsia="en-GB"/>
        </w:rPr>
        <w:t>Complete the double entry with an equal and opposite entry underneath the totals. This is referred to as the balance brought down or balance b/d</w:t>
      </w:r>
    </w:p>
    <w:p w:rsidR="00BC42D1" w:rsidRDefault="00BC42D1">
      <w:pPr>
        <w:rPr>
          <w:rFonts w:ascii="Arial" w:hAnsi="Arial" w:cs="Arial"/>
          <w:shd w:val="clear" w:color="auto" w:fill="FFFFFF"/>
        </w:rPr>
      </w:pPr>
    </w:p>
    <w:p w:rsidR="001D3C59" w:rsidRDefault="00BC42D1">
      <w:pPr>
        <w:rPr>
          <w:rFonts w:ascii="Arial" w:hAnsi="Arial" w:cs="Arial"/>
          <w:color w:val="111111"/>
          <w:sz w:val="26"/>
          <w:szCs w:val="26"/>
          <w:shd w:val="clear" w:color="auto" w:fill="FFFFFF"/>
        </w:rPr>
      </w:pPr>
      <w:r>
        <w:rPr>
          <w:rFonts w:ascii="Arial" w:hAnsi="Arial" w:cs="Arial"/>
          <w:shd w:val="clear" w:color="auto" w:fill="FFFFFF"/>
        </w:rPr>
        <w:lastRenderedPageBreak/>
        <w:t xml:space="preserve"> Next important part after the balancing of all accounts is to make a </w:t>
      </w:r>
      <w:r w:rsidRPr="00BC42D1">
        <w:rPr>
          <w:rFonts w:ascii="Arial" w:hAnsi="Arial" w:cs="Arial"/>
          <w:b/>
          <w:shd w:val="clear" w:color="auto" w:fill="FFFFFF"/>
        </w:rPr>
        <w:t>trial balance</w:t>
      </w:r>
      <w:r w:rsidR="00170AFF">
        <w:rPr>
          <w:rFonts w:ascii="Arial" w:hAnsi="Arial" w:cs="Arial"/>
          <w:shd w:val="clear" w:color="auto" w:fill="FFFFFF"/>
        </w:rPr>
        <w:t xml:space="preserve">. </w:t>
      </w:r>
      <w:r w:rsidR="00170AFF" w:rsidRPr="00170AFF">
        <w:rPr>
          <w:rFonts w:ascii="Arial" w:hAnsi="Arial" w:cs="Arial"/>
          <w:shd w:val="clear" w:color="auto" w:fill="FFFFFF"/>
        </w:rPr>
        <w:t>A trial balance is a bookkeeping worksheet in which the balance of all </w:t>
      </w:r>
      <w:hyperlink r:id="rId10" w:history="1">
        <w:r w:rsidR="00170AFF" w:rsidRPr="00170AFF">
          <w:rPr>
            <w:rFonts w:ascii="Arial" w:hAnsi="Arial" w:cs="Arial"/>
            <w:shd w:val="clear" w:color="auto" w:fill="FFFFFF"/>
          </w:rPr>
          <w:t>ledgers</w:t>
        </w:r>
      </w:hyperlink>
      <w:r w:rsidR="00170AFF" w:rsidRPr="00170AFF">
        <w:rPr>
          <w:rFonts w:ascii="Arial" w:hAnsi="Arial" w:cs="Arial"/>
          <w:shd w:val="clear" w:color="auto" w:fill="FFFFFF"/>
        </w:rPr>
        <w:t> are compiled into debit and credit account column totals that are equal. A company prepares a trial balance periodically, usually at the end of every reporting period. The general purpose of producing a trial balance is to ensure the entries in a company's bookkeeping system are mathematically correct</w:t>
      </w:r>
      <w:r w:rsidR="00170AFF">
        <w:rPr>
          <w:rFonts w:ascii="Arial" w:hAnsi="Arial" w:cs="Arial"/>
          <w:color w:val="111111"/>
          <w:sz w:val="26"/>
          <w:szCs w:val="26"/>
          <w:shd w:val="clear" w:color="auto" w:fill="FFFFFF"/>
        </w:rPr>
        <w:t>. (Investopedia,04.02.2020)</w:t>
      </w:r>
    </w:p>
    <w:p w:rsidR="00170AFF" w:rsidRDefault="00170AFF">
      <w:pPr>
        <w:rPr>
          <w:rFonts w:ascii="Arial" w:hAnsi="Arial" w:cs="Arial"/>
          <w:color w:val="111111"/>
          <w:sz w:val="26"/>
          <w:szCs w:val="26"/>
          <w:shd w:val="clear" w:color="auto" w:fill="FFFFFF"/>
        </w:rPr>
      </w:pPr>
    </w:p>
    <w:p w:rsidR="00170AFF" w:rsidRDefault="00170AFF">
      <w:pPr>
        <w:rPr>
          <w:rFonts w:ascii="Arial" w:hAnsi="Arial" w:cs="Arial"/>
          <w:color w:val="111111"/>
          <w:sz w:val="26"/>
          <w:szCs w:val="26"/>
          <w:shd w:val="clear" w:color="auto" w:fill="FFFFFF"/>
        </w:rPr>
      </w:pPr>
    </w:p>
    <w:p w:rsidR="00170AFF" w:rsidRDefault="006B3763" w:rsidP="006B3763">
      <w:pPr>
        <w:jc w:val="center"/>
        <w:rPr>
          <w:rFonts w:ascii="Arial" w:hAnsi="Arial" w:cs="Arial"/>
          <w:color w:val="111111"/>
          <w:sz w:val="26"/>
          <w:szCs w:val="26"/>
          <w:shd w:val="clear" w:color="auto" w:fill="FFFFFF"/>
        </w:rPr>
      </w:pPr>
      <w:r>
        <w:rPr>
          <w:noProof/>
          <w:lang w:eastAsia="en-GB"/>
        </w:rPr>
        <w:drawing>
          <wp:inline distT="0" distB="0" distL="0" distR="0" wp14:anchorId="1F43373F" wp14:editId="70AB1E29">
            <wp:extent cx="5010150" cy="3933825"/>
            <wp:effectExtent l="0" t="0" r="0" b="9525"/>
            <wp:docPr id="6" name="Picture 6" descr="trial ba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ial bala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0150" cy="3933825"/>
                    </a:xfrm>
                    <a:prstGeom prst="rect">
                      <a:avLst/>
                    </a:prstGeom>
                    <a:noFill/>
                    <a:ln>
                      <a:noFill/>
                    </a:ln>
                  </pic:spPr>
                </pic:pic>
              </a:graphicData>
            </a:graphic>
          </wp:inline>
        </w:drawing>
      </w:r>
    </w:p>
    <w:p w:rsidR="006B3763" w:rsidRPr="00371BA3" w:rsidRDefault="006B3763" w:rsidP="006B3763">
      <w:pPr>
        <w:pStyle w:val="Heading1"/>
        <w:jc w:val="right"/>
        <w:rPr>
          <w:rFonts w:ascii="Arial" w:eastAsia="Times New Roman" w:hAnsi="Arial" w:cs="Arial"/>
          <w:bCs/>
          <w:color w:val="auto"/>
          <w:kern w:val="36"/>
          <w:sz w:val="18"/>
          <w:szCs w:val="18"/>
          <w:lang w:eastAsia="en-GB"/>
        </w:rPr>
      </w:pPr>
      <w:r>
        <w:rPr>
          <w:rFonts w:ascii="Arial" w:eastAsia="Times New Roman" w:hAnsi="Arial" w:cs="Arial"/>
          <w:bCs/>
          <w:color w:val="auto"/>
          <w:kern w:val="36"/>
          <w:sz w:val="18"/>
          <w:szCs w:val="18"/>
          <w:lang w:eastAsia="en-GB"/>
        </w:rPr>
        <w:t>(</w:t>
      </w:r>
      <w:r w:rsidRPr="00371BA3">
        <w:rPr>
          <w:rFonts w:ascii="Arial" w:eastAsia="Times New Roman" w:hAnsi="Arial" w:cs="Arial"/>
          <w:bCs/>
          <w:color w:val="auto"/>
          <w:kern w:val="36"/>
          <w:sz w:val="18"/>
          <w:szCs w:val="18"/>
          <w:lang w:eastAsia="en-GB"/>
        </w:rPr>
        <w:t>V. 25. From the adjusted Trial balance to the Balance Sheet)</w:t>
      </w:r>
    </w:p>
    <w:p w:rsidR="006B3763" w:rsidRPr="00371BA3" w:rsidRDefault="006B3763" w:rsidP="006B3763">
      <w:pPr>
        <w:rPr>
          <w:rStyle w:val="Strong"/>
          <w:rFonts w:ascii="Arial" w:hAnsi="Arial" w:cs="Arial"/>
          <w:b w:val="0"/>
          <w:sz w:val="20"/>
          <w:szCs w:val="20"/>
          <w:shd w:val="clear" w:color="auto" w:fill="FFFFFF"/>
        </w:rPr>
      </w:pPr>
    </w:p>
    <w:p w:rsidR="00170AFF" w:rsidRDefault="00170AFF">
      <w:pPr>
        <w:rPr>
          <w:rFonts w:ascii="Arial" w:hAnsi="Arial" w:cs="Arial"/>
          <w:color w:val="111111"/>
          <w:sz w:val="26"/>
          <w:szCs w:val="26"/>
          <w:shd w:val="clear" w:color="auto" w:fill="FFFFFF"/>
        </w:rPr>
      </w:pPr>
    </w:p>
    <w:p w:rsidR="00170AFF" w:rsidRDefault="00170AFF">
      <w:pPr>
        <w:rPr>
          <w:rFonts w:ascii="Arial" w:hAnsi="Arial" w:cs="Arial"/>
          <w:color w:val="111111"/>
          <w:sz w:val="26"/>
          <w:szCs w:val="26"/>
          <w:shd w:val="clear" w:color="auto" w:fill="FFFFFF"/>
        </w:rPr>
      </w:pPr>
    </w:p>
    <w:p w:rsidR="00170AFF" w:rsidRDefault="00170AFF">
      <w:pPr>
        <w:rPr>
          <w:rFonts w:ascii="Arial" w:hAnsi="Arial" w:cs="Arial"/>
          <w:color w:val="111111"/>
          <w:sz w:val="26"/>
          <w:szCs w:val="26"/>
          <w:shd w:val="clear" w:color="auto" w:fill="FFFFFF"/>
        </w:rPr>
      </w:pPr>
    </w:p>
    <w:p w:rsidR="00170AFF" w:rsidRDefault="00170AFF">
      <w:pPr>
        <w:rPr>
          <w:rFonts w:ascii="Arial" w:hAnsi="Arial" w:cs="Arial"/>
          <w:shd w:val="clear" w:color="auto" w:fill="FFFFFF"/>
        </w:rPr>
      </w:pPr>
    </w:p>
    <w:p w:rsidR="002130F7" w:rsidRDefault="001D3C59">
      <w:pPr>
        <w:rPr>
          <w:rFonts w:ascii="Arial" w:hAnsi="Arial" w:cs="Arial"/>
          <w:b/>
          <w:shd w:val="clear" w:color="auto" w:fill="FFFFFF"/>
        </w:rPr>
      </w:pPr>
      <w:r>
        <w:rPr>
          <w:rFonts w:ascii="Arial" w:hAnsi="Arial" w:cs="Arial"/>
          <w:shd w:val="clear" w:color="auto" w:fill="FFFFFF"/>
        </w:rPr>
        <w:t>The only reason why people make a business is to make a profit.</w:t>
      </w:r>
      <w:r w:rsidR="00DB4FC0">
        <w:rPr>
          <w:rFonts w:ascii="Arial" w:hAnsi="Arial" w:cs="Arial"/>
          <w:shd w:val="clear" w:color="auto" w:fill="FFFFFF"/>
        </w:rPr>
        <w:t xml:space="preserve"> To find out how the business is doing (have a loss or a profit) the accountant have to </w:t>
      </w:r>
      <w:r w:rsidR="00DB4FC0" w:rsidRPr="00DB4FC0">
        <w:rPr>
          <w:rFonts w:ascii="Arial" w:hAnsi="Arial" w:cs="Arial"/>
          <w:shd w:val="clear" w:color="auto" w:fill="FFFFFF"/>
        </w:rPr>
        <w:t>prepare a</w:t>
      </w:r>
      <w:r w:rsidR="00DB4FC0" w:rsidRPr="00DB4FC0">
        <w:rPr>
          <w:rFonts w:ascii="Arial" w:hAnsi="Arial" w:cs="Arial"/>
          <w:b/>
          <w:shd w:val="clear" w:color="auto" w:fill="FFFFFF"/>
        </w:rPr>
        <w:t xml:space="preserve"> financial statement</w:t>
      </w:r>
      <w:r w:rsidR="00DB4FC0">
        <w:rPr>
          <w:rFonts w:ascii="Arial" w:hAnsi="Arial" w:cs="Arial"/>
          <w:shd w:val="clear" w:color="auto" w:fill="FFFFFF"/>
        </w:rPr>
        <w:t xml:space="preserve"> for a certain period or usually annual statement.</w:t>
      </w:r>
      <w:r w:rsidR="00FA310B">
        <w:rPr>
          <w:rFonts w:ascii="Arial" w:hAnsi="Arial" w:cs="Arial"/>
          <w:shd w:val="clear" w:color="auto" w:fill="FFFFFF"/>
        </w:rPr>
        <w:t xml:space="preserve"> The financial statement included two elements- </w:t>
      </w:r>
      <w:r w:rsidR="00FA310B" w:rsidRPr="00FA310B">
        <w:rPr>
          <w:rFonts w:ascii="Arial" w:hAnsi="Arial" w:cs="Arial"/>
          <w:b/>
          <w:shd w:val="clear" w:color="auto" w:fill="FFFFFF"/>
        </w:rPr>
        <w:t>financial position</w:t>
      </w:r>
      <w:r w:rsidR="00FA310B">
        <w:rPr>
          <w:rFonts w:ascii="Arial" w:hAnsi="Arial" w:cs="Arial"/>
          <w:shd w:val="clear" w:color="auto" w:fill="FFFFFF"/>
        </w:rPr>
        <w:t xml:space="preserve"> and </w:t>
      </w:r>
      <w:r w:rsidR="00FA310B" w:rsidRPr="00FA310B">
        <w:rPr>
          <w:rFonts w:ascii="Arial" w:hAnsi="Arial" w:cs="Arial"/>
          <w:b/>
          <w:shd w:val="clear" w:color="auto" w:fill="FFFFFF"/>
        </w:rPr>
        <w:t>financial performance.</w:t>
      </w:r>
      <w:r w:rsidR="00FA310B">
        <w:rPr>
          <w:rFonts w:ascii="Arial" w:hAnsi="Arial" w:cs="Arial"/>
          <w:b/>
          <w:shd w:val="clear" w:color="auto" w:fill="FFFFFF"/>
        </w:rPr>
        <w:t xml:space="preserve"> </w:t>
      </w:r>
    </w:p>
    <w:p w:rsidR="00FA310B" w:rsidRDefault="00FA310B">
      <w:pPr>
        <w:rPr>
          <w:rStyle w:val="Strong"/>
          <w:rFonts w:ascii="Arial" w:hAnsi="Arial" w:cs="Arial"/>
          <w:b w:val="0"/>
          <w:shd w:val="clear" w:color="auto" w:fill="FFFFFF"/>
        </w:rPr>
      </w:pPr>
      <w:r w:rsidRPr="00FA310B">
        <w:rPr>
          <w:rStyle w:val="Strong"/>
          <w:rFonts w:ascii="Arial" w:hAnsi="Arial" w:cs="Arial"/>
          <w:b w:val="0"/>
          <w:shd w:val="clear" w:color="auto" w:fill="FFFFFF"/>
        </w:rPr>
        <w:t xml:space="preserve">The statement of financial position </w:t>
      </w:r>
      <w:r w:rsidR="00B2755F">
        <w:rPr>
          <w:rStyle w:val="Strong"/>
          <w:rFonts w:ascii="Arial" w:hAnsi="Arial" w:cs="Arial"/>
          <w:b w:val="0"/>
          <w:shd w:val="clear" w:color="auto" w:fill="FFFFFF"/>
        </w:rPr>
        <w:t>often called</w:t>
      </w:r>
      <w:r w:rsidRPr="00FA310B">
        <w:rPr>
          <w:rStyle w:val="Strong"/>
          <w:rFonts w:ascii="Arial" w:hAnsi="Arial" w:cs="Arial"/>
          <w:b w:val="0"/>
          <w:shd w:val="clear" w:color="auto" w:fill="FFFFFF"/>
        </w:rPr>
        <w:t xml:space="preserve"> as a </w:t>
      </w:r>
      <w:r w:rsidR="00B2755F">
        <w:rPr>
          <w:rStyle w:val="Strong"/>
          <w:rFonts w:ascii="Arial" w:hAnsi="Arial" w:cs="Arial"/>
          <w:b w:val="0"/>
          <w:shd w:val="clear" w:color="auto" w:fill="FFFFFF"/>
        </w:rPr>
        <w:t xml:space="preserve">‘Balance Sheet’ </w:t>
      </w:r>
      <w:r w:rsidRPr="00FA310B">
        <w:rPr>
          <w:rStyle w:val="Strong"/>
          <w:rFonts w:ascii="Arial" w:hAnsi="Arial" w:cs="Arial"/>
          <w:b w:val="0"/>
          <w:shd w:val="clear" w:color="auto" w:fill="FFFFFF"/>
        </w:rPr>
        <w:t>represents the Assets, Liabili</w:t>
      </w:r>
      <w:r w:rsidR="00CF5677">
        <w:rPr>
          <w:rStyle w:val="Strong"/>
          <w:rFonts w:ascii="Arial" w:hAnsi="Arial" w:cs="Arial"/>
          <w:b w:val="0"/>
          <w:shd w:val="clear" w:color="auto" w:fill="FFFFFF"/>
        </w:rPr>
        <w:t>ties and Equity of a business for a certain period of time</w:t>
      </w:r>
      <w:r w:rsidRPr="00FA310B">
        <w:rPr>
          <w:rStyle w:val="Strong"/>
          <w:rFonts w:ascii="Arial" w:hAnsi="Arial" w:cs="Arial"/>
          <w:b w:val="0"/>
          <w:shd w:val="clear" w:color="auto" w:fill="FFFFFF"/>
        </w:rPr>
        <w:t>.</w:t>
      </w:r>
    </w:p>
    <w:p w:rsidR="00371BA3" w:rsidRPr="006B3763" w:rsidRDefault="006B3763" w:rsidP="00371BA3">
      <w:pPr>
        <w:pStyle w:val="Heading1"/>
        <w:rPr>
          <w:rStyle w:val="Strong"/>
          <w:rFonts w:ascii="Arial" w:hAnsi="Arial" w:cs="Arial"/>
          <w:b w:val="0"/>
          <w:sz w:val="22"/>
          <w:szCs w:val="22"/>
          <w:shd w:val="clear" w:color="auto" w:fill="FFFFFF"/>
        </w:rPr>
      </w:pPr>
      <w:r>
        <w:rPr>
          <w:rFonts w:ascii="Arial" w:hAnsi="Arial" w:cs="Arial"/>
          <w:color w:val="000000"/>
          <w:sz w:val="22"/>
          <w:szCs w:val="22"/>
        </w:rPr>
        <w:lastRenderedPageBreak/>
        <w:t xml:space="preserve">The </w:t>
      </w:r>
      <w:r w:rsidRPr="006B3763">
        <w:rPr>
          <w:rFonts w:ascii="Arial" w:hAnsi="Arial" w:cs="Arial"/>
          <w:color w:val="000000"/>
          <w:sz w:val="22"/>
          <w:szCs w:val="22"/>
        </w:rPr>
        <w:t>Balance Sheet is presented in two pages (or two tables), one for the Assets and the other for the Liabilities</w:t>
      </w:r>
    </w:p>
    <w:p w:rsidR="00371BA3" w:rsidRPr="00371BA3" w:rsidRDefault="006B3763" w:rsidP="006B3763">
      <w:pPr>
        <w:pStyle w:val="Heading1"/>
        <w:rPr>
          <w:rStyle w:val="Strong"/>
          <w:rFonts w:ascii="Arial" w:hAnsi="Arial" w:cs="Arial"/>
          <w:b w:val="0"/>
          <w:sz w:val="20"/>
          <w:szCs w:val="20"/>
          <w:shd w:val="clear" w:color="auto" w:fill="FFFFFF"/>
        </w:rPr>
      </w:pPr>
      <w:r>
        <w:rPr>
          <w:noProof/>
          <w:lang w:eastAsia="en-GB"/>
        </w:rPr>
        <w:drawing>
          <wp:inline distT="0" distB="0" distL="0" distR="0" wp14:anchorId="108CE601" wp14:editId="08607BA0">
            <wp:extent cx="5731510" cy="1788795"/>
            <wp:effectExtent l="0" t="0" r="2540" b="1905"/>
            <wp:docPr id="7" name="Picture 7" descr="balance sheet two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lance sheet two pag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788795"/>
                    </a:xfrm>
                    <a:prstGeom prst="rect">
                      <a:avLst/>
                    </a:prstGeom>
                    <a:noFill/>
                    <a:ln>
                      <a:noFill/>
                    </a:ln>
                  </pic:spPr>
                </pic:pic>
              </a:graphicData>
            </a:graphic>
          </wp:inline>
        </w:drawing>
      </w:r>
    </w:p>
    <w:p w:rsidR="00371BA3" w:rsidRDefault="00371BA3">
      <w:pPr>
        <w:rPr>
          <w:rStyle w:val="Strong"/>
          <w:rFonts w:ascii="Arial" w:hAnsi="Arial" w:cs="Arial"/>
          <w:b w:val="0"/>
          <w:shd w:val="clear" w:color="auto" w:fill="FFFFFF"/>
        </w:rPr>
      </w:pPr>
    </w:p>
    <w:p w:rsidR="006B3763" w:rsidRPr="00371BA3" w:rsidRDefault="006B3763" w:rsidP="006B3763">
      <w:pPr>
        <w:pStyle w:val="Heading1"/>
        <w:jc w:val="right"/>
        <w:rPr>
          <w:rFonts w:ascii="Arial" w:eastAsia="Times New Roman" w:hAnsi="Arial" w:cs="Arial"/>
          <w:bCs/>
          <w:color w:val="auto"/>
          <w:kern w:val="36"/>
          <w:sz w:val="18"/>
          <w:szCs w:val="18"/>
          <w:lang w:eastAsia="en-GB"/>
        </w:rPr>
      </w:pPr>
      <w:r>
        <w:rPr>
          <w:rFonts w:ascii="Arial" w:eastAsia="Times New Roman" w:hAnsi="Arial" w:cs="Arial"/>
          <w:bCs/>
          <w:color w:val="auto"/>
          <w:kern w:val="36"/>
          <w:sz w:val="18"/>
          <w:szCs w:val="18"/>
          <w:lang w:eastAsia="en-GB"/>
        </w:rPr>
        <w:t xml:space="preserve">.(V </w:t>
      </w:r>
      <w:r w:rsidRPr="00371BA3">
        <w:rPr>
          <w:rFonts w:ascii="Arial" w:eastAsia="Times New Roman" w:hAnsi="Arial" w:cs="Arial"/>
          <w:bCs/>
          <w:color w:val="auto"/>
          <w:kern w:val="36"/>
          <w:sz w:val="18"/>
          <w:szCs w:val="18"/>
          <w:lang w:eastAsia="en-GB"/>
        </w:rPr>
        <w:t>25. From the adjusted Trial balance to the Balance Sheet)</w:t>
      </w:r>
    </w:p>
    <w:p w:rsidR="006B3763" w:rsidRPr="00371BA3" w:rsidRDefault="006B3763" w:rsidP="006B3763">
      <w:pPr>
        <w:rPr>
          <w:rStyle w:val="Strong"/>
          <w:rFonts w:ascii="Arial" w:hAnsi="Arial" w:cs="Arial"/>
          <w:b w:val="0"/>
          <w:sz w:val="20"/>
          <w:szCs w:val="20"/>
          <w:shd w:val="clear" w:color="auto" w:fill="FFFFFF"/>
        </w:rPr>
      </w:pPr>
    </w:p>
    <w:p w:rsidR="00371BA3" w:rsidRDefault="00371BA3">
      <w:pPr>
        <w:rPr>
          <w:rStyle w:val="Strong"/>
          <w:rFonts w:ascii="Arial" w:hAnsi="Arial" w:cs="Arial"/>
          <w:b w:val="0"/>
          <w:shd w:val="clear" w:color="auto" w:fill="FFFFFF"/>
        </w:rPr>
      </w:pPr>
    </w:p>
    <w:p w:rsidR="00CF5677" w:rsidRDefault="00CF5677">
      <w:pPr>
        <w:rPr>
          <w:rFonts w:ascii="Arial" w:hAnsi="Arial" w:cs="Arial"/>
          <w:color w:val="111111"/>
          <w:shd w:val="clear" w:color="auto" w:fill="FFFFFF"/>
        </w:rPr>
      </w:pPr>
      <w:r w:rsidRPr="00CF5677">
        <w:rPr>
          <w:rFonts w:ascii="Arial" w:hAnsi="Arial" w:cs="Arial"/>
          <w:color w:val="111111"/>
          <w:shd w:val="clear" w:color="auto" w:fill="FFFFFF"/>
        </w:rPr>
        <w:t>Financial performance is the achievement of the company's financial performance for a certain period covering the collection and allocation of finance measured by capital adequacy, liquidity, solvency, efficiency, leverage and profitability. Financial performance, the company's ability to manage and control its own resources. Cash flow, balance sheet, profit-loss, capital change can be the basis of information for corporate managers to make decisions. It is important to understand fundamental analysis and technical analysis, it is necessary to learn finance to understand the company's financial behavio</w:t>
      </w:r>
      <w:r>
        <w:rPr>
          <w:rFonts w:ascii="Arial" w:hAnsi="Arial" w:cs="Arial"/>
          <w:color w:val="111111"/>
          <w:shd w:val="clear" w:color="auto" w:fill="FFFFFF"/>
        </w:rPr>
        <w:t>u</w:t>
      </w:r>
      <w:r w:rsidRPr="00CF5677">
        <w:rPr>
          <w:rFonts w:ascii="Arial" w:hAnsi="Arial" w:cs="Arial"/>
          <w:color w:val="111111"/>
          <w:shd w:val="clear" w:color="auto" w:fill="FFFFFF"/>
        </w:rPr>
        <w:t>r through economics, financial management and accounting.</w:t>
      </w:r>
    </w:p>
    <w:p w:rsidR="00CF5677" w:rsidRDefault="00CF5677" w:rsidP="00CF5677">
      <w:pPr>
        <w:jc w:val="right"/>
        <w:rPr>
          <w:rFonts w:ascii="Arial" w:hAnsi="Arial" w:cs="Arial"/>
        </w:rPr>
      </w:pPr>
      <w:r w:rsidRPr="00CF5677">
        <w:rPr>
          <w:rFonts w:ascii="Arial" w:hAnsi="Arial" w:cs="Arial"/>
          <w:color w:val="111111"/>
          <w:shd w:val="clear" w:color="auto" w:fill="FFFFFF"/>
        </w:rPr>
        <w:t>(</w:t>
      </w:r>
      <w:hyperlink r:id="rId13" w:tgtFrame="_blank" w:history="1">
        <w:r w:rsidRPr="00CF5677">
          <w:rPr>
            <w:rFonts w:ascii="Arial" w:hAnsi="Arial" w:cs="Arial"/>
            <w:bdr w:val="none" w:sz="0" w:space="0" w:color="auto" w:frame="1"/>
          </w:rPr>
          <w:t>International Journal of Civil Engineering and Technology</w:t>
        </w:r>
      </w:hyperlink>
      <w:r w:rsidRPr="00CF5677">
        <w:rPr>
          <w:rFonts w:ascii="Arial" w:hAnsi="Arial" w:cs="Arial"/>
        </w:rPr>
        <w:t> 9(6) · June 2018</w:t>
      </w:r>
      <w:r>
        <w:rPr>
          <w:rFonts w:ascii="Arial" w:hAnsi="Arial" w:cs="Arial"/>
        </w:rPr>
        <w:t>)</w:t>
      </w:r>
      <w:r w:rsidRPr="00CF5677">
        <w:rPr>
          <w:rFonts w:ascii="Arial" w:hAnsi="Arial" w:cs="Arial"/>
        </w:rPr>
        <w:t> </w:t>
      </w:r>
    </w:p>
    <w:p w:rsidR="004144F4" w:rsidRPr="002159D8" w:rsidRDefault="004144F4" w:rsidP="00CF5677">
      <w:pPr>
        <w:rPr>
          <w:rFonts w:ascii="Arial" w:hAnsi="Arial" w:cs="Arial"/>
          <w:shd w:val="clear" w:color="auto" w:fill="FFFFFF"/>
        </w:rPr>
      </w:pPr>
    </w:p>
    <w:p w:rsidR="004144F4" w:rsidRDefault="004144F4" w:rsidP="00CF5677">
      <w:pPr>
        <w:rPr>
          <w:rFonts w:ascii="Arial" w:hAnsi="Arial" w:cs="Arial"/>
          <w:color w:val="111111"/>
          <w:shd w:val="clear" w:color="auto" w:fill="FFFFFF"/>
        </w:rPr>
      </w:pPr>
      <w:r w:rsidRPr="002159D8">
        <w:rPr>
          <w:rFonts w:ascii="Arial" w:hAnsi="Arial" w:cs="Arial"/>
          <w:shd w:val="clear" w:color="auto" w:fill="FFFFFF"/>
        </w:rPr>
        <w:t>T</w:t>
      </w:r>
      <w:r w:rsidR="00E06A92" w:rsidRPr="002159D8">
        <w:rPr>
          <w:rFonts w:ascii="Arial" w:hAnsi="Arial" w:cs="Arial"/>
          <w:shd w:val="clear" w:color="auto" w:fill="FFFFFF"/>
        </w:rPr>
        <w:t xml:space="preserve">he first step in determining the profit for the year involves calculating the </w:t>
      </w:r>
      <w:r w:rsidR="00E06A92" w:rsidRPr="002159D8">
        <w:rPr>
          <w:rFonts w:ascii="Arial" w:hAnsi="Arial" w:cs="Arial"/>
          <w:b/>
          <w:shd w:val="clear" w:color="auto" w:fill="FFFFFF"/>
        </w:rPr>
        <w:t>gross profit</w:t>
      </w:r>
      <w:r w:rsidR="00E06A92" w:rsidRPr="002159D8">
        <w:rPr>
          <w:rFonts w:ascii="Arial" w:hAnsi="Arial" w:cs="Arial"/>
          <w:shd w:val="clear" w:color="auto" w:fill="FFFFFF"/>
        </w:rPr>
        <w:t>.</w:t>
      </w:r>
      <w:r w:rsidR="002159D8" w:rsidRPr="002159D8">
        <w:rPr>
          <w:rFonts w:ascii="Arial" w:hAnsi="Arial" w:cs="Arial"/>
          <w:b/>
          <w:shd w:val="clear" w:color="auto" w:fill="FFFFFF"/>
        </w:rPr>
        <w:t xml:space="preserve"> </w:t>
      </w:r>
      <w:r w:rsidR="002159D8" w:rsidRPr="002159D8">
        <w:rPr>
          <w:rFonts w:ascii="Arial" w:hAnsi="Arial" w:cs="Arial"/>
          <w:color w:val="111111"/>
          <w:shd w:val="clear" w:color="auto" w:fill="FFFFFF"/>
        </w:rPr>
        <w:t xml:space="preserve">Gross profit is the profit a company makes after deducting the costs associated with making and selling its products, or the costs associated with providing its services. Gross profit will appear on a company's income statement and can be calculated by subtracting the cost of goods sold </w:t>
      </w:r>
      <w:r w:rsidR="002159D8" w:rsidRPr="002159D8">
        <w:rPr>
          <w:rFonts w:ascii="Arial" w:hAnsi="Arial" w:cs="Arial"/>
          <w:shd w:val="clear" w:color="auto" w:fill="FFFFFF"/>
        </w:rPr>
        <w:t>(</w:t>
      </w:r>
      <w:hyperlink r:id="rId14" w:history="1">
        <w:r w:rsidR="002159D8" w:rsidRPr="002159D8">
          <w:rPr>
            <w:rFonts w:ascii="Arial" w:hAnsi="Arial" w:cs="Arial"/>
            <w:u w:val="single"/>
            <w:shd w:val="clear" w:color="auto" w:fill="FFFFFF"/>
          </w:rPr>
          <w:t>COGS</w:t>
        </w:r>
      </w:hyperlink>
      <w:r w:rsidR="002159D8" w:rsidRPr="002159D8">
        <w:rPr>
          <w:rFonts w:ascii="Arial" w:hAnsi="Arial" w:cs="Arial"/>
          <w:color w:val="111111"/>
          <w:shd w:val="clear" w:color="auto" w:fill="FFFFFF"/>
        </w:rPr>
        <w:t>) from revenue (sales).</w:t>
      </w:r>
      <w:r w:rsidR="002159D8">
        <w:rPr>
          <w:rFonts w:ascii="Arial" w:hAnsi="Arial" w:cs="Arial"/>
          <w:color w:val="111111"/>
          <w:shd w:val="clear" w:color="auto" w:fill="FFFFFF"/>
        </w:rPr>
        <w:t>Can usually find in the company’s income statement.</w:t>
      </w:r>
      <w:r w:rsidR="00AB2FAA">
        <w:rPr>
          <w:rFonts w:ascii="Arial" w:hAnsi="Arial" w:cs="Arial"/>
          <w:color w:val="111111"/>
          <w:shd w:val="clear" w:color="auto" w:fill="FFFFFF"/>
        </w:rPr>
        <w:t>or be represented as a separate account named like ‘trading account’.</w:t>
      </w:r>
      <w:r w:rsidR="002159D8" w:rsidRPr="002159D8">
        <w:rPr>
          <w:rFonts w:ascii="Arial" w:hAnsi="Arial" w:cs="Arial"/>
          <w:color w:val="111111"/>
          <w:sz w:val="26"/>
          <w:szCs w:val="26"/>
          <w:shd w:val="clear" w:color="auto" w:fill="FFFFFF"/>
        </w:rPr>
        <w:t xml:space="preserve"> </w:t>
      </w:r>
      <w:r w:rsidR="002159D8" w:rsidRPr="002159D8">
        <w:rPr>
          <w:rFonts w:ascii="Arial" w:hAnsi="Arial" w:cs="Arial"/>
          <w:shd w:val="clear" w:color="auto" w:fill="FFFFFF"/>
        </w:rPr>
        <w:t>Gross profit may also be referred to as sales profit or </w:t>
      </w:r>
      <w:hyperlink r:id="rId15" w:history="1">
        <w:r w:rsidR="002159D8" w:rsidRPr="002159D8">
          <w:rPr>
            <w:rFonts w:ascii="Arial" w:hAnsi="Arial" w:cs="Arial"/>
            <w:shd w:val="clear" w:color="auto" w:fill="FFFFFF"/>
          </w:rPr>
          <w:t>gross income</w:t>
        </w:r>
      </w:hyperlink>
      <w:r w:rsidR="002159D8" w:rsidRPr="002159D8">
        <w:rPr>
          <w:rFonts w:ascii="Arial" w:hAnsi="Arial" w:cs="Arial"/>
          <w:color w:val="111111"/>
          <w:sz w:val="20"/>
          <w:szCs w:val="20"/>
          <w:shd w:val="clear" w:color="auto" w:fill="FFFFFF"/>
        </w:rPr>
        <w:t xml:space="preserve">. </w:t>
      </w:r>
      <w:r w:rsidR="002159D8" w:rsidRPr="002159D8">
        <w:rPr>
          <w:rFonts w:ascii="Arial" w:hAnsi="Arial" w:cs="Arial"/>
          <w:color w:val="111111"/>
          <w:shd w:val="clear" w:color="auto" w:fill="FFFFFF"/>
        </w:rPr>
        <w:t xml:space="preserve">The </w:t>
      </w:r>
      <w:r w:rsidR="00AB2FAA">
        <w:rPr>
          <w:rFonts w:ascii="Arial" w:hAnsi="Arial" w:cs="Arial"/>
          <w:color w:val="111111"/>
          <w:shd w:val="clear" w:color="auto" w:fill="FFFFFF"/>
        </w:rPr>
        <w:t xml:space="preserve">process for calculating </w:t>
      </w:r>
      <w:r w:rsidR="002159D8">
        <w:rPr>
          <w:rFonts w:ascii="Arial" w:hAnsi="Arial" w:cs="Arial"/>
          <w:color w:val="111111"/>
          <w:shd w:val="clear" w:color="auto" w:fill="FFFFFF"/>
        </w:rPr>
        <w:t xml:space="preserve">is: </w:t>
      </w:r>
      <w:r w:rsidR="002159D8" w:rsidRPr="00AB2FAA">
        <w:rPr>
          <w:rFonts w:ascii="Arial" w:hAnsi="Arial" w:cs="Arial"/>
          <w:b/>
          <w:color w:val="111111"/>
          <w:shd w:val="clear" w:color="auto" w:fill="FFFFFF"/>
        </w:rPr>
        <w:t>Gross profit</w:t>
      </w:r>
      <w:r w:rsidR="00AB2FAA">
        <w:rPr>
          <w:rFonts w:ascii="Arial" w:hAnsi="Arial" w:cs="Arial"/>
          <w:b/>
          <w:color w:val="111111"/>
          <w:shd w:val="clear" w:color="auto" w:fill="FFFFFF"/>
        </w:rPr>
        <w:t xml:space="preserve"> </w:t>
      </w:r>
      <w:r w:rsidR="002159D8" w:rsidRPr="00AB2FAA">
        <w:rPr>
          <w:rFonts w:ascii="Arial" w:hAnsi="Arial" w:cs="Arial"/>
          <w:b/>
          <w:color w:val="111111"/>
          <w:shd w:val="clear" w:color="auto" w:fill="FFFFFF"/>
        </w:rPr>
        <w:t>=</w:t>
      </w:r>
      <w:r w:rsidR="00AB2FAA">
        <w:rPr>
          <w:rFonts w:ascii="Arial" w:hAnsi="Arial" w:cs="Arial"/>
          <w:b/>
          <w:color w:val="111111"/>
          <w:shd w:val="clear" w:color="auto" w:fill="FFFFFF"/>
        </w:rPr>
        <w:t xml:space="preserve"> </w:t>
      </w:r>
      <w:r w:rsidR="002159D8" w:rsidRPr="00AB2FAA">
        <w:rPr>
          <w:rFonts w:ascii="Arial" w:hAnsi="Arial" w:cs="Arial"/>
          <w:b/>
          <w:color w:val="111111"/>
          <w:shd w:val="clear" w:color="auto" w:fill="FFFFFF"/>
        </w:rPr>
        <w:t>Revenue</w:t>
      </w:r>
      <w:r w:rsidR="00AB2FAA">
        <w:rPr>
          <w:rFonts w:ascii="Arial" w:hAnsi="Arial" w:cs="Arial"/>
          <w:b/>
          <w:color w:val="111111"/>
          <w:shd w:val="clear" w:color="auto" w:fill="FFFFFF"/>
        </w:rPr>
        <w:t xml:space="preserve"> </w:t>
      </w:r>
      <w:r w:rsidR="002159D8" w:rsidRPr="00AB2FAA">
        <w:rPr>
          <w:rFonts w:ascii="Arial" w:hAnsi="Arial" w:cs="Arial"/>
          <w:b/>
          <w:color w:val="111111"/>
          <w:shd w:val="clear" w:color="auto" w:fill="FFFFFF"/>
        </w:rPr>
        <w:t>-</w:t>
      </w:r>
      <w:r w:rsidR="00AB2FAA">
        <w:rPr>
          <w:rFonts w:ascii="Arial" w:hAnsi="Arial" w:cs="Arial"/>
          <w:b/>
          <w:color w:val="111111"/>
          <w:shd w:val="clear" w:color="auto" w:fill="FFFFFF"/>
        </w:rPr>
        <w:t xml:space="preserve"> </w:t>
      </w:r>
      <w:r w:rsidR="002159D8" w:rsidRPr="00AB2FAA">
        <w:rPr>
          <w:rFonts w:ascii="Arial" w:hAnsi="Arial" w:cs="Arial"/>
          <w:b/>
          <w:color w:val="111111"/>
          <w:shd w:val="clear" w:color="auto" w:fill="FFFFFF"/>
        </w:rPr>
        <w:t>Cost of goods sold</w:t>
      </w:r>
      <w:r w:rsidR="002159D8">
        <w:rPr>
          <w:rFonts w:ascii="Arial" w:hAnsi="Arial" w:cs="Arial"/>
          <w:color w:val="111111"/>
          <w:shd w:val="clear" w:color="auto" w:fill="FFFFFF"/>
        </w:rPr>
        <w:t>.</w:t>
      </w:r>
    </w:p>
    <w:p w:rsidR="00C60804" w:rsidRPr="005A793A" w:rsidRDefault="00AB2FAA">
      <w:pPr>
        <w:rPr>
          <w:rFonts w:ascii="Arial" w:hAnsi="Arial" w:cs="Arial"/>
          <w:shd w:val="clear" w:color="auto" w:fill="FFFFFF"/>
        </w:rPr>
      </w:pPr>
      <w:r>
        <w:rPr>
          <w:rFonts w:ascii="Arial" w:hAnsi="Arial" w:cs="Arial"/>
          <w:shd w:val="clear" w:color="auto" w:fill="FFFFFF"/>
        </w:rPr>
        <w:t xml:space="preserve">Mandatory part of the financial performance is to calculate </w:t>
      </w:r>
      <w:r w:rsidR="00526E12">
        <w:rPr>
          <w:rFonts w:ascii="Arial" w:hAnsi="Arial" w:cs="Arial"/>
          <w:shd w:val="clear" w:color="auto" w:fill="FFFFFF"/>
        </w:rPr>
        <w:t xml:space="preserve">the </w:t>
      </w:r>
      <w:r w:rsidR="00526E12" w:rsidRPr="00526E12">
        <w:rPr>
          <w:rFonts w:ascii="Arial" w:hAnsi="Arial" w:cs="Arial"/>
          <w:b/>
          <w:shd w:val="clear" w:color="auto" w:fill="FFFFFF"/>
        </w:rPr>
        <w:t>net profit</w:t>
      </w:r>
      <w:r w:rsidR="00526E12" w:rsidRPr="00791699">
        <w:rPr>
          <w:rFonts w:ascii="Arial" w:hAnsi="Arial" w:cs="Arial"/>
          <w:color w:val="000000" w:themeColor="text1"/>
          <w:shd w:val="clear" w:color="auto" w:fill="FFFFFF"/>
        </w:rPr>
        <w:t>.</w:t>
      </w:r>
      <w:r w:rsidR="00526E12" w:rsidRPr="00791699">
        <w:rPr>
          <w:rFonts w:ascii="Arial" w:hAnsi="Arial" w:cs="Arial"/>
          <w:color w:val="000000" w:themeColor="text1"/>
          <w:sz w:val="27"/>
          <w:szCs w:val="27"/>
          <w:shd w:val="clear" w:color="auto" w:fill="F9F9F9"/>
        </w:rPr>
        <w:t xml:space="preserve"> </w:t>
      </w:r>
      <w:r w:rsidR="00526E12" w:rsidRPr="00791699">
        <w:rPr>
          <w:rFonts w:ascii="Arial" w:hAnsi="Arial" w:cs="Arial"/>
          <w:color w:val="000000" w:themeColor="text1"/>
          <w:shd w:val="clear" w:color="auto" w:fill="F9F9F9"/>
        </w:rPr>
        <w:t>Net profit represents the money you have left over after expenses are paid. It’s also commonly referred to as net income. Net profitability is an important indicator for ecommerce and retail businesses to measure, since increases in revenue don’t always translate to increased profitability. Net profit tells you your true bottom line – how much money you’re actually left with at the end of the day. We have to use this simple formula for calculating the net profi</w:t>
      </w:r>
      <w:r w:rsidR="00031E36" w:rsidRPr="00791699">
        <w:rPr>
          <w:rFonts w:ascii="Arial" w:hAnsi="Arial" w:cs="Arial"/>
          <w:color w:val="000000" w:themeColor="text1"/>
          <w:shd w:val="clear" w:color="auto" w:fill="F9F9F9"/>
        </w:rPr>
        <w:t>ts</w:t>
      </w:r>
      <w:r w:rsidR="00031E36" w:rsidRPr="005A793A">
        <w:rPr>
          <w:rFonts w:ascii="Arial" w:hAnsi="Arial" w:cs="Arial"/>
          <w:shd w:val="clear" w:color="auto" w:fill="F9F9F9"/>
        </w:rPr>
        <w:t xml:space="preserve">: </w:t>
      </w:r>
    </w:p>
    <w:p w:rsidR="00031E36" w:rsidRPr="005A793A" w:rsidRDefault="00031E36" w:rsidP="00031E36">
      <w:pPr>
        <w:rPr>
          <w:rFonts w:ascii="Arial" w:hAnsi="Arial" w:cs="Arial"/>
          <w:b/>
          <w:shd w:val="clear" w:color="auto" w:fill="F9F9F9"/>
        </w:rPr>
      </w:pPr>
      <w:r w:rsidRPr="005A793A">
        <w:rPr>
          <w:rFonts w:ascii="Arial" w:hAnsi="Arial" w:cs="Arial"/>
          <w:b/>
          <w:shd w:val="clear" w:color="auto" w:fill="F9F9F9"/>
        </w:rPr>
        <w:t>Net Profit = Total Revenue – Total Expenses</w:t>
      </w:r>
    </w:p>
    <w:p w:rsidR="00C60804" w:rsidRDefault="00031E36" w:rsidP="00031E36">
      <w:pPr>
        <w:jc w:val="right"/>
        <w:rPr>
          <w:rFonts w:ascii="Arial" w:hAnsi="Arial" w:cs="Arial"/>
          <w:bCs/>
          <w:color w:val="272E3F"/>
          <w:spacing w:val="-15"/>
          <w:shd w:val="clear" w:color="auto" w:fill="F9F9F9"/>
        </w:rPr>
      </w:pPr>
      <w:r>
        <w:rPr>
          <w:rFonts w:ascii="Arial" w:hAnsi="Arial" w:cs="Arial"/>
          <w:color w:val="1A1A1A"/>
          <w:shd w:val="clear" w:color="auto" w:fill="FFFFFF"/>
        </w:rPr>
        <w:t>(</w:t>
      </w:r>
      <w:r w:rsidRPr="00031E36">
        <w:rPr>
          <w:rFonts w:ascii="Arial" w:hAnsi="Arial" w:cs="Arial"/>
          <w:color w:val="1A1A1A"/>
          <w:shd w:val="clear" w:color="auto" w:fill="FFFFFF"/>
        </w:rPr>
        <w:t>Glew</w:t>
      </w:r>
      <w:r>
        <w:rPr>
          <w:rFonts w:ascii="Arial" w:hAnsi="Arial" w:cs="Arial"/>
          <w:color w:val="1A1A1A"/>
          <w:shd w:val="clear" w:color="auto" w:fill="FFFFFF"/>
        </w:rPr>
        <w:t>.</w:t>
      </w:r>
      <w:r>
        <w:rPr>
          <w:rFonts w:ascii="Arial" w:hAnsi="Arial" w:cs="Arial"/>
          <w:bCs/>
          <w:color w:val="272E3F"/>
          <w:spacing w:val="-15"/>
          <w:shd w:val="clear" w:color="auto" w:fill="F9F9F9"/>
        </w:rPr>
        <w:t>)</w:t>
      </w:r>
    </w:p>
    <w:p w:rsidR="006B6681" w:rsidRPr="00031E36" w:rsidRDefault="00D1178A" w:rsidP="006B6681">
      <w:pPr>
        <w:rPr>
          <w:rFonts w:ascii="Arial" w:hAnsi="Arial" w:cs="Arial"/>
          <w:b/>
          <w:shd w:val="clear" w:color="auto" w:fill="FFFFFF"/>
        </w:rPr>
      </w:pPr>
      <w:r>
        <w:rPr>
          <w:rFonts w:ascii="Arial" w:hAnsi="Arial" w:cs="Arial"/>
          <w:color w:val="1A1A1A"/>
          <w:shd w:val="clear" w:color="auto" w:fill="FFFFFF"/>
        </w:rPr>
        <w:lastRenderedPageBreak/>
        <w:t xml:space="preserve">It is possible at the end of the accounting period on the financial statement could be </w:t>
      </w:r>
      <w:r w:rsidR="00815912">
        <w:rPr>
          <w:rFonts w:ascii="Arial" w:hAnsi="Arial" w:cs="Arial"/>
          <w:color w:val="1A1A1A"/>
          <w:shd w:val="clear" w:color="auto" w:fill="FFFFFF"/>
        </w:rPr>
        <w:t>calculated</w:t>
      </w:r>
      <w:r>
        <w:rPr>
          <w:rFonts w:ascii="Arial" w:hAnsi="Arial" w:cs="Arial"/>
          <w:color w:val="1A1A1A"/>
          <w:shd w:val="clear" w:color="auto" w:fill="FFFFFF"/>
        </w:rPr>
        <w:t xml:space="preserve"> that the selling of goods for less than they cost. This is called </w:t>
      </w:r>
      <w:r w:rsidRPr="00D1178A">
        <w:rPr>
          <w:rFonts w:ascii="Arial" w:hAnsi="Arial" w:cs="Arial"/>
          <w:b/>
          <w:color w:val="1A1A1A"/>
          <w:shd w:val="clear" w:color="auto" w:fill="FFFFFF"/>
        </w:rPr>
        <w:t>losses.</w:t>
      </w:r>
    </w:p>
    <w:p w:rsidR="00C60804" w:rsidRPr="00791699" w:rsidRDefault="006B6681">
      <w:pPr>
        <w:rPr>
          <w:rFonts w:ascii="Arial" w:hAnsi="Arial" w:cs="Arial"/>
          <w:color w:val="1A1A1A"/>
          <w:shd w:val="clear" w:color="auto" w:fill="FFFFFF"/>
        </w:rPr>
      </w:pPr>
      <w:r>
        <w:rPr>
          <w:rFonts w:ascii="Arial" w:hAnsi="Arial" w:cs="Arial"/>
          <w:color w:val="1A1A1A"/>
          <w:shd w:val="clear" w:color="auto" w:fill="FFFFFF"/>
        </w:rPr>
        <w:t xml:space="preserve"> When know how to keep the transactions in to double entry book, how to balance every account from this book, how to provide financial information from trial balance statement and how to calculate the profit or loss for the company, we are ready to make a</w:t>
      </w:r>
      <w:r w:rsidR="00815912">
        <w:rPr>
          <w:rFonts w:ascii="Arial" w:hAnsi="Arial" w:cs="Arial"/>
          <w:color w:val="1A1A1A"/>
          <w:shd w:val="clear" w:color="auto" w:fill="FFFFFF"/>
        </w:rPr>
        <w:t>n</w:t>
      </w:r>
      <w:r>
        <w:rPr>
          <w:rFonts w:ascii="Arial" w:hAnsi="Arial" w:cs="Arial"/>
          <w:color w:val="1A1A1A"/>
          <w:shd w:val="clear" w:color="auto" w:fill="FFFFFF"/>
        </w:rPr>
        <w:t xml:space="preserve"> assessment and planning for this company</w:t>
      </w:r>
      <w:r w:rsidR="00D1178A" w:rsidRPr="00D1178A">
        <w:rPr>
          <w:rFonts w:ascii="Arial" w:hAnsi="Arial" w:cs="Arial"/>
          <w:b/>
          <w:color w:val="1A1A1A"/>
          <w:shd w:val="clear" w:color="auto" w:fill="FFFFFF"/>
        </w:rPr>
        <w:t>.</w:t>
      </w:r>
      <w:r w:rsidR="00791699">
        <w:rPr>
          <w:rFonts w:ascii="Arial" w:hAnsi="Arial" w:cs="Arial"/>
          <w:b/>
          <w:color w:val="1A1A1A"/>
          <w:shd w:val="clear" w:color="auto" w:fill="FFFFFF"/>
        </w:rPr>
        <w:t xml:space="preserve"> </w:t>
      </w:r>
      <w:r w:rsidR="0000269B">
        <w:rPr>
          <w:rFonts w:ascii="Arial" w:hAnsi="Arial" w:cs="Arial"/>
          <w:color w:val="1A1A1A"/>
          <w:shd w:val="clear" w:color="auto" w:fill="FFFFFF"/>
        </w:rPr>
        <w:t>I</w:t>
      </w:r>
      <w:r w:rsidR="00791699">
        <w:rPr>
          <w:rFonts w:ascii="Arial" w:hAnsi="Arial" w:cs="Arial"/>
          <w:color w:val="1A1A1A"/>
          <w:shd w:val="clear" w:color="auto" w:fill="FFFFFF"/>
        </w:rPr>
        <w:t>t is important to assess the risks of potential low profits and possibilities for future failure.</w:t>
      </w:r>
    </w:p>
    <w:p w:rsidR="00931C40" w:rsidRDefault="00931C40">
      <w:pPr>
        <w:rPr>
          <w:rFonts w:ascii="Arial" w:hAnsi="Arial" w:cs="Arial"/>
          <w:color w:val="1A1A1A"/>
          <w:shd w:val="clear" w:color="auto" w:fill="FFFFFF"/>
        </w:rPr>
      </w:pPr>
    </w:p>
    <w:p w:rsidR="00C60804" w:rsidRDefault="00CF14B1">
      <w:pPr>
        <w:rPr>
          <w:rFonts w:ascii="Arial" w:hAnsi="Arial" w:cs="Arial"/>
          <w:color w:val="1A1A1A"/>
          <w:shd w:val="clear" w:color="auto" w:fill="FFFFFF"/>
        </w:rPr>
      </w:pPr>
      <w:r>
        <w:rPr>
          <w:rFonts w:ascii="Arial" w:hAnsi="Arial" w:cs="Arial"/>
          <w:color w:val="1A1A1A"/>
          <w:shd w:val="clear" w:color="auto" w:fill="FFFFFF"/>
        </w:rPr>
        <w:t>Requ</w:t>
      </w:r>
      <w:r w:rsidR="00931C40">
        <w:rPr>
          <w:rFonts w:ascii="Arial" w:hAnsi="Arial" w:cs="Arial"/>
          <w:color w:val="1A1A1A"/>
          <w:shd w:val="clear" w:color="auto" w:fill="FFFFFF"/>
        </w:rPr>
        <w:t>i</w:t>
      </w:r>
      <w:r>
        <w:rPr>
          <w:rFonts w:ascii="Arial" w:hAnsi="Arial" w:cs="Arial"/>
          <w:color w:val="1A1A1A"/>
          <w:shd w:val="clear" w:color="auto" w:fill="FFFFFF"/>
        </w:rPr>
        <w:t>rem</w:t>
      </w:r>
      <w:r w:rsidR="00931C40">
        <w:rPr>
          <w:rFonts w:ascii="Arial" w:hAnsi="Arial" w:cs="Arial"/>
          <w:color w:val="1A1A1A"/>
          <w:shd w:val="clear" w:color="auto" w:fill="FFFFFF"/>
        </w:rPr>
        <w:t>e</w:t>
      </w:r>
      <w:r>
        <w:rPr>
          <w:rFonts w:ascii="Arial" w:hAnsi="Arial" w:cs="Arial"/>
          <w:color w:val="1A1A1A"/>
          <w:shd w:val="clear" w:color="auto" w:fill="FFFFFF"/>
        </w:rPr>
        <w:t>nt 1</w:t>
      </w:r>
    </w:p>
    <w:p w:rsidR="00257E1A" w:rsidRDefault="00257E1A">
      <w:pPr>
        <w:rPr>
          <w:rFonts w:ascii="Arial" w:hAnsi="Arial" w:cs="Arial"/>
          <w:color w:val="1A1A1A"/>
          <w:shd w:val="clear" w:color="auto" w:fill="FFFFFF"/>
        </w:rPr>
      </w:pPr>
    </w:p>
    <w:p w:rsidR="00257E1A" w:rsidRDefault="00257E1A">
      <w:pPr>
        <w:rPr>
          <w:rFonts w:ascii="Arial" w:hAnsi="Arial" w:cs="Arial"/>
          <w:color w:val="1A1A1A"/>
          <w:shd w:val="clear" w:color="auto" w:fill="FFFFFF"/>
        </w:rPr>
      </w:pPr>
    </w:p>
    <w:tbl>
      <w:tblPr>
        <w:tblW w:w="7180" w:type="dxa"/>
        <w:tblLook w:val="04A0" w:firstRow="1" w:lastRow="0" w:firstColumn="1" w:lastColumn="0" w:noHBand="0" w:noVBand="1"/>
      </w:tblPr>
      <w:tblGrid>
        <w:gridCol w:w="4760"/>
        <w:gridCol w:w="500"/>
        <w:gridCol w:w="960"/>
        <w:gridCol w:w="960"/>
      </w:tblGrid>
      <w:tr w:rsidR="00EA7E3D" w:rsidRPr="00EA7E3D" w:rsidTr="00EA7E3D">
        <w:trPr>
          <w:trHeight w:val="255"/>
        </w:trPr>
        <w:tc>
          <w:tcPr>
            <w:tcW w:w="4760" w:type="dxa"/>
            <w:tcBorders>
              <w:top w:val="nil"/>
              <w:left w:val="nil"/>
              <w:bottom w:val="nil"/>
              <w:right w:val="nil"/>
            </w:tcBorders>
            <w:shd w:val="clear" w:color="auto" w:fill="auto"/>
            <w:vAlign w:val="bottom"/>
            <w:hideMark/>
          </w:tcPr>
          <w:p w:rsidR="00EA7E3D" w:rsidRPr="00257E1A" w:rsidRDefault="00EA7E3D" w:rsidP="00EA7E3D">
            <w:pPr>
              <w:spacing w:after="0" w:line="240" w:lineRule="auto"/>
              <w:rPr>
                <w:rFonts w:ascii="Arial" w:eastAsia="Times New Roman" w:hAnsi="Arial" w:cs="Arial"/>
                <w:b/>
                <w:bCs/>
                <w:color w:val="000000"/>
                <w:sz w:val="24"/>
                <w:szCs w:val="24"/>
                <w:lang w:eastAsia="en-GB"/>
              </w:rPr>
            </w:pPr>
            <w:r w:rsidRPr="00257E1A">
              <w:rPr>
                <w:rFonts w:ascii="Arial" w:eastAsia="Times New Roman" w:hAnsi="Arial" w:cs="Arial"/>
                <w:b/>
                <w:bCs/>
                <w:color w:val="000000"/>
                <w:sz w:val="24"/>
                <w:szCs w:val="24"/>
                <w:lang w:eastAsia="en-GB"/>
              </w:rPr>
              <w:t>Trial balance Sandrolia Ltd</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b/>
                <w:bCs/>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Account details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D</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C</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Account payable</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25680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Account receivable</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30700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Carriage inwards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1840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Computer equipment at cost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4500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Carriage outwards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3280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Electricity</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26000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Loan interest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300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Provision for doubtful debt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450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Insurance</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2720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Motor ve</w:t>
            </w:r>
            <w:r w:rsidRPr="00EA7E3D">
              <w:rPr>
                <w:rFonts w:ascii="Arial" w:eastAsia="Times New Roman" w:hAnsi="Arial" w:cs="Arial"/>
                <w:color w:val="000000"/>
                <w:sz w:val="20"/>
                <w:szCs w:val="20"/>
                <w:lang w:eastAsia="en-GB"/>
              </w:rPr>
              <w:t>hicle at cost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53900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Capital</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48000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Opening inventory</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13200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w:t>
            </w:r>
            <w:r>
              <w:rPr>
                <w:rFonts w:ascii="Arial" w:eastAsia="Times New Roman" w:hAnsi="Arial" w:cs="Arial"/>
                <w:color w:val="000000"/>
                <w:sz w:val="20"/>
                <w:szCs w:val="20"/>
                <w:lang w:eastAsia="en-GB"/>
              </w:rPr>
              <w:t>cumulated depreciation-motor ve</w:t>
            </w:r>
            <w:r w:rsidRPr="00EA7E3D">
              <w:rPr>
                <w:rFonts w:ascii="Arial" w:eastAsia="Times New Roman" w:hAnsi="Arial" w:cs="Arial"/>
                <w:color w:val="000000"/>
                <w:sz w:val="20"/>
                <w:szCs w:val="20"/>
                <w:lang w:eastAsia="en-GB"/>
              </w:rPr>
              <w:t>hicle</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26670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w:t>
            </w:r>
            <w:r>
              <w:rPr>
                <w:rFonts w:ascii="Arial" w:eastAsia="Times New Roman" w:hAnsi="Arial" w:cs="Arial"/>
                <w:color w:val="000000"/>
                <w:sz w:val="20"/>
                <w:szCs w:val="20"/>
                <w:lang w:eastAsia="en-GB"/>
              </w:rPr>
              <w:t>c</w:t>
            </w:r>
            <w:r w:rsidRPr="00EA7E3D">
              <w:rPr>
                <w:rFonts w:ascii="Arial" w:eastAsia="Times New Roman" w:hAnsi="Arial" w:cs="Arial"/>
                <w:color w:val="000000"/>
                <w:sz w:val="20"/>
                <w:szCs w:val="20"/>
                <w:lang w:eastAsia="en-GB"/>
              </w:rPr>
              <w:t>umulated depreciation-computer equipment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3012</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Petty cash</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50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Bank overdraft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2880</w:t>
            </w:r>
          </w:p>
        </w:tc>
      </w:tr>
      <w:tr w:rsidR="00EA7E3D" w:rsidRPr="00EA7E3D" w:rsidTr="00EA7E3D">
        <w:trPr>
          <w:trHeight w:val="330"/>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Wages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67440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30"/>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Purchases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126800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Rent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23760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Sales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256400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Telephone bill</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1620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Long-term Loan</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8000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w:t>
            </w:r>
            <w:r>
              <w:rPr>
                <w:rFonts w:ascii="Arial" w:eastAsia="Times New Roman" w:hAnsi="Arial" w:cs="Arial"/>
                <w:color w:val="000000"/>
                <w:sz w:val="20"/>
                <w:szCs w:val="20"/>
                <w:lang w:eastAsia="en-GB"/>
              </w:rPr>
              <w:t>c</w:t>
            </w:r>
            <w:r w:rsidRPr="00EA7E3D">
              <w:rPr>
                <w:rFonts w:ascii="Arial" w:eastAsia="Times New Roman" w:hAnsi="Arial" w:cs="Arial"/>
                <w:color w:val="000000"/>
                <w:sz w:val="20"/>
                <w:szCs w:val="20"/>
                <w:lang w:eastAsia="en-GB"/>
              </w:rPr>
              <w:t>ruals</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180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w:t>
            </w:r>
            <w:r>
              <w:rPr>
                <w:rFonts w:ascii="Arial" w:eastAsia="Times New Roman" w:hAnsi="Arial" w:cs="Arial"/>
                <w:color w:val="000000"/>
                <w:sz w:val="20"/>
                <w:szCs w:val="20"/>
                <w:lang w:eastAsia="en-GB"/>
              </w:rPr>
              <w:t>c</w:t>
            </w:r>
            <w:r w:rsidRPr="00EA7E3D">
              <w:rPr>
                <w:rFonts w:ascii="Arial" w:eastAsia="Times New Roman" w:hAnsi="Arial" w:cs="Arial"/>
                <w:color w:val="000000"/>
                <w:sz w:val="20"/>
                <w:szCs w:val="20"/>
                <w:lang w:eastAsia="en-GB"/>
              </w:rPr>
              <w:t>umu</w:t>
            </w:r>
            <w:r>
              <w:rPr>
                <w:rFonts w:ascii="Arial" w:eastAsia="Times New Roman" w:hAnsi="Arial" w:cs="Arial"/>
                <w:color w:val="000000"/>
                <w:sz w:val="20"/>
                <w:szCs w:val="20"/>
                <w:lang w:eastAsia="en-GB"/>
              </w:rPr>
              <w:t>lated depn. expenses -motor ve</w:t>
            </w:r>
            <w:r w:rsidRPr="00EA7E3D">
              <w:rPr>
                <w:rFonts w:ascii="Arial" w:eastAsia="Times New Roman" w:hAnsi="Arial" w:cs="Arial"/>
                <w:color w:val="000000"/>
                <w:sz w:val="20"/>
                <w:szCs w:val="20"/>
                <w:lang w:eastAsia="en-GB"/>
              </w:rPr>
              <w:t>hicle</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11670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Ac</w:t>
            </w:r>
            <w:r>
              <w:rPr>
                <w:rFonts w:ascii="Arial" w:eastAsia="Times New Roman" w:hAnsi="Arial" w:cs="Arial"/>
                <w:color w:val="000000"/>
                <w:sz w:val="20"/>
                <w:szCs w:val="20"/>
                <w:lang w:eastAsia="en-GB"/>
              </w:rPr>
              <w:t>c</w:t>
            </w:r>
            <w:r w:rsidRPr="00EA7E3D">
              <w:rPr>
                <w:rFonts w:ascii="Arial" w:eastAsia="Times New Roman" w:hAnsi="Arial" w:cs="Arial"/>
                <w:color w:val="000000"/>
                <w:sz w:val="20"/>
                <w:szCs w:val="20"/>
                <w:lang w:eastAsia="en-GB"/>
              </w:rPr>
              <w:t>umulated depn.</w:t>
            </w:r>
            <w:r>
              <w:rPr>
                <w:rFonts w:ascii="Arial" w:eastAsia="Times New Roman" w:hAnsi="Arial" w:cs="Arial"/>
                <w:color w:val="000000"/>
                <w:sz w:val="20"/>
                <w:szCs w:val="20"/>
                <w:lang w:eastAsia="en-GB"/>
              </w:rPr>
              <w:t xml:space="preserve"> </w:t>
            </w:r>
            <w:r w:rsidRPr="00EA7E3D">
              <w:rPr>
                <w:rFonts w:ascii="Arial" w:eastAsia="Times New Roman" w:hAnsi="Arial" w:cs="Arial"/>
                <w:color w:val="000000"/>
                <w:sz w:val="20"/>
                <w:szCs w:val="20"/>
                <w:lang w:eastAsia="en-GB"/>
              </w:rPr>
              <w:t>expenses-computer equipment</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372</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Unpaid</w:t>
            </w:r>
            <w:r w:rsidRPr="00EA7E3D">
              <w:rPr>
                <w:rFonts w:ascii="Arial" w:eastAsia="Times New Roman" w:hAnsi="Arial" w:cs="Arial"/>
                <w:color w:val="000000"/>
                <w:sz w:val="20"/>
                <w:szCs w:val="20"/>
                <w:lang w:eastAsia="en-GB"/>
              </w:rPr>
              <w:t xml:space="preserve"> tax</w:t>
            </w:r>
            <w:r>
              <w:rPr>
                <w:rFonts w:ascii="Arial" w:eastAsia="Times New Roman" w:hAnsi="Arial" w:cs="Arial"/>
                <w:color w:val="000000"/>
                <w:sz w:val="20"/>
                <w:szCs w:val="20"/>
                <w:lang w:eastAsia="en-GB"/>
              </w:rPr>
              <w:t xml:space="preserve"> </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1500</w:t>
            </w: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580F34" w:rsidP="00580F34">
            <w:pPr>
              <w:spacing w:after="0" w:line="24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Tax income</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1500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 xml:space="preserve">Prepayment </w:t>
            </w: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Arial" w:eastAsia="Times New Roman" w:hAnsi="Arial" w:cs="Arial"/>
                <w:color w:val="000000"/>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r w:rsidRPr="00EA7E3D">
              <w:rPr>
                <w:rFonts w:ascii="Arial" w:eastAsia="Times New Roman" w:hAnsi="Arial" w:cs="Arial"/>
                <w:color w:val="000000"/>
                <w:sz w:val="20"/>
                <w:szCs w:val="20"/>
                <w:lang w:eastAsia="en-GB"/>
              </w:rPr>
              <w:t>640</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color w:val="000000"/>
                <w:sz w:val="20"/>
                <w:szCs w:val="20"/>
                <w:lang w:eastAsia="en-GB"/>
              </w:rPr>
            </w:pPr>
          </w:p>
        </w:tc>
      </w:tr>
      <w:tr w:rsidR="00EA7E3D" w:rsidRPr="00EA7E3D" w:rsidTr="00EA7E3D">
        <w:trPr>
          <w:trHeight w:val="315"/>
        </w:trPr>
        <w:tc>
          <w:tcPr>
            <w:tcW w:w="47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50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b/>
                <w:bCs/>
                <w:color w:val="4472C4"/>
                <w:sz w:val="20"/>
                <w:szCs w:val="20"/>
                <w:lang w:eastAsia="en-GB"/>
              </w:rPr>
            </w:pPr>
            <w:r w:rsidRPr="00EA7E3D">
              <w:rPr>
                <w:rFonts w:ascii="Arial" w:eastAsia="Times New Roman" w:hAnsi="Arial" w:cs="Arial"/>
                <w:b/>
                <w:bCs/>
                <w:color w:val="4472C4"/>
                <w:sz w:val="20"/>
                <w:szCs w:val="20"/>
                <w:lang w:eastAsia="en-GB"/>
              </w:rPr>
              <w:t>372772</w:t>
            </w:r>
          </w:p>
        </w:tc>
        <w:tc>
          <w:tcPr>
            <w:tcW w:w="960" w:type="dxa"/>
            <w:tcBorders>
              <w:top w:val="nil"/>
              <w:left w:val="nil"/>
              <w:bottom w:val="nil"/>
              <w:right w:val="nil"/>
            </w:tcBorders>
            <w:shd w:val="clear" w:color="auto" w:fill="auto"/>
            <w:vAlign w:val="bottom"/>
            <w:hideMark/>
          </w:tcPr>
          <w:p w:rsidR="00EA7E3D" w:rsidRPr="00EA7E3D" w:rsidRDefault="00EA7E3D" w:rsidP="00EA7E3D">
            <w:pPr>
              <w:spacing w:after="0" w:line="240" w:lineRule="auto"/>
              <w:jc w:val="right"/>
              <w:rPr>
                <w:rFonts w:ascii="Arial" w:eastAsia="Times New Roman" w:hAnsi="Arial" w:cs="Arial"/>
                <w:b/>
                <w:bCs/>
                <w:color w:val="4472C4"/>
                <w:sz w:val="20"/>
                <w:szCs w:val="20"/>
                <w:lang w:eastAsia="en-GB"/>
              </w:rPr>
            </w:pPr>
            <w:r w:rsidRPr="00EA7E3D">
              <w:rPr>
                <w:rFonts w:ascii="Arial" w:eastAsia="Times New Roman" w:hAnsi="Arial" w:cs="Arial"/>
                <w:b/>
                <w:bCs/>
                <w:color w:val="4472C4"/>
                <w:sz w:val="20"/>
                <w:szCs w:val="20"/>
                <w:lang w:eastAsia="en-GB"/>
              </w:rPr>
              <w:t>372772</w:t>
            </w:r>
          </w:p>
        </w:tc>
      </w:tr>
    </w:tbl>
    <w:p w:rsidR="00CF14B1" w:rsidRDefault="00CF14B1" w:rsidP="00CF14B1">
      <w:pPr>
        <w:spacing w:line="360" w:lineRule="auto"/>
        <w:rPr>
          <w:rFonts w:ascii="Arial" w:hAnsi="Arial" w:cs="Arial"/>
          <w:b/>
          <w:color w:val="1A1A1A"/>
          <w:sz w:val="32"/>
          <w:szCs w:val="32"/>
          <w:shd w:val="clear" w:color="auto" w:fill="FFFFFF"/>
        </w:rPr>
      </w:pPr>
    </w:p>
    <w:p w:rsidR="00CF14B1" w:rsidRDefault="00CF14B1" w:rsidP="00CF14B1">
      <w:pPr>
        <w:spacing w:line="360" w:lineRule="auto"/>
        <w:jc w:val="center"/>
        <w:rPr>
          <w:rFonts w:ascii="Arial" w:hAnsi="Arial" w:cs="Arial"/>
          <w:b/>
          <w:color w:val="1A1A1A"/>
          <w:sz w:val="32"/>
          <w:szCs w:val="32"/>
          <w:shd w:val="clear" w:color="auto" w:fill="FFFFFF"/>
        </w:rPr>
      </w:pPr>
    </w:p>
    <w:p w:rsidR="00CF14B1" w:rsidRDefault="00CF14B1" w:rsidP="00CF14B1">
      <w:pPr>
        <w:spacing w:line="360" w:lineRule="auto"/>
        <w:jc w:val="center"/>
        <w:rPr>
          <w:rFonts w:ascii="Arial" w:hAnsi="Arial" w:cs="Arial"/>
          <w:b/>
          <w:color w:val="1A1A1A"/>
          <w:sz w:val="32"/>
          <w:szCs w:val="32"/>
          <w:shd w:val="clear" w:color="auto" w:fill="FFFFFF"/>
        </w:rPr>
      </w:pPr>
    </w:p>
    <w:tbl>
      <w:tblPr>
        <w:tblW w:w="8860" w:type="dxa"/>
        <w:tblLook w:val="04A0" w:firstRow="1" w:lastRow="0" w:firstColumn="1" w:lastColumn="0" w:noHBand="0" w:noVBand="1"/>
      </w:tblPr>
      <w:tblGrid>
        <w:gridCol w:w="5380"/>
        <w:gridCol w:w="1700"/>
        <w:gridCol w:w="1780"/>
      </w:tblGrid>
      <w:tr w:rsidR="000D35D6" w:rsidRPr="000D35D6" w:rsidTr="000D35D6">
        <w:trPr>
          <w:trHeight w:val="855"/>
        </w:trPr>
        <w:tc>
          <w:tcPr>
            <w:tcW w:w="8860" w:type="dxa"/>
            <w:gridSpan w:val="3"/>
            <w:tcBorders>
              <w:top w:val="nil"/>
              <w:left w:val="nil"/>
              <w:bottom w:val="nil"/>
              <w:right w:val="nil"/>
            </w:tcBorders>
            <w:shd w:val="clear" w:color="auto" w:fill="auto"/>
            <w:noWrap/>
            <w:vAlign w:val="bottom"/>
            <w:hideMark/>
          </w:tcPr>
          <w:p w:rsidR="000D35D6" w:rsidRPr="000D35D6" w:rsidRDefault="000D35D6" w:rsidP="00791699">
            <w:pPr>
              <w:spacing w:after="0" w:line="240" w:lineRule="auto"/>
              <w:jc w:val="center"/>
              <w:rPr>
                <w:rFonts w:ascii="Arial" w:eastAsia="Times New Roman" w:hAnsi="Arial" w:cs="Arial"/>
                <w:b/>
                <w:bCs/>
                <w:color w:val="000000"/>
                <w:sz w:val="32"/>
                <w:szCs w:val="32"/>
                <w:lang w:eastAsia="en-GB"/>
              </w:rPr>
            </w:pPr>
            <w:r w:rsidRPr="000D35D6">
              <w:rPr>
                <w:rFonts w:ascii="Arial" w:eastAsia="Times New Roman" w:hAnsi="Arial" w:cs="Arial"/>
                <w:b/>
                <w:bCs/>
                <w:color w:val="000000"/>
                <w:sz w:val="32"/>
                <w:szCs w:val="32"/>
                <w:lang w:eastAsia="en-GB"/>
              </w:rPr>
              <w:t>Sandrolia</w:t>
            </w:r>
            <w:r w:rsidR="00791699">
              <w:rPr>
                <w:rFonts w:ascii="Arial" w:eastAsia="Times New Roman" w:hAnsi="Arial" w:cs="Arial"/>
                <w:b/>
                <w:bCs/>
                <w:color w:val="000000"/>
                <w:sz w:val="32"/>
                <w:szCs w:val="32"/>
                <w:lang w:eastAsia="en-GB"/>
              </w:rPr>
              <w:t xml:space="preserve"> Ltd</w:t>
            </w:r>
          </w:p>
        </w:tc>
      </w:tr>
      <w:tr w:rsidR="000D35D6" w:rsidRPr="000D35D6" w:rsidTr="000D35D6">
        <w:trPr>
          <w:trHeight w:val="450"/>
        </w:trPr>
        <w:tc>
          <w:tcPr>
            <w:tcW w:w="8860" w:type="dxa"/>
            <w:gridSpan w:val="3"/>
            <w:tcBorders>
              <w:top w:val="nil"/>
              <w:left w:val="nil"/>
              <w:bottom w:val="nil"/>
              <w:right w:val="nil"/>
            </w:tcBorders>
            <w:shd w:val="clear" w:color="auto" w:fill="auto"/>
            <w:noWrap/>
            <w:vAlign w:val="bottom"/>
            <w:hideMark/>
          </w:tcPr>
          <w:p w:rsidR="000D35D6" w:rsidRPr="000D35D6" w:rsidRDefault="000D35D6" w:rsidP="000D35D6">
            <w:pPr>
              <w:spacing w:after="0" w:line="240" w:lineRule="auto"/>
              <w:jc w:val="center"/>
              <w:rPr>
                <w:rFonts w:ascii="Arial" w:eastAsia="Times New Roman" w:hAnsi="Arial" w:cs="Arial"/>
                <w:b/>
                <w:bCs/>
                <w:color w:val="000000"/>
                <w:sz w:val="32"/>
                <w:szCs w:val="32"/>
                <w:lang w:eastAsia="en-GB"/>
              </w:rPr>
            </w:pPr>
            <w:r w:rsidRPr="000D35D6">
              <w:rPr>
                <w:rFonts w:ascii="Arial" w:eastAsia="Times New Roman" w:hAnsi="Arial" w:cs="Arial"/>
                <w:b/>
                <w:bCs/>
                <w:color w:val="000000"/>
                <w:sz w:val="32"/>
                <w:szCs w:val="32"/>
                <w:lang w:eastAsia="en-GB"/>
              </w:rPr>
              <w:t xml:space="preserve">Statement of profit or loss </w:t>
            </w:r>
          </w:p>
        </w:tc>
      </w:tr>
      <w:tr w:rsidR="000D35D6" w:rsidRPr="000D35D6" w:rsidTr="000D35D6">
        <w:trPr>
          <w:trHeight w:val="240"/>
        </w:trPr>
        <w:tc>
          <w:tcPr>
            <w:tcW w:w="8860" w:type="dxa"/>
            <w:gridSpan w:val="3"/>
            <w:tcBorders>
              <w:top w:val="nil"/>
              <w:left w:val="nil"/>
              <w:bottom w:val="nil"/>
              <w:right w:val="nil"/>
            </w:tcBorders>
            <w:shd w:val="clear" w:color="auto" w:fill="auto"/>
            <w:noWrap/>
            <w:vAlign w:val="bottom"/>
            <w:hideMark/>
          </w:tcPr>
          <w:p w:rsidR="000D35D6" w:rsidRPr="000D35D6" w:rsidRDefault="000D35D6" w:rsidP="000D35D6">
            <w:pPr>
              <w:spacing w:after="0" w:line="240" w:lineRule="auto"/>
              <w:jc w:val="center"/>
              <w:rPr>
                <w:rFonts w:ascii="Arial" w:eastAsia="Times New Roman" w:hAnsi="Arial" w:cs="Arial"/>
                <w:b/>
                <w:bCs/>
                <w:color w:val="000000"/>
                <w:sz w:val="18"/>
                <w:szCs w:val="18"/>
                <w:lang w:eastAsia="en-GB"/>
              </w:rPr>
            </w:pPr>
            <w:r w:rsidRPr="000D35D6">
              <w:rPr>
                <w:rFonts w:ascii="Arial" w:eastAsia="Times New Roman" w:hAnsi="Arial" w:cs="Arial"/>
                <w:b/>
                <w:bCs/>
                <w:color w:val="000000"/>
                <w:sz w:val="18"/>
                <w:szCs w:val="18"/>
                <w:lang w:eastAsia="en-GB"/>
              </w:rPr>
              <w:t>for the period 1 January 2016 to 31 December 2017</w:t>
            </w:r>
          </w:p>
        </w:tc>
      </w:tr>
      <w:tr w:rsidR="000D35D6" w:rsidRPr="000D35D6" w:rsidTr="000D35D6">
        <w:trPr>
          <w:trHeight w:val="36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jc w:val="center"/>
              <w:rPr>
                <w:rFonts w:ascii="Arial" w:eastAsia="Times New Roman" w:hAnsi="Arial" w:cs="Arial"/>
                <w:b/>
                <w:bCs/>
                <w:color w:val="000000"/>
                <w:sz w:val="18"/>
                <w:szCs w:val="18"/>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375"/>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Sales (Less return o</w:t>
            </w:r>
            <w:r w:rsidR="00931C40">
              <w:rPr>
                <w:rFonts w:ascii="Arial" w:eastAsia="Times New Roman" w:hAnsi="Arial" w:cs="Arial"/>
                <w:color w:val="000000"/>
                <w:sz w:val="18"/>
                <w:szCs w:val="18"/>
                <w:lang w:eastAsia="en-GB"/>
              </w:rPr>
              <w:t>u</w:t>
            </w:r>
            <w:r w:rsidRPr="000D35D6">
              <w:rPr>
                <w:rFonts w:ascii="Arial" w:eastAsia="Times New Roman" w:hAnsi="Arial" w:cs="Arial"/>
                <w:color w:val="000000"/>
                <w:sz w:val="18"/>
                <w:szCs w:val="18"/>
                <w:lang w:eastAsia="en-GB"/>
              </w:rPr>
              <w:t>tward)</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color w:val="000000"/>
                <w:sz w:val="18"/>
                <w:szCs w:val="18"/>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£256,400.00</w:t>
            </w: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Less cost of Sales:</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color w:val="000000"/>
                <w:sz w:val="18"/>
                <w:szCs w:val="18"/>
                <w:lang w:eastAsia="en-GB"/>
              </w:rPr>
            </w:pP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 xml:space="preserve">             Opening inventory </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£13,200.00</w:t>
            </w: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 xml:space="preserve">        </w:t>
            </w:r>
            <w:r w:rsidRPr="000D35D6">
              <w:rPr>
                <w:rFonts w:ascii="Arial" w:eastAsia="Times New Roman" w:hAnsi="Arial" w:cs="Arial"/>
                <w:b/>
                <w:bCs/>
                <w:color w:val="000000"/>
                <w:sz w:val="18"/>
                <w:szCs w:val="18"/>
                <w:lang w:eastAsia="en-GB"/>
              </w:rPr>
              <w:t xml:space="preserve">+ </w:t>
            </w:r>
            <w:r w:rsidRPr="000D35D6">
              <w:rPr>
                <w:rFonts w:ascii="Arial" w:eastAsia="Times New Roman" w:hAnsi="Arial" w:cs="Arial"/>
                <w:color w:val="000000"/>
                <w:sz w:val="18"/>
                <w:szCs w:val="18"/>
                <w:lang w:eastAsia="en-GB"/>
              </w:rPr>
              <w:t xml:space="preserve">  Purchases (+ carriage inwards - returns outward)</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£128,640.00</w:t>
            </w: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 xml:space="preserve">       </w:t>
            </w:r>
            <w:r w:rsidRPr="000D35D6">
              <w:rPr>
                <w:rFonts w:ascii="Arial" w:eastAsia="Times New Roman" w:hAnsi="Arial" w:cs="Arial"/>
                <w:b/>
                <w:bCs/>
                <w:color w:val="000000"/>
                <w:sz w:val="18"/>
                <w:szCs w:val="18"/>
                <w:lang w:eastAsia="en-GB"/>
              </w:rPr>
              <w:t xml:space="preserve"> -</w:t>
            </w:r>
            <w:r w:rsidRPr="000D35D6">
              <w:rPr>
                <w:rFonts w:ascii="Arial" w:eastAsia="Times New Roman" w:hAnsi="Arial" w:cs="Arial"/>
                <w:color w:val="000000"/>
                <w:sz w:val="18"/>
                <w:szCs w:val="18"/>
                <w:lang w:eastAsia="en-GB"/>
              </w:rPr>
              <w:t xml:space="preserve">    Closing inventory</w:t>
            </w:r>
          </w:p>
        </w:tc>
        <w:tc>
          <w:tcPr>
            <w:tcW w:w="1700" w:type="dxa"/>
            <w:tcBorders>
              <w:top w:val="nil"/>
              <w:left w:val="nil"/>
              <w:bottom w:val="single" w:sz="4" w:space="0" w:color="auto"/>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20"/>
                <w:szCs w:val="20"/>
                <w:lang w:eastAsia="en-GB"/>
              </w:rPr>
            </w:pPr>
            <w:r w:rsidRPr="000D35D6">
              <w:rPr>
                <w:rFonts w:ascii="Arial" w:eastAsia="Times New Roman" w:hAnsi="Arial" w:cs="Arial"/>
                <w:color w:val="000000"/>
                <w:sz w:val="20"/>
                <w:szCs w:val="20"/>
                <w:lang w:eastAsia="en-GB"/>
              </w:rPr>
              <w:t>£14,400.00</w:t>
            </w: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single" w:sz="4" w:space="0" w:color="auto"/>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£127,440.00</w:t>
            </w: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0"/>
                <w:szCs w:val="20"/>
                <w:lang w:eastAsia="en-GB"/>
              </w:rPr>
            </w:pPr>
            <w:r w:rsidRPr="000D35D6">
              <w:rPr>
                <w:rFonts w:ascii="Arial" w:eastAsia="Times New Roman" w:hAnsi="Arial" w:cs="Arial"/>
                <w:b/>
                <w:bCs/>
                <w:color w:val="000000"/>
                <w:sz w:val="20"/>
                <w:szCs w:val="20"/>
                <w:lang w:eastAsia="en-GB"/>
              </w:rPr>
              <w:t>Gross Profit</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0"/>
                <w:szCs w:val="20"/>
                <w:lang w:eastAsia="en-GB"/>
              </w:rPr>
            </w:pP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£128,960.00</w:t>
            </w: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Add other Income</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color w:val="000000"/>
                <w:sz w:val="18"/>
                <w:szCs w:val="18"/>
                <w:lang w:eastAsia="en-GB"/>
              </w:rPr>
            </w:pPr>
          </w:p>
        </w:tc>
        <w:tc>
          <w:tcPr>
            <w:tcW w:w="17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£0.00</w:t>
            </w:r>
          </w:p>
        </w:tc>
      </w:tr>
      <w:tr w:rsidR="000D35D6" w:rsidRPr="000D35D6" w:rsidTr="000D35D6">
        <w:trPr>
          <w:trHeight w:val="375"/>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0"/>
                <w:szCs w:val="20"/>
                <w:lang w:eastAsia="en-GB"/>
              </w:rPr>
            </w:pPr>
            <w:r w:rsidRPr="000D35D6">
              <w:rPr>
                <w:rFonts w:ascii="Arial" w:eastAsia="Times New Roman" w:hAnsi="Arial" w:cs="Arial"/>
                <w:b/>
                <w:bCs/>
                <w:color w:val="000000"/>
                <w:sz w:val="20"/>
                <w:szCs w:val="20"/>
                <w:lang w:eastAsia="en-GB"/>
              </w:rPr>
              <w:t>Total Income</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£128,960.00</w:t>
            </w:r>
          </w:p>
        </w:tc>
      </w:tr>
      <w:tr w:rsidR="000D35D6" w:rsidRPr="000D35D6" w:rsidTr="000D35D6">
        <w:trPr>
          <w:trHeight w:val="375"/>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360"/>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375"/>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b/>
                <w:bCs/>
                <w:color w:val="000000"/>
                <w:sz w:val="28"/>
                <w:szCs w:val="28"/>
                <w:u w:val="single"/>
                <w:lang w:eastAsia="en-GB"/>
              </w:rPr>
            </w:pPr>
            <w:r w:rsidRPr="000D35D6">
              <w:rPr>
                <w:rFonts w:ascii="Arial" w:eastAsia="Times New Roman" w:hAnsi="Arial" w:cs="Arial"/>
                <w:b/>
                <w:bCs/>
                <w:color w:val="000000"/>
                <w:sz w:val="28"/>
                <w:szCs w:val="28"/>
                <w:u w:val="single"/>
                <w:lang w:eastAsia="en-GB"/>
              </w:rPr>
              <w:t>Expenses</w:t>
            </w:r>
          </w:p>
        </w:tc>
        <w:tc>
          <w:tcPr>
            <w:tcW w:w="1700" w:type="dxa"/>
            <w:tcBorders>
              <w:top w:val="nil"/>
              <w:left w:val="nil"/>
              <w:bottom w:val="nil"/>
              <w:right w:val="nil"/>
            </w:tcBorders>
            <w:shd w:val="clear" w:color="auto" w:fill="auto"/>
            <w:noWrap/>
            <w:vAlign w:val="bottom"/>
            <w:hideMark/>
          </w:tcPr>
          <w:p w:rsidR="000D35D6" w:rsidRPr="000D35D6" w:rsidRDefault="000D35D6" w:rsidP="000D35D6">
            <w:pPr>
              <w:spacing w:after="0" w:line="240" w:lineRule="auto"/>
              <w:rPr>
                <w:rFonts w:ascii="Arial" w:eastAsia="Times New Roman" w:hAnsi="Arial" w:cs="Arial"/>
                <w:b/>
                <w:bCs/>
                <w:color w:val="000000"/>
                <w:sz w:val="28"/>
                <w:szCs w:val="28"/>
                <w:u w:val="single"/>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Times New Roman" w:eastAsia="Times New Roman" w:hAnsi="Times New Roman" w:cs="Times New Roman"/>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Times New Roman" w:eastAsia="Times New Roman" w:hAnsi="Times New Roman" w:cs="Times New Roman"/>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Tax income</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£1,500.00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931C40" w:rsidP="000D35D6">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 Accumulated Depreciation motor ve</w:t>
            </w:r>
            <w:r w:rsidR="000D35D6" w:rsidRPr="000D35D6">
              <w:rPr>
                <w:rFonts w:ascii="Arial" w:eastAsia="Times New Roman" w:hAnsi="Arial" w:cs="Arial"/>
                <w:color w:val="000000"/>
                <w:sz w:val="18"/>
                <w:szCs w:val="18"/>
                <w:lang w:eastAsia="en-GB"/>
              </w:rPr>
              <w:t xml:space="preserve">hicle </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£11,670.00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Electricity</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£2,480.00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Insurance</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£2,720.00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 xml:space="preserve"> loan Interest</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£300.00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Carriage inwards</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£1,840.00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Rent</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£23,760.00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Carriage outwards</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£3,280.00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931C40" w:rsidP="000D35D6">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Accumul</w:t>
            </w:r>
            <w:r w:rsidR="000D35D6" w:rsidRPr="000D35D6">
              <w:rPr>
                <w:rFonts w:ascii="Arial" w:eastAsia="Times New Roman" w:hAnsi="Arial" w:cs="Arial"/>
                <w:color w:val="000000"/>
                <w:sz w:val="18"/>
                <w:szCs w:val="18"/>
                <w:lang w:eastAsia="en-GB"/>
              </w:rPr>
              <w:t>ated Depreciation computer equipment</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£372.00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Telephone</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£1,620.00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Wages &amp; Salaries</w:t>
            </w:r>
          </w:p>
        </w:tc>
        <w:tc>
          <w:tcPr>
            <w:tcW w:w="170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£67,440.00</w:t>
            </w: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r>
      <w:tr w:rsidR="000D35D6" w:rsidRPr="000D35D6" w:rsidTr="000D35D6">
        <w:trPr>
          <w:trHeight w:val="375"/>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0"/>
                <w:szCs w:val="20"/>
                <w:lang w:eastAsia="en-GB"/>
              </w:rPr>
            </w:pPr>
            <w:r w:rsidRPr="000D35D6">
              <w:rPr>
                <w:rFonts w:ascii="Arial" w:eastAsia="Times New Roman" w:hAnsi="Arial" w:cs="Arial"/>
                <w:b/>
                <w:bCs/>
                <w:color w:val="000000"/>
                <w:sz w:val="20"/>
                <w:szCs w:val="20"/>
                <w:lang w:eastAsia="en-GB"/>
              </w:rPr>
              <w:t>Total Expenses</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r w:rsidRPr="000D35D6">
              <w:rPr>
                <w:rFonts w:ascii="Arial" w:eastAsia="Times New Roman" w:hAnsi="Arial" w:cs="Arial"/>
                <w:color w:val="000000"/>
                <w:sz w:val="18"/>
                <w:szCs w:val="18"/>
                <w:lang w:eastAsia="en-GB"/>
              </w:rPr>
              <w:t>£116,982.00</w:t>
            </w:r>
          </w:p>
        </w:tc>
      </w:tr>
      <w:tr w:rsidR="000D35D6" w:rsidRPr="000D35D6" w:rsidTr="000D35D6">
        <w:trPr>
          <w:trHeight w:val="240"/>
        </w:trPr>
        <w:tc>
          <w:tcPr>
            <w:tcW w:w="5380" w:type="dxa"/>
            <w:tcBorders>
              <w:top w:val="nil"/>
              <w:left w:val="nil"/>
              <w:bottom w:val="nil"/>
              <w:right w:val="nil"/>
            </w:tcBorders>
            <w:shd w:val="clear" w:color="auto" w:fill="auto"/>
            <w:hideMark/>
          </w:tcPr>
          <w:p w:rsidR="000D35D6" w:rsidRPr="000D35D6" w:rsidRDefault="000D35D6" w:rsidP="000D35D6">
            <w:pPr>
              <w:spacing w:after="0" w:line="240" w:lineRule="auto"/>
              <w:jc w:val="right"/>
              <w:rPr>
                <w:rFonts w:ascii="Arial" w:eastAsia="Times New Roman" w:hAnsi="Arial" w:cs="Arial"/>
                <w:color w:val="000000"/>
                <w:sz w:val="18"/>
                <w:szCs w:val="18"/>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240"/>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0D35D6">
        <w:trPr>
          <w:trHeight w:val="375"/>
        </w:trPr>
        <w:tc>
          <w:tcPr>
            <w:tcW w:w="53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4"/>
                <w:szCs w:val="24"/>
                <w:lang w:eastAsia="en-GB"/>
              </w:rPr>
            </w:pPr>
            <w:r w:rsidRPr="000D35D6">
              <w:rPr>
                <w:rFonts w:ascii="Arial" w:eastAsia="Times New Roman" w:hAnsi="Arial" w:cs="Arial"/>
                <w:b/>
                <w:bCs/>
                <w:color w:val="000000"/>
                <w:sz w:val="24"/>
                <w:szCs w:val="24"/>
                <w:lang w:eastAsia="en-GB"/>
              </w:rPr>
              <w:t>Net Profit / (Loss)</w:t>
            </w:r>
          </w:p>
        </w:tc>
        <w:tc>
          <w:tcPr>
            <w:tcW w:w="170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rPr>
                <w:rFonts w:ascii="Arial" w:eastAsia="Times New Roman" w:hAnsi="Arial" w:cs="Arial"/>
                <w:b/>
                <w:bCs/>
                <w:color w:val="000000"/>
                <w:sz w:val="24"/>
                <w:szCs w:val="24"/>
                <w:lang w:eastAsia="en-GB"/>
              </w:rPr>
            </w:pPr>
          </w:p>
        </w:tc>
        <w:tc>
          <w:tcPr>
            <w:tcW w:w="1780" w:type="dxa"/>
            <w:tcBorders>
              <w:top w:val="nil"/>
              <w:left w:val="nil"/>
              <w:bottom w:val="nil"/>
              <w:right w:val="nil"/>
            </w:tcBorders>
            <w:shd w:val="clear" w:color="auto" w:fill="auto"/>
            <w:vAlign w:val="bottom"/>
            <w:hideMark/>
          </w:tcPr>
          <w:p w:rsidR="000D35D6" w:rsidRPr="000D35D6" w:rsidRDefault="000D35D6" w:rsidP="000D35D6">
            <w:pPr>
              <w:spacing w:after="0" w:line="240" w:lineRule="auto"/>
              <w:jc w:val="right"/>
              <w:rPr>
                <w:rFonts w:ascii="Arial" w:eastAsia="Times New Roman" w:hAnsi="Arial" w:cs="Arial"/>
                <w:b/>
                <w:bCs/>
                <w:color w:val="000000"/>
                <w:sz w:val="20"/>
                <w:szCs w:val="20"/>
                <w:lang w:eastAsia="en-GB"/>
              </w:rPr>
            </w:pPr>
            <w:r w:rsidRPr="000D35D6">
              <w:rPr>
                <w:rFonts w:ascii="Arial" w:eastAsia="Times New Roman" w:hAnsi="Arial" w:cs="Arial"/>
                <w:b/>
                <w:bCs/>
                <w:color w:val="000000"/>
                <w:sz w:val="20"/>
                <w:szCs w:val="20"/>
                <w:lang w:eastAsia="en-GB"/>
              </w:rPr>
              <w:t>£11,978.00</w:t>
            </w:r>
          </w:p>
        </w:tc>
      </w:tr>
    </w:tbl>
    <w:p w:rsidR="00CF14B1" w:rsidRPr="000D35D6" w:rsidRDefault="00CF14B1" w:rsidP="000D35D6">
      <w:pPr>
        <w:spacing w:line="360" w:lineRule="auto"/>
        <w:rPr>
          <w:rFonts w:ascii="Arial" w:hAnsi="Arial" w:cs="Arial"/>
          <w:b/>
          <w:color w:val="1A1A1A"/>
          <w:shd w:val="clear" w:color="auto" w:fill="FFFFFF"/>
        </w:rPr>
      </w:pPr>
    </w:p>
    <w:p w:rsidR="00CF14B1" w:rsidRDefault="00CF14B1" w:rsidP="00580F34">
      <w:pPr>
        <w:spacing w:line="360" w:lineRule="auto"/>
        <w:rPr>
          <w:rFonts w:ascii="Arial" w:hAnsi="Arial" w:cs="Arial"/>
          <w:b/>
          <w:color w:val="1A1A1A"/>
          <w:sz w:val="32"/>
          <w:szCs w:val="32"/>
          <w:shd w:val="clear" w:color="auto" w:fill="FFFFFF"/>
        </w:rPr>
      </w:pPr>
    </w:p>
    <w:tbl>
      <w:tblPr>
        <w:tblpPr w:leftFromText="180" w:rightFromText="180" w:vertAnchor="text" w:horzAnchor="margin" w:tblpY="-27"/>
        <w:tblW w:w="9026" w:type="dxa"/>
        <w:tblLook w:val="04A0" w:firstRow="1" w:lastRow="0" w:firstColumn="1" w:lastColumn="0" w:noHBand="0" w:noVBand="1"/>
      </w:tblPr>
      <w:tblGrid>
        <w:gridCol w:w="535"/>
        <w:gridCol w:w="5627"/>
        <w:gridCol w:w="1293"/>
        <w:gridCol w:w="1351"/>
        <w:gridCol w:w="220"/>
      </w:tblGrid>
      <w:tr w:rsidR="00EA7E3D" w:rsidRPr="00CF14B1" w:rsidTr="00580F34">
        <w:trPr>
          <w:trHeight w:val="450"/>
        </w:trPr>
        <w:tc>
          <w:tcPr>
            <w:tcW w:w="8804" w:type="dxa"/>
            <w:gridSpan w:val="4"/>
            <w:tcBorders>
              <w:top w:val="nil"/>
              <w:left w:val="nil"/>
              <w:bottom w:val="nil"/>
              <w:right w:val="nil"/>
            </w:tcBorders>
            <w:shd w:val="clear" w:color="auto" w:fill="auto"/>
            <w:noWrap/>
            <w:vAlign w:val="bottom"/>
          </w:tcPr>
          <w:tbl>
            <w:tblPr>
              <w:tblW w:w="6940" w:type="dxa"/>
              <w:tblLook w:val="04A0" w:firstRow="1" w:lastRow="0" w:firstColumn="1" w:lastColumn="0" w:noHBand="0" w:noVBand="1"/>
            </w:tblPr>
            <w:tblGrid>
              <w:gridCol w:w="4867"/>
              <w:gridCol w:w="2073"/>
            </w:tblGrid>
            <w:tr w:rsidR="00931C40" w:rsidRPr="00931C40" w:rsidTr="00931C40">
              <w:trPr>
                <w:trHeight w:val="315"/>
              </w:trPr>
              <w:tc>
                <w:tcPr>
                  <w:tcW w:w="6940" w:type="dxa"/>
                  <w:gridSpan w:val="2"/>
                  <w:tcBorders>
                    <w:top w:val="nil"/>
                    <w:left w:val="nil"/>
                    <w:bottom w:val="nil"/>
                    <w:right w:val="nil"/>
                  </w:tcBorders>
                  <w:shd w:val="clear" w:color="auto" w:fill="auto"/>
                  <w:noWrap/>
                  <w:vAlign w:val="bottom"/>
                  <w:hideMark/>
                </w:tcPr>
                <w:p w:rsidR="00931C40" w:rsidRPr="00931C40" w:rsidRDefault="00652811" w:rsidP="00931C40">
                  <w:pPr>
                    <w:framePr w:hSpace="180" w:wrap="around" w:vAnchor="text" w:hAnchor="margin" w:y="-27"/>
                    <w:spacing w:after="0" w:line="240" w:lineRule="auto"/>
                    <w:jc w:val="center"/>
                    <w:rPr>
                      <w:rFonts w:ascii="Times New Roman" w:eastAsia="Times New Roman" w:hAnsi="Times New Roman" w:cs="Times New Roman"/>
                      <w:b/>
                      <w:bCs/>
                      <w:color w:val="000000"/>
                      <w:sz w:val="24"/>
                      <w:szCs w:val="24"/>
                      <w:lang w:eastAsia="en-GB"/>
                    </w:rPr>
                  </w:pPr>
                  <w:r w:rsidRPr="00931C40">
                    <w:rPr>
                      <w:rFonts w:ascii="Times New Roman" w:eastAsia="Times New Roman" w:hAnsi="Times New Roman" w:cs="Times New Roman"/>
                      <w:b/>
                      <w:bCs/>
                      <w:color w:val="000000"/>
                      <w:sz w:val="24"/>
                      <w:szCs w:val="24"/>
                      <w:lang w:eastAsia="en-GB"/>
                    </w:rPr>
                    <w:lastRenderedPageBreak/>
                    <w:t>Sandro Lia</w:t>
                  </w:r>
                  <w:r w:rsidR="00931C40" w:rsidRPr="00931C40">
                    <w:rPr>
                      <w:rFonts w:ascii="Times New Roman" w:eastAsia="Times New Roman" w:hAnsi="Times New Roman" w:cs="Times New Roman"/>
                      <w:b/>
                      <w:bCs/>
                      <w:color w:val="000000"/>
                      <w:sz w:val="24"/>
                      <w:szCs w:val="24"/>
                      <w:lang w:eastAsia="en-GB"/>
                    </w:rPr>
                    <w:t xml:space="preserve"> </w:t>
                  </w:r>
                  <w:r>
                    <w:rPr>
                      <w:rFonts w:ascii="Times New Roman" w:eastAsia="Times New Roman" w:hAnsi="Times New Roman" w:cs="Times New Roman"/>
                      <w:b/>
                      <w:bCs/>
                      <w:color w:val="000000"/>
                      <w:sz w:val="24"/>
                      <w:szCs w:val="24"/>
                      <w:lang w:eastAsia="en-GB"/>
                    </w:rPr>
                    <w:t xml:space="preserve"> Ltd </w:t>
                  </w:r>
                  <w:r w:rsidR="00931C40" w:rsidRPr="00931C40">
                    <w:rPr>
                      <w:rFonts w:ascii="Times New Roman" w:eastAsia="Times New Roman" w:hAnsi="Times New Roman" w:cs="Times New Roman"/>
                      <w:b/>
                      <w:bCs/>
                      <w:color w:val="000000"/>
                      <w:sz w:val="24"/>
                      <w:szCs w:val="24"/>
                      <w:lang w:eastAsia="en-GB"/>
                    </w:rPr>
                    <w:t>Statement of Financial Position as at 31st December 2017</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center"/>
                    <w:rPr>
                      <w:rFonts w:ascii="Times New Roman" w:eastAsia="Times New Roman" w:hAnsi="Times New Roman" w:cs="Times New Roman"/>
                      <w:b/>
                      <w:bCs/>
                      <w:color w:val="000000"/>
                      <w:sz w:val="24"/>
                      <w:szCs w:val="24"/>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b/>
                      <w:bCs/>
                      <w:color w:val="000000"/>
                      <w:sz w:val="24"/>
                      <w:szCs w:val="24"/>
                      <w:lang w:eastAsia="en-GB"/>
                    </w:rPr>
                  </w:pPr>
                  <w:r w:rsidRPr="00931C40">
                    <w:rPr>
                      <w:rFonts w:ascii="Times New Roman" w:eastAsia="Times New Roman" w:hAnsi="Times New Roman" w:cs="Times New Roman"/>
                      <w:b/>
                      <w:bCs/>
                      <w:color w:val="000000"/>
                      <w:sz w:val="24"/>
                      <w:szCs w:val="24"/>
                      <w:lang w:eastAsia="en-GB"/>
                    </w:rPr>
                    <w:t>Assets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b/>
                      <w:bCs/>
                      <w:color w:val="000000"/>
                      <w:sz w:val="24"/>
                      <w:szCs w:val="24"/>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Non-current assets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Land and buildings</w:t>
                  </w:r>
                </w:p>
              </w:tc>
              <w:tc>
                <w:tcPr>
                  <w:tcW w:w="2073" w:type="dxa"/>
                  <w:tcBorders>
                    <w:top w:val="nil"/>
                    <w:left w:val="nil"/>
                    <w:bottom w:val="nil"/>
                    <w:right w:val="nil"/>
                  </w:tcBorders>
                  <w:shd w:val="clear" w:color="auto" w:fill="auto"/>
                  <w:vAlign w:val="bottom"/>
                  <w:hideMark/>
                </w:tcPr>
                <w:p w:rsidR="00931C40" w:rsidRPr="00931C40" w:rsidRDefault="00931C40" w:rsidP="00931C40">
                  <w:pPr>
                    <w:framePr w:hSpace="180" w:wrap="around" w:vAnchor="text" w:hAnchor="margin" w:y="-27"/>
                    <w:spacing w:after="0" w:line="240" w:lineRule="auto"/>
                    <w:jc w:val="right"/>
                    <w:rPr>
                      <w:rFonts w:ascii="Arial" w:eastAsia="Times New Roman" w:hAnsi="Arial" w:cs="Arial"/>
                      <w:color w:val="000000"/>
                      <w:sz w:val="20"/>
                      <w:szCs w:val="20"/>
                      <w:lang w:eastAsia="en-GB"/>
                    </w:rPr>
                  </w:pPr>
                  <w:r w:rsidRPr="00931C40">
                    <w:rPr>
                      <w:rFonts w:ascii="Arial" w:eastAsia="Times New Roman" w:hAnsi="Arial" w:cs="Arial"/>
                      <w:color w:val="000000"/>
                      <w:sz w:val="20"/>
                      <w:szCs w:val="20"/>
                      <w:lang w:eastAsia="en-GB"/>
                    </w:rPr>
                    <w:t>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Plant and Machinery</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 xml:space="preserve">Office equipments </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1,488</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Motor vehicle</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27,230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Current assets: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Inventories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14,400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Trade and other receivables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30,700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Prepayments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640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Bank</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1,500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Cash and cash equivalents</w:t>
                  </w:r>
                </w:p>
              </w:tc>
              <w:tc>
                <w:tcPr>
                  <w:tcW w:w="2073" w:type="dxa"/>
                  <w:tcBorders>
                    <w:top w:val="nil"/>
                    <w:left w:val="nil"/>
                    <w:bottom w:val="single" w:sz="4" w:space="0" w:color="auto"/>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50</w:t>
                  </w:r>
                </w:p>
              </w:tc>
            </w:tr>
            <w:tr w:rsidR="00931C40" w:rsidRPr="00931C40" w:rsidTr="00931C40">
              <w:trPr>
                <w:trHeight w:val="330"/>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Total assets</w:t>
                  </w:r>
                </w:p>
              </w:tc>
              <w:tc>
                <w:tcPr>
                  <w:tcW w:w="2073" w:type="dxa"/>
                  <w:tcBorders>
                    <w:top w:val="nil"/>
                    <w:left w:val="nil"/>
                    <w:bottom w:val="double" w:sz="6" w:space="0" w:color="auto"/>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b/>
                      <w:bCs/>
                      <w:color w:val="000000"/>
                      <w:sz w:val="24"/>
                      <w:szCs w:val="24"/>
                      <w:lang w:eastAsia="en-GB"/>
                    </w:rPr>
                  </w:pPr>
                  <w:r w:rsidRPr="00931C40">
                    <w:rPr>
                      <w:rFonts w:ascii="Times New Roman" w:eastAsia="Times New Roman" w:hAnsi="Times New Roman" w:cs="Times New Roman"/>
                      <w:b/>
                      <w:bCs/>
                      <w:color w:val="000000"/>
                      <w:sz w:val="24"/>
                      <w:szCs w:val="24"/>
                      <w:lang w:eastAsia="en-GB"/>
                    </w:rPr>
                    <w:t>76,008</w:t>
                  </w:r>
                </w:p>
              </w:tc>
            </w:tr>
            <w:tr w:rsidR="00931C40" w:rsidRPr="00931C40" w:rsidTr="00931C40">
              <w:trPr>
                <w:trHeight w:val="330"/>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b/>
                      <w:bCs/>
                      <w:color w:val="000000"/>
                      <w:sz w:val="24"/>
                      <w:szCs w:val="24"/>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b/>
                      <w:bCs/>
                      <w:color w:val="000000"/>
                      <w:sz w:val="24"/>
                      <w:szCs w:val="24"/>
                      <w:lang w:eastAsia="en-GB"/>
                    </w:rPr>
                  </w:pPr>
                  <w:r w:rsidRPr="00931C40">
                    <w:rPr>
                      <w:rFonts w:ascii="Times New Roman" w:eastAsia="Times New Roman" w:hAnsi="Times New Roman" w:cs="Times New Roman"/>
                      <w:b/>
                      <w:bCs/>
                      <w:color w:val="000000"/>
                      <w:sz w:val="24"/>
                      <w:szCs w:val="24"/>
                      <w:lang w:eastAsia="en-GB"/>
                    </w:rPr>
                    <w:t xml:space="preserve">Capital &amp; Liabilities </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b/>
                      <w:bCs/>
                      <w:color w:val="000000"/>
                      <w:sz w:val="24"/>
                      <w:szCs w:val="24"/>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Capital</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48,000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Profit for the period</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11,978</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Drowings</w:t>
                  </w:r>
                </w:p>
              </w:tc>
              <w:tc>
                <w:tcPr>
                  <w:tcW w:w="2073" w:type="dxa"/>
                  <w:tcBorders>
                    <w:top w:val="nil"/>
                    <w:left w:val="nil"/>
                    <w:bottom w:val="single" w:sz="4" w:space="0" w:color="auto"/>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(2,600)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33,978</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Non-current liabilities: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Bank loans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8,000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sz w:val="20"/>
                      <w:szCs w:val="20"/>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Current liabilities: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Bank loans and overdrafts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2,880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Accruals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180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Trade payables</w:t>
                  </w:r>
                </w:p>
              </w:tc>
              <w:tc>
                <w:tcPr>
                  <w:tcW w:w="2073"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25,680</w:t>
                  </w:r>
                </w:p>
              </w:tc>
            </w:tr>
            <w:tr w:rsidR="00931C40" w:rsidRPr="00931C40" w:rsidTr="00931C40">
              <w:trPr>
                <w:trHeight w:val="31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Provisional debt</w:t>
                  </w:r>
                </w:p>
              </w:tc>
              <w:tc>
                <w:tcPr>
                  <w:tcW w:w="2073" w:type="dxa"/>
                  <w:tcBorders>
                    <w:top w:val="nil"/>
                    <w:left w:val="nil"/>
                    <w:bottom w:val="double" w:sz="6" w:space="0" w:color="auto"/>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b/>
                      <w:bCs/>
                      <w:color w:val="000000"/>
                      <w:sz w:val="24"/>
                      <w:szCs w:val="24"/>
                      <w:lang w:eastAsia="en-GB"/>
                    </w:rPr>
                  </w:pPr>
                  <w:r w:rsidRPr="00931C40">
                    <w:rPr>
                      <w:rFonts w:ascii="Times New Roman" w:eastAsia="Times New Roman" w:hAnsi="Times New Roman" w:cs="Times New Roman"/>
                      <w:b/>
                      <w:bCs/>
                      <w:color w:val="000000"/>
                      <w:sz w:val="24"/>
                      <w:szCs w:val="24"/>
                      <w:lang w:eastAsia="en-GB"/>
                    </w:rPr>
                    <w:t>450</w:t>
                  </w:r>
                </w:p>
              </w:tc>
            </w:tr>
            <w:tr w:rsidR="00931C40" w:rsidRPr="00931C40" w:rsidTr="00931C40">
              <w:trPr>
                <w:trHeight w:val="345"/>
              </w:trPr>
              <w:tc>
                <w:tcPr>
                  <w:tcW w:w="4867" w:type="dxa"/>
                  <w:tcBorders>
                    <w:top w:val="nil"/>
                    <w:left w:val="nil"/>
                    <w:bottom w:val="nil"/>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rPr>
                      <w:rFonts w:ascii="Times New Roman" w:eastAsia="Times New Roman" w:hAnsi="Times New Roman" w:cs="Times New Roman"/>
                      <w:color w:val="000000"/>
                      <w:sz w:val="24"/>
                      <w:szCs w:val="24"/>
                      <w:lang w:eastAsia="en-GB"/>
                    </w:rPr>
                  </w:pPr>
                  <w:r w:rsidRPr="00931C40">
                    <w:rPr>
                      <w:rFonts w:ascii="Times New Roman" w:eastAsia="Times New Roman" w:hAnsi="Times New Roman" w:cs="Times New Roman"/>
                      <w:color w:val="000000"/>
                      <w:sz w:val="24"/>
                      <w:szCs w:val="24"/>
                      <w:lang w:eastAsia="en-GB"/>
                    </w:rPr>
                    <w:t>Total capital and liabilities</w:t>
                  </w:r>
                </w:p>
              </w:tc>
              <w:tc>
                <w:tcPr>
                  <w:tcW w:w="2073" w:type="dxa"/>
                  <w:tcBorders>
                    <w:top w:val="single" w:sz="4" w:space="0" w:color="auto"/>
                    <w:left w:val="nil"/>
                    <w:bottom w:val="double" w:sz="6" w:space="0" w:color="auto"/>
                    <w:right w:val="nil"/>
                  </w:tcBorders>
                  <w:shd w:val="clear" w:color="auto" w:fill="auto"/>
                  <w:noWrap/>
                  <w:vAlign w:val="bottom"/>
                  <w:hideMark/>
                </w:tcPr>
                <w:p w:rsidR="00931C40" w:rsidRPr="00931C40" w:rsidRDefault="00931C40" w:rsidP="00931C40">
                  <w:pPr>
                    <w:framePr w:hSpace="180" w:wrap="around" w:vAnchor="text" w:hAnchor="margin" w:y="-27"/>
                    <w:spacing w:after="0" w:line="240" w:lineRule="auto"/>
                    <w:jc w:val="right"/>
                    <w:rPr>
                      <w:rFonts w:ascii="Times New Roman" w:eastAsia="Times New Roman" w:hAnsi="Times New Roman" w:cs="Times New Roman"/>
                      <w:b/>
                      <w:bCs/>
                      <w:color w:val="000000"/>
                      <w:sz w:val="24"/>
                      <w:szCs w:val="24"/>
                      <w:lang w:eastAsia="en-GB"/>
                    </w:rPr>
                  </w:pPr>
                  <w:r w:rsidRPr="00931C40">
                    <w:rPr>
                      <w:rFonts w:ascii="Times New Roman" w:eastAsia="Times New Roman" w:hAnsi="Times New Roman" w:cs="Times New Roman"/>
                      <w:b/>
                      <w:bCs/>
                      <w:color w:val="000000"/>
                      <w:sz w:val="24"/>
                      <w:szCs w:val="24"/>
                      <w:lang w:eastAsia="en-GB"/>
                    </w:rPr>
                    <w:t>80,546</w:t>
                  </w:r>
                </w:p>
              </w:tc>
            </w:tr>
          </w:tbl>
          <w:p w:rsidR="00EA7E3D" w:rsidRPr="00CF14B1" w:rsidRDefault="00EA7E3D" w:rsidP="00EA7E3D">
            <w:pPr>
              <w:spacing w:after="0" w:line="240" w:lineRule="auto"/>
              <w:jc w:val="center"/>
              <w:rPr>
                <w:rFonts w:ascii="Arial" w:eastAsia="Times New Roman" w:hAnsi="Arial" w:cs="Arial"/>
                <w:b/>
                <w:bCs/>
                <w:color w:val="000000"/>
                <w:sz w:val="32"/>
                <w:szCs w:val="32"/>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center"/>
              <w:rPr>
                <w:rFonts w:ascii="Arial" w:eastAsia="Times New Roman" w:hAnsi="Arial" w:cs="Arial"/>
                <w:b/>
                <w:bCs/>
                <w:color w:val="000000"/>
                <w:sz w:val="32"/>
                <w:szCs w:val="32"/>
                <w:lang w:eastAsia="en-GB"/>
              </w:rPr>
            </w:pPr>
          </w:p>
        </w:tc>
      </w:tr>
      <w:tr w:rsidR="00EA7E3D" w:rsidRPr="00CF14B1" w:rsidTr="00580F34">
        <w:trPr>
          <w:trHeight w:val="240"/>
        </w:trPr>
        <w:tc>
          <w:tcPr>
            <w:tcW w:w="8804" w:type="dxa"/>
            <w:gridSpan w:val="4"/>
            <w:tcBorders>
              <w:top w:val="nil"/>
              <w:left w:val="nil"/>
              <w:bottom w:val="nil"/>
              <w:right w:val="nil"/>
            </w:tcBorders>
            <w:shd w:val="clear" w:color="auto" w:fill="auto"/>
            <w:noWrap/>
            <w:vAlign w:val="bottom"/>
          </w:tcPr>
          <w:p w:rsidR="00EA7E3D" w:rsidRPr="00CF14B1" w:rsidRDefault="00EA7E3D" w:rsidP="00EA7E3D">
            <w:pPr>
              <w:spacing w:after="0" w:line="240" w:lineRule="auto"/>
              <w:jc w:val="center"/>
              <w:rPr>
                <w:rFonts w:ascii="Arial" w:eastAsia="Times New Roman" w:hAnsi="Arial" w:cs="Arial"/>
                <w:b/>
                <w:bCs/>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center"/>
              <w:rPr>
                <w:rFonts w:ascii="Arial" w:eastAsia="Times New Roman" w:hAnsi="Arial" w:cs="Arial"/>
                <w:b/>
                <w:bCs/>
                <w:color w:val="000000"/>
                <w:sz w:val="18"/>
                <w:szCs w:val="18"/>
                <w:lang w:eastAsia="en-GB"/>
              </w:rPr>
            </w:pPr>
          </w:p>
        </w:tc>
      </w:tr>
      <w:tr w:rsidR="00EA7E3D" w:rsidRPr="00CF14B1" w:rsidTr="00580F34">
        <w:trPr>
          <w:trHeight w:val="36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375"/>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Times New Roman" w:eastAsia="Times New Roman" w:hAnsi="Times New Roman" w:cs="Times New Roman"/>
                <w:sz w:val="20"/>
                <w:szCs w:val="20"/>
                <w:lang w:eastAsia="en-GB"/>
              </w:rPr>
            </w:pPr>
          </w:p>
        </w:tc>
      </w:tr>
      <w:tr w:rsidR="00580F34" w:rsidRPr="00CF14B1" w:rsidTr="00580F34">
        <w:trPr>
          <w:gridAfter w:val="4"/>
          <w:wAfter w:w="8804" w:type="dxa"/>
          <w:trHeight w:val="240"/>
        </w:trPr>
        <w:tc>
          <w:tcPr>
            <w:tcW w:w="222" w:type="dxa"/>
            <w:tcBorders>
              <w:top w:val="nil"/>
              <w:left w:val="nil"/>
              <w:bottom w:val="nil"/>
              <w:right w:val="nil"/>
            </w:tcBorders>
            <w:shd w:val="clear" w:color="auto" w:fill="auto"/>
            <w:vAlign w:val="bottom"/>
          </w:tcPr>
          <w:p w:rsidR="00580F34" w:rsidRPr="00CF14B1" w:rsidRDefault="00580F34" w:rsidP="00EA7E3D">
            <w:pPr>
              <w:spacing w:after="0" w:line="240" w:lineRule="auto"/>
              <w:jc w:val="right"/>
              <w:rPr>
                <w:rFonts w:ascii="Times New Roman" w:eastAsia="Times New Roman" w:hAnsi="Times New Roman" w:cs="Times New Roman"/>
                <w:sz w:val="20"/>
                <w:szCs w:val="20"/>
                <w:lang w:eastAsia="en-GB"/>
              </w:rPr>
            </w:pPr>
          </w:p>
        </w:tc>
      </w:tr>
      <w:tr w:rsidR="00580F34" w:rsidRPr="00CF14B1" w:rsidTr="00580F34">
        <w:trPr>
          <w:gridAfter w:val="4"/>
          <w:wAfter w:w="8804" w:type="dxa"/>
          <w:trHeight w:val="240"/>
        </w:trPr>
        <w:tc>
          <w:tcPr>
            <w:tcW w:w="222" w:type="dxa"/>
            <w:tcBorders>
              <w:top w:val="nil"/>
              <w:left w:val="nil"/>
              <w:bottom w:val="nil"/>
              <w:right w:val="nil"/>
            </w:tcBorders>
            <w:shd w:val="clear" w:color="auto" w:fill="auto"/>
            <w:vAlign w:val="bottom"/>
          </w:tcPr>
          <w:p w:rsidR="00580F34" w:rsidRPr="00CF14B1" w:rsidRDefault="00580F34" w:rsidP="00580F34">
            <w:pPr>
              <w:spacing w:after="0" w:line="240" w:lineRule="auto"/>
              <w:rPr>
                <w:rFonts w:ascii="Arial" w:eastAsia="Times New Roman" w:hAnsi="Arial" w:cs="Arial"/>
                <w:color w:val="000000"/>
                <w:sz w:val="18"/>
                <w:szCs w:val="18"/>
                <w:lang w:eastAsia="en-GB"/>
              </w:rPr>
            </w:pPr>
          </w:p>
        </w:tc>
      </w:tr>
      <w:tr w:rsidR="00580F34" w:rsidRPr="00CF14B1" w:rsidTr="00580F34">
        <w:trPr>
          <w:gridAfter w:val="4"/>
          <w:wAfter w:w="8804" w:type="dxa"/>
          <w:trHeight w:val="240"/>
        </w:trPr>
        <w:tc>
          <w:tcPr>
            <w:tcW w:w="222" w:type="dxa"/>
            <w:tcBorders>
              <w:top w:val="nil"/>
              <w:left w:val="nil"/>
              <w:bottom w:val="nil"/>
              <w:right w:val="nil"/>
            </w:tcBorders>
            <w:shd w:val="clear" w:color="auto" w:fill="auto"/>
            <w:vAlign w:val="bottom"/>
          </w:tcPr>
          <w:p w:rsidR="00580F34" w:rsidRPr="00CF14B1" w:rsidRDefault="00580F34" w:rsidP="00EA7E3D">
            <w:pPr>
              <w:spacing w:after="0" w:line="240" w:lineRule="auto"/>
              <w:jc w:val="right"/>
              <w:rPr>
                <w:rFonts w:ascii="Times New Roman" w:eastAsia="Times New Roman" w:hAnsi="Times New Roman" w:cs="Times New Roman"/>
                <w:sz w:val="20"/>
                <w:szCs w:val="20"/>
                <w:lang w:eastAsia="en-GB"/>
              </w:rPr>
            </w:pPr>
          </w:p>
        </w:tc>
      </w:tr>
      <w:tr w:rsidR="00580F34" w:rsidRPr="00CF14B1" w:rsidTr="00580F34">
        <w:trPr>
          <w:gridAfter w:val="4"/>
          <w:wAfter w:w="8804" w:type="dxa"/>
          <w:trHeight w:val="240"/>
        </w:trPr>
        <w:tc>
          <w:tcPr>
            <w:tcW w:w="222" w:type="dxa"/>
            <w:tcBorders>
              <w:top w:val="nil"/>
              <w:left w:val="nil"/>
              <w:bottom w:val="nil"/>
              <w:right w:val="nil"/>
            </w:tcBorders>
            <w:shd w:val="clear" w:color="auto" w:fill="auto"/>
            <w:vAlign w:val="bottom"/>
          </w:tcPr>
          <w:p w:rsidR="00580F34" w:rsidRPr="00CF14B1" w:rsidRDefault="00580F34" w:rsidP="00EA7E3D">
            <w:pPr>
              <w:spacing w:after="0" w:line="240" w:lineRule="auto"/>
              <w:jc w:val="right"/>
              <w:rPr>
                <w:rFonts w:ascii="Arial" w:eastAsia="Times New Roman" w:hAnsi="Arial" w:cs="Arial"/>
                <w:color w:val="000000"/>
                <w:sz w:val="18"/>
                <w:szCs w:val="18"/>
                <w:lang w:eastAsia="en-GB"/>
              </w:rPr>
            </w:pPr>
          </w:p>
        </w:tc>
      </w:tr>
      <w:tr w:rsidR="00580F34" w:rsidRPr="00CF14B1" w:rsidTr="00580F34">
        <w:trPr>
          <w:gridAfter w:val="4"/>
          <w:wAfter w:w="8804" w:type="dxa"/>
          <w:trHeight w:val="240"/>
        </w:trPr>
        <w:tc>
          <w:tcPr>
            <w:tcW w:w="222" w:type="dxa"/>
            <w:tcBorders>
              <w:top w:val="nil"/>
              <w:left w:val="nil"/>
              <w:bottom w:val="nil"/>
              <w:right w:val="nil"/>
            </w:tcBorders>
            <w:shd w:val="clear" w:color="auto" w:fill="auto"/>
            <w:vAlign w:val="bottom"/>
          </w:tcPr>
          <w:p w:rsidR="00580F34" w:rsidRPr="00CF14B1" w:rsidRDefault="00580F34" w:rsidP="00EA7E3D">
            <w:pPr>
              <w:spacing w:after="0" w:line="240" w:lineRule="auto"/>
              <w:jc w:val="right"/>
              <w:rPr>
                <w:rFonts w:ascii="Times New Roman" w:eastAsia="Times New Roman" w:hAnsi="Times New Roman" w:cs="Times New Roman"/>
                <w:sz w:val="20"/>
                <w:szCs w:val="20"/>
                <w:lang w:eastAsia="en-GB"/>
              </w:rPr>
            </w:pPr>
          </w:p>
        </w:tc>
      </w:tr>
      <w:tr w:rsidR="00580F34" w:rsidRPr="00CF14B1" w:rsidTr="00580F34">
        <w:trPr>
          <w:gridAfter w:val="4"/>
          <w:wAfter w:w="8804" w:type="dxa"/>
          <w:trHeight w:val="240"/>
        </w:trPr>
        <w:tc>
          <w:tcPr>
            <w:tcW w:w="222" w:type="dxa"/>
            <w:tcBorders>
              <w:top w:val="nil"/>
              <w:left w:val="nil"/>
              <w:bottom w:val="nil"/>
              <w:right w:val="nil"/>
            </w:tcBorders>
            <w:shd w:val="clear" w:color="auto" w:fill="auto"/>
            <w:vAlign w:val="bottom"/>
          </w:tcPr>
          <w:p w:rsidR="00580F34" w:rsidRPr="00CF14B1" w:rsidRDefault="00580F34" w:rsidP="00EA7E3D">
            <w:pPr>
              <w:spacing w:after="0" w:line="240" w:lineRule="auto"/>
              <w:jc w:val="right"/>
              <w:rPr>
                <w:rFonts w:ascii="Times New Roman" w:eastAsia="Times New Roman" w:hAnsi="Times New Roman" w:cs="Times New Roman"/>
                <w:sz w:val="20"/>
                <w:szCs w:val="20"/>
                <w:lang w:eastAsia="en-GB"/>
              </w:rPr>
            </w:pPr>
          </w:p>
        </w:tc>
      </w:tr>
      <w:tr w:rsidR="00A258BC" w:rsidRPr="00CF14B1" w:rsidTr="00580F34">
        <w:trPr>
          <w:trHeight w:val="375"/>
        </w:trPr>
        <w:tc>
          <w:tcPr>
            <w:tcW w:w="5345" w:type="dxa"/>
            <w:gridSpan w:val="2"/>
            <w:tcBorders>
              <w:top w:val="nil"/>
              <w:left w:val="nil"/>
              <w:bottom w:val="nil"/>
              <w:right w:val="nil"/>
            </w:tcBorders>
            <w:shd w:val="clear" w:color="auto" w:fill="auto"/>
            <w:vAlign w:val="bottom"/>
          </w:tcPr>
          <w:p w:rsidR="00A258BC" w:rsidRDefault="00A258BC" w:rsidP="00EA7E3D">
            <w:pPr>
              <w:spacing w:after="0" w:line="240" w:lineRule="auto"/>
              <w:rPr>
                <w:rFonts w:ascii="Arial" w:eastAsia="Times New Roman" w:hAnsi="Arial" w:cs="Arial"/>
                <w:bCs/>
                <w:color w:val="000000"/>
                <w:lang w:eastAsia="en-GB"/>
              </w:rPr>
            </w:pPr>
            <w:r w:rsidRPr="00A258BC">
              <w:rPr>
                <w:rFonts w:ascii="Arial" w:eastAsia="Times New Roman" w:hAnsi="Arial" w:cs="Arial"/>
                <w:bCs/>
                <w:color w:val="000000"/>
                <w:lang w:eastAsia="en-GB"/>
              </w:rPr>
              <w:lastRenderedPageBreak/>
              <w:t>Requirement 2</w:t>
            </w:r>
          </w:p>
          <w:p w:rsidR="00A258BC" w:rsidRDefault="00A258BC" w:rsidP="00A258BC">
            <w:pPr>
              <w:pStyle w:val="ListParagraph"/>
              <w:spacing w:after="0" w:line="240" w:lineRule="auto"/>
              <w:rPr>
                <w:rFonts w:ascii="Arial" w:eastAsia="Times New Roman" w:hAnsi="Arial" w:cs="Arial"/>
                <w:bCs/>
                <w:color w:val="000000"/>
                <w:lang w:eastAsia="en-GB"/>
              </w:rPr>
            </w:pPr>
            <w:r>
              <w:rPr>
                <w:rFonts w:ascii="Arial" w:eastAsia="Times New Roman" w:hAnsi="Arial" w:cs="Arial"/>
                <w:bCs/>
                <w:color w:val="000000"/>
                <w:lang w:eastAsia="en-GB"/>
              </w:rPr>
              <w:t xml:space="preserve"> </w:t>
            </w: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tbl>
            <w:tblPr>
              <w:tblW w:w="7820" w:type="dxa"/>
              <w:tblLook w:val="04A0" w:firstRow="1" w:lastRow="0" w:firstColumn="1" w:lastColumn="0" w:noHBand="0" w:noVBand="1"/>
            </w:tblPr>
            <w:tblGrid>
              <w:gridCol w:w="3303"/>
              <w:gridCol w:w="350"/>
              <w:gridCol w:w="1154"/>
              <w:gridCol w:w="1139"/>
            </w:tblGrid>
            <w:tr w:rsidR="00D72F49" w:rsidRPr="00D72F49" w:rsidTr="00D72F49">
              <w:trPr>
                <w:trHeight w:val="375"/>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000000"/>
                      <w:sz w:val="28"/>
                      <w:szCs w:val="28"/>
                      <w:lang w:eastAsia="en-GB"/>
                    </w:rPr>
                  </w:pPr>
                  <w:r w:rsidRPr="00D72F49">
                    <w:rPr>
                      <w:rFonts w:ascii="Calibri" w:eastAsia="Times New Roman" w:hAnsi="Calibri" w:cs="Calibri"/>
                      <w:b/>
                      <w:bCs/>
                      <w:color w:val="000000"/>
                      <w:sz w:val="28"/>
                      <w:szCs w:val="28"/>
                      <w:lang w:eastAsia="en-GB"/>
                    </w:rPr>
                    <w:t>Ricardo Trial Balance 31/12/2017</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000000"/>
                      <w:sz w:val="28"/>
                      <w:szCs w:val="28"/>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000000"/>
                      <w:lang w:eastAsia="en-GB"/>
                    </w:rPr>
                  </w:pPr>
                  <w:r w:rsidRPr="00D72F49">
                    <w:rPr>
                      <w:rFonts w:ascii="Calibri" w:eastAsia="Times New Roman" w:hAnsi="Calibri" w:cs="Calibri"/>
                      <w:b/>
                      <w:bCs/>
                      <w:color w:val="000000"/>
                      <w:lang w:eastAsia="en-GB"/>
                    </w:rPr>
                    <w:t>Details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000000"/>
                      <w:lang w:eastAsia="en-GB"/>
                    </w:rPr>
                  </w:pPr>
                  <w:r w:rsidRPr="00D72F49">
                    <w:rPr>
                      <w:rFonts w:ascii="Calibri" w:eastAsia="Times New Roman" w:hAnsi="Calibri" w:cs="Calibri"/>
                      <w:b/>
                      <w:bCs/>
                      <w:color w:val="000000"/>
                      <w:lang w:eastAsia="en-GB"/>
                    </w:rPr>
                    <w:t>£</w:t>
                  </w: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000000"/>
                      <w:lang w:eastAsia="en-GB"/>
                    </w:rPr>
                  </w:pPr>
                  <w:r w:rsidRPr="00D72F49">
                    <w:rPr>
                      <w:rFonts w:ascii="Calibri" w:eastAsia="Times New Roman" w:hAnsi="Calibri" w:cs="Calibri"/>
                      <w:b/>
                      <w:bCs/>
                      <w:color w:val="000000"/>
                      <w:lang w:eastAsia="en-GB"/>
                    </w:rPr>
                    <w:t>C</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000000"/>
                      <w:lang w:eastAsia="en-GB"/>
                    </w:rPr>
                  </w:pPr>
                  <w:r w:rsidRPr="00D72F49">
                    <w:rPr>
                      <w:rFonts w:ascii="Calibri" w:eastAsia="Times New Roman" w:hAnsi="Calibri" w:cs="Calibri"/>
                      <w:b/>
                      <w:bCs/>
                      <w:color w:val="000000"/>
                      <w:lang w:eastAsia="en-GB"/>
                    </w:rPr>
                    <w:t>D</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Fittings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7,300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Depreciation fittings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4,721</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Buildings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30,000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Depreciation bu</w:t>
                  </w:r>
                  <w:r>
                    <w:rPr>
                      <w:rFonts w:ascii="Calibri" w:eastAsia="Times New Roman" w:hAnsi="Calibri" w:cs="Calibri"/>
                      <w:color w:val="000000"/>
                      <w:lang w:eastAsia="en-GB"/>
                    </w:rPr>
                    <w:t>i</w:t>
                  </w:r>
                  <w:r w:rsidRPr="00D72F49">
                    <w:rPr>
                      <w:rFonts w:ascii="Calibri" w:eastAsia="Times New Roman" w:hAnsi="Calibri" w:cs="Calibri"/>
                      <w:color w:val="000000"/>
                      <w:lang w:eastAsia="en-GB"/>
                    </w:rPr>
                    <w:t>ldings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11,936</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Inventory</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15,000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Trade receivable</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10,000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Allowance do</w:t>
                  </w:r>
                  <w:r>
                    <w:rPr>
                      <w:rFonts w:ascii="Calibri" w:eastAsia="Times New Roman" w:hAnsi="Calibri" w:cs="Calibri"/>
                      <w:color w:val="000000"/>
                      <w:lang w:eastAsia="en-GB"/>
                    </w:rPr>
                    <w:t>u</w:t>
                  </w:r>
                  <w:r w:rsidRPr="00D72F49">
                    <w:rPr>
                      <w:rFonts w:ascii="Calibri" w:eastAsia="Times New Roman" w:hAnsi="Calibri" w:cs="Calibri"/>
                      <w:color w:val="000000"/>
                      <w:lang w:eastAsia="en-GB"/>
                    </w:rPr>
                    <w:t>btful doubt</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800</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Cash in hand</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50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Cash in Bank</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1,250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Trade payable</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18,000</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Capital</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19,050</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Drawings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4,750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Purchases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80,000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Revenue</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120,000</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Wages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12,000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Adver</w:t>
                  </w:r>
                  <w:r w:rsidRPr="00D72F49">
                    <w:rPr>
                      <w:rFonts w:ascii="Calibri" w:eastAsia="Times New Roman" w:hAnsi="Calibri" w:cs="Calibri"/>
                      <w:color w:val="000000"/>
                      <w:lang w:eastAsia="en-GB"/>
                    </w:rPr>
                    <w:t>tising</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4,000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Rates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1,440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Bank charges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200</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Accum. Depreciation fittings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2221.6</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Accum.Depreciation buildings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5,936</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Prepayments</w:t>
                  </w: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1500" w:type="dxa"/>
                  <w:tcBorders>
                    <w:top w:val="nil"/>
                    <w:left w:val="nil"/>
                    <w:bottom w:val="single" w:sz="4" w:space="0" w:color="auto"/>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jc w:val="right"/>
                    <w:rPr>
                      <w:rFonts w:ascii="Calibri" w:eastAsia="Times New Roman" w:hAnsi="Calibri" w:cs="Calibri"/>
                      <w:color w:val="000000"/>
                      <w:lang w:eastAsia="en-GB"/>
                    </w:rPr>
                  </w:pPr>
                  <w:r w:rsidRPr="00D72F49">
                    <w:rPr>
                      <w:rFonts w:ascii="Calibri" w:eastAsia="Times New Roman" w:hAnsi="Calibri" w:cs="Calibri"/>
                      <w:color w:val="000000"/>
                      <w:lang w:eastAsia="en-GB"/>
                    </w:rPr>
                    <w:t>360</w:t>
                  </w:r>
                </w:p>
              </w:tc>
              <w:tc>
                <w:tcPr>
                  <w:tcW w:w="1480" w:type="dxa"/>
                  <w:tcBorders>
                    <w:top w:val="nil"/>
                    <w:left w:val="nil"/>
                    <w:bottom w:val="single" w:sz="4" w:space="0" w:color="auto"/>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r w:rsidRPr="00D72F49">
                    <w:rPr>
                      <w:rFonts w:ascii="Calibri" w:eastAsia="Times New Roman" w:hAnsi="Calibri" w:cs="Calibri"/>
                      <w:color w:val="000000"/>
                      <w:lang w:eastAsia="en-GB"/>
                    </w:rPr>
                    <w:t> </w:t>
                  </w:r>
                </w:p>
              </w:tc>
            </w:tr>
            <w:tr w:rsidR="00D72F49" w:rsidRPr="00D72F49" w:rsidTr="00D72F49">
              <w:trPr>
                <w:trHeight w:val="300"/>
              </w:trPr>
              <w:tc>
                <w:tcPr>
                  <w:tcW w:w="444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color w:val="000000"/>
                      <w:lang w:eastAsia="en-GB"/>
                    </w:rPr>
                  </w:pPr>
                </w:p>
              </w:tc>
              <w:tc>
                <w:tcPr>
                  <w:tcW w:w="4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Times New Roman" w:eastAsia="Times New Roman" w:hAnsi="Times New Roman" w:cs="Times New Roman"/>
                      <w:sz w:val="20"/>
                      <w:szCs w:val="20"/>
                      <w:lang w:eastAsia="en-GB"/>
                    </w:rPr>
                  </w:pPr>
                </w:p>
              </w:tc>
              <w:tc>
                <w:tcPr>
                  <w:tcW w:w="150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FF0000"/>
                      <w:lang w:eastAsia="en-GB"/>
                    </w:rPr>
                  </w:pPr>
                  <w:r w:rsidRPr="00D72F49">
                    <w:rPr>
                      <w:rFonts w:ascii="Calibri" w:eastAsia="Times New Roman" w:hAnsi="Calibri" w:cs="Calibri"/>
                      <w:b/>
                      <w:bCs/>
                      <w:color w:val="FF0000"/>
                      <w:lang w:eastAsia="en-GB"/>
                    </w:rPr>
                    <w:t>174507,6</w:t>
                  </w:r>
                </w:p>
              </w:tc>
              <w:tc>
                <w:tcPr>
                  <w:tcW w:w="1480" w:type="dxa"/>
                  <w:tcBorders>
                    <w:top w:val="nil"/>
                    <w:left w:val="nil"/>
                    <w:bottom w:val="nil"/>
                    <w:right w:val="nil"/>
                  </w:tcBorders>
                  <w:shd w:val="clear" w:color="auto" w:fill="auto"/>
                  <w:noWrap/>
                  <w:vAlign w:val="bottom"/>
                  <w:hideMark/>
                </w:tcPr>
                <w:p w:rsidR="00D72F49" w:rsidRPr="00D72F49" w:rsidRDefault="00D72F49" w:rsidP="0000269B">
                  <w:pPr>
                    <w:framePr w:hSpace="180" w:wrap="around" w:vAnchor="text" w:hAnchor="margin" w:y="-27"/>
                    <w:spacing w:after="0" w:line="240" w:lineRule="auto"/>
                    <w:rPr>
                      <w:rFonts w:ascii="Calibri" w:eastAsia="Times New Roman" w:hAnsi="Calibri" w:cs="Calibri"/>
                      <w:b/>
                      <w:bCs/>
                      <w:color w:val="FF0000"/>
                      <w:lang w:eastAsia="en-GB"/>
                    </w:rPr>
                  </w:pPr>
                  <w:r w:rsidRPr="00D72F49">
                    <w:rPr>
                      <w:rFonts w:ascii="Calibri" w:eastAsia="Times New Roman" w:hAnsi="Calibri" w:cs="Calibri"/>
                      <w:b/>
                      <w:bCs/>
                      <w:color w:val="FF0000"/>
                      <w:lang w:eastAsia="en-GB"/>
                    </w:rPr>
                    <w:t>174507,6</w:t>
                  </w:r>
                </w:p>
              </w:tc>
            </w:tr>
          </w:tbl>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Default="00D72F49" w:rsidP="00A258BC">
            <w:pPr>
              <w:pStyle w:val="ListParagraph"/>
              <w:spacing w:after="0" w:line="240" w:lineRule="auto"/>
              <w:rPr>
                <w:rFonts w:ascii="Arial" w:eastAsia="Times New Roman" w:hAnsi="Arial" w:cs="Arial"/>
                <w:bCs/>
                <w:color w:val="000000"/>
                <w:lang w:eastAsia="en-GB"/>
              </w:rPr>
            </w:pPr>
          </w:p>
          <w:p w:rsidR="00D72F49" w:rsidRPr="00A258BC" w:rsidRDefault="00D72F49" w:rsidP="00A258BC">
            <w:pPr>
              <w:pStyle w:val="ListParagraph"/>
              <w:spacing w:after="0" w:line="240" w:lineRule="auto"/>
              <w:rPr>
                <w:rFonts w:ascii="Arial" w:eastAsia="Times New Roman" w:hAnsi="Arial" w:cs="Arial"/>
                <w:bCs/>
                <w:color w:val="000000"/>
                <w:lang w:eastAsia="en-GB"/>
              </w:rPr>
            </w:pPr>
          </w:p>
        </w:tc>
        <w:tc>
          <w:tcPr>
            <w:tcW w:w="1690" w:type="dxa"/>
            <w:tcBorders>
              <w:top w:val="nil"/>
              <w:left w:val="nil"/>
              <w:bottom w:val="nil"/>
              <w:right w:val="nil"/>
            </w:tcBorders>
            <w:shd w:val="clear" w:color="auto" w:fill="auto"/>
            <w:vAlign w:val="bottom"/>
          </w:tcPr>
          <w:p w:rsidR="00A258BC" w:rsidRPr="00CF14B1" w:rsidRDefault="00A258BC" w:rsidP="00EA7E3D">
            <w:pPr>
              <w:spacing w:after="0" w:line="240" w:lineRule="auto"/>
              <w:rPr>
                <w:rFonts w:ascii="Arial" w:eastAsia="Times New Roman" w:hAnsi="Arial" w:cs="Arial"/>
                <w:b/>
                <w:bCs/>
                <w:color w:val="000000"/>
                <w:sz w:val="20"/>
                <w:szCs w:val="20"/>
                <w:lang w:eastAsia="en-GB"/>
              </w:rPr>
            </w:pPr>
          </w:p>
        </w:tc>
        <w:tc>
          <w:tcPr>
            <w:tcW w:w="1769" w:type="dxa"/>
            <w:tcBorders>
              <w:top w:val="nil"/>
              <w:left w:val="nil"/>
              <w:bottom w:val="nil"/>
              <w:right w:val="nil"/>
            </w:tcBorders>
            <w:shd w:val="clear" w:color="auto" w:fill="auto"/>
            <w:vAlign w:val="bottom"/>
          </w:tcPr>
          <w:p w:rsidR="00A258BC" w:rsidRPr="00CF14B1" w:rsidRDefault="00A258BC"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A258BC" w:rsidRPr="00CF14B1" w:rsidRDefault="00A258BC" w:rsidP="00EA7E3D">
            <w:pPr>
              <w:spacing w:after="0" w:line="240" w:lineRule="auto"/>
              <w:jc w:val="right"/>
              <w:rPr>
                <w:rFonts w:ascii="Arial" w:eastAsia="Times New Roman" w:hAnsi="Arial" w:cs="Arial"/>
                <w:color w:val="000000"/>
                <w:sz w:val="18"/>
                <w:szCs w:val="18"/>
                <w:lang w:eastAsia="en-GB"/>
              </w:rPr>
            </w:pPr>
          </w:p>
        </w:tc>
      </w:tr>
      <w:tr w:rsidR="00EA7E3D" w:rsidRPr="00CF14B1" w:rsidTr="00580F34">
        <w:trPr>
          <w:trHeight w:val="375"/>
        </w:trPr>
        <w:tc>
          <w:tcPr>
            <w:tcW w:w="5345" w:type="dxa"/>
            <w:gridSpan w:val="2"/>
            <w:tcBorders>
              <w:top w:val="nil"/>
              <w:left w:val="nil"/>
              <w:bottom w:val="nil"/>
              <w:right w:val="nil"/>
            </w:tcBorders>
            <w:shd w:val="clear" w:color="auto" w:fill="auto"/>
            <w:vAlign w:val="bottom"/>
          </w:tcPr>
          <w:p w:rsidR="00EA7E3D" w:rsidRPr="005C614E" w:rsidRDefault="00EA7E3D" w:rsidP="005C614E">
            <w:pPr>
              <w:spacing w:after="0" w:line="240" w:lineRule="auto"/>
              <w:jc w:val="center"/>
              <w:rPr>
                <w:rFonts w:ascii="Arial" w:eastAsia="Times New Roman" w:hAnsi="Arial" w:cs="Arial"/>
                <w:b/>
                <w:bCs/>
                <w:color w:val="000000"/>
                <w:sz w:val="20"/>
                <w:szCs w:val="20"/>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b/>
                <w:bCs/>
                <w:color w:val="000000"/>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r>
      <w:tr w:rsidR="00EA7E3D" w:rsidRPr="00CF14B1" w:rsidTr="00580F34">
        <w:trPr>
          <w:trHeight w:val="375"/>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36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b/>
                <w:bCs/>
                <w:color w:val="000000"/>
                <w:sz w:val="28"/>
                <w:szCs w:val="28"/>
                <w:u w:val="single"/>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b/>
                <w:bCs/>
                <w:color w:val="000000"/>
                <w:sz w:val="28"/>
                <w:szCs w:val="28"/>
                <w:u w:val="single"/>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375"/>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690" w:type="dxa"/>
            <w:tcBorders>
              <w:top w:val="nil"/>
              <w:left w:val="nil"/>
              <w:bottom w:val="nil"/>
              <w:right w:val="nil"/>
            </w:tcBorders>
            <w:shd w:val="clear" w:color="auto" w:fill="auto"/>
            <w:noWrap/>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580F34" w:rsidRDefault="00EA7E3D" w:rsidP="00EA7E3D">
            <w:pPr>
              <w:spacing w:after="0" w:line="240" w:lineRule="auto"/>
              <w:rPr>
                <w:rFonts w:ascii="Arial" w:eastAsia="Times New Roman" w:hAnsi="Arial" w:cs="Arial"/>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color w:val="000000"/>
                <w:sz w:val="18"/>
                <w:szCs w:val="18"/>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color w:val="000000"/>
                <w:sz w:val="20"/>
                <w:szCs w:val="20"/>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color w:val="000000"/>
                <w:sz w:val="18"/>
                <w:szCs w:val="18"/>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b/>
                <w:bCs/>
                <w:color w:val="000000"/>
                <w:sz w:val="20"/>
                <w:szCs w:val="20"/>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b/>
                <w:bCs/>
                <w:color w:val="000000"/>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690"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rPr>
                <w:rFonts w:ascii="Times New Roman" w:eastAsia="Times New Roman" w:hAnsi="Times New Roman" w:cs="Times New Roman"/>
                <w:sz w:val="20"/>
                <w:szCs w:val="20"/>
                <w:lang w:eastAsia="en-GB"/>
              </w:rPr>
            </w:pPr>
          </w:p>
        </w:tc>
      </w:tr>
      <w:tr w:rsidR="00EA7E3D" w:rsidRPr="00CF14B1" w:rsidTr="00580F34">
        <w:trPr>
          <w:trHeight w:val="240"/>
        </w:trPr>
        <w:tc>
          <w:tcPr>
            <w:tcW w:w="5345" w:type="dxa"/>
            <w:gridSpan w:val="2"/>
            <w:tcBorders>
              <w:top w:val="nil"/>
              <w:left w:val="nil"/>
              <w:bottom w:val="nil"/>
              <w:right w:val="nil"/>
            </w:tcBorders>
            <w:shd w:val="clear" w:color="auto" w:fill="auto"/>
            <w:vAlign w:val="bottom"/>
          </w:tcPr>
          <w:p w:rsidR="00EA7E3D" w:rsidRPr="00CF14B1" w:rsidRDefault="00EA7E3D" w:rsidP="00EA7E3D">
            <w:pPr>
              <w:spacing w:after="0" w:line="240" w:lineRule="auto"/>
              <w:rPr>
                <w:rFonts w:ascii="Arial" w:eastAsia="Times New Roman" w:hAnsi="Arial" w:cs="Arial"/>
                <w:b/>
                <w:bCs/>
                <w:color w:val="000000"/>
                <w:sz w:val="24"/>
                <w:szCs w:val="24"/>
                <w:lang w:eastAsia="en-GB"/>
              </w:rPr>
            </w:pPr>
          </w:p>
        </w:tc>
        <w:tc>
          <w:tcPr>
            <w:tcW w:w="1690" w:type="dxa"/>
            <w:tcBorders>
              <w:top w:val="nil"/>
              <w:left w:val="nil"/>
              <w:bottom w:val="nil"/>
              <w:right w:val="nil"/>
            </w:tcBorders>
            <w:shd w:val="clear" w:color="auto" w:fill="auto"/>
          </w:tcPr>
          <w:p w:rsidR="00EA7E3D" w:rsidRPr="00CF14B1" w:rsidRDefault="00EA7E3D" w:rsidP="00EA7E3D">
            <w:pPr>
              <w:spacing w:after="0" w:line="240" w:lineRule="auto"/>
              <w:rPr>
                <w:rFonts w:ascii="Arial" w:eastAsia="Times New Roman" w:hAnsi="Arial" w:cs="Arial"/>
                <w:b/>
                <w:bCs/>
                <w:color w:val="000000"/>
                <w:sz w:val="24"/>
                <w:szCs w:val="24"/>
                <w:lang w:eastAsia="en-GB"/>
              </w:rPr>
            </w:pPr>
          </w:p>
        </w:tc>
        <w:tc>
          <w:tcPr>
            <w:tcW w:w="1769"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b/>
                <w:bCs/>
                <w:color w:val="000000"/>
                <w:sz w:val="20"/>
                <w:szCs w:val="20"/>
                <w:lang w:eastAsia="en-GB"/>
              </w:rPr>
            </w:pPr>
          </w:p>
        </w:tc>
        <w:tc>
          <w:tcPr>
            <w:tcW w:w="222" w:type="dxa"/>
            <w:tcBorders>
              <w:top w:val="nil"/>
              <w:left w:val="nil"/>
              <w:bottom w:val="nil"/>
              <w:right w:val="nil"/>
            </w:tcBorders>
            <w:shd w:val="clear" w:color="auto" w:fill="auto"/>
            <w:vAlign w:val="bottom"/>
          </w:tcPr>
          <w:p w:rsidR="00EA7E3D" w:rsidRPr="00CF14B1" w:rsidRDefault="00EA7E3D" w:rsidP="00EA7E3D">
            <w:pPr>
              <w:spacing w:after="0" w:line="240" w:lineRule="auto"/>
              <w:jc w:val="right"/>
              <w:rPr>
                <w:rFonts w:ascii="Arial" w:eastAsia="Times New Roman" w:hAnsi="Arial" w:cs="Arial"/>
                <w:b/>
                <w:bCs/>
                <w:color w:val="000000"/>
                <w:sz w:val="20"/>
                <w:szCs w:val="20"/>
                <w:lang w:eastAsia="en-GB"/>
              </w:rPr>
            </w:pPr>
          </w:p>
        </w:tc>
      </w:tr>
    </w:tbl>
    <w:tbl>
      <w:tblPr>
        <w:tblpPr w:leftFromText="180" w:rightFromText="180" w:vertAnchor="text" w:horzAnchor="margin" w:tblpY="-2018"/>
        <w:tblOverlap w:val="never"/>
        <w:tblW w:w="6155" w:type="dxa"/>
        <w:tblLook w:val="04A0" w:firstRow="1" w:lastRow="0" w:firstColumn="1" w:lastColumn="0" w:noHBand="0" w:noVBand="1"/>
      </w:tblPr>
      <w:tblGrid>
        <w:gridCol w:w="3679"/>
        <w:gridCol w:w="1217"/>
        <w:gridCol w:w="1259"/>
      </w:tblGrid>
      <w:tr w:rsidR="00D72F49" w:rsidRPr="00A258BC" w:rsidTr="00D72F49">
        <w:trPr>
          <w:trHeight w:val="240"/>
        </w:trPr>
        <w:tc>
          <w:tcPr>
            <w:tcW w:w="6155" w:type="dxa"/>
            <w:gridSpan w:val="3"/>
            <w:tcBorders>
              <w:top w:val="nil"/>
              <w:left w:val="nil"/>
              <w:bottom w:val="nil"/>
              <w:right w:val="nil"/>
            </w:tcBorders>
            <w:shd w:val="clear" w:color="auto" w:fill="auto"/>
            <w:noWrap/>
            <w:vAlign w:val="bottom"/>
            <w:hideMark/>
          </w:tcPr>
          <w:p w:rsidR="00D72F49" w:rsidRDefault="00D72F49" w:rsidP="00D72F49">
            <w:pPr>
              <w:spacing w:after="0" w:line="240" w:lineRule="auto"/>
              <w:jc w:val="center"/>
              <w:rPr>
                <w:rFonts w:ascii="Arial" w:eastAsia="Times New Roman" w:hAnsi="Arial" w:cs="Arial"/>
                <w:b/>
                <w:bCs/>
                <w:color w:val="000000"/>
                <w:sz w:val="18"/>
                <w:szCs w:val="18"/>
                <w:lang w:eastAsia="en-GB"/>
              </w:rPr>
            </w:pPr>
          </w:p>
          <w:p w:rsidR="00D72F49" w:rsidRDefault="00D72F49" w:rsidP="00D72F49">
            <w:pPr>
              <w:spacing w:after="0" w:line="240" w:lineRule="auto"/>
              <w:jc w:val="center"/>
              <w:rPr>
                <w:rFonts w:ascii="Arial" w:eastAsia="Times New Roman" w:hAnsi="Arial" w:cs="Arial"/>
                <w:b/>
                <w:bCs/>
                <w:color w:val="000000"/>
                <w:sz w:val="18"/>
                <w:szCs w:val="18"/>
                <w:lang w:eastAsia="en-GB"/>
              </w:rPr>
            </w:pPr>
          </w:p>
          <w:p w:rsidR="00D72F49" w:rsidRDefault="00D72F49" w:rsidP="00D72F49">
            <w:pPr>
              <w:spacing w:after="0" w:line="240" w:lineRule="auto"/>
              <w:jc w:val="center"/>
              <w:rPr>
                <w:rFonts w:ascii="Arial" w:eastAsia="Times New Roman" w:hAnsi="Arial" w:cs="Arial"/>
                <w:b/>
                <w:bCs/>
                <w:color w:val="000000"/>
                <w:sz w:val="18"/>
                <w:szCs w:val="18"/>
                <w:lang w:eastAsia="en-GB"/>
              </w:rPr>
            </w:pPr>
          </w:p>
          <w:p w:rsidR="00D72F49" w:rsidRPr="00652811" w:rsidRDefault="00D72F49" w:rsidP="00D72F49">
            <w:pPr>
              <w:spacing w:after="0" w:line="240" w:lineRule="auto"/>
              <w:jc w:val="center"/>
              <w:rPr>
                <w:rFonts w:ascii="Arial" w:eastAsia="Times New Roman" w:hAnsi="Arial" w:cs="Arial"/>
                <w:b/>
                <w:bCs/>
                <w:color w:val="000000"/>
                <w:lang w:eastAsia="en-GB"/>
              </w:rPr>
            </w:pPr>
            <w:r w:rsidRPr="00652811">
              <w:rPr>
                <w:rFonts w:ascii="Arial" w:eastAsia="Times New Roman" w:hAnsi="Arial" w:cs="Arial"/>
                <w:b/>
                <w:bCs/>
                <w:color w:val="000000"/>
                <w:lang w:eastAsia="en-GB"/>
              </w:rPr>
              <w:t>Ricardo ledger</w:t>
            </w:r>
          </w:p>
          <w:p w:rsidR="00D72F49" w:rsidRPr="00A258BC" w:rsidRDefault="00D72F49" w:rsidP="00D72F49">
            <w:pPr>
              <w:spacing w:after="0" w:line="240" w:lineRule="auto"/>
              <w:jc w:val="center"/>
              <w:rPr>
                <w:rFonts w:ascii="Arial" w:eastAsia="Times New Roman" w:hAnsi="Arial" w:cs="Arial"/>
                <w:b/>
                <w:bCs/>
                <w:color w:val="000000"/>
                <w:sz w:val="18"/>
                <w:szCs w:val="18"/>
                <w:lang w:eastAsia="en-GB"/>
              </w:rPr>
            </w:pPr>
            <w:r w:rsidRPr="00652811">
              <w:rPr>
                <w:rFonts w:ascii="Arial" w:eastAsia="Times New Roman" w:hAnsi="Arial" w:cs="Arial"/>
                <w:b/>
                <w:bCs/>
                <w:color w:val="000000"/>
                <w:lang w:eastAsia="en-GB"/>
              </w:rPr>
              <w:t>for the period 1 January 2016 to 31 December 2017</w:t>
            </w:r>
          </w:p>
        </w:tc>
      </w:tr>
      <w:tr w:rsidR="00D72F49" w:rsidRPr="00A258BC" w:rsidTr="00D72F49">
        <w:trPr>
          <w:trHeight w:val="36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jc w:val="center"/>
              <w:rPr>
                <w:rFonts w:ascii="Arial" w:eastAsia="Times New Roman" w:hAnsi="Arial" w:cs="Arial"/>
                <w:b/>
                <w:bCs/>
                <w:color w:val="000000"/>
                <w:sz w:val="18"/>
                <w:szCs w:val="18"/>
                <w:lang w:eastAsia="en-GB"/>
              </w:rPr>
            </w:pP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75"/>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Sales (Less return out</w:t>
            </w:r>
            <w:r w:rsidRPr="00A258BC">
              <w:rPr>
                <w:rFonts w:ascii="Arial" w:eastAsia="Times New Roman" w:hAnsi="Arial" w:cs="Arial"/>
                <w:color w:val="000000"/>
                <w:sz w:val="18"/>
                <w:szCs w:val="18"/>
                <w:lang w:eastAsia="en-GB"/>
              </w:rPr>
              <w:t>ward)</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color w:val="000000"/>
                <w:sz w:val="18"/>
                <w:szCs w:val="18"/>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£120,000.00</w:t>
            </w: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Less cost of Sales:</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color w:val="000000"/>
                <w:sz w:val="18"/>
                <w:szCs w:val="18"/>
                <w:lang w:eastAsia="en-GB"/>
              </w:rPr>
            </w:pP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 xml:space="preserve">             Opening inventory </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£15,000.00</w:t>
            </w: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 xml:space="preserve">        </w:t>
            </w:r>
            <w:r w:rsidRPr="00A258BC">
              <w:rPr>
                <w:rFonts w:ascii="Arial" w:eastAsia="Times New Roman" w:hAnsi="Arial" w:cs="Arial"/>
                <w:b/>
                <w:bCs/>
                <w:color w:val="000000"/>
                <w:sz w:val="18"/>
                <w:szCs w:val="18"/>
                <w:lang w:eastAsia="en-GB"/>
              </w:rPr>
              <w:t xml:space="preserve">+ </w:t>
            </w:r>
            <w:r w:rsidRPr="00A258BC">
              <w:rPr>
                <w:rFonts w:ascii="Arial" w:eastAsia="Times New Roman" w:hAnsi="Arial" w:cs="Arial"/>
                <w:color w:val="000000"/>
                <w:sz w:val="18"/>
                <w:szCs w:val="18"/>
                <w:lang w:eastAsia="en-GB"/>
              </w:rPr>
              <w:t xml:space="preserve">  Purchases (+ carriage inwards - returns outward)</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£80,000.00</w:t>
            </w: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 xml:space="preserve">       </w:t>
            </w:r>
            <w:r w:rsidRPr="00A258BC">
              <w:rPr>
                <w:rFonts w:ascii="Arial" w:eastAsia="Times New Roman" w:hAnsi="Arial" w:cs="Arial"/>
                <w:b/>
                <w:bCs/>
                <w:color w:val="000000"/>
                <w:sz w:val="18"/>
                <w:szCs w:val="18"/>
                <w:lang w:eastAsia="en-GB"/>
              </w:rPr>
              <w:t xml:space="preserve"> -</w:t>
            </w:r>
            <w:r w:rsidRPr="00A258BC">
              <w:rPr>
                <w:rFonts w:ascii="Arial" w:eastAsia="Times New Roman" w:hAnsi="Arial" w:cs="Arial"/>
                <w:color w:val="000000"/>
                <w:sz w:val="18"/>
                <w:szCs w:val="18"/>
                <w:lang w:eastAsia="en-GB"/>
              </w:rPr>
              <w:t xml:space="preserve">    Closing inventory</w:t>
            </w:r>
          </w:p>
        </w:tc>
        <w:tc>
          <w:tcPr>
            <w:tcW w:w="1211" w:type="dxa"/>
            <w:tcBorders>
              <w:top w:val="nil"/>
              <w:left w:val="nil"/>
              <w:bottom w:val="single" w:sz="4" w:space="0" w:color="auto"/>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20"/>
                <w:szCs w:val="20"/>
                <w:lang w:eastAsia="en-GB"/>
              </w:rPr>
            </w:pPr>
            <w:r w:rsidRPr="00A258BC">
              <w:rPr>
                <w:rFonts w:ascii="Arial" w:eastAsia="Times New Roman" w:hAnsi="Arial" w:cs="Arial"/>
                <w:color w:val="000000"/>
                <w:sz w:val="20"/>
                <w:szCs w:val="20"/>
                <w:lang w:eastAsia="en-GB"/>
              </w:rPr>
              <w:t>£21,000.00</w:t>
            </w: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single" w:sz="4" w:space="0" w:color="auto"/>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£74,000.00</w:t>
            </w: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0"/>
                <w:szCs w:val="20"/>
                <w:lang w:eastAsia="en-GB"/>
              </w:rPr>
            </w:pPr>
            <w:r w:rsidRPr="00A258BC">
              <w:rPr>
                <w:rFonts w:ascii="Arial" w:eastAsia="Times New Roman" w:hAnsi="Arial" w:cs="Arial"/>
                <w:b/>
                <w:bCs/>
                <w:color w:val="000000"/>
                <w:sz w:val="20"/>
                <w:szCs w:val="20"/>
                <w:lang w:eastAsia="en-GB"/>
              </w:rPr>
              <w:t>Gross Profit</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0"/>
                <w:szCs w:val="20"/>
                <w:lang w:eastAsia="en-GB"/>
              </w:rPr>
            </w:pP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b/>
                <w:bCs/>
                <w:color w:val="000000"/>
                <w:sz w:val="18"/>
                <w:szCs w:val="18"/>
                <w:lang w:eastAsia="en-GB"/>
              </w:rPr>
            </w:pPr>
            <w:r w:rsidRPr="00A258BC">
              <w:rPr>
                <w:rFonts w:ascii="Arial" w:eastAsia="Times New Roman" w:hAnsi="Arial" w:cs="Arial"/>
                <w:b/>
                <w:bCs/>
                <w:color w:val="000000"/>
                <w:sz w:val="18"/>
                <w:szCs w:val="18"/>
                <w:lang w:eastAsia="en-GB"/>
              </w:rPr>
              <w:t>£46,000.00</w:t>
            </w: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b/>
                <w:bCs/>
                <w:color w:val="000000"/>
                <w:sz w:val="18"/>
                <w:szCs w:val="18"/>
                <w:lang w:eastAsia="en-GB"/>
              </w:rPr>
            </w:pP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Add other Income</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color w:val="000000"/>
                <w:sz w:val="18"/>
                <w:szCs w:val="18"/>
                <w:lang w:eastAsia="en-GB"/>
              </w:rPr>
            </w:pPr>
          </w:p>
        </w:tc>
        <w:tc>
          <w:tcPr>
            <w:tcW w:w="1265"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75"/>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0"/>
                <w:szCs w:val="20"/>
                <w:lang w:eastAsia="en-GB"/>
              </w:rPr>
            </w:pPr>
            <w:r w:rsidRPr="00A258BC">
              <w:rPr>
                <w:rFonts w:ascii="Arial" w:eastAsia="Times New Roman" w:hAnsi="Arial" w:cs="Arial"/>
                <w:b/>
                <w:bCs/>
                <w:color w:val="000000"/>
                <w:sz w:val="20"/>
                <w:szCs w:val="20"/>
                <w:lang w:eastAsia="en-GB"/>
              </w:rPr>
              <w:t>Total Income</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75"/>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6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b/>
                <w:bCs/>
                <w:color w:val="000000"/>
                <w:sz w:val="28"/>
                <w:szCs w:val="28"/>
                <w:u w:val="single"/>
                <w:lang w:eastAsia="en-GB"/>
              </w:rPr>
            </w:pPr>
            <w:r w:rsidRPr="00A258BC">
              <w:rPr>
                <w:rFonts w:ascii="Arial" w:eastAsia="Times New Roman" w:hAnsi="Arial" w:cs="Arial"/>
                <w:b/>
                <w:bCs/>
                <w:color w:val="000000"/>
                <w:sz w:val="28"/>
                <w:szCs w:val="28"/>
                <w:u w:val="single"/>
                <w:lang w:eastAsia="en-GB"/>
              </w:rPr>
              <w:t>Expenses</w:t>
            </w:r>
          </w:p>
        </w:tc>
        <w:tc>
          <w:tcPr>
            <w:tcW w:w="1211"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8"/>
                <w:szCs w:val="28"/>
                <w:u w:val="single"/>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75"/>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Advertising</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£4,000.00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Bank Charges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£200.00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Acc</w:t>
            </w:r>
            <w:r w:rsidRPr="00A258BC">
              <w:rPr>
                <w:rFonts w:ascii="Arial" w:eastAsia="Times New Roman" w:hAnsi="Arial" w:cs="Arial"/>
                <w:color w:val="000000"/>
                <w:sz w:val="18"/>
                <w:szCs w:val="18"/>
                <w:lang w:eastAsia="en-GB"/>
              </w:rPr>
              <w:t>umulating Depreciation fittings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£2,221.60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Accumulating Deprec</w:t>
            </w:r>
            <w:r w:rsidRPr="00A258BC">
              <w:rPr>
                <w:rFonts w:ascii="Arial" w:eastAsia="Times New Roman" w:hAnsi="Arial" w:cs="Arial"/>
                <w:color w:val="000000"/>
                <w:sz w:val="18"/>
                <w:szCs w:val="18"/>
                <w:lang w:eastAsia="en-GB"/>
              </w:rPr>
              <w:t>iation buildings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£5,936.00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Wages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£12,000.00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Rat</w:t>
            </w:r>
            <w:r w:rsidRPr="00A258BC">
              <w:rPr>
                <w:rFonts w:ascii="Arial" w:eastAsia="Times New Roman" w:hAnsi="Arial" w:cs="Arial"/>
                <w:color w:val="000000"/>
                <w:sz w:val="18"/>
                <w:szCs w:val="18"/>
                <w:lang w:eastAsia="en-GB"/>
              </w:rPr>
              <w:t>es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£1,440.00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0"/>
                <w:szCs w:val="20"/>
                <w:lang w:eastAsia="en-GB"/>
              </w:rPr>
            </w:pPr>
            <w:r w:rsidRPr="00A258BC">
              <w:rPr>
                <w:rFonts w:ascii="Arial" w:eastAsia="Times New Roman" w:hAnsi="Arial" w:cs="Arial"/>
                <w:b/>
                <w:bCs/>
                <w:color w:val="000000"/>
                <w:sz w:val="20"/>
                <w:szCs w:val="20"/>
                <w:lang w:eastAsia="en-GB"/>
              </w:rPr>
              <w:t>Total Expenses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r w:rsidRPr="00A258BC">
              <w:rPr>
                <w:rFonts w:ascii="Arial" w:eastAsia="Times New Roman" w:hAnsi="Arial" w:cs="Arial"/>
                <w:color w:val="000000"/>
                <w:sz w:val="18"/>
                <w:szCs w:val="18"/>
                <w:lang w:eastAsia="en-GB"/>
              </w:rPr>
              <w:t>£25,797.60</w:t>
            </w: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color w:val="000000"/>
                <w:sz w:val="18"/>
                <w:szCs w:val="18"/>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r>
      <w:tr w:rsidR="00D72F49" w:rsidRPr="00A258BC" w:rsidTr="00D72F49">
        <w:trPr>
          <w:trHeight w:val="225"/>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sz w:val="20"/>
                <w:szCs w:val="20"/>
                <w:lang w:eastAsia="en-GB"/>
              </w:rPr>
            </w:pPr>
          </w:p>
        </w:tc>
      </w:tr>
      <w:tr w:rsidR="00D72F49" w:rsidRPr="00A258BC" w:rsidTr="00D72F49">
        <w:trPr>
          <w:trHeight w:val="240"/>
        </w:trPr>
        <w:tc>
          <w:tcPr>
            <w:tcW w:w="3679"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265" w:type="dxa"/>
            <w:tcBorders>
              <w:top w:val="nil"/>
              <w:left w:val="nil"/>
              <w:bottom w:val="single" w:sz="4" w:space="0" w:color="auto"/>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color w:val="000000"/>
                <w:sz w:val="20"/>
                <w:szCs w:val="20"/>
                <w:lang w:eastAsia="en-GB"/>
              </w:rPr>
            </w:pPr>
            <w:r w:rsidRPr="00A258BC">
              <w:rPr>
                <w:rFonts w:ascii="Arial" w:eastAsia="Times New Roman" w:hAnsi="Arial" w:cs="Arial"/>
                <w:color w:val="000000"/>
                <w:sz w:val="20"/>
                <w:szCs w:val="20"/>
                <w:lang w:eastAsia="en-GB"/>
              </w:rPr>
              <w:t> </w:t>
            </w:r>
          </w:p>
        </w:tc>
      </w:tr>
      <w:tr w:rsidR="00D72F49" w:rsidRPr="00A258BC" w:rsidTr="00D72F49">
        <w:trPr>
          <w:trHeight w:val="240"/>
        </w:trPr>
        <w:tc>
          <w:tcPr>
            <w:tcW w:w="3679"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b/>
                <w:bCs/>
                <w:color w:val="000000"/>
                <w:sz w:val="24"/>
                <w:szCs w:val="24"/>
                <w:lang w:eastAsia="en-GB"/>
              </w:rPr>
            </w:pPr>
            <w:r w:rsidRPr="00A258BC">
              <w:rPr>
                <w:rFonts w:ascii="Arial" w:eastAsia="Times New Roman" w:hAnsi="Arial" w:cs="Arial"/>
                <w:b/>
                <w:bCs/>
                <w:color w:val="000000"/>
                <w:sz w:val="24"/>
                <w:szCs w:val="24"/>
                <w:lang w:eastAsia="en-GB"/>
              </w:rPr>
              <w:t>Net Profit / (Loss)</w:t>
            </w:r>
          </w:p>
        </w:tc>
        <w:tc>
          <w:tcPr>
            <w:tcW w:w="1211" w:type="dxa"/>
            <w:tcBorders>
              <w:top w:val="nil"/>
              <w:left w:val="nil"/>
              <w:bottom w:val="nil"/>
              <w:right w:val="nil"/>
            </w:tcBorders>
            <w:shd w:val="clear" w:color="auto" w:fill="auto"/>
            <w:hideMark/>
          </w:tcPr>
          <w:p w:rsidR="00D72F49" w:rsidRPr="00A258BC" w:rsidRDefault="00D72F49" w:rsidP="00D72F49">
            <w:pPr>
              <w:spacing w:after="0" w:line="240" w:lineRule="auto"/>
              <w:rPr>
                <w:rFonts w:ascii="Arial" w:eastAsia="Times New Roman" w:hAnsi="Arial" w:cs="Arial"/>
                <w:b/>
                <w:bCs/>
                <w:color w:val="000000"/>
                <w:sz w:val="24"/>
                <w:szCs w:val="24"/>
                <w:lang w:eastAsia="en-GB"/>
              </w:rPr>
            </w:pPr>
          </w:p>
        </w:tc>
        <w:tc>
          <w:tcPr>
            <w:tcW w:w="1265"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Arial" w:eastAsia="Times New Roman" w:hAnsi="Arial" w:cs="Arial"/>
                <w:b/>
                <w:bCs/>
                <w:color w:val="000000"/>
                <w:sz w:val="20"/>
                <w:szCs w:val="20"/>
                <w:lang w:eastAsia="en-GB"/>
              </w:rPr>
            </w:pPr>
            <w:r w:rsidRPr="00A258BC">
              <w:rPr>
                <w:rFonts w:ascii="Arial" w:eastAsia="Times New Roman" w:hAnsi="Arial" w:cs="Arial"/>
                <w:b/>
                <w:bCs/>
                <w:color w:val="000000"/>
                <w:sz w:val="20"/>
                <w:szCs w:val="20"/>
                <w:lang w:eastAsia="en-GB"/>
              </w:rPr>
              <w:t>£20,202.40</w:t>
            </w:r>
          </w:p>
        </w:tc>
      </w:tr>
    </w:tbl>
    <w:p w:rsidR="00CF14B1" w:rsidRDefault="00CF14B1" w:rsidP="00CF14B1">
      <w:pPr>
        <w:spacing w:line="360" w:lineRule="auto"/>
        <w:jc w:val="center"/>
        <w:rPr>
          <w:rFonts w:ascii="Arial" w:hAnsi="Arial" w:cs="Arial"/>
          <w:b/>
          <w:color w:val="1A1A1A"/>
          <w:sz w:val="32"/>
          <w:szCs w:val="32"/>
          <w:shd w:val="clear" w:color="auto" w:fill="FFFFFF"/>
        </w:rPr>
      </w:pPr>
    </w:p>
    <w:p w:rsidR="00CF14B1" w:rsidRDefault="00CF14B1" w:rsidP="00CF14B1">
      <w:pPr>
        <w:spacing w:line="360" w:lineRule="auto"/>
        <w:jc w:val="center"/>
        <w:rPr>
          <w:rFonts w:ascii="Arial" w:hAnsi="Arial" w:cs="Arial"/>
          <w:b/>
          <w:color w:val="1A1A1A"/>
          <w:sz w:val="32"/>
          <w:szCs w:val="32"/>
          <w:shd w:val="clear" w:color="auto" w:fill="FFFFFF"/>
        </w:rPr>
      </w:pPr>
    </w:p>
    <w:tbl>
      <w:tblPr>
        <w:tblW w:w="6940" w:type="dxa"/>
        <w:tblLook w:val="04A0" w:firstRow="1" w:lastRow="0" w:firstColumn="1" w:lastColumn="0" w:noHBand="0" w:noVBand="1"/>
      </w:tblPr>
      <w:tblGrid>
        <w:gridCol w:w="6096"/>
        <w:gridCol w:w="844"/>
      </w:tblGrid>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FF2F33" w:rsidRDefault="000D35D6" w:rsidP="00FF2F33">
            <w:pPr>
              <w:rPr>
                <w:rFonts w:ascii="Times New Roman" w:eastAsia="Times New Roman" w:hAnsi="Times New Roman" w:cs="Times New Roman"/>
                <w:color w:val="000000"/>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jc w:val="right"/>
              <w:rPr>
                <w:rFonts w:ascii="Times New Roman" w:eastAsia="Times New Roman" w:hAnsi="Times New Roman" w:cs="Times New Roman"/>
                <w:color w:val="000000"/>
                <w:sz w:val="24"/>
                <w:szCs w:val="24"/>
                <w:lang w:eastAsia="en-GB"/>
              </w:rPr>
            </w:pPr>
          </w:p>
        </w:tc>
      </w:tr>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r>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jc w:val="right"/>
              <w:rPr>
                <w:rFonts w:ascii="Times New Roman" w:eastAsia="Times New Roman" w:hAnsi="Times New Roman" w:cs="Times New Roman"/>
                <w:color w:val="000000"/>
                <w:sz w:val="24"/>
                <w:szCs w:val="24"/>
                <w:lang w:eastAsia="en-GB"/>
              </w:rPr>
            </w:pPr>
          </w:p>
        </w:tc>
      </w:tr>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0D35D6" w:rsidRDefault="000D35D6" w:rsidP="000D35D6">
            <w:pPr>
              <w:spacing w:after="0" w:line="240" w:lineRule="auto"/>
              <w:jc w:val="right"/>
              <w:rPr>
                <w:rFonts w:ascii="Times New Roman" w:eastAsia="Times New Roman" w:hAnsi="Times New Roman" w:cs="Times New Roman"/>
                <w:color w:val="000000"/>
                <w:sz w:val="24"/>
                <w:szCs w:val="24"/>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sz w:val="20"/>
                <w:szCs w:val="20"/>
                <w:lang w:eastAsia="en-GB"/>
              </w:rPr>
            </w:pPr>
          </w:p>
        </w:tc>
      </w:tr>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r>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jc w:val="right"/>
              <w:rPr>
                <w:rFonts w:ascii="Times New Roman" w:eastAsia="Times New Roman" w:hAnsi="Times New Roman" w:cs="Times New Roman"/>
                <w:color w:val="000000"/>
                <w:sz w:val="24"/>
                <w:szCs w:val="24"/>
                <w:lang w:eastAsia="en-GB"/>
              </w:rPr>
            </w:pPr>
          </w:p>
        </w:tc>
      </w:tr>
      <w:tr w:rsidR="000D35D6" w:rsidRPr="000D35D6" w:rsidTr="00A258BC">
        <w:trPr>
          <w:trHeight w:val="315"/>
        </w:trPr>
        <w:tc>
          <w:tcPr>
            <w:tcW w:w="6096" w:type="dxa"/>
            <w:tcBorders>
              <w:top w:val="nil"/>
              <w:left w:val="nil"/>
              <w:bottom w:val="nil"/>
              <w:right w:val="nil"/>
            </w:tcBorders>
            <w:shd w:val="clear" w:color="auto" w:fill="auto"/>
            <w:noWrap/>
            <w:vAlign w:val="bottom"/>
          </w:tcPr>
          <w:p w:rsidR="000D35D6" w:rsidRPr="000D35D6" w:rsidRDefault="000D35D6" w:rsidP="000D35D6">
            <w:pPr>
              <w:spacing w:after="0" w:line="240" w:lineRule="auto"/>
              <w:rPr>
                <w:rFonts w:ascii="Times New Roman" w:eastAsia="Times New Roman" w:hAnsi="Times New Roman" w:cs="Times New Roman"/>
                <w:color w:val="000000"/>
                <w:sz w:val="24"/>
                <w:szCs w:val="24"/>
                <w:lang w:eastAsia="en-GB"/>
              </w:rPr>
            </w:pPr>
          </w:p>
        </w:tc>
        <w:tc>
          <w:tcPr>
            <w:tcW w:w="844" w:type="dxa"/>
            <w:tcBorders>
              <w:top w:val="nil"/>
              <w:left w:val="nil"/>
              <w:bottom w:val="nil"/>
              <w:right w:val="nil"/>
            </w:tcBorders>
            <w:shd w:val="clear" w:color="auto" w:fill="auto"/>
            <w:noWrap/>
            <w:vAlign w:val="bottom"/>
          </w:tcPr>
          <w:p w:rsidR="000D35D6" w:rsidRPr="000D35D6" w:rsidRDefault="000D35D6" w:rsidP="000D35D6">
            <w:pPr>
              <w:spacing w:after="0" w:line="240" w:lineRule="auto"/>
              <w:jc w:val="right"/>
              <w:rPr>
                <w:rFonts w:ascii="Times New Roman" w:eastAsia="Times New Roman" w:hAnsi="Times New Roman" w:cs="Times New Roman"/>
                <w:color w:val="000000"/>
                <w:sz w:val="24"/>
                <w:szCs w:val="24"/>
                <w:lang w:eastAsia="en-GB"/>
              </w:rPr>
            </w:pPr>
          </w:p>
        </w:tc>
      </w:tr>
    </w:tbl>
    <w:tbl>
      <w:tblPr>
        <w:tblpPr w:leftFromText="180" w:rightFromText="180" w:vertAnchor="text" w:horzAnchor="margin" w:tblpY="-5534"/>
        <w:tblOverlap w:val="never"/>
        <w:tblW w:w="6940" w:type="dxa"/>
        <w:tblLook w:val="04A0" w:firstRow="1" w:lastRow="0" w:firstColumn="1" w:lastColumn="0" w:noHBand="0" w:noVBand="1"/>
      </w:tblPr>
      <w:tblGrid>
        <w:gridCol w:w="5380"/>
        <w:gridCol w:w="1560"/>
      </w:tblGrid>
      <w:tr w:rsidR="00D72F49" w:rsidRPr="00A258BC" w:rsidTr="00D72F49">
        <w:trPr>
          <w:trHeight w:val="315"/>
        </w:trPr>
        <w:tc>
          <w:tcPr>
            <w:tcW w:w="6940" w:type="dxa"/>
            <w:gridSpan w:val="2"/>
            <w:tcBorders>
              <w:top w:val="nil"/>
              <w:left w:val="nil"/>
              <w:bottom w:val="nil"/>
              <w:right w:val="nil"/>
            </w:tcBorders>
            <w:shd w:val="clear" w:color="auto" w:fill="auto"/>
            <w:noWrap/>
            <w:vAlign w:val="bottom"/>
            <w:hideMark/>
          </w:tcPr>
          <w:p w:rsidR="00652811" w:rsidRDefault="00652811" w:rsidP="00D72F49">
            <w:pPr>
              <w:spacing w:after="0" w:line="240" w:lineRule="auto"/>
              <w:jc w:val="center"/>
              <w:rPr>
                <w:rFonts w:ascii="Times New Roman" w:eastAsia="Times New Roman" w:hAnsi="Times New Roman" w:cs="Times New Roman"/>
                <w:b/>
                <w:bCs/>
                <w:color w:val="000000"/>
                <w:sz w:val="24"/>
                <w:szCs w:val="24"/>
                <w:lang w:eastAsia="en-GB"/>
              </w:rPr>
            </w:pPr>
          </w:p>
          <w:p w:rsidR="00652811" w:rsidRDefault="00652811" w:rsidP="00D72F49">
            <w:pPr>
              <w:spacing w:after="0" w:line="240" w:lineRule="auto"/>
              <w:jc w:val="center"/>
              <w:rPr>
                <w:rFonts w:ascii="Times New Roman" w:eastAsia="Times New Roman" w:hAnsi="Times New Roman" w:cs="Times New Roman"/>
                <w:b/>
                <w:bCs/>
                <w:color w:val="000000"/>
                <w:sz w:val="24"/>
                <w:szCs w:val="24"/>
                <w:lang w:eastAsia="en-GB"/>
              </w:rPr>
            </w:pPr>
          </w:p>
          <w:p w:rsidR="00652811" w:rsidRDefault="00652811" w:rsidP="00D72F49">
            <w:pPr>
              <w:spacing w:after="0" w:line="240" w:lineRule="auto"/>
              <w:jc w:val="center"/>
              <w:rPr>
                <w:rFonts w:ascii="Times New Roman" w:eastAsia="Times New Roman" w:hAnsi="Times New Roman" w:cs="Times New Roman"/>
                <w:b/>
                <w:bCs/>
                <w:color w:val="000000"/>
                <w:sz w:val="24"/>
                <w:szCs w:val="24"/>
                <w:lang w:eastAsia="en-GB"/>
              </w:rPr>
            </w:pPr>
          </w:p>
          <w:p w:rsidR="00652811" w:rsidRDefault="00652811" w:rsidP="00D72F49">
            <w:pPr>
              <w:spacing w:after="0" w:line="240" w:lineRule="auto"/>
              <w:jc w:val="center"/>
              <w:rPr>
                <w:rFonts w:ascii="Times New Roman" w:eastAsia="Times New Roman" w:hAnsi="Times New Roman" w:cs="Times New Roman"/>
                <w:b/>
                <w:bCs/>
                <w:color w:val="000000"/>
                <w:sz w:val="24"/>
                <w:szCs w:val="24"/>
                <w:lang w:eastAsia="en-GB"/>
              </w:rPr>
            </w:pPr>
          </w:p>
          <w:p w:rsidR="00D72F49" w:rsidRPr="00A258BC" w:rsidRDefault="00D72F49" w:rsidP="00D72F49">
            <w:pPr>
              <w:spacing w:after="0" w:line="240" w:lineRule="auto"/>
              <w:jc w:val="center"/>
              <w:rPr>
                <w:rFonts w:ascii="Times New Roman" w:eastAsia="Times New Roman" w:hAnsi="Times New Roman" w:cs="Times New Roman"/>
                <w:b/>
                <w:bCs/>
                <w:color w:val="000000"/>
                <w:sz w:val="24"/>
                <w:szCs w:val="24"/>
                <w:lang w:eastAsia="en-GB"/>
              </w:rPr>
            </w:pPr>
            <w:r w:rsidRPr="00A258BC">
              <w:rPr>
                <w:rFonts w:ascii="Times New Roman" w:eastAsia="Times New Roman" w:hAnsi="Times New Roman" w:cs="Times New Roman"/>
                <w:b/>
                <w:bCs/>
                <w:color w:val="000000"/>
                <w:sz w:val="24"/>
                <w:szCs w:val="24"/>
                <w:lang w:eastAsia="en-GB"/>
              </w:rPr>
              <w:t xml:space="preserve">Statement of </w:t>
            </w:r>
            <w:r>
              <w:rPr>
                <w:rFonts w:ascii="Times New Roman" w:eastAsia="Times New Roman" w:hAnsi="Times New Roman" w:cs="Times New Roman"/>
                <w:b/>
                <w:bCs/>
                <w:color w:val="000000"/>
                <w:sz w:val="24"/>
                <w:szCs w:val="24"/>
                <w:lang w:eastAsia="en-GB"/>
              </w:rPr>
              <w:t>Financial Position from Ricardo</w:t>
            </w:r>
            <w:r w:rsidRPr="00A258BC">
              <w:rPr>
                <w:rFonts w:ascii="Times New Roman" w:eastAsia="Times New Roman" w:hAnsi="Times New Roman" w:cs="Times New Roman"/>
                <w:b/>
                <w:bCs/>
                <w:color w:val="000000"/>
                <w:sz w:val="24"/>
                <w:szCs w:val="24"/>
                <w:lang w:eastAsia="en-GB"/>
              </w:rPr>
              <w:t xml:space="preserve"> ledger 31st December 2017</w:t>
            </w:r>
          </w:p>
        </w:tc>
      </w:tr>
      <w:tr w:rsidR="00257E1A" w:rsidRPr="00A258BC" w:rsidTr="00D72F49">
        <w:trPr>
          <w:trHeight w:val="315"/>
        </w:trPr>
        <w:tc>
          <w:tcPr>
            <w:tcW w:w="6940" w:type="dxa"/>
            <w:gridSpan w:val="2"/>
            <w:tcBorders>
              <w:top w:val="nil"/>
              <w:left w:val="nil"/>
              <w:bottom w:val="nil"/>
              <w:right w:val="nil"/>
            </w:tcBorders>
            <w:shd w:val="clear" w:color="auto" w:fill="auto"/>
            <w:noWrap/>
            <w:vAlign w:val="bottom"/>
          </w:tcPr>
          <w:p w:rsidR="00257E1A" w:rsidRDefault="00257E1A" w:rsidP="00D72F49">
            <w:pPr>
              <w:spacing w:after="0" w:line="240" w:lineRule="auto"/>
              <w:jc w:val="center"/>
              <w:rPr>
                <w:rFonts w:ascii="Times New Roman" w:eastAsia="Times New Roman" w:hAnsi="Times New Roman" w:cs="Times New Roman"/>
                <w:b/>
                <w:bCs/>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center"/>
              <w:rPr>
                <w:rFonts w:ascii="Times New Roman" w:eastAsia="Times New Roman" w:hAnsi="Times New Roman" w:cs="Times New Roman"/>
                <w:b/>
                <w:bCs/>
                <w:color w:val="000000"/>
                <w:sz w:val="24"/>
                <w:szCs w:val="24"/>
                <w:lang w:eastAsia="en-GB"/>
              </w:rPr>
            </w:pP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b/>
                <w:bCs/>
                <w:color w:val="000000"/>
                <w:sz w:val="24"/>
                <w:szCs w:val="24"/>
                <w:lang w:eastAsia="en-GB"/>
              </w:rPr>
            </w:pPr>
            <w:r w:rsidRPr="00A258BC">
              <w:rPr>
                <w:rFonts w:ascii="Times New Roman" w:eastAsia="Times New Roman" w:hAnsi="Times New Roman" w:cs="Times New Roman"/>
                <w:b/>
                <w:bCs/>
                <w:color w:val="000000"/>
                <w:sz w:val="24"/>
                <w:szCs w:val="24"/>
                <w:lang w:eastAsia="en-GB"/>
              </w:rPr>
              <w:t>Assets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b/>
                <w:bCs/>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Non-current assets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Buildings</w:t>
            </w:r>
          </w:p>
        </w:tc>
        <w:tc>
          <w:tcPr>
            <w:tcW w:w="1560"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New" w:eastAsia="Times New Roman" w:hAnsi="New" w:cs="Arial"/>
                <w:color w:val="000000"/>
                <w:sz w:val="20"/>
                <w:szCs w:val="20"/>
                <w:lang w:eastAsia="en-GB"/>
              </w:rPr>
            </w:pPr>
            <w:r w:rsidRPr="00A258BC">
              <w:rPr>
                <w:rFonts w:ascii="New" w:eastAsia="Times New Roman" w:hAnsi="New" w:cs="Arial"/>
                <w:color w:val="000000"/>
                <w:sz w:val="20"/>
                <w:szCs w:val="20"/>
                <w:lang w:eastAsia="en-GB"/>
              </w:rPr>
              <w:t>18,064</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Fixtures and fittings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2578,4</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Current assets: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Inventories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20,750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Trade and other receivables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10,000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Prepayments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360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Bank</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1,250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Cash and cash equivalents</w:t>
            </w:r>
          </w:p>
        </w:tc>
        <w:tc>
          <w:tcPr>
            <w:tcW w:w="1560" w:type="dxa"/>
            <w:tcBorders>
              <w:top w:val="nil"/>
              <w:left w:val="nil"/>
              <w:bottom w:val="single" w:sz="4" w:space="0" w:color="auto"/>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50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Total assets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b/>
                <w:bCs/>
                <w:color w:val="FF0000"/>
                <w:sz w:val="24"/>
                <w:szCs w:val="24"/>
                <w:lang w:eastAsia="en-GB"/>
              </w:rPr>
            </w:pPr>
            <w:r w:rsidRPr="00A258BC">
              <w:rPr>
                <w:rFonts w:ascii="Times New Roman" w:eastAsia="Times New Roman" w:hAnsi="Times New Roman" w:cs="Times New Roman"/>
                <w:b/>
                <w:bCs/>
                <w:color w:val="FF0000"/>
                <w:sz w:val="24"/>
                <w:szCs w:val="24"/>
                <w:lang w:eastAsia="en-GB"/>
              </w:rPr>
              <w:t>53052,4</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b/>
                <w:bCs/>
                <w:color w:val="FF0000"/>
                <w:sz w:val="24"/>
                <w:szCs w:val="24"/>
                <w:lang w:eastAsia="en-GB"/>
              </w:rPr>
            </w:pP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b/>
                <w:bCs/>
                <w:color w:val="000000"/>
                <w:sz w:val="24"/>
                <w:szCs w:val="24"/>
                <w:lang w:eastAsia="en-GB"/>
              </w:rPr>
            </w:pPr>
            <w:r w:rsidRPr="00A258BC">
              <w:rPr>
                <w:rFonts w:ascii="Times New Roman" w:eastAsia="Times New Roman" w:hAnsi="Times New Roman" w:cs="Times New Roman"/>
                <w:b/>
                <w:bCs/>
                <w:color w:val="000000"/>
                <w:sz w:val="24"/>
                <w:szCs w:val="24"/>
                <w:lang w:eastAsia="en-GB"/>
              </w:rPr>
              <w:t xml:space="preserve">Capital &amp; Liabilities </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b/>
                <w:bCs/>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Capital</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19,050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Profit for the period</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20202,4</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Drawings</w:t>
            </w:r>
          </w:p>
        </w:tc>
        <w:tc>
          <w:tcPr>
            <w:tcW w:w="1560" w:type="dxa"/>
            <w:tcBorders>
              <w:top w:val="nil"/>
              <w:left w:val="nil"/>
              <w:bottom w:val="single" w:sz="4" w:space="0" w:color="auto"/>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(5,000)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34252,4</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Non-current liabilities: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Bank loans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Current liabilities: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Bank loans and overdrafts</w:t>
            </w:r>
          </w:p>
        </w:tc>
        <w:tc>
          <w:tcPr>
            <w:tcW w:w="156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800</w:t>
            </w:r>
          </w:p>
        </w:tc>
      </w:tr>
      <w:tr w:rsidR="00D72F49" w:rsidRPr="00A258BC" w:rsidTr="00D72F49">
        <w:trPr>
          <w:trHeight w:val="315"/>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Trade payables</w:t>
            </w:r>
          </w:p>
        </w:tc>
        <w:tc>
          <w:tcPr>
            <w:tcW w:w="1560" w:type="dxa"/>
            <w:tcBorders>
              <w:top w:val="nil"/>
              <w:left w:val="nil"/>
              <w:bottom w:val="single" w:sz="4" w:space="0" w:color="auto"/>
              <w:right w:val="nil"/>
            </w:tcBorders>
            <w:shd w:val="clear" w:color="auto" w:fill="auto"/>
            <w:noWrap/>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18,000</w:t>
            </w:r>
          </w:p>
        </w:tc>
      </w:tr>
      <w:tr w:rsidR="00D72F49" w:rsidRPr="00A258BC" w:rsidTr="00D72F49">
        <w:trPr>
          <w:trHeight w:val="270"/>
        </w:trPr>
        <w:tc>
          <w:tcPr>
            <w:tcW w:w="5380"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color w:val="000000"/>
                <w:sz w:val="24"/>
                <w:szCs w:val="24"/>
                <w:lang w:eastAsia="en-GB"/>
              </w:rPr>
            </w:pPr>
          </w:p>
        </w:tc>
        <w:tc>
          <w:tcPr>
            <w:tcW w:w="1560" w:type="dxa"/>
            <w:tcBorders>
              <w:top w:val="nil"/>
              <w:left w:val="nil"/>
              <w:bottom w:val="double" w:sz="6" w:space="0" w:color="auto"/>
              <w:right w:val="nil"/>
            </w:tcBorders>
            <w:shd w:val="clear" w:color="auto" w:fill="auto"/>
            <w:vAlign w:val="bottom"/>
            <w:hideMark/>
          </w:tcPr>
          <w:p w:rsidR="00D72F49" w:rsidRPr="00A258BC" w:rsidRDefault="00D72F49" w:rsidP="00D72F49">
            <w:pPr>
              <w:spacing w:after="0" w:line="240" w:lineRule="auto"/>
              <w:rPr>
                <w:rFonts w:ascii="Arial" w:eastAsia="Times New Roman" w:hAnsi="Arial" w:cs="Arial"/>
                <w:color w:val="000000"/>
                <w:sz w:val="20"/>
                <w:szCs w:val="20"/>
                <w:lang w:eastAsia="en-GB"/>
              </w:rPr>
            </w:pPr>
            <w:r w:rsidRPr="00A258BC">
              <w:rPr>
                <w:rFonts w:ascii="Arial" w:eastAsia="Times New Roman" w:hAnsi="Arial" w:cs="Arial"/>
                <w:color w:val="000000"/>
                <w:sz w:val="20"/>
                <w:szCs w:val="20"/>
                <w:lang w:eastAsia="en-GB"/>
              </w:rPr>
              <w:t> </w:t>
            </w:r>
          </w:p>
        </w:tc>
      </w:tr>
      <w:tr w:rsidR="00D72F49" w:rsidRPr="00A258BC" w:rsidTr="00D72F49">
        <w:trPr>
          <w:trHeight w:val="330"/>
        </w:trPr>
        <w:tc>
          <w:tcPr>
            <w:tcW w:w="5380" w:type="dxa"/>
            <w:tcBorders>
              <w:top w:val="nil"/>
              <w:left w:val="nil"/>
              <w:bottom w:val="nil"/>
              <w:right w:val="nil"/>
            </w:tcBorders>
            <w:shd w:val="clear" w:color="auto" w:fill="auto"/>
            <w:noWrap/>
            <w:vAlign w:val="bottom"/>
            <w:hideMark/>
          </w:tcPr>
          <w:p w:rsidR="00D72F49" w:rsidRPr="00A258BC" w:rsidRDefault="00D72F49" w:rsidP="00D72F49">
            <w:pPr>
              <w:spacing w:after="0" w:line="240" w:lineRule="auto"/>
              <w:rPr>
                <w:rFonts w:ascii="Times New Roman" w:eastAsia="Times New Roman" w:hAnsi="Times New Roman" w:cs="Times New Roman"/>
                <w:color w:val="000000"/>
                <w:sz w:val="24"/>
                <w:szCs w:val="24"/>
                <w:lang w:eastAsia="en-GB"/>
              </w:rPr>
            </w:pPr>
            <w:r w:rsidRPr="00A258BC">
              <w:rPr>
                <w:rFonts w:ascii="Times New Roman" w:eastAsia="Times New Roman" w:hAnsi="Times New Roman" w:cs="Times New Roman"/>
                <w:color w:val="000000"/>
                <w:sz w:val="24"/>
                <w:szCs w:val="24"/>
                <w:lang w:eastAsia="en-GB"/>
              </w:rPr>
              <w:t>Total capital and liabilities</w:t>
            </w:r>
          </w:p>
        </w:tc>
        <w:tc>
          <w:tcPr>
            <w:tcW w:w="1560"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b/>
                <w:bCs/>
                <w:color w:val="FF0000"/>
                <w:lang w:eastAsia="en-GB"/>
              </w:rPr>
            </w:pPr>
            <w:r w:rsidRPr="00A258BC">
              <w:rPr>
                <w:rFonts w:ascii="Times New Roman" w:eastAsia="Times New Roman" w:hAnsi="Times New Roman" w:cs="Times New Roman"/>
                <w:b/>
                <w:bCs/>
                <w:color w:val="FF0000"/>
                <w:lang w:eastAsia="en-GB"/>
              </w:rPr>
              <w:t>53052,4</w:t>
            </w:r>
          </w:p>
        </w:tc>
      </w:tr>
      <w:tr w:rsidR="00D72F49" w:rsidRPr="00A258BC" w:rsidTr="00D72F49">
        <w:trPr>
          <w:trHeight w:val="255"/>
        </w:trPr>
        <w:tc>
          <w:tcPr>
            <w:tcW w:w="5380" w:type="dxa"/>
            <w:tcBorders>
              <w:top w:val="nil"/>
              <w:left w:val="nil"/>
              <w:bottom w:val="nil"/>
              <w:right w:val="nil"/>
            </w:tcBorders>
            <w:shd w:val="clear" w:color="auto" w:fill="auto"/>
            <w:vAlign w:val="bottom"/>
            <w:hideMark/>
          </w:tcPr>
          <w:p w:rsidR="00D72F49" w:rsidRPr="00A258BC" w:rsidRDefault="00D72F49" w:rsidP="00D72F49">
            <w:pPr>
              <w:spacing w:after="0" w:line="240" w:lineRule="auto"/>
              <w:jc w:val="right"/>
              <w:rPr>
                <w:rFonts w:ascii="Times New Roman" w:eastAsia="Times New Roman" w:hAnsi="Times New Roman" w:cs="Times New Roman"/>
                <w:b/>
                <w:bCs/>
                <w:color w:val="FF0000"/>
                <w:lang w:eastAsia="en-GB"/>
              </w:rPr>
            </w:pPr>
          </w:p>
        </w:tc>
        <w:tc>
          <w:tcPr>
            <w:tcW w:w="1560" w:type="dxa"/>
            <w:tcBorders>
              <w:top w:val="nil"/>
              <w:left w:val="nil"/>
              <w:bottom w:val="nil"/>
              <w:right w:val="nil"/>
            </w:tcBorders>
            <w:shd w:val="clear" w:color="auto" w:fill="auto"/>
            <w:vAlign w:val="bottom"/>
            <w:hideMark/>
          </w:tcPr>
          <w:p w:rsidR="00D72F49" w:rsidRPr="00A258BC" w:rsidRDefault="00D72F49" w:rsidP="00D72F49">
            <w:pPr>
              <w:spacing w:after="0" w:line="240" w:lineRule="auto"/>
              <w:rPr>
                <w:rFonts w:ascii="Times New Roman" w:eastAsia="Times New Roman" w:hAnsi="Times New Roman" w:cs="Times New Roman"/>
                <w:sz w:val="20"/>
                <w:szCs w:val="20"/>
                <w:lang w:eastAsia="en-GB"/>
              </w:rPr>
            </w:pPr>
          </w:p>
        </w:tc>
      </w:tr>
    </w:tbl>
    <w:p w:rsidR="001950A2" w:rsidRPr="0000269B" w:rsidRDefault="0000269B" w:rsidP="001950A2">
      <w:pPr>
        <w:spacing w:line="360" w:lineRule="auto"/>
        <w:rPr>
          <w:rFonts w:ascii="Arial" w:hAnsi="Arial" w:cs="Arial"/>
          <w:color w:val="1A1A1A"/>
          <w:shd w:val="clear" w:color="auto" w:fill="FFFFFF"/>
        </w:rPr>
      </w:pPr>
      <w:r>
        <w:rPr>
          <w:rFonts w:ascii="Arial" w:hAnsi="Arial" w:cs="Arial"/>
          <w:color w:val="1A1A1A"/>
          <w:shd w:val="clear" w:color="auto" w:fill="FFFFFF"/>
        </w:rPr>
        <w:t xml:space="preserve">As the examples show, both companies have a profit, which means that business has been doing </w:t>
      </w:r>
      <w:r w:rsidR="001950A2">
        <w:rPr>
          <w:rFonts w:ascii="Arial" w:hAnsi="Arial" w:cs="Arial"/>
          <w:color w:val="1A1A1A"/>
          <w:shd w:val="clear" w:color="auto" w:fill="FFFFFF"/>
        </w:rPr>
        <w:t>well. The other important thing is that can be seen from their statement is that they have assets, but their costs also significant. It may turn out that they will depreciate quick</w:t>
      </w:r>
      <w:r w:rsidR="009E0C96">
        <w:rPr>
          <w:rFonts w:ascii="Arial" w:hAnsi="Arial" w:cs="Arial"/>
          <w:color w:val="1A1A1A"/>
          <w:shd w:val="clear" w:color="auto" w:fill="FFFFFF"/>
        </w:rPr>
        <w:t>y</w:t>
      </w:r>
      <w:bookmarkStart w:id="0" w:name="_GoBack"/>
      <w:bookmarkEnd w:id="0"/>
      <w:r w:rsidR="001950A2">
        <w:rPr>
          <w:rFonts w:ascii="Arial" w:hAnsi="Arial" w:cs="Arial"/>
          <w:color w:val="1A1A1A"/>
          <w:shd w:val="clear" w:color="auto" w:fill="FFFFFF"/>
        </w:rPr>
        <w:t>l</w:t>
      </w:r>
      <w:r w:rsidR="001950A2" w:rsidRPr="001950A2">
        <w:rPr>
          <w:rFonts w:ascii="Arial" w:hAnsi="Arial" w:cs="Arial"/>
          <w:color w:val="1A1A1A"/>
          <w:shd w:val="clear" w:color="auto" w:fill="FFFFFF"/>
        </w:rPr>
        <w:t xml:space="preserve"> </w:t>
      </w:r>
      <w:r w:rsidR="001950A2">
        <w:rPr>
          <w:rFonts w:ascii="Arial" w:hAnsi="Arial" w:cs="Arial"/>
          <w:color w:val="1A1A1A"/>
          <w:shd w:val="clear" w:color="auto" w:fill="FFFFFF"/>
        </w:rPr>
        <w:t xml:space="preserve">not have the profit that was originally expected. To be a competitive it is need to have more long-term assets and more </w:t>
      </w:r>
      <w:r w:rsidR="009E0C96">
        <w:rPr>
          <w:rFonts w:ascii="Arial" w:hAnsi="Arial" w:cs="Arial"/>
          <w:color w:val="1A1A1A"/>
          <w:shd w:val="clear" w:color="auto" w:fill="FFFFFF"/>
        </w:rPr>
        <w:t>capital in the bank to cover any losses in the future.</w:t>
      </w:r>
    </w:p>
    <w:p w:rsidR="00CF14B1" w:rsidRPr="0000269B" w:rsidRDefault="00CF14B1" w:rsidP="0000269B">
      <w:pPr>
        <w:spacing w:line="360" w:lineRule="auto"/>
        <w:rPr>
          <w:rFonts w:ascii="Arial" w:hAnsi="Arial" w:cs="Arial"/>
          <w:color w:val="1A1A1A"/>
          <w:shd w:val="clear" w:color="auto" w:fill="FFFFFF"/>
        </w:rPr>
      </w:pPr>
    </w:p>
    <w:p w:rsidR="00CF14B1" w:rsidRDefault="00CF14B1" w:rsidP="00CF14B1">
      <w:pPr>
        <w:spacing w:line="360" w:lineRule="auto"/>
        <w:jc w:val="center"/>
        <w:rPr>
          <w:rFonts w:ascii="Arial" w:hAnsi="Arial" w:cs="Arial"/>
          <w:b/>
          <w:color w:val="1A1A1A"/>
          <w:sz w:val="32"/>
          <w:szCs w:val="32"/>
          <w:shd w:val="clear" w:color="auto" w:fill="FFFFFF"/>
        </w:rPr>
      </w:pPr>
    </w:p>
    <w:p w:rsidR="00CF14B1" w:rsidRDefault="00CF14B1" w:rsidP="00CF14B1">
      <w:pPr>
        <w:spacing w:line="360" w:lineRule="auto"/>
        <w:jc w:val="center"/>
        <w:rPr>
          <w:rFonts w:ascii="Arial" w:hAnsi="Arial" w:cs="Arial"/>
          <w:b/>
          <w:color w:val="1A1A1A"/>
          <w:sz w:val="32"/>
          <w:szCs w:val="32"/>
          <w:shd w:val="clear" w:color="auto" w:fill="FFFFFF"/>
        </w:rPr>
      </w:pPr>
    </w:p>
    <w:p w:rsidR="00652811" w:rsidRPr="00FF2F33" w:rsidRDefault="00652811" w:rsidP="00FF2F33">
      <w:pPr>
        <w:pStyle w:val="Heading1"/>
        <w:shd w:val="clear" w:color="auto" w:fill="FFFFFF"/>
        <w:spacing w:before="0"/>
        <w:textAlignment w:val="baseline"/>
        <w:rPr>
          <w:rFonts w:ascii="Arial" w:hAnsi="Arial" w:cs="Arial"/>
          <w:color w:val="auto"/>
          <w:shd w:val="clear" w:color="auto" w:fill="FFFFFF"/>
        </w:rPr>
      </w:pPr>
      <w:r w:rsidRPr="00FF2F33">
        <w:rPr>
          <w:rFonts w:ascii="Arial" w:eastAsia="Times New Roman" w:hAnsi="Arial" w:cs="Arial"/>
          <w:b/>
          <w:bCs/>
          <w:color w:val="auto"/>
          <w:sz w:val="28"/>
          <w:szCs w:val="28"/>
          <w:lang w:eastAsia="en-GB"/>
        </w:rPr>
        <w:t>References</w:t>
      </w:r>
    </w:p>
    <w:p w:rsidR="00652811" w:rsidRPr="00CF5677" w:rsidRDefault="00652811" w:rsidP="00CF5677">
      <w:pPr>
        <w:pStyle w:val="ListParagraph"/>
        <w:rPr>
          <w:rFonts w:ascii="Arial" w:eastAsia="Times New Roman" w:hAnsi="Arial" w:cs="Arial"/>
          <w:bCs/>
          <w:lang w:eastAsia="en-GB"/>
        </w:rPr>
      </w:pPr>
    </w:p>
    <w:p w:rsidR="00652811" w:rsidRPr="00170AFF" w:rsidRDefault="00652811" w:rsidP="00652811">
      <w:pPr>
        <w:pStyle w:val="ListParagraph"/>
        <w:rPr>
          <w:rFonts w:ascii="Arial" w:eastAsia="Times New Roman" w:hAnsi="Arial" w:cs="Arial"/>
          <w:bCs/>
          <w:lang w:eastAsia="en-GB"/>
        </w:rPr>
      </w:pPr>
    </w:p>
    <w:p w:rsidR="00652811" w:rsidRPr="00652811" w:rsidRDefault="00652811" w:rsidP="004102E6">
      <w:pPr>
        <w:shd w:val="clear" w:color="auto" w:fill="FFFFFF"/>
        <w:spacing w:after="0" w:line="240" w:lineRule="auto"/>
        <w:ind w:left="360"/>
        <w:textAlignment w:val="baseline"/>
        <w:rPr>
          <w:rFonts w:ascii="Arial" w:eastAsia="Times New Roman" w:hAnsi="Arial" w:cs="Arial"/>
          <w:bCs/>
          <w:lang w:eastAsia="en-GB"/>
        </w:rPr>
      </w:pPr>
      <w:r w:rsidRPr="00652811">
        <w:rPr>
          <w:rStyle w:val="Hyperlink"/>
          <w:rFonts w:ascii="Arial" w:eastAsia="Times New Roman" w:hAnsi="Arial" w:cs="Arial"/>
          <w:bCs/>
          <w:color w:val="auto"/>
          <w:u w:val="none"/>
          <w:lang w:eastAsia="en-GB"/>
        </w:rPr>
        <w:t xml:space="preserve">Businance, 01.11.2020, </w:t>
      </w:r>
      <w:r w:rsidRPr="00652811">
        <w:rPr>
          <w:rFonts w:ascii="Arial" w:hAnsi="Arial" w:cs="Arial"/>
          <w:bCs/>
          <w:i/>
        </w:rPr>
        <w:t>Basics of Double Entry Accounting System</w:t>
      </w:r>
      <w:r w:rsidRPr="00652811">
        <w:rPr>
          <w:rFonts w:ascii="Arial" w:hAnsi="Arial" w:cs="Arial"/>
          <w:bCs/>
        </w:rPr>
        <w:t xml:space="preserve">, available at: </w:t>
      </w:r>
      <w:hyperlink r:id="rId16" w:history="1">
        <w:r w:rsidRPr="00652811">
          <w:rPr>
            <w:u w:val="single"/>
          </w:rPr>
          <w:t>https://businance.com/basics-of-double-entry-accounting-system/</w:t>
        </w:r>
      </w:hyperlink>
    </w:p>
    <w:p w:rsidR="00652811" w:rsidRPr="00652811" w:rsidRDefault="00652811" w:rsidP="00652811">
      <w:pPr>
        <w:shd w:val="clear" w:color="auto" w:fill="FFFFFF"/>
        <w:spacing w:after="0" w:line="240" w:lineRule="auto"/>
        <w:ind w:left="360"/>
        <w:textAlignment w:val="baseline"/>
        <w:rPr>
          <w:rFonts w:ascii="Arial" w:eastAsia="Times New Roman" w:hAnsi="Arial" w:cs="Arial"/>
          <w:bCs/>
          <w:lang w:eastAsia="en-GB"/>
        </w:rPr>
      </w:pPr>
    </w:p>
    <w:p w:rsidR="00652811" w:rsidRPr="00652811" w:rsidRDefault="00652811" w:rsidP="00652811">
      <w:pPr>
        <w:shd w:val="clear" w:color="auto" w:fill="FFFFFF"/>
        <w:spacing w:after="0" w:line="240" w:lineRule="auto"/>
        <w:ind w:left="567"/>
        <w:textAlignment w:val="baseline"/>
        <w:rPr>
          <w:rFonts w:ascii="Arial" w:eastAsia="Times New Roman" w:hAnsi="Arial" w:cs="Arial"/>
          <w:bCs/>
          <w:i/>
          <w:lang w:eastAsia="en-GB"/>
        </w:rPr>
      </w:pPr>
      <w:r w:rsidRPr="00652811">
        <w:rPr>
          <w:rFonts w:ascii="Arial" w:eastAsia="Times New Roman" w:hAnsi="Arial" w:cs="Arial"/>
          <w:bCs/>
          <w:lang w:eastAsia="en-GB"/>
        </w:rPr>
        <w:t>Double entries bookkeeping,</w:t>
      </w:r>
      <w:r w:rsidRPr="00652811">
        <w:rPr>
          <w:rFonts w:ascii="Arial" w:eastAsia="Times New Roman" w:hAnsi="Arial" w:cs="Arial"/>
          <w:bCs/>
          <w:i/>
          <w:lang w:eastAsia="en-GB"/>
        </w:rPr>
        <w:t xml:space="preserve"> Balancing of account, </w:t>
      </w:r>
      <w:r w:rsidRPr="00652811">
        <w:rPr>
          <w:rFonts w:ascii="Arial" w:eastAsia="Times New Roman" w:hAnsi="Arial" w:cs="Arial"/>
          <w:bCs/>
          <w:lang w:eastAsia="en-GB"/>
        </w:rPr>
        <w:t>available at</w:t>
      </w:r>
      <w:hyperlink r:id="rId17" w:history="1">
        <w:r w:rsidRPr="00652811">
          <w:rPr>
            <w:u w:val="single"/>
          </w:rPr>
          <w:t>https://www.double-entry-bookkeeping.com/bookkeeping-basics/balancing-off-accounts/</w:t>
        </w:r>
      </w:hyperlink>
      <w:r w:rsidRPr="00652811">
        <w:rPr>
          <w:rFonts w:ascii="Arial" w:eastAsia="Times New Roman" w:hAnsi="Arial" w:cs="Arial"/>
          <w:bCs/>
          <w:i/>
          <w:lang w:eastAsia="en-GB"/>
        </w:rPr>
        <w:t>:</w:t>
      </w:r>
    </w:p>
    <w:p w:rsidR="00652811" w:rsidRDefault="00652811" w:rsidP="00652811">
      <w:pPr>
        <w:pStyle w:val="ListParagraph"/>
        <w:shd w:val="clear" w:color="auto" w:fill="FFFFFF"/>
        <w:spacing w:after="0" w:line="240" w:lineRule="auto"/>
        <w:textAlignment w:val="baseline"/>
        <w:rPr>
          <w:rFonts w:ascii="Arial" w:eastAsia="Times New Roman" w:hAnsi="Arial" w:cs="Arial"/>
          <w:bCs/>
          <w:i/>
          <w:lang w:eastAsia="en-GB"/>
        </w:rPr>
      </w:pPr>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r w:rsidRPr="00652811">
        <w:rPr>
          <w:rFonts w:ascii="Arial" w:eastAsia="Times New Roman" w:hAnsi="Arial" w:cs="Arial"/>
          <w:bCs/>
          <w:lang w:eastAsia="en-GB"/>
        </w:rPr>
        <w:t xml:space="preserve">Futurelern, </w:t>
      </w:r>
      <w:r w:rsidRPr="00652811">
        <w:rPr>
          <w:rFonts w:ascii="Arial" w:eastAsia="Times New Roman" w:hAnsi="Arial" w:cs="Arial"/>
          <w:bCs/>
          <w:i/>
          <w:lang w:eastAsia="en-GB"/>
        </w:rPr>
        <w:t>Statement of Financial Position (Balance sheet),</w:t>
      </w:r>
      <w:r w:rsidRPr="00652811">
        <w:rPr>
          <w:rFonts w:ascii="Arial" w:eastAsia="Times New Roman" w:hAnsi="Arial" w:cs="Arial"/>
          <w:bCs/>
          <w:lang w:eastAsia="en-GB"/>
        </w:rPr>
        <w:t xml:space="preserve"> available at: </w:t>
      </w:r>
      <w:hyperlink r:id="rId18" w:history="1">
        <w:r w:rsidRPr="00652811">
          <w:rPr>
            <w:u w:val="single"/>
          </w:rPr>
          <w:t>https://www.futurelearn.com/courses/online-business-success-pricing/0/steps/23647</w:t>
        </w:r>
      </w:hyperlink>
    </w:p>
    <w:p w:rsidR="00652811" w:rsidRPr="00652811" w:rsidRDefault="00652811" w:rsidP="00652811">
      <w:pPr>
        <w:pStyle w:val="ListParagraph"/>
        <w:rPr>
          <w:rFonts w:ascii="Arial" w:eastAsia="Times New Roman" w:hAnsi="Arial" w:cs="Arial"/>
          <w:bCs/>
          <w:lang w:eastAsia="en-GB"/>
        </w:rPr>
      </w:pPr>
    </w:p>
    <w:p w:rsidR="00652811" w:rsidRPr="00CF5677" w:rsidRDefault="00652811" w:rsidP="00652811">
      <w:pPr>
        <w:pStyle w:val="ListParagraph"/>
        <w:shd w:val="clear" w:color="auto" w:fill="FFFFFF"/>
        <w:spacing w:after="0" w:line="240" w:lineRule="auto"/>
        <w:ind w:left="927"/>
        <w:textAlignment w:val="baseline"/>
        <w:rPr>
          <w:rFonts w:ascii="Arial" w:eastAsia="Times New Roman" w:hAnsi="Arial" w:cs="Arial"/>
          <w:bCs/>
          <w:lang w:eastAsia="en-GB"/>
        </w:rPr>
      </w:pPr>
    </w:p>
    <w:p w:rsidR="00652811" w:rsidRPr="00652811" w:rsidRDefault="00652811" w:rsidP="00652811">
      <w:pPr>
        <w:ind w:left="567"/>
        <w:rPr>
          <w:i/>
        </w:rPr>
      </w:pPr>
      <w:r>
        <w:t xml:space="preserve">Glew., </w:t>
      </w:r>
      <w:r w:rsidRPr="00652811">
        <w:rPr>
          <w:i/>
        </w:rPr>
        <w:t>What is net profit and how to calculated? ,Available at:</w:t>
      </w:r>
      <w:r w:rsidRPr="00031E36">
        <w:t xml:space="preserve"> </w:t>
      </w:r>
      <w:hyperlink r:id="rId19" w:history="1">
        <w:r w:rsidRPr="00652811">
          <w:rPr>
            <w:u w:val="single"/>
          </w:rPr>
          <w:t>https://glew.io/tip/net-profit-calculate/</w:t>
        </w:r>
      </w:hyperlink>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r w:rsidRPr="00652811">
        <w:rPr>
          <w:rFonts w:ascii="Arial" w:hAnsi="Arial" w:cs="Arial"/>
        </w:rPr>
        <w:t xml:space="preserve">How measuring Financial Performance, </w:t>
      </w:r>
      <w:hyperlink r:id="rId20" w:tgtFrame="_blank" w:history="1">
        <w:r w:rsidRPr="00652811">
          <w:rPr>
            <w:rFonts w:ascii="Arial" w:hAnsi="Arial" w:cs="Arial"/>
            <w:i/>
            <w:bdr w:val="none" w:sz="0" w:space="0" w:color="auto" w:frame="1"/>
          </w:rPr>
          <w:t>International Journal of Civil Engineering and Technology</w:t>
        </w:r>
      </w:hyperlink>
      <w:r w:rsidRPr="00652811">
        <w:rPr>
          <w:rFonts w:ascii="Arial" w:hAnsi="Arial" w:cs="Arial"/>
          <w:i/>
        </w:rPr>
        <w:t> 9(6) , </w:t>
      </w:r>
      <w:r w:rsidRPr="00652811">
        <w:rPr>
          <w:rFonts w:ascii="Arial" w:hAnsi="Arial" w:cs="Arial"/>
        </w:rPr>
        <w:t>June 2018,available at:</w:t>
      </w:r>
      <w:r w:rsidRPr="002130F7">
        <w:t xml:space="preserve"> </w:t>
      </w:r>
      <w:hyperlink r:id="rId21" w:history="1">
        <w:r w:rsidRPr="00652811">
          <w:rPr>
            <w:u w:val="single"/>
          </w:rPr>
          <w:t>https://www.researchgate.net/publication/326141100_How_Measuring_Financial_Performance</w:t>
        </w:r>
      </w:hyperlink>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r w:rsidRPr="00652811">
        <w:rPr>
          <w:rFonts w:ascii="Arial" w:eastAsia="Times New Roman" w:hAnsi="Arial" w:cs="Arial"/>
          <w:bCs/>
          <w:lang w:eastAsia="en-GB"/>
        </w:rPr>
        <w:t xml:space="preserve">Investopedia, Will.E, (04.02.2020), Trial Balance, available at: </w:t>
      </w:r>
      <w:hyperlink r:id="rId22" w:anchor=":~:text=What%20Is%20a%20Trial%20Balance,end%20of%20every%20reporting%20period." w:history="1">
        <w:r w:rsidRPr="00652811">
          <w:rPr>
            <w:u w:val="single"/>
          </w:rPr>
          <w:t>https://www.investopedia.com/terms/t/trial_balance.asp#:~:text=What%20Is%20a%20Trial%20Balance,end%20of%20every%20reporting%20period.</w:t>
        </w:r>
      </w:hyperlink>
    </w:p>
    <w:p w:rsidR="00652811" w:rsidRPr="00652811" w:rsidRDefault="00652811" w:rsidP="00652811">
      <w:pPr>
        <w:pStyle w:val="Heading1"/>
        <w:ind w:left="567"/>
        <w:rPr>
          <w:rFonts w:asciiTheme="minorHAnsi" w:eastAsiaTheme="minorHAnsi" w:hAnsiTheme="minorHAnsi" w:cstheme="minorBidi"/>
          <w:color w:val="auto"/>
          <w:sz w:val="22"/>
          <w:szCs w:val="22"/>
          <w:u w:val="single"/>
        </w:rPr>
      </w:pPr>
      <w:r w:rsidRPr="00371BA3">
        <w:rPr>
          <w:rFonts w:ascii="Arial" w:eastAsia="Times New Roman" w:hAnsi="Arial" w:cs="Arial"/>
          <w:bCs/>
          <w:color w:val="auto"/>
          <w:sz w:val="24"/>
          <w:szCs w:val="24"/>
          <w:lang w:eastAsia="en-GB"/>
        </w:rPr>
        <w:t>Lappasserelle</w:t>
      </w:r>
      <w:r w:rsidRPr="00371BA3">
        <w:rPr>
          <w:rFonts w:ascii="Arial" w:eastAsia="Times New Roman" w:hAnsi="Arial" w:cs="Arial"/>
          <w:bCs/>
          <w:color w:val="auto"/>
          <w:lang w:eastAsia="en-GB"/>
        </w:rPr>
        <w:t>,</w:t>
      </w:r>
      <w:r>
        <w:rPr>
          <w:rFonts w:ascii="Arial" w:eastAsia="Times New Roman" w:hAnsi="Arial" w:cs="Arial"/>
          <w:b/>
          <w:bCs/>
          <w:color w:val="auto"/>
          <w:kern w:val="36"/>
          <w:sz w:val="48"/>
          <w:szCs w:val="48"/>
          <w:lang w:eastAsia="en-GB"/>
        </w:rPr>
        <w:t xml:space="preserve"> </w:t>
      </w:r>
      <w:r w:rsidRPr="00371BA3">
        <w:rPr>
          <w:rFonts w:ascii="Arial" w:eastAsia="Times New Roman" w:hAnsi="Arial" w:cs="Arial"/>
          <w:bCs/>
          <w:color w:val="auto"/>
          <w:kern w:val="36"/>
          <w:sz w:val="22"/>
          <w:szCs w:val="22"/>
          <w:lang w:eastAsia="en-GB"/>
        </w:rPr>
        <w:t>V. 25. From the adjusted Trial balance to the Balance Sheet</w:t>
      </w:r>
      <w:r>
        <w:rPr>
          <w:rFonts w:ascii="Arial" w:eastAsia="Times New Roman" w:hAnsi="Arial" w:cs="Arial"/>
          <w:bCs/>
          <w:color w:val="auto"/>
          <w:kern w:val="36"/>
          <w:sz w:val="22"/>
          <w:szCs w:val="22"/>
          <w:lang w:eastAsia="en-GB"/>
        </w:rPr>
        <w:t xml:space="preserve">, available at : </w:t>
      </w:r>
      <w:hyperlink r:id="rId23" w:history="1">
        <w:r w:rsidRPr="00652811">
          <w:rPr>
            <w:rFonts w:asciiTheme="minorHAnsi" w:eastAsiaTheme="minorHAnsi" w:hAnsiTheme="minorHAnsi" w:cstheme="minorBidi"/>
            <w:color w:val="auto"/>
            <w:sz w:val="22"/>
            <w:szCs w:val="22"/>
            <w:u w:val="single"/>
          </w:rPr>
          <w:t>https://www.lapasserelle.com/online_courses/accounting/from_trial_balance_to_balance_sheet/index.html</w:t>
        </w:r>
      </w:hyperlink>
    </w:p>
    <w:p w:rsidR="00652811" w:rsidRPr="00652811" w:rsidRDefault="00652811" w:rsidP="00652811"/>
    <w:p w:rsidR="00652811" w:rsidRPr="00652811" w:rsidRDefault="00652811" w:rsidP="00652811">
      <w:pPr>
        <w:shd w:val="clear" w:color="auto" w:fill="FFFFFF"/>
        <w:spacing w:after="0" w:line="240" w:lineRule="auto"/>
        <w:ind w:left="567"/>
        <w:textAlignment w:val="baseline"/>
        <w:rPr>
          <w:rFonts w:ascii="Arial" w:eastAsia="Times New Roman" w:hAnsi="Arial" w:cs="Arial"/>
          <w:bCs/>
          <w:i/>
          <w:lang w:eastAsia="en-GB"/>
        </w:rPr>
      </w:pPr>
      <w:r w:rsidRPr="00652811">
        <w:rPr>
          <w:rFonts w:ascii="Arial" w:eastAsia="Times New Roman" w:hAnsi="Arial" w:cs="Arial"/>
          <w:bCs/>
          <w:lang w:eastAsia="en-GB"/>
        </w:rPr>
        <w:t>Patriot, Cameron.A.,(11.05.2017)</w:t>
      </w:r>
      <w:r w:rsidRPr="00652811">
        <w:rPr>
          <w:rFonts w:ascii="Arial" w:eastAsia="Times New Roman" w:hAnsi="Arial" w:cs="Arial"/>
          <w:bCs/>
          <w:i/>
          <w:lang w:eastAsia="en-GB"/>
        </w:rPr>
        <w:t>How to post entries to General Ledger</w:t>
      </w:r>
      <w:r w:rsidRPr="00652811">
        <w:rPr>
          <w:rFonts w:ascii="Arial" w:eastAsia="Times New Roman" w:hAnsi="Arial" w:cs="Arial"/>
          <w:bCs/>
          <w:lang w:eastAsia="en-GB"/>
        </w:rPr>
        <w:t>, available at:</w:t>
      </w:r>
      <w:r w:rsidRPr="00E07EB5">
        <w:t xml:space="preserve"> </w:t>
      </w:r>
      <w:hyperlink r:id="rId24" w:history="1">
        <w:r w:rsidRPr="00652811">
          <w:rPr>
            <w:u w:val="single"/>
          </w:rPr>
          <w:t>https://www.patriotsoftware.com/blog/accounting/how-post-entries-to-general-ledger/</w:t>
        </w:r>
      </w:hyperlink>
    </w:p>
    <w:p w:rsidR="00652811" w:rsidRPr="00652811" w:rsidRDefault="00652811" w:rsidP="00652811">
      <w:pPr>
        <w:pStyle w:val="ListParagraph"/>
        <w:rPr>
          <w:rFonts w:ascii="Arial" w:eastAsia="Times New Roman" w:hAnsi="Arial" w:cs="Arial"/>
          <w:bCs/>
          <w:i/>
          <w:lang w:eastAsia="en-GB"/>
        </w:rPr>
      </w:pPr>
    </w:p>
    <w:p w:rsidR="00652811" w:rsidRPr="00652811" w:rsidRDefault="00652811" w:rsidP="00652811">
      <w:pPr>
        <w:shd w:val="clear" w:color="auto" w:fill="FFFFFF"/>
        <w:spacing w:after="0" w:line="240" w:lineRule="auto"/>
        <w:ind w:left="567"/>
        <w:textAlignment w:val="baseline"/>
        <w:rPr>
          <w:rFonts w:ascii="Arial" w:eastAsia="Times New Roman" w:hAnsi="Arial" w:cs="Arial"/>
          <w:bCs/>
          <w:i/>
          <w:lang w:eastAsia="en-GB"/>
        </w:rPr>
      </w:pPr>
    </w:p>
    <w:p w:rsidR="00652811" w:rsidRPr="00652811" w:rsidRDefault="00652811" w:rsidP="00652811">
      <w:pPr>
        <w:shd w:val="clear" w:color="auto" w:fill="FFFFFF"/>
        <w:spacing w:after="0" w:line="240" w:lineRule="auto"/>
        <w:ind w:left="567"/>
        <w:textAlignment w:val="baseline"/>
        <w:rPr>
          <w:rStyle w:val="Hyperlink"/>
          <w:rFonts w:ascii="Arial" w:eastAsia="Times New Roman" w:hAnsi="Arial" w:cs="Arial"/>
          <w:bCs/>
          <w:color w:val="auto"/>
          <w:u w:val="none"/>
          <w:lang w:eastAsia="en-GB"/>
        </w:rPr>
      </w:pPr>
      <w:r w:rsidRPr="00652811">
        <w:rPr>
          <w:rFonts w:ascii="Arial" w:eastAsia="Times New Roman" w:hAnsi="Arial" w:cs="Arial"/>
          <w:bCs/>
          <w:lang w:eastAsia="en-GB"/>
        </w:rPr>
        <w:t xml:space="preserve">Sangster, A., </w:t>
      </w:r>
      <w:r w:rsidRPr="00652811">
        <w:rPr>
          <w:rFonts w:ascii="Arial" w:eastAsia="Times New Roman" w:hAnsi="Arial" w:cs="Arial"/>
          <w:bCs/>
          <w:i/>
          <w:lang w:eastAsia="en-GB"/>
        </w:rPr>
        <w:t>Luca Pachioli: The Father of Accounting education</w:t>
      </w:r>
      <w:r w:rsidRPr="00652811">
        <w:rPr>
          <w:rFonts w:ascii="Arial" w:eastAsia="Times New Roman" w:hAnsi="Arial" w:cs="Arial"/>
          <w:bCs/>
          <w:lang w:eastAsia="en-GB"/>
        </w:rPr>
        <w:t>, 02.08.2010, available at</w:t>
      </w:r>
      <w:r w:rsidRPr="00652811">
        <w:rPr>
          <w:rFonts w:ascii="Arial" w:eastAsia="Times New Roman" w:hAnsi="Arial" w:cs="Arial"/>
          <w:bCs/>
          <w:color w:val="4472C4" w:themeColor="accent5"/>
          <w:lang w:eastAsia="en-GB"/>
        </w:rPr>
        <w:t>:</w:t>
      </w:r>
      <w:r w:rsidRPr="00652811">
        <w:rPr>
          <w:color w:val="4472C4" w:themeColor="accent5"/>
        </w:rPr>
        <w:t xml:space="preserve"> </w:t>
      </w:r>
      <w:hyperlink r:id="rId25" w:history="1">
        <w:r w:rsidRPr="00652811">
          <w:rPr>
            <w:rStyle w:val="Hyperlink"/>
            <w:color w:val="auto"/>
          </w:rPr>
          <w:t>https://www.tandfonline.com/doi/abs/10.1080/09639284.2010.501955</w:t>
        </w:r>
      </w:hyperlink>
    </w:p>
    <w:p w:rsidR="00652811" w:rsidRPr="00652811" w:rsidRDefault="00652811" w:rsidP="00652811">
      <w:pPr>
        <w:shd w:val="clear" w:color="auto" w:fill="FFFFFF"/>
        <w:spacing w:after="0" w:line="240" w:lineRule="auto"/>
        <w:ind w:left="567"/>
        <w:textAlignment w:val="baseline"/>
        <w:rPr>
          <w:rStyle w:val="Hyperlink"/>
          <w:rFonts w:ascii="Arial" w:eastAsia="Times New Roman" w:hAnsi="Arial" w:cs="Arial"/>
          <w:bCs/>
          <w:color w:val="auto"/>
          <w:u w:val="none"/>
          <w:lang w:eastAsia="en-GB"/>
        </w:rPr>
      </w:pPr>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r w:rsidRPr="00652811">
        <w:rPr>
          <w:rFonts w:ascii="Arial" w:eastAsia="Times New Roman" w:hAnsi="Arial" w:cs="Arial"/>
          <w:bCs/>
          <w:color w:val="1A1A1A"/>
          <w:kern w:val="36"/>
          <w:lang w:eastAsia="en-GB"/>
        </w:rPr>
        <w:t>Sangster, A., The Genesis of Double Entry Book-keeping,</w:t>
      </w:r>
      <w:r w:rsidRPr="00652811">
        <w:rPr>
          <w:rFonts w:ascii="Arial" w:eastAsia="Times New Roman" w:hAnsi="Arial" w:cs="Arial"/>
          <w:i/>
          <w:iCs/>
          <w:color w:val="1A1A1A"/>
          <w:bdr w:val="none" w:sz="0" w:space="0" w:color="auto" w:frame="1"/>
          <w:lang w:eastAsia="en-GB"/>
        </w:rPr>
        <w:t xml:space="preserve"> The Accounting Review</w:t>
      </w:r>
      <w:r w:rsidRPr="00652811">
        <w:rPr>
          <w:rFonts w:ascii="Arial" w:eastAsia="Times New Roman" w:hAnsi="Arial" w:cs="Arial"/>
          <w:color w:val="1A1A1A"/>
          <w:lang w:eastAsia="en-GB"/>
        </w:rPr>
        <w:t> (2016) 91 (1): 299–315. Available at</w:t>
      </w:r>
      <w:r w:rsidRPr="00652811">
        <w:rPr>
          <w:rFonts w:ascii="Arial" w:eastAsia="Times New Roman" w:hAnsi="Arial" w:cs="Arial"/>
          <w:color w:val="4472C4" w:themeColor="accent5"/>
          <w:lang w:eastAsia="en-GB"/>
        </w:rPr>
        <w:t>:</w:t>
      </w:r>
      <w:r w:rsidRPr="00652811">
        <w:rPr>
          <w:rFonts w:ascii="Arial" w:eastAsia="Times New Roman" w:hAnsi="Arial" w:cs="Arial"/>
          <w:iCs/>
          <w:color w:val="4472C4" w:themeColor="accent5"/>
          <w:bdr w:val="none" w:sz="0" w:space="0" w:color="auto" w:frame="1"/>
          <w:lang w:eastAsia="en-GB"/>
        </w:rPr>
        <w:t xml:space="preserve"> </w:t>
      </w:r>
      <w:hyperlink r:id="rId26" w:tgtFrame="_blank" w:history="1">
        <w:r w:rsidRPr="00652811">
          <w:rPr>
            <w:rFonts w:ascii="Arial" w:eastAsia="Times New Roman" w:hAnsi="Arial" w:cs="Arial"/>
            <w:bCs/>
            <w:bdr w:val="none" w:sz="0" w:space="0" w:color="auto" w:frame="1"/>
            <w:lang w:eastAsia="en-GB"/>
          </w:rPr>
          <w:t>https://doi.org/10.2308/accr-51115</w:t>
        </w:r>
      </w:hyperlink>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p>
    <w:p w:rsidR="00652811" w:rsidRPr="00652811" w:rsidRDefault="00652811" w:rsidP="00652811">
      <w:pPr>
        <w:shd w:val="clear" w:color="auto" w:fill="FFFFFF"/>
        <w:spacing w:after="0" w:line="240" w:lineRule="auto"/>
        <w:ind w:left="567"/>
        <w:textAlignment w:val="baseline"/>
        <w:rPr>
          <w:rFonts w:ascii="Arial" w:eastAsia="Times New Roman" w:hAnsi="Arial" w:cs="Arial"/>
          <w:bCs/>
          <w:lang w:eastAsia="en-GB"/>
        </w:rPr>
      </w:pPr>
      <w:r w:rsidRPr="00652811">
        <w:rPr>
          <w:rFonts w:ascii="Arial" w:eastAsia="Times New Roman" w:hAnsi="Arial" w:cs="Arial"/>
          <w:bCs/>
          <w:color w:val="1A1A1A"/>
          <w:kern w:val="36"/>
          <w:lang w:eastAsia="en-GB"/>
        </w:rPr>
        <w:t xml:space="preserve">Wood, F and Sangster, A., </w:t>
      </w:r>
      <w:r w:rsidRPr="00652811">
        <w:rPr>
          <w:rFonts w:ascii="Arial" w:eastAsia="Times New Roman" w:hAnsi="Arial" w:cs="Arial"/>
          <w:bCs/>
          <w:i/>
          <w:color w:val="1A1A1A"/>
          <w:kern w:val="36"/>
          <w:lang w:eastAsia="en-GB"/>
        </w:rPr>
        <w:t>Business Accounting 1</w:t>
      </w:r>
      <w:r w:rsidRPr="00652811">
        <w:rPr>
          <w:rFonts w:ascii="Arial" w:eastAsia="Times New Roman" w:hAnsi="Arial" w:cs="Arial"/>
          <w:bCs/>
          <w:color w:val="1A1A1A"/>
          <w:kern w:val="36"/>
          <w:lang w:eastAsia="en-GB"/>
        </w:rPr>
        <w:t>,2012, !2th edition</w:t>
      </w:r>
    </w:p>
    <w:p w:rsidR="00371BA3" w:rsidRPr="00371BA3" w:rsidRDefault="00371BA3" w:rsidP="00371BA3">
      <w:pPr>
        <w:pStyle w:val="ListParagraph"/>
        <w:shd w:val="clear" w:color="auto" w:fill="FFFFFF"/>
        <w:spacing w:after="0" w:line="240" w:lineRule="auto"/>
        <w:ind w:left="360"/>
        <w:textAlignment w:val="baseline"/>
        <w:rPr>
          <w:rFonts w:ascii="Arial" w:eastAsia="Times New Roman" w:hAnsi="Arial" w:cs="Arial"/>
          <w:bCs/>
          <w:lang w:eastAsia="en-GB"/>
        </w:rPr>
      </w:pPr>
    </w:p>
    <w:p w:rsidR="006531D2" w:rsidRPr="0042073B" w:rsidRDefault="006531D2" w:rsidP="006531D2">
      <w:pPr>
        <w:pStyle w:val="ListParagraph"/>
        <w:shd w:val="clear" w:color="auto" w:fill="FFFFFF"/>
        <w:spacing w:after="0" w:line="240" w:lineRule="auto"/>
        <w:textAlignment w:val="baseline"/>
        <w:rPr>
          <w:rFonts w:ascii="Arial" w:eastAsia="Times New Roman" w:hAnsi="Arial" w:cs="Arial"/>
          <w:bCs/>
          <w:color w:val="4472C4" w:themeColor="accent5"/>
          <w:lang w:eastAsia="en-GB"/>
        </w:rPr>
      </w:pPr>
    </w:p>
    <w:p w:rsidR="0042073B" w:rsidRPr="0042073B" w:rsidRDefault="0042073B" w:rsidP="0042073B">
      <w:pPr>
        <w:shd w:val="clear" w:color="auto" w:fill="FFFFFF"/>
        <w:spacing w:after="0" w:line="240" w:lineRule="auto"/>
        <w:textAlignment w:val="baseline"/>
        <w:rPr>
          <w:rFonts w:ascii="Arial" w:eastAsia="Times New Roman" w:hAnsi="Arial" w:cs="Arial"/>
          <w:bCs/>
          <w:color w:val="4472C4" w:themeColor="accent5"/>
          <w:lang w:eastAsia="en-GB"/>
        </w:rPr>
      </w:pPr>
    </w:p>
    <w:p w:rsidR="0042073B" w:rsidRPr="0042073B" w:rsidRDefault="0042073B" w:rsidP="0042073B">
      <w:pPr>
        <w:shd w:val="clear" w:color="auto" w:fill="FFFFFF"/>
        <w:spacing w:after="0" w:line="240" w:lineRule="auto"/>
        <w:textAlignment w:val="baseline"/>
        <w:rPr>
          <w:rFonts w:ascii="Arial" w:eastAsia="Times New Roman" w:hAnsi="Arial" w:cs="Arial"/>
          <w:bCs/>
          <w:lang w:eastAsia="en-GB"/>
        </w:rPr>
      </w:pPr>
    </w:p>
    <w:p w:rsidR="00C60804" w:rsidRPr="00495766" w:rsidRDefault="00C60804" w:rsidP="00495766">
      <w:pPr>
        <w:shd w:val="clear" w:color="auto" w:fill="FFFFFF"/>
        <w:spacing w:after="0" w:line="240" w:lineRule="auto"/>
        <w:textAlignment w:val="baseline"/>
        <w:rPr>
          <w:rFonts w:ascii="Arial" w:eastAsia="Times New Roman" w:hAnsi="Arial" w:cs="Arial"/>
          <w:bCs/>
          <w:lang w:eastAsia="en-GB"/>
        </w:rPr>
      </w:pPr>
    </w:p>
    <w:p w:rsidR="00C60804" w:rsidRPr="00495766" w:rsidRDefault="00C60804">
      <w:pPr>
        <w:rPr>
          <w:rFonts w:ascii="Arial" w:hAnsi="Arial" w:cs="Arial"/>
          <w:color w:val="1A1A1A"/>
          <w:shd w:val="clear" w:color="auto" w:fill="FFFFFF"/>
        </w:rPr>
      </w:pPr>
    </w:p>
    <w:p w:rsidR="00C60804" w:rsidRDefault="00C60804">
      <w:pPr>
        <w:rPr>
          <w:rFonts w:ascii="Arial" w:hAnsi="Arial" w:cs="Arial"/>
          <w:color w:val="1A1A1A"/>
          <w:shd w:val="clear" w:color="auto" w:fill="FFFFFF"/>
        </w:rPr>
      </w:pPr>
    </w:p>
    <w:p w:rsidR="00C60804" w:rsidRPr="00C60804" w:rsidRDefault="00C60804">
      <w:pPr>
        <w:rPr>
          <w:rFonts w:ascii="Arial" w:hAnsi="Arial" w:cs="Arial"/>
          <w:lang w:val="en-US"/>
        </w:rPr>
      </w:pPr>
    </w:p>
    <w:sectPr w:rsidR="00C60804" w:rsidRPr="00C6080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4F02" w:rsidRDefault="00744F02" w:rsidP="000D35D6">
      <w:pPr>
        <w:spacing w:after="0" w:line="240" w:lineRule="auto"/>
      </w:pPr>
      <w:r>
        <w:separator/>
      </w:r>
    </w:p>
  </w:endnote>
  <w:endnote w:type="continuationSeparator" w:id="0">
    <w:p w:rsidR="00744F02" w:rsidRDefault="00744F02" w:rsidP="000D3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edoka One">
    <w:altName w:val="Times New Roman"/>
    <w:panose1 w:val="00000000000000000000"/>
    <w:charset w:val="00"/>
    <w:family w:val="roman"/>
    <w:notTrueType/>
    <w:pitch w:val="default"/>
  </w:font>
  <w:font w:name="New">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5358969"/>
      <w:docPartObj>
        <w:docPartGallery w:val="Page Numbers (Bottom of Page)"/>
        <w:docPartUnique/>
      </w:docPartObj>
    </w:sdtPr>
    <w:sdtEndPr>
      <w:rPr>
        <w:noProof/>
      </w:rPr>
    </w:sdtEndPr>
    <w:sdtContent>
      <w:p w:rsidR="0000269B" w:rsidRDefault="0000269B">
        <w:pPr>
          <w:pStyle w:val="Footer"/>
          <w:jc w:val="center"/>
        </w:pPr>
        <w:r>
          <w:fldChar w:fldCharType="begin"/>
        </w:r>
        <w:r>
          <w:instrText xml:space="preserve"> PAGE   \* MERGEFORMAT </w:instrText>
        </w:r>
        <w:r>
          <w:fldChar w:fldCharType="separate"/>
        </w:r>
        <w:r w:rsidR="009E0C96">
          <w:rPr>
            <w:noProof/>
          </w:rPr>
          <w:t>10</w:t>
        </w:r>
        <w:r>
          <w:rPr>
            <w:noProof/>
          </w:rPr>
          <w:fldChar w:fldCharType="end"/>
        </w:r>
      </w:p>
    </w:sdtContent>
  </w:sdt>
  <w:p w:rsidR="0000269B" w:rsidRDefault="0000269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4F02" w:rsidRDefault="00744F02" w:rsidP="000D35D6">
      <w:pPr>
        <w:spacing w:after="0" w:line="240" w:lineRule="auto"/>
      </w:pPr>
      <w:r>
        <w:separator/>
      </w:r>
    </w:p>
  </w:footnote>
  <w:footnote w:type="continuationSeparator" w:id="0">
    <w:p w:rsidR="00744F02" w:rsidRDefault="00744F02" w:rsidP="000D3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035FA"/>
    <w:multiLevelType w:val="hybridMultilevel"/>
    <w:tmpl w:val="6E484266"/>
    <w:lvl w:ilvl="0" w:tplc="BACEFA38">
      <w:start w:val="1"/>
      <w:numFmt w:val="decimal"/>
      <w:lvlText w:val="%1."/>
      <w:lvlJc w:val="left"/>
      <w:pPr>
        <w:ind w:left="927" w:hanging="360"/>
      </w:pPr>
      <w:rPr>
        <w:color w:val="auto"/>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2FD11424"/>
    <w:multiLevelType w:val="multilevel"/>
    <w:tmpl w:val="9DBCB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DF56FB"/>
    <w:multiLevelType w:val="hybridMultilevel"/>
    <w:tmpl w:val="54662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161245"/>
    <w:multiLevelType w:val="hybridMultilevel"/>
    <w:tmpl w:val="47EC8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26248F"/>
    <w:multiLevelType w:val="hybridMultilevel"/>
    <w:tmpl w:val="8DD8FE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9007B3E"/>
    <w:multiLevelType w:val="hybridMultilevel"/>
    <w:tmpl w:val="7A164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606"/>
    <w:rsid w:val="0000269B"/>
    <w:rsid w:val="00031E36"/>
    <w:rsid w:val="00057B2B"/>
    <w:rsid w:val="000D35D6"/>
    <w:rsid w:val="000D6B5E"/>
    <w:rsid w:val="00122AC9"/>
    <w:rsid w:val="0013398A"/>
    <w:rsid w:val="00140E83"/>
    <w:rsid w:val="00170AFF"/>
    <w:rsid w:val="001950A2"/>
    <w:rsid w:val="00195574"/>
    <w:rsid w:val="001D3C59"/>
    <w:rsid w:val="001E1DFF"/>
    <w:rsid w:val="002130F7"/>
    <w:rsid w:val="002159D8"/>
    <w:rsid w:val="00247D4E"/>
    <w:rsid w:val="00257E1A"/>
    <w:rsid w:val="002674BD"/>
    <w:rsid w:val="00280C1C"/>
    <w:rsid w:val="00371BA3"/>
    <w:rsid w:val="003F0606"/>
    <w:rsid w:val="004102E6"/>
    <w:rsid w:val="004144F4"/>
    <w:rsid w:val="0042073B"/>
    <w:rsid w:val="00466E6F"/>
    <w:rsid w:val="00470A9F"/>
    <w:rsid w:val="00480253"/>
    <w:rsid w:val="00486454"/>
    <w:rsid w:val="00495766"/>
    <w:rsid w:val="004E05C4"/>
    <w:rsid w:val="00526E12"/>
    <w:rsid w:val="00541225"/>
    <w:rsid w:val="00580F34"/>
    <w:rsid w:val="005878CC"/>
    <w:rsid w:val="005A2EAA"/>
    <w:rsid w:val="005A793A"/>
    <w:rsid w:val="005C614E"/>
    <w:rsid w:val="006214C1"/>
    <w:rsid w:val="00637394"/>
    <w:rsid w:val="00652811"/>
    <w:rsid w:val="006531D2"/>
    <w:rsid w:val="00680E7E"/>
    <w:rsid w:val="006B3763"/>
    <w:rsid w:val="006B6681"/>
    <w:rsid w:val="006D0DD3"/>
    <w:rsid w:val="006F02C9"/>
    <w:rsid w:val="00744F02"/>
    <w:rsid w:val="00791699"/>
    <w:rsid w:val="007A2E54"/>
    <w:rsid w:val="007A79E5"/>
    <w:rsid w:val="007B2743"/>
    <w:rsid w:val="007C5E9C"/>
    <w:rsid w:val="007D0745"/>
    <w:rsid w:val="00801E79"/>
    <w:rsid w:val="00815912"/>
    <w:rsid w:val="00880977"/>
    <w:rsid w:val="00882B80"/>
    <w:rsid w:val="008A6D77"/>
    <w:rsid w:val="008B74FF"/>
    <w:rsid w:val="008C3BFC"/>
    <w:rsid w:val="009024A0"/>
    <w:rsid w:val="009262D6"/>
    <w:rsid w:val="00926F8D"/>
    <w:rsid w:val="00931C40"/>
    <w:rsid w:val="00947A1A"/>
    <w:rsid w:val="009D4F1A"/>
    <w:rsid w:val="009E0C96"/>
    <w:rsid w:val="00A258BC"/>
    <w:rsid w:val="00A66656"/>
    <w:rsid w:val="00AB1980"/>
    <w:rsid w:val="00AB2FAA"/>
    <w:rsid w:val="00AC1019"/>
    <w:rsid w:val="00AF39D5"/>
    <w:rsid w:val="00B02C96"/>
    <w:rsid w:val="00B2755F"/>
    <w:rsid w:val="00B34AD8"/>
    <w:rsid w:val="00B9726E"/>
    <w:rsid w:val="00BC42D1"/>
    <w:rsid w:val="00C56BFC"/>
    <w:rsid w:val="00C60804"/>
    <w:rsid w:val="00C63A9E"/>
    <w:rsid w:val="00C64B8F"/>
    <w:rsid w:val="00C72CCD"/>
    <w:rsid w:val="00CB111E"/>
    <w:rsid w:val="00CF02BD"/>
    <w:rsid w:val="00CF14B1"/>
    <w:rsid w:val="00CF5677"/>
    <w:rsid w:val="00CF6212"/>
    <w:rsid w:val="00D00C99"/>
    <w:rsid w:val="00D01F8A"/>
    <w:rsid w:val="00D1178A"/>
    <w:rsid w:val="00D716BD"/>
    <w:rsid w:val="00D72F49"/>
    <w:rsid w:val="00DB4FC0"/>
    <w:rsid w:val="00DD75D7"/>
    <w:rsid w:val="00E06A92"/>
    <w:rsid w:val="00E07EB5"/>
    <w:rsid w:val="00E567FE"/>
    <w:rsid w:val="00EA7E3D"/>
    <w:rsid w:val="00EE00A8"/>
    <w:rsid w:val="00F307D9"/>
    <w:rsid w:val="00F8271A"/>
    <w:rsid w:val="00FA310B"/>
    <w:rsid w:val="00FB5B77"/>
    <w:rsid w:val="00FF2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E42DB"/>
  <w15:chartTrackingRefBased/>
  <w15:docId w15:val="{6E764FCE-EF2A-4A2E-8657-8F21CC80C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8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80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95766"/>
    <w:pPr>
      <w:ind w:left="720"/>
      <w:contextualSpacing/>
    </w:pPr>
  </w:style>
  <w:style w:type="character" w:styleId="Hyperlink">
    <w:name w:val="Hyperlink"/>
    <w:basedOn w:val="DefaultParagraphFont"/>
    <w:uiPriority w:val="99"/>
    <w:semiHidden/>
    <w:unhideWhenUsed/>
    <w:rsid w:val="0042073B"/>
    <w:rPr>
      <w:color w:val="0000FF"/>
      <w:u w:val="single"/>
    </w:rPr>
  </w:style>
  <w:style w:type="character" w:styleId="Strong">
    <w:name w:val="Strong"/>
    <w:basedOn w:val="DefaultParagraphFont"/>
    <w:uiPriority w:val="22"/>
    <w:qFormat/>
    <w:rsid w:val="00FA310B"/>
    <w:rPr>
      <w:b/>
      <w:bCs/>
    </w:rPr>
  </w:style>
  <w:style w:type="paragraph" w:styleId="Header">
    <w:name w:val="header"/>
    <w:basedOn w:val="Normal"/>
    <w:link w:val="HeaderChar"/>
    <w:uiPriority w:val="99"/>
    <w:unhideWhenUsed/>
    <w:rsid w:val="000D3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5D6"/>
  </w:style>
  <w:style w:type="paragraph" w:styleId="Footer">
    <w:name w:val="footer"/>
    <w:basedOn w:val="Normal"/>
    <w:link w:val="FooterChar"/>
    <w:uiPriority w:val="99"/>
    <w:unhideWhenUsed/>
    <w:rsid w:val="000D3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5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309755">
      <w:bodyDiv w:val="1"/>
      <w:marLeft w:val="0"/>
      <w:marRight w:val="0"/>
      <w:marTop w:val="0"/>
      <w:marBottom w:val="0"/>
      <w:divBdr>
        <w:top w:val="none" w:sz="0" w:space="0" w:color="auto"/>
        <w:left w:val="none" w:sz="0" w:space="0" w:color="auto"/>
        <w:bottom w:val="none" w:sz="0" w:space="0" w:color="auto"/>
        <w:right w:val="none" w:sz="0" w:space="0" w:color="auto"/>
      </w:divBdr>
    </w:div>
    <w:div w:id="282080421">
      <w:bodyDiv w:val="1"/>
      <w:marLeft w:val="0"/>
      <w:marRight w:val="0"/>
      <w:marTop w:val="0"/>
      <w:marBottom w:val="0"/>
      <w:divBdr>
        <w:top w:val="none" w:sz="0" w:space="0" w:color="auto"/>
        <w:left w:val="none" w:sz="0" w:space="0" w:color="auto"/>
        <w:bottom w:val="none" w:sz="0" w:space="0" w:color="auto"/>
        <w:right w:val="none" w:sz="0" w:space="0" w:color="auto"/>
      </w:divBdr>
    </w:div>
    <w:div w:id="446121970">
      <w:bodyDiv w:val="1"/>
      <w:marLeft w:val="0"/>
      <w:marRight w:val="0"/>
      <w:marTop w:val="0"/>
      <w:marBottom w:val="0"/>
      <w:divBdr>
        <w:top w:val="none" w:sz="0" w:space="0" w:color="auto"/>
        <w:left w:val="none" w:sz="0" w:space="0" w:color="auto"/>
        <w:bottom w:val="none" w:sz="0" w:space="0" w:color="auto"/>
        <w:right w:val="none" w:sz="0" w:space="0" w:color="auto"/>
      </w:divBdr>
      <w:divsChild>
        <w:div w:id="1056658248">
          <w:marLeft w:val="0"/>
          <w:marRight w:val="0"/>
          <w:marTop w:val="0"/>
          <w:marBottom w:val="0"/>
          <w:divBdr>
            <w:top w:val="none" w:sz="0" w:space="0" w:color="auto"/>
            <w:left w:val="none" w:sz="0" w:space="0" w:color="auto"/>
            <w:bottom w:val="none" w:sz="0" w:space="0" w:color="auto"/>
            <w:right w:val="none" w:sz="0" w:space="0" w:color="auto"/>
          </w:divBdr>
          <w:divsChild>
            <w:div w:id="919558836">
              <w:marLeft w:val="0"/>
              <w:marRight w:val="0"/>
              <w:marTop w:val="0"/>
              <w:marBottom w:val="0"/>
              <w:divBdr>
                <w:top w:val="none" w:sz="0" w:space="0" w:color="auto"/>
                <w:left w:val="none" w:sz="0" w:space="0" w:color="auto"/>
                <w:bottom w:val="none" w:sz="0" w:space="0" w:color="auto"/>
                <w:right w:val="none" w:sz="0" w:space="0" w:color="auto"/>
              </w:divBdr>
              <w:divsChild>
                <w:div w:id="720786719">
                  <w:marLeft w:val="0"/>
                  <w:marRight w:val="0"/>
                  <w:marTop w:val="0"/>
                  <w:marBottom w:val="0"/>
                  <w:divBdr>
                    <w:top w:val="none" w:sz="0" w:space="0" w:color="auto"/>
                    <w:left w:val="none" w:sz="0" w:space="0" w:color="auto"/>
                    <w:bottom w:val="none" w:sz="0" w:space="0" w:color="auto"/>
                    <w:right w:val="none" w:sz="0" w:space="0" w:color="auto"/>
                  </w:divBdr>
                  <w:divsChild>
                    <w:div w:id="1420129362">
                      <w:marLeft w:val="0"/>
                      <w:marRight w:val="0"/>
                      <w:marTop w:val="0"/>
                      <w:marBottom w:val="0"/>
                      <w:divBdr>
                        <w:top w:val="none" w:sz="0" w:space="0" w:color="auto"/>
                        <w:left w:val="none" w:sz="0" w:space="0" w:color="auto"/>
                        <w:bottom w:val="none" w:sz="0" w:space="0" w:color="auto"/>
                        <w:right w:val="none" w:sz="0" w:space="0" w:color="auto"/>
                      </w:divBdr>
                      <w:divsChild>
                        <w:div w:id="1672416225">
                          <w:marLeft w:val="0"/>
                          <w:marRight w:val="0"/>
                          <w:marTop w:val="0"/>
                          <w:marBottom w:val="0"/>
                          <w:divBdr>
                            <w:top w:val="none" w:sz="0" w:space="0" w:color="auto"/>
                            <w:left w:val="none" w:sz="0" w:space="0" w:color="auto"/>
                            <w:bottom w:val="none" w:sz="0" w:space="0" w:color="auto"/>
                            <w:right w:val="none" w:sz="0" w:space="0" w:color="auto"/>
                          </w:divBdr>
                          <w:divsChild>
                            <w:div w:id="120645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38874">
                      <w:marLeft w:val="0"/>
                      <w:marRight w:val="0"/>
                      <w:marTop w:val="0"/>
                      <w:marBottom w:val="0"/>
                      <w:divBdr>
                        <w:top w:val="none" w:sz="0" w:space="0" w:color="auto"/>
                        <w:left w:val="none" w:sz="0" w:space="0" w:color="auto"/>
                        <w:bottom w:val="none" w:sz="0" w:space="0" w:color="auto"/>
                        <w:right w:val="none" w:sz="0" w:space="0" w:color="auto"/>
                      </w:divBdr>
                      <w:divsChild>
                        <w:div w:id="656804757">
                          <w:marLeft w:val="0"/>
                          <w:marRight w:val="0"/>
                          <w:marTop w:val="0"/>
                          <w:marBottom w:val="0"/>
                          <w:divBdr>
                            <w:top w:val="none" w:sz="0" w:space="0" w:color="auto"/>
                            <w:left w:val="none" w:sz="0" w:space="0" w:color="auto"/>
                            <w:bottom w:val="none" w:sz="0" w:space="0" w:color="auto"/>
                            <w:right w:val="none" w:sz="0" w:space="0" w:color="auto"/>
                          </w:divBdr>
                          <w:divsChild>
                            <w:div w:id="103770367">
                              <w:marLeft w:val="0"/>
                              <w:marRight w:val="0"/>
                              <w:marTop w:val="0"/>
                              <w:marBottom w:val="0"/>
                              <w:divBdr>
                                <w:top w:val="none" w:sz="0" w:space="0" w:color="auto"/>
                                <w:left w:val="none" w:sz="0" w:space="0" w:color="auto"/>
                                <w:bottom w:val="none" w:sz="0" w:space="0" w:color="auto"/>
                                <w:right w:val="none" w:sz="0" w:space="0" w:color="auto"/>
                              </w:divBdr>
                            </w:div>
                          </w:divsChild>
                        </w:div>
                        <w:div w:id="407073953">
                          <w:marLeft w:val="0"/>
                          <w:marRight w:val="0"/>
                          <w:marTop w:val="0"/>
                          <w:marBottom w:val="0"/>
                          <w:divBdr>
                            <w:top w:val="none" w:sz="0" w:space="0" w:color="auto"/>
                            <w:left w:val="none" w:sz="0" w:space="0" w:color="auto"/>
                            <w:bottom w:val="none" w:sz="0" w:space="0" w:color="auto"/>
                            <w:right w:val="none" w:sz="0" w:space="0" w:color="auto"/>
                          </w:divBdr>
                          <w:divsChild>
                            <w:div w:id="2079984384">
                              <w:marLeft w:val="0"/>
                              <w:marRight w:val="0"/>
                              <w:marTop w:val="0"/>
                              <w:marBottom w:val="0"/>
                              <w:divBdr>
                                <w:top w:val="none" w:sz="0" w:space="0" w:color="auto"/>
                                <w:left w:val="none" w:sz="0" w:space="0" w:color="auto"/>
                                <w:bottom w:val="none" w:sz="0" w:space="0" w:color="auto"/>
                                <w:right w:val="none" w:sz="0" w:space="0" w:color="auto"/>
                              </w:divBdr>
                              <w:divsChild>
                                <w:div w:id="189380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937883">
      <w:bodyDiv w:val="1"/>
      <w:marLeft w:val="0"/>
      <w:marRight w:val="0"/>
      <w:marTop w:val="0"/>
      <w:marBottom w:val="0"/>
      <w:divBdr>
        <w:top w:val="none" w:sz="0" w:space="0" w:color="auto"/>
        <w:left w:val="none" w:sz="0" w:space="0" w:color="auto"/>
        <w:bottom w:val="none" w:sz="0" w:space="0" w:color="auto"/>
        <w:right w:val="none" w:sz="0" w:space="0" w:color="auto"/>
      </w:divBdr>
    </w:div>
    <w:div w:id="686178891">
      <w:bodyDiv w:val="1"/>
      <w:marLeft w:val="0"/>
      <w:marRight w:val="0"/>
      <w:marTop w:val="0"/>
      <w:marBottom w:val="0"/>
      <w:divBdr>
        <w:top w:val="none" w:sz="0" w:space="0" w:color="auto"/>
        <w:left w:val="none" w:sz="0" w:space="0" w:color="auto"/>
        <w:bottom w:val="none" w:sz="0" w:space="0" w:color="auto"/>
        <w:right w:val="none" w:sz="0" w:space="0" w:color="auto"/>
      </w:divBdr>
    </w:div>
    <w:div w:id="888299683">
      <w:bodyDiv w:val="1"/>
      <w:marLeft w:val="0"/>
      <w:marRight w:val="0"/>
      <w:marTop w:val="0"/>
      <w:marBottom w:val="0"/>
      <w:divBdr>
        <w:top w:val="none" w:sz="0" w:space="0" w:color="auto"/>
        <w:left w:val="none" w:sz="0" w:space="0" w:color="auto"/>
        <w:bottom w:val="none" w:sz="0" w:space="0" w:color="auto"/>
        <w:right w:val="none" w:sz="0" w:space="0" w:color="auto"/>
      </w:divBdr>
    </w:div>
    <w:div w:id="1054889972">
      <w:bodyDiv w:val="1"/>
      <w:marLeft w:val="0"/>
      <w:marRight w:val="0"/>
      <w:marTop w:val="0"/>
      <w:marBottom w:val="0"/>
      <w:divBdr>
        <w:top w:val="none" w:sz="0" w:space="0" w:color="auto"/>
        <w:left w:val="none" w:sz="0" w:space="0" w:color="auto"/>
        <w:bottom w:val="none" w:sz="0" w:space="0" w:color="auto"/>
        <w:right w:val="none" w:sz="0" w:space="0" w:color="auto"/>
      </w:divBdr>
    </w:div>
    <w:div w:id="1239055685">
      <w:bodyDiv w:val="1"/>
      <w:marLeft w:val="0"/>
      <w:marRight w:val="0"/>
      <w:marTop w:val="0"/>
      <w:marBottom w:val="0"/>
      <w:divBdr>
        <w:top w:val="none" w:sz="0" w:space="0" w:color="auto"/>
        <w:left w:val="none" w:sz="0" w:space="0" w:color="auto"/>
        <w:bottom w:val="none" w:sz="0" w:space="0" w:color="auto"/>
        <w:right w:val="none" w:sz="0" w:space="0" w:color="auto"/>
      </w:divBdr>
    </w:div>
    <w:div w:id="1267078569">
      <w:bodyDiv w:val="1"/>
      <w:marLeft w:val="0"/>
      <w:marRight w:val="0"/>
      <w:marTop w:val="0"/>
      <w:marBottom w:val="0"/>
      <w:divBdr>
        <w:top w:val="none" w:sz="0" w:space="0" w:color="auto"/>
        <w:left w:val="none" w:sz="0" w:space="0" w:color="auto"/>
        <w:bottom w:val="none" w:sz="0" w:space="0" w:color="auto"/>
        <w:right w:val="none" w:sz="0" w:space="0" w:color="auto"/>
      </w:divBdr>
    </w:div>
    <w:div w:id="1288976718">
      <w:bodyDiv w:val="1"/>
      <w:marLeft w:val="0"/>
      <w:marRight w:val="0"/>
      <w:marTop w:val="0"/>
      <w:marBottom w:val="0"/>
      <w:divBdr>
        <w:top w:val="none" w:sz="0" w:space="0" w:color="auto"/>
        <w:left w:val="none" w:sz="0" w:space="0" w:color="auto"/>
        <w:bottom w:val="none" w:sz="0" w:space="0" w:color="auto"/>
        <w:right w:val="none" w:sz="0" w:space="0" w:color="auto"/>
      </w:divBdr>
    </w:div>
    <w:div w:id="1329600401">
      <w:bodyDiv w:val="1"/>
      <w:marLeft w:val="0"/>
      <w:marRight w:val="0"/>
      <w:marTop w:val="0"/>
      <w:marBottom w:val="0"/>
      <w:divBdr>
        <w:top w:val="none" w:sz="0" w:space="0" w:color="auto"/>
        <w:left w:val="none" w:sz="0" w:space="0" w:color="auto"/>
        <w:bottom w:val="none" w:sz="0" w:space="0" w:color="auto"/>
        <w:right w:val="none" w:sz="0" w:space="0" w:color="auto"/>
      </w:divBdr>
    </w:div>
    <w:div w:id="1396968693">
      <w:bodyDiv w:val="1"/>
      <w:marLeft w:val="0"/>
      <w:marRight w:val="0"/>
      <w:marTop w:val="0"/>
      <w:marBottom w:val="0"/>
      <w:divBdr>
        <w:top w:val="none" w:sz="0" w:space="0" w:color="auto"/>
        <w:left w:val="none" w:sz="0" w:space="0" w:color="auto"/>
        <w:bottom w:val="none" w:sz="0" w:space="0" w:color="auto"/>
        <w:right w:val="none" w:sz="0" w:space="0" w:color="auto"/>
      </w:divBdr>
    </w:div>
    <w:div w:id="1509441456">
      <w:bodyDiv w:val="1"/>
      <w:marLeft w:val="0"/>
      <w:marRight w:val="0"/>
      <w:marTop w:val="0"/>
      <w:marBottom w:val="0"/>
      <w:divBdr>
        <w:top w:val="none" w:sz="0" w:space="0" w:color="auto"/>
        <w:left w:val="none" w:sz="0" w:space="0" w:color="auto"/>
        <w:bottom w:val="none" w:sz="0" w:space="0" w:color="auto"/>
        <w:right w:val="none" w:sz="0" w:space="0" w:color="auto"/>
      </w:divBdr>
      <w:divsChild>
        <w:div w:id="1737701204">
          <w:marLeft w:val="0"/>
          <w:marRight w:val="0"/>
          <w:marTop w:val="0"/>
          <w:marBottom w:val="0"/>
          <w:divBdr>
            <w:top w:val="none" w:sz="0" w:space="0" w:color="auto"/>
            <w:left w:val="none" w:sz="0" w:space="0" w:color="auto"/>
            <w:bottom w:val="none" w:sz="0" w:space="0" w:color="auto"/>
            <w:right w:val="none" w:sz="0" w:space="0" w:color="auto"/>
          </w:divBdr>
          <w:divsChild>
            <w:div w:id="846483911">
              <w:marLeft w:val="0"/>
              <w:marRight w:val="0"/>
              <w:marTop w:val="0"/>
              <w:marBottom w:val="0"/>
              <w:divBdr>
                <w:top w:val="none" w:sz="0" w:space="0" w:color="auto"/>
                <w:left w:val="none" w:sz="0" w:space="0" w:color="auto"/>
                <w:bottom w:val="none" w:sz="0" w:space="0" w:color="auto"/>
                <w:right w:val="none" w:sz="0" w:space="0" w:color="auto"/>
              </w:divBdr>
              <w:divsChild>
                <w:div w:id="1374035811">
                  <w:marLeft w:val="0"/>
                  <w:marRight w:val="0"/>
                  <w:marTop w:val="0"/>
                  <w:marBottom w:val="0"/>
                  <w:divBdr>
                    <w:top w:val="none" w:sz="0" w:space="0" w:color="auto"/>
                    <w:left w:val="none" w:sz="0" w:space="0" w:color="auto"/>
                    <w:bottom w:val="none" w:sz="0" w:space="0" w:color="auto"/>
                    <w:right w:val="none" w:sz="0" w:space="0" w:color="auto"/>
                  </w:divBdr>
                  <w:divsChild>
                    <w:div w:id="1419909828">
                      <w:marLeft w:val="0"/>
                      <w:marRight w:val="0"/>
                      <w:marTop w:val="0"/>
                      <w:marBottom w:val="0"/>
                      <w:divBdr>
                        <w:top w:val="none" w:sz="0" w:space="0" w:color="auto"/>
                        <w:left w:val="none" w:sz="0" w:space="0" w:color="auto"/>
                        <w:bottom w:val="none" w:sz="0" w:space="0" w:color="auto"/>
                        <w:right w:val="none" w:sz="0" w:space="0" w:color="auto"/>
                      </w:divBdr>
                      <w:divsChild>
                        <w:div w:id="647251425">
                          <w:marLeft w:val="0"/>
                          <w:marRight w:val="0"/>
                          <w:marTop w:val="0"/>
                          <w:marBottom w:val="0"/>
                          <w:divBdr>
                            <w:top w:val="none" w:sz="0" w:space="0" w:color="auto"/>
                            <w:left w:val="none" w:sz="0" w:space="0" w:color="auto"/>
                            <w:bottom w:val="none" w:sz="0" w:space="0" w:color="auto"/>
                            <w:right w:val="none" w:sz="0" w:space="0" w:color="auto"/>
                          </w:divBdr>
                          <w:divsChild>
                            <w:div w:id="198372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693550">
                      <w:marLeft w:val="0"/>
                      <w:marRight w:val="0"/>
                      <w:marTop w:val="0"/>
                      <w:marBottom w:val="0"/>
                      <w:divBdr>
                        <w:top w:val="none" w:sz="0" w:space="0" w:color="auto"/>
                        <w:left w:val="none" w:sz="0" w:space="0" w:color="auto"/>
                        <w:bottom w:val="none" w:sz="0" w:space="0" w:color="auto"/>
                        <w:right w:val="none" w:sz="0" w:space="0" w:color="auto"/>
                      </w:divBdr>
                      <w:divsChild>
                        <w:div w:id="656764476">
                          <w:marLeft w:val="0"/>
                          <w:marRight w:val="0"/>
                          <w:marTop w:val="0"/>
                          <w:marBottom w:val="0"/>
                          <w:divBdr>
                            <w:top w:val="none" w:sz="0" w:space="0" w:color="auto"/>
                            <w:left w:val="none" w:sz="0" w:space="0" w:color="auto"/>
                            <w:bottom w:val="none" w:sz="0" w:space="0" w:color="auto"/>
                            <w:right w:val="none" w:sz="0" w:space="0" w:color="auto"/>
                          </w:divBdr>
                          <w:divsChild>
                            <w:div w:id="1878155038">
                              <w:marLeft w:val="0"/>
                              <w:marRight w:val="0"/>
                              <w:marTop w:val="0"/>
                              <w:marBottom w:val="0"/>
                              <w:divBdr>
                                <w:top w:val="none" w:sz="0" w:space="0" w:color="auto"/>
                                <w:left w:val="none" w:sz="0" w:space="0" w:color="auto"/>
                                <w:bottom w:val="none" w:sz="0" w:space="0" w:color="auto"/>
                                <w:right w:val="none" w:sz="0" w:space="0" w:color="auto"/>
                              </w:divBdr>
                            </w:div>
                          </w:divsChild>
                        </w:div>
                        <w:div w:id="1299609855">
                          <w:marLeft w:val="0"/>
                          <w:marRight w:val="0"/>
                          <w:marTop w:val="0"/>
                          <w:marBottom w:val="0"/>
                          <w:divBdr>
                            <w:top w:val="none" w:sz="0" w:space="0" w:color="auto"/>
                            <w:left w:val="none" w:sz="0" w:space="0" w:color="auto"/>
                            <w:bottom w:val="none" w:sz="0" w:space="0" w:color="auto"/>
                            <w:right w:val="none" w:sz="0" w:space="0" w:color="auto"/>
                          </w:divBdr>
                          <w:divsChild>
                            <w:div w:id="1626617545">
                              <w:marLeft w:val="0"/>
                              <w:marRight w:val="0"/>
                              <w:marTop w:val="0"/>
                              <w:marBottom w:val="0"/>
                              <w:divBdr>
                                <w:top w:val="none" w:sz="0" w:space="0" w:color="auto"/>
                                <w:left w:val="none" w:sz="0" w:space="0" w:color="auto"/>
                                <w:bottom w:val="none" w:sz="0" w:space="0" w:color="auto"/>
                                <w:right w:val="none" w:sz="0" w:space="0" w:color="auto"/>
                              </w:divBdr>
                              <w:divsChild>
                                <w:div w:id="23104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1721327">
      <w:bodyDiv w:val="1"/>
      <w:marLeft w:val="0"/>
      <w:marRight w:val="0"/>
      <w:marTop w:val="0"/>
      <w:marBottom w:val="0"/>
      <w:divBdr>
        <w:top w:val="none" w:sz="0" w:space="0" w:color="auto"/>
        <w:left w:val="none" w:sz="0" w:space="0" w:color="auto"/>
        <w:bottom w:val="none" w:sz="0" w:space="0" w:color="auto"/>
        <w:right w:val="none" w:sz="0" w:space="0" w:color="auto"/>
      </w:divBdr>
    </w:div>
    <w:div w:id="1795564101">
      <w:bodyDiv w:val="1"/>
      <w:marLeft w:val="0"/>
      <w:marRight w:val="0"/>
      <w:marTop w:val="0"/>
      <w:marBottom w:val="0"/>
      <w:divBdr>
        <w:top w:val="none" w:sz="0" w:space="0" w:color="auto"/>
        <w:left w:val="none" w:sz="0" w:space="0" w:color="auto"/>
        <w:bottom w:val="none" w:sz="0" w:space="0" w:color="auto"/>
        <w:right w:val="none" w:sz="0" w:space="0" w:color="auto"/>
      </w:divBdr>
    </w:div>
    <w:div w:id="1894610706">
      <w:bodyDiv w:val="1"/>
      <w:marLeft w:val="0"/>
      <w:marRight w:val="0"/>
      <w:marTop w:val="0"/>
      <w:marBottom w:val="0"/>
      <w:divBdr>
        <w:top w:val="none" w:sz="0" w:space="0" w:color="auto"/>
        <w:left w:val="none" w:sz="0" w:space="0" w:color="auto"/>
        <w:bottom w:val="none" w:sz="0" w:space="0" w:color="auto"/>
        <w:right w:val="none" w:sz="0" w:space="0" w:color="auto"/>
      </w:divBdr>
    </w:div>
    <w:div w:id="1922788616">
      <w:bodyDiv w:val="1"/>
      <w:marLeft w:val="0"/>
      <w:marRight w:val="0"/>
      <w:marTop w:val="0"/>
      <w:marBottom w:val="0"/>
      <w:divBdr>
        <w:top w:val="none" w:sz="0" w:space="0" w:color="auto"/>
        <w:left w:val="none" w:sz="0" w:space="0" w:color="auto"/>
        <w:bottom w:val="none" w:sz="0" w:space="0" w:color="auto"/>
        <w:right w:val="none" w:sz="0" w:space="0" w:color="auto"/>
      </w:divBdr>
    </w:div>
    <w:div w:id="1966498955">
      <w:bodyDiv w:val="1"/>
      <w:marLeft w:val="0"/>
      <w:marRight w:val="0"/>
      <w:marTop w:val="0"/>
      <w:marBottom w:val="0"/>
      <w:divBdr>
        <w:top w:val="none" w:sz="0" w:space="0" w:color="auto"/>
        <w:left w:val="none" w:sz="0" w:space="0" w:color="auto"/>
        <w:bottom w:val="none" w:sz="0" w:space="0" w:color="auto"/>
        <w:right w:val="none" w:sz="0" w:space="0" w:color="auto"/>
      </w:divBdr>
    </w:div>
    <w:div w:id="2041513014">
      <w:bodyDiv w:val="1"/>
      <w:marLeft w:val="0"/>
      <w:marRight w:val="0"/>
      <w:marTop w:val="0"/>
      <w:marBottom w:val="0"/>
      <w:divBdr>
        <w:top w:val="none" w:sz="0" w:space="0" w:color="auto"/>
        <w:left w:val="none" w:sz="0" w:space="0" w:color="auto"/>
        <w:bottom w:val="none" w:sz="0" w:space="0" w:color="auto"/>
        <w:right w:val="none" w:sz="0" w:space="0" w:color="auto"/>
      </w:divBdr>
    </w:div>
    <w:div w:id="207955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searchgate.net/journal/0976-6308_International_Journal_of_Civil_Engineering_and_Technology" TargetMode="External"/><Relationship Id="rId18" Type="http://schemas.openxmlformats.org/officeDocument/2006/relationships/hyperlink" Target="https://www.futurelearn.com/courses/online-business-success-pricing/0/steps/23647" TargetMode="External"/><Relationship Id="rId26" Type="http://schemas.openxmlformats.org/officeDocument/2006/relationships/hyperlink" Target="https://doi.org/10.2308/accr-51115" TargetMode="External"/><Relationship Id="rId3" Type="http://schemas.openxmlformats.org/officeDocument/2006/relationships/settings" Target="settings.xml"/><Relationship Id="rId21" Type="http://schemas.openxmlformats.org/officeDocument/2006/relationships/hyperlink" Target="https://www.researchgate.net/publication/326141100_How_Measuring_Financial_Performance" TargetMode="External"/><Relationship Id="rId7" Type="http://schemas.openxmlformats.org/officeDocument/2006/relationships/image" Target="media/image1.jpeg"/><Relationship Id="rId12" Type="http://schemas.openxmlformats.org/officeDocument/2006/relationships/image" Target="media/image4.gif"/><Relationship Id="rId17" Type="http://schemas.openxmlformats.org/officeDocument/2006/relationships/hyperlink" Target="https://www.double-entry-bookkeeping.com/bookkeeping-basics/balancing-off-accounts/" TargetMode="External"/><Relationship Id="rId25" Type="http://schemas.openxmlformats.org/officeDocument/2006/relationships/hyperlink" Target="https://www.tandfonline.com/doi/abs/10.1080/09639284.2010.501955" TargetMode="External"/><Relationship Id="rId2" Type="http://schemas.openxmlformats.org/officeDocument/2006/relationships/styles" Target="styles.xml"/><Relationship Id="rId16" Type="http://schemas.openxmlformats.org/officeDocument/2006/relationships/hyperlink" Target="https://businance.com/basics-of-double-entry-accounting-system/" TargetMode="External"/><Relationship Id="rId20" Type="http://schemas.openxmlformats.org/officeDocument/2006/relationships/hyperlink" Target="https://www.researchgate.net/journal/0976-6308_International_Journal_of_Civil_Engineering_and_Technolog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24" Type="http://schemas.openxmlformats.org/officeDocument/2006/relationships/hyperlink" Target="https://www.patriotsoftware.com/blog/accounting/how-post-entries-to-general-ledger/" TargetMode="External"/><Relationship Id="rId5" Type="http://schemas.openxmlformats.org/officeDocument/2006/relationships/footnotes" Target="footnotes.xml"/><Relationship Id="rId15" Type="http://schemas.openxmlformats.org/officeDocument/2006/relationships/hyperlink" Target="https://www.investopedia.com/terms/g/grossincome.asp" TargetMode="External"/><Relationship Id="rId23" Type="http://schemas.openxmlformats.org/officeDocument/2006/relationships/hyperlink" Target="https://www.lapasserelle.com/online_courses/accounting/from_trial_balance_to_balance_sheet/index.html" TargetMode="External"/><Relationship Id="rId28" Type="http://schemas.openxmlformats.org/officeDocument/2006/relationships/fontTable" Target="fontTable.xml"/><Relationship Id="rId10" Type="http://schemas.openxmlformats.org/officeDocument/2006/relationships/hyperlink" Target="https://www.investopedia.com/terms/g/generalledger.asp" TargetMode="External"/><Relationship Id="rId19" Type="http://schemas.openxmlformats.org/officeDocument/2006/relationships/hyperlink" Target="https://glew.io/tip/net-profit-calculate/" TargetMode="External"/><Relationship Id="rId4" Type="http://schemas.openxmlformats.org/officeDocument/2006/relationships/webSettings" Target="webSettings.xml"/><Relationship Id="rId9" Type="http://schemas.openxmlformats.org/officeDocument/2006/relationships/hyperlink" Target="https://www.double-entry-bookkeeping.com/bookkeeping-basics/accounting-cycle/" TargetMode="External"/><Relationship Id="rId14" Type="http://schemas.openxmlformats.org/officeDocument/2006/relationships/hyperlink" Target="https://www.investopedia.com/terms/c/cogs.asp" TargetMode="External"/><Relationship Id="rId22" Type="http://schemas.openxmlformats.org/officeDocument/2006/relationships/hyperlink" Target="https://www.investopedia.com/terms/t/trial_balance.asp"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1131</TotalTime>
  <Pages>1</Pages>
  <Words>3003</Words>
  <Characters>17121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repai2020@outlook.com</dc:creator>
  <cp:keywords/>
  <dc:description/>
  <cp:lastModifiedBy>repai2020@outlook.com</cp:lastModifiedBy>
  <cp:revision>38</cp:revision>
  <dcterms:created xsi:type="dcterms:W3CDTF">2020-06-16T11:01:00Z</dcterms:created>
  <dcterms:modified xsi:type="dcterms:W3CDTF">2020-06-19T16:17:00Z</dcterms:modified>
</cp:coreProperties>
</file>