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6CBA" w:rsidRPr="009523C0" w:rsidRDefault="00ED6CBA" w:rsidP="00DD4796">
      <w:pPr>
        <w:spacing w:line="360" w:lineRule="auto"/>
        <w:jc w:val="center"/>
        <w:rPr>
          <w:rFonts w:ascii="Arial" w:hAnsi="Arial" w:cs="Arial"/>
          <w:sz w:val="24"/>
        </w:rPr>
      </w:pPr>
      <w:r w:rsidRPr="009523C0">
        <w:rPr>
          <w:rFonts w:ascii="Arial" w:hAnsi="Arial" w:cs="Arial"/>
          <w:sz w:val="24"/>
        </w:rPr>
        <w:t>My understanding</w:t>
      </w:r>
    </w:p>
    <w:p w:rsidR="00DD0A42" w:rsidRPr="009523C0" w:rsidRDefault="00417872" w:rsidP="00A72C7F">
      <w:pPr>
        <w:spacing w:line="360" w:lineRule="auto"/>
        <w:jc w:val="both"/>
        <w:rPr>
          <w:rFonts w:ascii="Arial" w:hAnsi="Arial" w:cs="Arial"/>
          <w:sz w:val="24"/>
        </w:rPr>
      </w:pPr>
      <w:r w:rsidRPr="009523C0">
        <w:rPr>
          <w:rFonts w:ascii="Arial" w:hAnsi="Arial" w:cs="Arial"/>
          <w:sz w:val="24"/>
        </w:rPr>
        <w:t xml:space="preserve">Before studying </w:t>
      </w:r>
      <w:r w:rsidR="00DD4796" w:rsidRPr="009523C0">
        <w:rPr>
          <w:rFonts w:ascii="Arial" w:hAnsi="Arial" w:cs="Arial"/>
          <w:sz w:val="24"/>
        </w:rPr>
        <w:t xml:space="preserve">this module </w:t>
      </w:r>
      <w:r w:rsidRPr="009523C0">
        <w:rPr>
          <w:rFonts w:ascii="Arial" w:hAnsi="Arial" w:cs="Arial"/>
          <w:sz w:val="24"/>
        </w:rPr>
        <w:t>in detail</w:t>
      </w:r>
      <w:r w:rsidR="00DD4796" w:rsidRPr="009523C0">
        <w:rPr>
          <w:rFonts w:ascii="Arial" w:hAnsi="Arial" w:cs="Arial"/>
          <w:sz w:val="24"/>
        </w:rPr>
        <w:t xml:space="preserve">, </w:t>
      </w:r>
      <w:r w:rsidRPr="009523C0">
        <w:rPr>
          <w:rFonts w:ascii="Arial" w:hAnsi="Arial" w:cs="Arial"/>
          <w:sz w:val="24"/>
        </w:rPr>
        <w:t>safeguarding to me was about keeping children safe from an abusive situation</w:t>
      </w:r>
      <w:r w:rsidR="004B7DED" w:rsidRPr="009523C0">
        <w:rPr>
          <w:rFonts w:ascii="Arial" w:hAnsi="Arial" w:cs="Arial"/>
          <w:sz w:val="24"/>
        </w:rPr>
        <w:t xml:space="preserve">. I did not know that </w:t>
      </w:r>
      <w:r w:rsidR="004C58F2" w:rsidRPr="009523C0">
        <w:rPr>
          <w:rFonts w:ascii="Arial" w:hAnsi="Arial" w:cs="Arial"/>
          <w:sz w:val="24"/>
        </w:rPr>
        <w:t xml:space="preserve">child </w:t>
      </w:r>
      <w:r w:rsidR="004B7DED" w:rsidRPr="009523C0">
        <w:rPr>
          <w:rFonts w:ascii="Arial" w:hAnsi="Arial" w:cs="Arial"/>
          <w:sz w:val="24"/>
        </w:rPr>
        <w:t>protection included bullying and emotional neglect</w:t>
      </w:r>
      <w:r w:rsidRPr="009523C0">
        <w:rPr>
          <w:rFonts w:ascii="Arial" w:hAnsi="Arial" w:cs="Arial"/>
          <w:sz w:val="24"/>
        </w:rPr>
        <w:t>. My understanding</w:t>
      </w:r>
      <w:r w:rsidR="004B7DED" w:rsidRPr="009523C0">
        <w:rPr>
          <w:rFonts w:ascii="Arial" w:hAnsi="Arial" w:cs="Arial"/>
          <w:sz w:val="24"/>
        </w:rPr>
        <w:t xml:space="preserve"> to date</w:t>
      </w:r>
      <w:r w:rsidRPr="009523C0">
        <w:rPr>
          <w:rFonts w:ascii="Arial" w:hAnsi="Arial" w:cs="Arial"/>
          <w:sz w:val="24"/>
        </w:rPr>
        <w:t xml:space="preserve"> is that safeguarding involve</w:t>
      </w:r>
      <w:r w:rsidR="00DD4796" w:rsidRPr="009523C0">
        <w:rPr>
          <w:rFonts w:ascii="Arial" w:hAnsi="Arial" w:cs="Arial"/>
          <w:sz w:val="24"/>
        </w:rPr>
        <w:t>s</w:t>
      </w:r>
      <w:r w:rsidRPr="009523C0">
        <w:rPr>
          <w:rFonts w:ascii="Arial" w:hAnsi="Arial" w:cs="Arial"/>
          <w:sz w:val="24"/>
        </w:rPr>
        <w:t xml:space="preserve"> the police and social </w:t>
      </w:r>
      <w:r w:rsidR="004B7DED" w:rsidRPr="009523C0">
        <w:rPr>
          <w:rFonts w:ascii="Arial" w:hAnsi="Arial" w:cs="Arial"/>
          <w:sz w:val="24"/>
        </w:rPr>
        <w:t>services</w:t>
      </w:r>
      <w:r w:rsidR="004C58F2" w:rsidRPr="009523C0">
        <w:rPr>
          <w:rFonts w:ascii="Arial" w:hAnsi="Arial" w:cs="Arial"/>
          <w:sz w:val="24"/>
        </w:rPr>
        <w:t xml:space="preserve"> as well as the health sector</w:t>
      </w:r>
      <w:r w:rsidR="004B7DED" w:rsidRPr="009523C0">
        <w:rPr>
          <w:rFonts w:ascii="Arial" w:hAnsi="Arial" w:cs="Arial"/>
          <w:sz w:val="24"/>
        </w:rPr>
        <w:t>,</w:t>
      </w:r>
      <w:r w:rsidRPr="009523C0">
        <w:rPr>
          <w:rFonts w:ascii="Arial" w:hAnsi="Arial" w:cs="Arial"/>
          <w:sz w:val="24"/>
        </w:rPr>
        <w:t xml:space="preserve"> b</w:t>
      </w:r>
      <w:r w:rsidR="004831B5" w:rsidRPr="009523C0">
        <w:rPr>
          <w:rFonts w:ascii="Arial" w:hAnsi="Arial" w:cs="Arial"/>
          <w:sz w:val="24"/>
        </w:rPr>
        <w:t>u</w:t>
      </w:r>
      <w:r w:rsidRPr="009523C0">
        <w:rPr>
          <w:rFonts w:ascii="Arial" w:hAnsi="Arial" w:cs="Arial"/>
          <w:sz w:val="24"/>
        </w:rPr>
        <w:t>t I did not know that social services had as big an involvement as they do</w:t>
      </w:r>
      <w:r w:rsidR="004B7DED" w:rsidRPr="009523C0">
        <w:rPr>
          <w:rFonts w:ascii="Arial" w:hAnsi="Arial" w:cs="Arial"/>
          <w:sz w:val="24"/>
        </w:rPr>
        <w:t>.</w:t>
      </w:r>
      <w:r w:rsidRPr="009523C0">
        <w:rPr>
          <w:rFonts w:ascii="Arial" w:hAnsi="Arial" w:cs="Arial"/>
          <w:sz w:val="24"/>
        </w:rPr>
        <w:t xml:space="preserve"> </w:t>
      </w:r>
      <w:r w:rsidR="004B7DED" w:rsidRPr="009523C0">
        <w:rPr>
          <w:rFonts w:ascii="Arial" w:hAnsi="Arial" w:cs="Arial"/>
          <w:sz w:val="24"/>
        </w:rPr>
        <w:t>O</w:t>
      </w:r>
      <w:r w:rsidRPr="009523C0">
        <w:rPr>
          <w:rFonts w:ascii="Arial" w:hAnsi="Arial" w:cs="Arial"/>
          <w:sz w:val="24"/>
        </w:rPr>
        <w:t>r that they can have they sway of major decision</w:t>
      </w:r>
      <w:r w:rsidR="009B02A6" w:rsidRPr="009523C0">
        <w:rPr>
          <w:rFonts w:ascii="Arial" w:hAnsi="Arial" w:cs="Arial"/>
          <w:sz w:val="24"/>
        </w:rPr>
        <w:t>s</w:t>
      </w:r>
      <w:r w:rsidRPr="009523C0">
        <w:rPr>
          <w:rFonts w:ascii="Arial" w:hAnsi="Arial" w:cs="Arial"/>
          <w:sz w:val="24"/>
        </w:rPr>
        <w:t xml:space="preserve"> to remove children</w:t>
      </w:r>
      <w:r w:rsidR="009B02A6" w:rsidRPr="009523C0">
        <w:rPr>
          <w:rFonts w:ascii="Arial" w:hAnsi="Arial" w:cs="Arial"/>
          <w:sz w:val="24"/>
        </w:rPr>
        <w:t>, and about</w:t>
      </w:r>
      <w:r w:rsidRPr="009523C0">
        <w:rPr>
          <w:rFonts w:ascii="Arial" w:hAnsi="Arial" w:cs="Arial"/>
          <w:sz w:val="24"/>
        </w:rPr>
        <w:t xml:space="preserve"> what happens to them after</w:t>
      </w:r>
      <w:r w:rsidR="009B02A6" w:rsidRPr="009523C0">
        <w:rPr>
          <w:rFonts w:ascii="Arial" w:hAnsi="Arial" w:cs="Arial"/>
          <w:sz w:val="24"/>
        </w:rPr>
        <w:t>wards</w:t>
      </w:r>
      <w:r w:rsidRPr="009523C0">
        <w:rPr>
          <w:rFonts w:ascii="Arial" w:hAnsi="Arial" w:cs="Arial"/>
          <w:sz w:val="24"/>
        </w:rPr>
        <w:t xml:space="preserve">. I did not realise that school </w:t>
      </w:r>
      <w:r w:rsidR="004C58F2" w:rsidRPr="009523C0">
        <w:rPr>
          <w:rFonts w:ascii="Arial" w:hAnsi="Arial" w:cs="Arial"/>
          <w:sz w:val="24"/>
        </w:rPr>
        <w:t>is as involved in the</w:t>
      </w:r>
      <w:r w:rsidR="004B7DED" w:rsidRPr="009523C0">
        <w:rPr>
          <w:rFonts w:ascii="Arial" w:hAnsi="Arial" w:cs="Arial"/>
          <w:sz w:val="24"/>
        </w:rPr>
        <w:t xml:space="preserve"> process of protection.</w:t>
      </w:r>
      <w:r w:rsidRPr="009523C0">
        <w:rPr>
          <w:rFonts w:ascii="Arial" w:hAnsi="Arial" w:cs="Arial"/>
          <w:sz w:val="24"/>
        </w:rPr>
        <w:t xml:space="preserve"> I thought </w:t>
      </w:r>
      <w:r w:rsidR="00A72C7F" w:rsidRPr="009523C0">
        <w:rPr>
          <w:rFonts w:ascii="Arial" w:hAnsi="Arial" w:cs="Arial"/>
          <w:sz w:val="24"/>
        </w:rPr>
        <w:t>the Health sector had</w:t>
      </w:r>
      <w:r w:rsidRPr="009523C0">
        <w:rPr>
          <w:rFonts w:ascii="Arial" w:hAnsi="Arial" w:cs="Arial"/>
          <w:sz w:val="24"/>
        </w:rPr>
        <w:t xml:space="preserve"> more</w:t>
      </w:r>
      <w:r w:rsidR="00A72C7F" w:rsidRPr="009523C0">
        <w:rPr>
          <w:rFonts w:ascii="Arial" w:hAnsi="Arial" w:cs="Arial"/>
          <w:sz w:val="24"/>
        </w:rPr>
        <w:t xml:space="preserve"> influence in the decision making</w:t>
      </w:r>
      <w:r w:rsidRPr="009523C0">
        <w:rPr>
          <w:rFonts w:ascii="Arial" w:hAnsi="Arial" w:cs="Arial"/>
          <w:sz w:val="24"/>
        </w:rPr>
        <w:t>.</w:t>
      </w:r>
      <w:r w:rsidR="00F930D9" w:rsidRPr="009523C0">
        <w:rPr>
          <w:rFonts w:ascii="Arial" w:hAnsi="Arial" w:cs="Arial"/>
          <w:sz w:val="24"/>
        </w:rPr>
        <w:t xml:space="preserve"> I understood from books and articles in newspaper</w:t>
      </w:r>
      <w:r w:rsidR="009B02A6" w:rsidRPr="009523C0">
        <w:rPr>
          <w:rFonts w:ascii="Arial" w:hAnsi="Arial" w:cs="Arial"/>
          <w:sz w:val="24"/>
        </w:rPr>
        <w:t>s</w:t>
      </w:r>
      <w:r w:rsidR="00F930D9" w:rsidRPr="009523C0">
        <w:rPr>
          <w:rFonts w:ascii="Arial" w:hAnsi="Arial" w:cs="Arial"/>
          <w:sz w:val="24"/>
        </w:rPr>
        <w:t xml:space="preserve"> about abusive situations and that </w:t>
      </w:r>
      <w:r w:rsidR="009B02A6" w:rsidRPr="009523C0">
        <w:rPr>
          <w:rFonts w:ascii="Arial" w:hAnsi="Arial" w:cs="Arial"/>
          <w:sz w:val="24"/>
        </w:rPr>
        <w:t>some adults</w:t>
      </w:r>
      <w:r w:rsidR="00F930D9" w:rsidRPr="009523C0">
        <w:rPr>
          <w:rFonts w:ascii="Arial" w:hAnsi="Arial" w:cs="Arial"/>
          <w:sz w:val="24"/>
        </w:rPr>
        <w:t xml:space="preserve"> abuse their position of power to manipulate children</w:t>
      </w:r>
      <w:r w:rsidR="004B7DED" w:rsidRPr="009523C0">
        <w:rPr>
          <w:rFonts w:ascii="Arial" w:hAnsi="Arial" w:cs="Arial"/>
          <w:sz w:val="24"/>
        </w:rPr>
        <w:t xml:space="preserve">, and that child protection includes </w:t>
      </w:r>
      <w:r w:rsidR="008520DA" w:rsidRPr="009523C0">
        <w:rPr>
          <w:rFonts w:ascii="Arial" w:hAnsi="Arial" w:cs="Arial"/>
          <w:sz w:val="24"/>
        </w:rPr>
        <w:t>sexual abuse, images and trading of children.</w:t>
      </w:r>
      <w:r w:rsidR="00F930D9" w:rsidRPr="009523C0">
        <w:rPr>
          <w:rFonts w:ascii="Arial" w:hAnsi="Arial" w:cs="Arial"/>
          <w:sz w:val="24"/>
        </w:rPr>
        <w:t xml:space="preserve"> </w:t>
      </w:r>
      <w:r w:rsidR="00AE3673" w:rsidRPr="009523C0">
        <w:rPr>
          <w:rFonts w:ascii="Arial" w:hAnsi="Arial" w:cs="Arial"/>
          <w:sz w:val="24"/>
        </w:rPr>
        <w:t>As I understand it,</w:t>
      </w:r>
      <w:r w:rsidR="00F930D9" w:rsidRPr="009523C0">
        <w:rPr>
          <w:rFonts w:ascii="Arial" w:hAnsi="Arial" w:cs="Arial"/>
          <w:sz w:val="24"/>
        </w:rPr>
        <w:t xml:space="preserve"> children who have grown up in an abusive family home</w:t>
      </w:r>
      <w:r w:rsidR="009B02A6" w:rsidRPr="009523C0">
        <w:rPr>
          <w:rFonts w:ascii="Arial" w:hAnsi="Arial" w:cs="Arial"/>
          <w:sz w:val="24"/>
        </w:rPr>
        <w:t xml:space="preserve">, where it was not brought to the attention of the authorities, </w:t>
      </w:r>
      <w:r w:rsidR="00F930D9" w:rsidRPr="009523C0">
        <w:rPr>
          <w:rFonts w:ascii="Arial" w:hAnsi="Arial" w:cs="Arial"/>
          <w:sz w:val="24"/>
        </w:rPr>
        <w:t xml:space="preserve">can become abusers themselves when they </w:t>
      </w:r>
      <w:r w:rsidR="00A72C7F" w:rsidRPr="009523C0">
        <w:rPr>
          <w:rFonts w:ascii="Arial" w:hAnsi="Arial" w:cs="Arial"/>
          <w:sz w:val="24"/>
        </w:rPr>
        <w:t xml:space="preserve">are </w:t>
      </w:r>
      <w:r w:rsidR="00F930D9" w:rsidRPr="009523C0">
        <w:rPr>
          <w:rFonts w:ascii="Arial" w:hAnsi="Arial" w:cs="Arial"/>
          <w:sz w:val="24"/>
        </w:rPr>
        <w:t xml:space="preserve">adults as this behaviour is normal to them. </w:t>
      </w:r>
      <w:r w:rsidR="008520DA" w:rsidRPr="009523C0">
        <w:rPr>
          <w:rFonts w:ascii="Arial" w:hAnsi="Arial" w:cs="Arial"/>
          <w:sz w:val="24"/>
        </w:rPr>
        <w:t>I am aware that s</w:t>
      </w:r>
      <w:r w:rsidR="00F930D9" w:rsidRPr="009523C0">
        <w:rPr>
          <w:rFonts w:ascii="Arial" w:hAnsi="Arial" w:cs="Arial"/>
          <w:sz w:val="24"/>
        </w:rPr>
        <w:t>ome abusive situations are not brought to the attention of the police or services which</w:t>
      </w:r>
      <w:r w:rsidR="00A72C7F" w:rsidRPr="009523C0">
        <w:rPr>
          <w:rFonts w:ascii="Arial" w:hAnsi="Arial" w:cs="Arial"/>
          <w:sz w:val="24"/>
        </w:rPr>
        <w:t xml:space="preserve"> is</w:t>
      </w:r>
      <w:r w:rsidR="00AE3673" w:rsidRPr="009523C0">
        <w:rPr>
          <w:rFonts w:ascii="Arial" w:hAnsi="Arial" w:cs="Arial"/>
          <w:sz w:val="24"/>
        </w:rPr>
        <w:t xml:space="preserve"> either</w:t>
      </w:r>
      <w:r w:rsidR="00F930D9" w:rsidRPr="009523C0">
        <w:rPr>
          <w:rFonts w:ascii="Arial" w:hAnsi="Arial" w:cs="Arial"/>
          <w:sz w:val="24"/>
        </w:rPr>
        <w:t xml:space="preserve"> due to poor communication of </w:t>
      </w:r>
      <w:r w:rsidR="009B02A6" w:rsidRPr="009523C0">
        <w:rPr>
          <w:rFonts w:ascii="Arial" w:hAnsi="Arial" w:cs="Arial"/>
          <w:sz w:val="24"/>
        </w:rPr>
        <w:t>agenci</w:t>
      </w:r>
      <w:r w:rsidR="00F930D9" w:rsidRPr="009523C0">
        <w:rPr>
          <w:rFonts w:ascii="Arial" w:hAnsi="Arial" w:cs="Arial"/>
          <w:sz w:val="24"/>
        </w:rPr>
        <w:t>es or the person</w:t>
      </w:r>
      <w:r w:rsidR="00AE3673" w:rsidRPr="009523C0">
        <w:rPr>
          <w:rFonts w:ascii="Arial" w:hAnsi="Arial" w:cs="Arial"/>
          <w:sz w:val="24"/>
        </w:rPr>
        <w:t xml:space="preserve"> being abused</w:t>
      </w:r>
      <w:r w:rsidR="00F930D9" w:rsidRPr="009523C0">
        <w:rPr>
          <w:rFonts w:ascii="Arial" w:hAnsi="Arial" w:cs="Arial"/>
          <w:sz w:val="24"/>
        </w:rPr>
        <w:t xml:space="preserve"> is too afraid to come forward. I did know about the major events of abuse that have </w:t>
      </w:r>
      <w:r w:rsidR="00A72C7F" w:rsidRPr="009523C0">
        <w:rPr>
          <w:rFonts w:ascii="Arial" w:hAnsi="Arial" w:cs="Arial"/>
          <w:sz w:val="24"/>
        </w:rPr>
        <w:t>led</w:t>
      </w:r>
      <w:r w:rsidR="00F930D9" w:rsidRPr="009523C0">
        <w:rPr>
          <w:rFonts w:ascii="Arial" w:hAnsi="Arial" w:cs="Arial"/>
          <w:sz w:val="24"/>
        </w:rPr>
        <w:t xml:space="preserve"> to children and young people losing their lives but was not fully aware of the legislation that related to these events and what th</w:t>
      </w:r>
      <w:r w:rsidR="00AE3673" w:rsidRPr="009523C0">
        <w:rPr>
          <w:rFonts w:ascii="Arial" w:hAnsi="Arial" w:cs="Arial"/>
          <w:sz w:val="24"/>
        </w:rPr>
        <w:t>at</w:t>
      </w:r>
      <w:r w:rsidR="00F930D9" w:rsidRPr="009523C0">
        <w:rPr>
          <w:rFonts w:ascii="Arial" w:hAnsi="Arial" w:cs="Arial"/>
          <w:sz w:val="24"/>
        </w:rPr>
        <w:t xml:space="preserve"> meant to society. Now </w:t>
      </w:r>
      <w:r w:rsidR="008520DA" w:rsidRPr="009523C0">
        <w:rPr>
          <w:rFonts w:ascii="Arial" w:hAnsi="Arial" w:cs="Arial"/>
          <w:sz w:val="24"/>
        </w:rPr>
        <w:t xml:space="preserve">that </w:t>
      </w:r>
      <w:r w:rsidR="00F930D9" w:rsidRPr="009523C0">
        <w:rPr>
          <w:rFonts w:ascii="Arial" w:hAnsi="Arial" w:cs="Arial"/>
          <w:sz w:val="24"/>
        </w:rPr>
        <w:t xml:space="preserve">I am a parent I am more aware of safeguarding and the issues related to it. I try not </w:t>
      </w:r>
      <w:proofErr w:type="gramStart"/>
      <w:r w:rsidR="00F930D9" w:rsidRPr="009523C0">
        <w:rPr>
          <w:rFonts w:ascii="Arial" w:hAnsi="Arial" w:cs="Arial"/>
          <w:sz w:val="24"/>
        </w:rPr>
        <w:t>be</w:t>
      </w:r>
      <w:proofErr w:type="gramEnd"/>
      <w:r w:rsidR="00F930D9" w:rsidRPr="009523C0">
        <w:rPr>
          <w:rFonts w:ascii="Arial" w:hAnsi="Arial" w:cs="Arial"/>
          <w:sz w:val="24"/>
        </w:rPr>
        <w:t xml:space="preserve"> a parent who</w:t>
      </w:r>
      <w:r w:rsidR="00865E0E" w:rsidRPr="009523C0">
        <w:rPr>
          <w:rFonts w:ascii="Arial" w:hAnsi="Arial" w:cs="Arial"/>
          <w:sz w:val="24"/>
        </w:rPr>
        <w:t xml:space="preserve"> </w:t>
      </w:r>
      <w:r w:rsidR="00AE3673" w:rsidRPr="009523C0">
        <w:rPr>
          <w:rFonts w:ascii="Arial" w:hAnsi="Arial" w:cs="Arial"/>
          <w:sz w:val="24"/>
        </w:rPr>
        <w:t>kee</w:t>
      </w:r>
      <w:r w:rsidR="00865E0E" w:rsidRPr="009523C0">
        <w:rPr>
          <w:rFonts w:ascii="Arial" w:hAnsi="Arial" w:cs="Arial"/>
          <w:sz w:val="24"/>
        </w:rPr>
        <w:t>ps my children in</w:t>
      </w:r>
      <w:r w:rsidR="00AE3673" w:rsidRPr="009523C0">
        <w:rPr>
          <w:rFonts w:ascii="Arial" w:hAnsi="Arial" w:cs="Arial"/>
          <w:sz w:val="24"/>
        </w:rPr>
        <w:t xml:space="preserve"> away from opportunities where they will</w:t>
      </w:r>
      <w:r w:rsidR="008520DA" w:rsidRPr="009523C0">
        <w:rPr>
          <w:rFonts w:ascii="Arial" w:hAnsi="Arial" w:cs="Arial"/>
          <w:sz w:val="24"/>
        </w:rPr>
        <w:t xml:space="preserve"> enjoy</w:t>
      </w:r>
      <w:r w:rsidR="00AE3673" w:rsidRPr="009523C0">
        <w:rPr>
          <w:rFonts w:ascii="Arial" w:hAnsi="Arial" w:cs="Arial"/>
          <w:sz w:val="24"/>
        </w:rPr>
        <w:t xml:space="preserve"> themselves</w:t>
      </w:r>
      <w:r w:rsidR="008520DA" w:rsidRPr="009523C0">
        <w:rPr>
          <w:rFonts w:ascii="Arial" w:hAnsi="Arial" w:cs="Arial"/>
          <w:sz w:val="24"/>
        </w:rPr>
        <w:t xml:space="preserve"> and benefit from </w:t>
      </w:r>
      <w:r w:rsidR="00AE3673" w:rsidRPr="009523C0">
        <w:rPr>
          <w:rFonts w:ascii="Arial" w:hAnsi="Arial" w:cs="Arial"/>
          <w:sz w:val="24"/>
        </w:rPr>
        <w:t xml:space="preserve">these </w:t>
      </w:r>
      <w:r w:rsidR="008520DA" w:rsidRPr="009523C0">
        <w:rPr>
          <w:rFonts w:ascii="Arial" w:hAnsi="Arial" w:cs="Arial"/>
          <w:sz w:val="24"/>
        </w:rPr>
        <w:t>opportunities</w:t>
      </w:r>
      <w:r w:rsidR="00DD0A42" w:rsidRPr="009523C0">
        <w:rPr>
          <w:rFonts w:ascii="Arial" w:hAnsi="Arial" w:cs="Arial"/>
          <w:sz w:val="24"/>
        </w:rPr>
        <w:t>,</w:t>
      </w:r>
      <w:r w:rsidR="00865E0E" w:rsidRPr="009523C0">
        <w:rPr>
          <w:rFonts w:ascii="Arial" w:hAnsi="Arial" w:cs="Arial"/>
          <w:sz w:val="24"/>
        </w:rPr>
        <w:t xml:space="preserve"> but certain</w:t>
      </w:r>
      <w:r w:rsidR="00A72C7F" w:rsidRPr="009523C0">
        <w:rPr>
          <w:rFonts w:ascii="Arial" w:hAnsi="Arial" w:cs="Arial"/>
          <w:sz w:val="24"/>
        </w:rPr>
        <w:t xml:space="preserve"> </w:t>
      </w:r>
      <w:r w:rsidR="00865E0E" w:rsidRPr="009523C0">
        <w:rPr>
          <w:rFonts w:ascii="Arial" w:hAnsi="Arial" w:cs="Arial"/>
          <w:sz w:val="24"/>
        </w:rPr>
        <w:t>situations require caution.</w:t>
      </w:r>
      <w:r w:rsidR="009B02A6" w:rsidRPr="009523C0">
        <w:rPr>
          <w:rFonts w:ascii="Arial" w:hAnsi="Arial" w:cs="Arial"/>
          <w:sz w:val="24"/>
        </w:rPr>
        <w:t xml:space="preserve"> </w:t>
      </w:r>
    </w:p>
    <w:p w:rsidR="008E137F" w:rsidRPr="009523C0" w:rsidRDefault="00ED6CBA" w:rsidP="00A72C7F">
      <w:pPr>
        <w:spacing w:line="360" w:lineRule="auto"/>
        <w:jc w:val="both"/>
        <w:rPr>
          <w:rFonts w:ascii="Arial" w:hAnsi="Arial" w:cs="Arial"/>
          <w:sz w:val="24"/>
        </w:rPr>
      </w:pPr>
      <w:r w:rsidRPr="009523C0">
        <w:rPr>
          <w:rFonts w:ascii="Arial" w:hAnsi="Arial" w:cs="Arial"/>
          <w:sz w:val="24"/>
        </w:rPr>
        <w:t>What I’ve learnt</w:t>
      </w:r>
    </w:p>
    <w:p w:rsidR="00ED6CBA" w:rsidRPr="009523C0" w:rsidRDefault="00ED6CBA" w:rsidP="00A72C7F">
      <w:pPr>
        <w:spacing w:line="360" w:lineRule="auto"/>
        <w:jc w:val="both"/>
        <w:rPr>
          <w:rFonts w:ascii="Arial" w:hAnsi="Arial" w:cs="Arial"/>
          <w:sz w:val="24"/>
        </w:rPr>
      </w:pPr>
      <w:r w:rsidRPr="009523C0">
        <w:rPr>
          <w:rFonts w:ascii="Arial" w:hAnsi="Arial" w:cs="Arial"/>
          <w:sz w:val="24"/>
        </w:rPr>
        <w:t xml:space="preserve">Children are the </w:t>
      </w:r>
      <w:proofErr w:type="gramStart"/>
      <w:r w:rsidRPr="009523C0">
        <w:rPr>
          <w:rFonts w:ascii="Arial" w:hAnsi="Arial" w:cs="Arial"/>
          <w:sz w:val="24"/>
        </w:rPr>
        <w:t>main focus</w:t>
      </w:r>
      <w:proofErr w:type="gramEnd"/>
      <w:r w:rsidR="00EF1BFB" w:rsidRPr="009523C0">
        <w:rPr>
          <w:rFonts w:ascii="Arial" w:hAnsi="Arial" w:cs="Arial"/>
          <w:sz w:val="24"/>
        </w:rPr>
        <w:t xml:space="preserve"> of safeguarding</w:t>
      </w:r>
      <w:r w:rsidRPr="009523C0">
        <w:rPr>
          <w:rFonts w:ascii="Arial" w:hAnsi="Arial" w:cs="Arial"/>
          <w:sz w:val="24"/>
        </w:rPr>
        <w:t xml:space="preserve"> but also adults are protected too, bullying in the workplace. Safeguarding is</w:t>
      </w:r>
      <w:r w:rsidR="009B02A6" w:rsidRPr="009523C0">
        <w:rPr>
          <w:rFonts w:ascii="Arial" w:hAnsi="Arial" w:cs="Arial"/>
          <w:sz w:val="24"/>
        </w:rPr>
        <w:t xml:space="preserve"> </w:t>
      </w:r>
      <w:r w:rsidRPr="009523C0">
        <w:rPr>
          <w:rFonts w:ascii="Arial" w:hAnsi="Arial" w:cs="Arial"/>
          <w:sz w:val="24"/>
        </w:rPr>
        <w:t>n</w:t>
      </w:r>
      <w:r w:rsidR="009B02A6" w:rsidRPr="009523C0">
        <w:rPr>
          <w:rFonts w:ascii="Arial" w:hAnsi="Arial" w:cs="Arial"/>
          <w:sz w:val="24"/>
        </w:rPr>
        <w:t>o</w:t>
      </w:r>
      <w:r w:rsidRPr="009523C0">
        <w:rPr>
          <w:rFonts w:ascii="Arial" w:hAnsi="Arial" w:cs="Arial"/>
          <w:sz w:val="24"/>
        </w:rPr>
        <w:t xml:space="preserve">t </w:t>
      </w:r>
      <w:r w:rsidR="00AE3673" w:rsidRPr="009523C0">
        <w:rPr>
          <w:rFonts w:ascii="Arial" w:hAnsi="Arial" w:cs="Arial"/>
          <w:sz w:val="24"/>
        </w:rPr>
        <w:t xml:space="preserve">always </w:t>
      </w:r>
      <w:r w:rsidRPr="009523C0">
        <w:rPr>
          <w:rFonts w:ascii="Arial" w:hAnsi="Arial" w:cs="Arial"/>
          <w:sz w:val="24"/>
        </w:rPr>
        <w:t xml:space="preserve">about </w:t>
      </w:r>
      <w:r w:rsidR="008520DA" w:rsidRPr="009523C0">
        <w:rPr>
          <w:rFonts w:ascii="Arial" w:hAnsi="Arial" w:cs="Arial"/>
          <w:sz w:val="24"/>
        </w:rPr>
        <w:t xml:space="preserve">the </w:t>
      </w:r>
      <w:r w:rsidRPr="009523C0">
        <w:rPr>
          <w:rFonts w:ascii="Arial" w:hAnsi="Arial" w:cs="Arial"/>
          <w:sz w:val="24"/>
        </w:rPr>
        <w:t xml:space="preserve">removal of children from parents </w:t>
      </w:r>
      <w:r w:rsidR="008520DA" w:rsidRPr="009523C0">
        <w:rPr>
          <w:rFonts w:ascii="Arial" w:hAnsi="Arial" w:cs="Arial"/>
          <w:sz w:val="24"/>
        </w:rPr>
        <w:t xml:space="preserve">and </w:t>
      </w:r>
      <w:r w:rsidRPr="009523C0">
        <w:rPr>
          <w:rFonts w:ascii="Arial" w:hAnsi="Arial" w:cs="Arial"/>
          <w:sz w:val="24"/>
        </w:rPr>
        <w:t xml:space="preserve">there </w:t>
      </w:r>
      <w:r w:rsidR="00AF5437" w:rsidRPr="009523C0">
        <w:rPr>
          <w:rFonts w:ascii="Arial" w:hAnsi="Arial" w:cs="Arial"/>
          <w:sz w:val="24"/>
        </w:rPr>
        <w:t>are</w:t>
      </w:r>
      <w:r w:rsidR="0012671D" w:rsidRPr="009523C0">
        <w:rPr>
          <w:rFonts w:ascii="Arial" w:hAnsi="Arial" w:cs="Arial"/>
          <w:sz w:val="24"/>
        </w:rPr>
        <w:t xml:space="preserve"> wider support systems</w:t>
      </w:r>
      <w:r w:rsidR="00AE3673" w:rsidRPr="009523C0">
        <w:rPr>
          <w:rFonts w:ascii="Arial" w:hAnsi="Arial" w:cs="Arial"/>
          <w:sz w:val="24"/>
        </w:rPr>
        <w:t xml:space="preserve"> in place</w:t>
      </w:r>
      <w:r w:rsidRPr="009523C0">
        <w:rPr>
          <w:rFonts w:ascii="Arial" w:hAnsi="Arial" w:cs="Arial"/>
          <w:sz w:val="24"/>
        </w:rPr>
        <w:t xml:space="preserve"> to benefit the family</w:t>
      </w:r>
      <w:r w:rsidR="008520DA" w:rsidRPr="009523C0">
        <w:rPr>
          <w:rFonts w:ascii="Arial" w:hAnsi="Arial" w:cs="Arial"/>
          <w:sz w:val="24"/>
        </w:rPr>
        <w:t xml:space="preserve">. </w:t>
      </w:r>
      <w:r w:rsidR="00EF1BFB" w:rsidRPr="009523C0">
        <w:rPr>
          <w:rFonts w:ascii="Arial" w:hAnsi="Arial" w:cs="Arial"/>
          <w:sz w:val="24"/>
        </w:rPr>
        <w:t xml:space="preserve">The Social and Well-Being Act 2014 states </w:t>
      </w:r>
      <w:r w:rsidR="00AF5437">
        <w:rPr>
          <w:rFonts w:ascii="Arial" w:hAnsi="Arial" w:cs="Arial"/>
          <w:sz w:val="24"/>
        </w:rPr>
        <w:t xml:space="preserve">that </w:t>
      </w:r>
      <w:r w:rsidR="00EF1BFB" w:rsidRPr="009523C0">
        <w:rPr>
          <w:rFonts w:ascii="Arial" w:hAnsi="Arial" w:cs="Arial"/>
          <w:sz w:val="24"/>
        </w:rPr>
        <w:t>the framework of the Act is to improve the well-being of people who need care and support, and carers who need support and transforming Social Services across Wales.</w:t>
      </w:r>
      <w:r w:rsidRPr="009523C0">
        <w:rPr>
          <w:rFonts w:ascii="Arial" w:hAnsi="Arial" w:cs="Arial"/>
          <w:sz w:val="24"/>
        </w:rPr>
        <w:t xml:space="preserve"> </w:t>
      </w:r>
      <w:r w:rsidR="00EF1BFB" w:rsidRPr="009523C0">
        <w:rPr>
          <w:rFonts w:ascii="Arial" w:hAnsi="Arial" w:cs="Arial"/>
          <w:sz w:val="24"/>
        </w:rPr>
        <w:t xml:space="preserve">The Act ensures that </w:t>
      </w:r>
      <w:r w:rsidR="00EB2244" w:rsidRPr="009523C0">
        <w:rPr>
          <w:rFonts w:ascii="Arial" w:hAnsi="Arial" w:cs="Arial"/>
          <w:sz w:val="24"/>
        </w:rPr>
        <w:t xml:space="preserve">people of all abilities have access to suitable care, services and provisions. With regards to children in </w:t>
      </w:r>
      <w:r w:rsidR="00AE3673" w:rsidRPr="009523C0">
        <w:rPr>
          <w:rFonts w:ascii="Arial" w:hAnsi="Arial" w:cs="Arial"/>
          <w:sz w:val="24"/>
        </w:rPr>
        <w:t xml:space="preserve">the school </w:t>
      </w:r>
      <w:r w:rsidR="00EB2244" w:rsidRPr="009523C0">
        <w:rPr>
          <w:rFonts w:ascii="Arial" w:hAnsi="Arial" w:cs="Arial"/>
          <w:sz w:val="24"/>
        </w:rPr>
        <w:t>setting this Act relates to looked after children. The green paper Working Together to Safeguard Children 2015</w:t>
      </w:r>
      <w:r w:rsidR="00AE3673" w:rsidRPr="009523C0">
        <w:rPr>
          <w:rFonts w:ascii="Arial" w:hAnsi="Arial" w:cs="Arial"/>
          <w:sz w:val="24"/>
        </w:rPr>
        <w:t>,</w:t>
      </w:r>
      <w:r w:rsidR="00EB2244" w:rsidRPr="009523C0">
        <w:rPr>
          <w:rFonts w:ascii="Arial" w:hAnsi="Arial" w:cs="Arial"/>
          <w:sz w:val="24"/>
        </w:rPr>
        <w:t xml:space="preserve"> provides guidance for organisations who </w:t>
      </w:r>
      <w:r w:rsidR="00C443E7" w:rsidRPr="009523C0">
        <w:rPr>
          <w:rFonts w:ascii="Arial" w:hAnsi="Arial" w:cs="Arial"/>
          <w:sz w:val="24"/>
        </w:rPr>
        <w:t>deliver</w:t>
      </w:r>
      <w:r w:rsidR="00EB2244" w:rsidRPr="009523C0">
        <w:rPr>
          <w:rFonts w:ascii="Arial" w:hAnsi="Arial" w:cs="Arial"/>
          <w:sz w:val="24"/>
        </w:rPr>
        <w:t xml:space="preserve"> </w:t>
      </w:r>
      <w:r w:rsidR="00EB2244" w:rsidRPr="009523C0">
        <w:rPr>
          <w:rFonts w:ascii="Arial" w:hAnsi="Arial" w:cs="Arial"/>
          <w:sz w:val="24"/>
        </w:rPr>
        <w:lastRenderedPageBreak/>
        <w:t xml:space="preserve">services for children and families including social workers, police, health professionals, adult services, education and voluntary and community sector. Within Rhondda Cynon Taff the </w:t>
      </w:r>
      <w:r w:rsidR="0012671D" w:rsidRPr="009523C0">
        <w:rPr>
          <w:rFonts w:ascii="Arial" w:hAnsi="Arial" w:cs="Arial"/>
          <w:sz w:val="24"/>
        </w:rPr>
        <w:t>T</w:t>
      </w:r>
      <w:r w:rsidR="00EB2244" w:rsidRPr="009523C0">
        <w:rPr>
          <w:rFonts w:ascii="Arial" w:hAnsi="Arial" w:cs="Arial"/>
          <w:sz w:val="24"/>
        </w:rPr>
        <w:t xml:space="preserve">eam </w:t>
      </w:r>
      <w:r w:rsidR="0012671D" w:rsidRPr="009523C0">
        <w:rPr>
          <w:rFonts w:ascii="Arial" w:hAnsi="Arial" w:cs="Arial"/>
          <w:sz w:val="24"/>
        </w:rPr>
        <w:t>A</w:t>
      </w:r>
      <w:r w:rsidR="00EB2244" w:rsidRPr="009523C0">
        <w:rPr>
          <w:rFonts w:ascii="Arial" w:hAnsi="Arial" w:cs="Arial"/>
          <w:sz w:val="24"/>
        </w:rPr>
        <w:t xml:space="preserve">round the </w:t>
      </w:r>
      <w:r w:rsidR="0012671D" w:rsidRPr="009523C0">
        <w:rPr>
          <w:rFonts w:ascii="Arial" w:hAnsi="Arial" w:cs="Arial"/>
          <w:sz w:val="24"/>
        </w:rPr>
        <w:t>F</w:t>
      </w:r>
      <w:r w:rsidR="00EB2244" w:rsidRPr="009523C0">
        <w:rPr>
          <w:rFonts w:ascii="Arial" w:hAnsi="Arial" w:cs="Arial"/>
          <w:sz w:val="24"/>
        </w:rPr>
        <w:t>amily support network is known as Families First</w:t>
      </w:r>
      <w:r w:rsidR="003117AE" w:rsidRPr="009523C0">
        <w:rPr>
          <w:rFonts w:ascii="Arial" w:hAnsi="Arial" w:cs="Arial"/>
          <w:sz w:val="24"/>
        </w:rPr>
        <w:t>, 2017</w:t>
      </w:r>
      <w:r w:rsidR="00EB2244" w:rsidRPr="009523C0">
        <w:rPr>
          <w:rFonts w:ascii="Arial" w:hAnsi="Arial" w:cs="Arial"/>
          <w:sz w:val="24"/>
        </w:rPr>
        <w:t>. Th</w:t>
      </w:r>
      <w:r w:rsidR="003117AE" w:rsidRPr="009523C0">
        <w:rPr>
          <w:rFonts w:ascii="Arial" w:hAnsi="Arial" w:cs="Arial"/>
          <w:sz w:val="24"/>
        </w:rPr>
        <w:t>e framework</w:t>
      </w:r>
      <w:r w:rsidR="00EB2244" w:rsidRPr="009523C0">
        <w:rPr>
          <w:rFonts w:ascii="Arial" w:hAnsi="Arial" w:cs="Arial"/>
          <w:sz w:val="24"/>
        </w:rPr>
        <w:t xml:space="preserve"> provide</w:t>
      </w:r>
      <w:r w:rsidR="003117AE" w:rsidRPr="009523C0">
        <w:rPr>
          <w:rFonts w:ascii="Arial" w:hAnsi="Arial" w:cs="Arial"/>
          <w:sz w:val="24"/>
        </w:rPr>
        <w:t>s</w:t>
      </w:r>
      <w:r w:rsidR="00EB2244" w:rsidRPr="009523C0">
        <w:rPr>
          <w:rFonts w:ascii="Arial" w:hAnsi="Arial" w:cs="Arial"/>
          <w:sz w:val="24"/>
        </w:rPr>
        <w:t xml:space="preserve"> support for families irrespective of background, to meet their specific needs. To work alongside other agencies including school to provide support and guidance.</w:t>
      </w:r>
      <w:r w:rsidR="00F35334" w:rsidRPr="009523C0">
        <w:rPr>
          <w:rFonts w:ascii="Arial" w:hAnsi="Arial" w:cs="Arial"/>
          <w:sz w:val="24"/>
        </w:rPr>
        <w:t xml:space="preserve"> </w:t>
      </w:r>
      <w:r w:rsidR="00444FC0" w:rsidRPr="009523C0">
        <w:rPr>
          <w:rFonts w:ascii="Arial" w:hAnsi="Arial" w:cs="Arial"/>
          <w:sz w:val="24"/>
        </w:rPr>
        <w:t>Positive m</w:t>
      </w:r>
      <w:r w:rsidR="00F35334" w:rsidRPr="009523C0">
        <w:rPr>
          <w:rFonts w:ascii="Arial" w:hAnsi="Arial" w:cs="Arial"/>
          <w:sz w:val="24"/>
        </w:rPr>
        <w:t xml:space="preserve">ulti agency working </w:t>
      </w:r>
      <w:r w:rsidR="00444FC0" w:rsidRPr="009523C0">
        <w:rPr>
          <w:rFonts w:ascii="Arial" w:hAnsi="Arial" w:cs="Arial"/>
          <w:sz w:val="24"/>
        </w:rPr>
        <w:t>is beneficial to provide a high standard of support to all involved. Children in need of support will require all agencies to be communicative and</w:t>
      </w:r>
      <w:r w:rsidR="00275438" w:rsidRPr="009523C0">
        <w:rPr>
          <w:rFonts w:ascii="Arial" w:hAnsi="Arial" w:cs="Arial"/>
          <w:sz w:val="24"/>
        </w:rPr>
        <w:t xml:space="preserve"> </w:t>
      </w:r>
      <w:r w:rsidR="00155ECA" w:rsidRPr="009523C0">
        <w:rPr>
          <w:rFonts w:ascii="Arial" w:hAnsi="Arial" w:cs="Arial"/>
          <w:sz w:val="24"/>
        </w:rPr>
        <w:t xml:space="preserve">although they have different aspects to contribute about the situation but agreement of prioritise is key to provide suitable support (Beckett, 2013). </w:t>
      </w:r>
      <w:r w:rsidR="00275438" w:rsidRPr="009523C0">
        <w:rPr>
          <w:rFonts w:ascii="Arial" w:hAnsi="Arial" w:cs="Arial"/>
          <w:sz w:val="24"/>
        </w:rPr>
        <w:t xml:space="preserve">Multi Agency working was brought into England and Wales in 2006, social workers have a central role within the system and are employed by local authority children’s social care agencies (Beckett, 2013). After the report into Maria Colwell brought about the change in multi-agency working as there were many failures through the system that led to her death. There was no child voice in her case and Henry Kempe wrote that “the child belongs to himself and is only in the care of his parents”. </w:t>
      </w:r>
      <w:r w:rsidR="00155ECA" w:rsidRPr="009523C0">
        <w:rPr>
          <w:rFonts w:ascii="Arial" w:hAnsi="Arial" w:cs="Arial"/>
          <w:sz w:val="24"/>
        </w:rPr>
        <w:t>Confidentiality</w:t>
      </w:r>
      <w:r w:rsidR="00275438" w:rsidRPr="009523C0">
        <w:rPr>
          <w:rFonts w:ascii="Arial" w:hAnsi="Arial" w:cs="Arial"/>
          <w:sz w:val="24"/>
        </w:rPr>
        <w:t xml:space="preserve"> of those involved is key to ensure a trust relationship is built although there may be some information that will not be shared.</w:t>
      </w:r>
      <w:r w:rsidR="003117AE" w:rsidRPr="009523C0">
        <w:rPr>
          <w:rFonts w:ascii="Arial" w:hAnsi="Arial" w:cs="Arial"/>
          <w:sz w:val="24"/>
        </w:rPr>
        <w:t xml:space="preserve"> </w:t>
      </w:r>
      <w:r w:rsidR="00275438" w:rsidRPr="009523C0">
        <w:rPr>
          <w:rFonts w:ascii="Arial" w:hAnsi="Arial" w:cs="Arial"/>
          <w:sz w:val="24"/>
        </w:rPr>
        <w:t xml:space="preserve">All information is protected by the Data Protection Act 1998. </w:t>
      </w:r>
      <w:r w:rsidR="003F22E3" w:rsidRPr="009523C0">
        <w:rPr>
          <w:rFonts w:ascii="Arial" w:hAnsi="Arial" w:cs="Arial"/>
          <w:sz w:val="24"/>
        </w:rPr>
        <w:t xml:space="preserve">All legislation is interlinked and underpins the previous policies with the lessons that have been learnt laid out and positive ways to move forward. In relation to the Children Act 2004 it underpins the Children Act 1989 and gives schools more responsibility of safeguarding and promoting welfare if children in their care Hallett and </w:t>
      </w:r>
      <w:proofErr w:type="spellStart"/>
      <w:r w:rsidR="003F22E3" w:rsidRPr="009523C0">
        <w:rPr>
          <w:rFonts w:ascii="Arial" w:hAnsi="Arial" w:cs="Arial"/>
          <w:sz w:val="24"/>
        </w:rPr>
        <w:t>Prout</w:t>
      </w:r>
      <w:proofErr w:type="spellEnd"/>
      <w:r w:rsidR="003F22E3" w:rsidRPr="009523C0">
        <w:rPr>
          <w:rFonts w:ascii="Arial" w:hAnsi="Arial" w:cs="Arial"/>
          <w:sz w:val="24"/>
        </w:rPr>
        <w:t xml:space="preserve">, 2005). </w:t>
      </w:r>
      <w:r w:rsidR="004831B5" w:rsidRPr="009523C0">
        <w:rPr>
          <w:rFonts w:ascii="Arial" w:hAnsi="Arial" w:cs="Arial"/>
          <w:sz w:val="24"/>
        </w:rPr>
        <w:t xml:space="preserve">The behaviour of a child is </w:t>
      </w:r>
      <w:r w:rsidR="008520DA" w:rsidRPr="009523C0">
        <w:rPr>
          <w:rFonts w:ascii="Arial" w:hAnsi="Arial" w:cs="Arial"/>
          <w:sz w:val="24"/>
        </w:rPr>
        <w:t>m</w:t>
      </w:r>
      <w:r w:rsidR="004831B5" w:rsidRPr="009523C0">
        <w:rPr>
          <w:rFonts w:ascii="Arial" w:hAnsi="Arial" w:cs="Arial"/>
          <w:sz w:val="24"/>
        </w:rPr>
        <w:t>ore than likely a response to their situation and their need to vent their frustrations and anger</w:t>
      </w:r>
      <w:r w:rsidR="003117AE" w:rsidRPr="009523C0">
        <w:rPr>
          <w:rFonts w:ascii="Arial" w:hAnsi="Arial" w:cs="Arial"/>
          <w:sz w:val="24"/>
        </w:rPr>
        <w:t xml:space="preserve"> or to make themselves heard</w:t>
      </w:r>
      <w:r w:rsidR="004831B5" w:rsidRPr="009523C0">
        <w:rPr>
          <w:rFonts w:ascii="Arial" w:hAnsi="Arial" w:cs="Arial"/>
          <w:sz w:val="24"/>
        </w:rPr>
        <w:t xml:space="preserve">. </w:t>
      </w:r>
      <w:r w:rsidR="002F6A62" w:rsidRPr="009523C0">
        <w:rPr>
          <w:rFonts w:ascii="Arial" w:hAnsi="Arial" w:cs="Arial"/>
          <w:sz w:val="24"/>
        </w:rPr>
        <w:t xml:space="preserve">The voice of child has become a bigger focus when regarding their well-being, giving them the chance to express their opinion about their lives and future. There are several guidance documents and green papers which clearly state the child’s voice is valued and that they are being treated as a citizen who can contribute responsibly. </w:t>
      </w:r>
      <w:r w:rsidR="001D2658" w:rsidRPr="009523C0">
        <w:rPr>
          <w:rFonts w:ascii="Arial" w:hAnsi="Arial" w:cs="Arial"/>
          <w:sz w:val="24"/>
        </w:rPr>
        <w:t>Article 12 of the United N</w:t>
      </w:r>
      <w:r w:rsidR="003D7F0D" w:rsidRPr="009523C0">
        <w:rPr>
          <w:rFonts w:ascii="Arial" w:hAnsi="Arial" w:cs="Arial"/>
          <w:sz w:val="24"/>
        </w:rPr>
        <w:t>a</w:t>
      </w:r>
      <w:r w:rsidR="001D2658" w:rsidRPr="009523C0">
        <w:rPr>
          <w:rFonts w:ascii="Arial" w:hAnsi="Arial" w:cs="Arial"/>
          <w:sz w:val="24"/>
        </w:rPr>
        <w:t>t</w:t>
      </w:r>
      <w:r w:rsidR="003D7F0D" w:rsidRPr="009523C0">
        <w:rPr>
          <w:rFonts w:ascii="Arial" w:hAnsi="Arial" w:cs="Arial"/>
          <w:sz w:val="24"/>
        </w:rPr>
        <w:t>i</w:t>
      </w:r>
      <w:r w:rsidR="001D2658" w:rsidRPr="009523C0">
        <w:rPr>
          <w:rFonts w:ascii="Arial" w:hAnsi="Arial" w:cs="Arial"/>
          <w:sz w:val="24"/>
        </w:rPr>
        <w:t xml:space="preserve">ons </w:t>
      </w:r>
      <w:r w:rsidR="003D7F0D" w:rsidRPr="009523C0">
        <w:rPr>
          <w:rFonts w:ascii="Arial" w:hAnsi="Arial" w:cs="Arial"/>
          <w:sz w:val="24"/>
        </w:rPr>
        <w:t>Convention on the Rights of the Child 1991</w:t>
      </w:r>
      <w:r w:rsidR="00AE3673" w:rsidRPr="009523C0">
        <w:rPr>
          <w:rFonts w:ascii="Arial" w:hAnsi="Arial" w:cs="Arial"/>
          <w:sz w:val="24"/>
        </w:rPr>
        <w:t>,</w:t>
      </w:r>
      <w:r w:rsidR="003D7F0D" w:rsidRPr="009523C0">
        <w:rPr>
          <w:rFonts w:ascii="Arial" w:hAnsi="Arial" w:cs="Arial"/>
          <w:sz w:val="24"/>
        </w:rPr>
        <w:t xml:space="preserve"> states that a child has the right to be heard in any judicial hearing affecting the child. They have the right to express their views freely and their views be given weight in respect of their age. Sitting alongside Article 12 is Every Child has the Right to be Heard 2011 published </w:t>
      </w:r>
      <w:r w:rsidR="00472B31" w:rsidRPr="009523C0">
        <w:rPr>
          <w:rFonts w:ascii="Arial" w:hAnsi="Arial" w:cs="Arial"/>
          <w:sz w:val="24"/>
        </w:rPr>
        <w:t>by</w:t>
      </w:r>
      <w:r w:rsidR="003D7F0D" w:rsidRPr="009523C0">
        <w:rPr>
          <w:rFonts w:ascii="Arial" w:hAnsi="Arial" w:cs="Arial"/>
          <w:sz w:val="24"/>
        </w:rPr>
        <w:t xml:space="preserve"> Save the Children in partnership with UNICEF</w:t>
      </w:r>
      <w:r w:rsidR="00D66CAA" w:rsidRPr="009523C0">
        <w:rPr>
          <w:rFonts w:ascii="Arial" w:hAnsi="Arial" w:cs="Arial"/>
          <w:sz w:val="24"/>
        </w:rPr>
        <w:t>, 2011</w:t>
      </w:r>
      <w:r w:rsidR="003D7F0D" w:rsidRPr="009523C0">
        <w:rPr>
          <w:rFonts w:ascii="Arial" w:hAnsi="Arial" w:cs="Arial"/>
          <w:sz w:val="24"/>
        </w:rPr>
        <w:t>. This paper is designed to set out how Article 12 is to be implemented for agencies working with children.</w:t>
      </w:r>
      <w:r w:rsidR="002F6A62" w:rsidRPr="009523C0">
        <w:rPr>
          <w:rFonts w:ascii="Arial" w:hAnsi="Arial" w:cs="Arial"/>
          <w:sz w:val="24"/>
        </w:rPr>
        <w:t xml:space="preserve"> </w:t>
      </w:r>
      <w:r w:rsidR="00AE3673" w:rsidRPr="009523C0">
        <w:rPr>
          <w:rFonts w:ascii="Arial" w:hAnsi="Arial" w:cs="Arial"/>
          <w:sz w:val="24"/>
        </w:rPr>
        <w:t xml:space="preserve">Giving children and young people the opportunities to express their views, </w:t>
      </w:r>
      <w:r w:rsidR="00AE3673" w:rsidRPr="009523C0">
        <w:rPr>
          <w:rFonts w:ascii="Arial" w:hAnsi="Arial" w:cs="Arial"/>
          <w:sz w:val="24"/>
        </w:rPr>
        <w:lastRenderedPageBreak/>
        <w:t>opinions and feelings gives an insight into how they view their situation as the</w:t>
      </w:r>
      <w:r w:rsidR="00AE3673" w:rsidRPr="009523C0">
        <w:rPr>
          <w:rFonts w:ascii="Arial" w:hAnsi="Arial" w:cs="Arial"/>
          <w:sz w:val="24"/>
        </w:rPr>
        <w:t>y</w:t>
      </w:r>
      <w:r w:rsidR="00AE3673" w:rsidRPr="009523C0">
        <w:rPr>
          <w:rFonts w:ascii="Arial" w:hAnsi="Arial" w:cs="Arial"/>
          <w:sz w:val="24"/>
        </w:rPr>
        <w:t xml:space="preserve"> are central to family life. The Joshua Foundation has funded several projects and studies that help with the development of policies and practice (Roberts in Hallett and </w:t>
      </w:r>
      <w:proofErr w:type="spellStart"/>
      <w:r w:rsidR="00AE3673" w:rsidRPr="009523C0">
        <w:rPr>
          <w:rFonts w:ascii="Arial" w:hAnsi="Arial" w:cs="Arial"/>
          <w:sz w:val="24"/>
        </w:rPr>
        <w:t>Prout</w:t>
      </w:r>
      <w:proofErr w:type="spellEnd"/>
      <w:r w:rsidR="00AE3673" w:rsidRPr="009523C0">
        <w:rPr>
          <w:rFonts w:ascii="Arial" w:hAnsi="Arial" w:cs="Arial"/>
          <w:sz w:val="24"/>
        </w:rPr>
        <w:t xml:space="preserve">, 2003). There is no guarantee that by listening </w:t>
      </w:r>
      <w:r w:rsidR="00AE3673" w:rsidRPr="009523C0">
        <w:rPr>
          <w:rFonts w:ascii="Arial" w:hAnsi="Arial" w:cs="Arial"/>
          <w:sz w:val="24"/>
        </w:rPr>
        <w:t xml:space="preserve">to </w:t>
      </w:r>
      <w:r w:rsidR="00AE3673" w:rsidRPr="009523C0">
        <w:rPr>
          <w:rFonts w:ascii="Arial" w:hAnsi="Arial" w:cs="Arial"/>
          <w:sz w:val="24"/>
        </w:rPr>
        <w:t>the opinions of children and y</w:t>
      </w:r>
      <w:r w:rsidR="00AE3673" w:rsidRPr="009523C0">
        <w:rPr>
          <w:rFonts w:ascii="Arial" w:hAnsi="Arial" w:cs="Arial"/>
          <w:sz w:val="24"/>
        </w:rPr>
        <w:t>o</w:t>
      </w:r>
      <w:r w:rsidR="00AE3673" w:rsidRPr="009523C0">
        <w:rPr>
          <w:rFonts w:ascii="Arial" w:hAnsi="Arial" w:cs="Arial"/>
          <w:sz w:val="24"/>
        </w:rPr>
        <w:t>ung people will bring about changes or improve policies. Although Barnardo’s ran a project that involved young people to participate and give their opinions about the organisation, what they think of services provided and how they can improve them. Also</w:t>
      </w:r>
      <w:r w:rsidR="00AE3673" w:rsidRPr="009523C0">
        <w:rPr>
          <w:rFonts w:ascii="Arial" w:hAnsi="Arial" w:cs="Arial"/>
          <w:sz w:val="24"/>
        </w:rPr>
        <w:t>,</w:t>
      </w:r>
      <w:r w:rsidR="00AE3673" w:rsidRPr="009523C0">
        <w:rPr>
          <w:rFonts w:ascii="Arial" w:hAnsi="Arial" w:cs="Arial"/>
          <w:sz w:val="24"/>
        </w:rPr>
        <w:t xml:space="preserve"> the question was raised </w:t>
      </w:r>
      <w:r w:rsidR="00AE3673" w:rsidRPr="009523C0">
        <w:rPr>
          <w:rFonts w:ascii="Arial" w:hAnsi="Arial" w:cs="Arial"/>
          <w:sz w:val="24"/>
        </w:rPr>
        <w:t>“</w:t>
      </w:r>
      <w:r w:rsidR="00AE3673" w:rsidRPr="009523C0">
        <w:rPr>
          <w:rFonts w:ascii="Arial" w:hAnsi="Arial" w:cs="Arial"/>
          <w:sz w:val="24"/>
        </w:rPr>
        <w:t>if young people are in danger of being exploited</w:t>
      </w:r>
      <w:r w:rsidR="00AE3673" w:rsidRPr="009523C0">
        <w:rPr>
          <w:rFonts w:ascii="Arial" w:hAnsi="Arial" w:cs="Arial"/>
          <w:sz w:val="24"/>
        </w:rPr>
        <w:t>”</w:t>
      </w:r>
      <w:r w:rsidR="00AE3673" w:rsidRPr="009523C0">
        <w:rPr>
          <w:rFonts w:ascii="Arial" w:hAnsi="Arial" w:cs="Arial"/>
          <w:sz w:val="24"/>
        </w:rPr>
        <w:t xml:space="preserve"> and the answer was yes. </w:t>
      </w:r>
      <w:proofErr w:type="gramStart"/>
      <w:r w:rsidR="00AE3673" w:rsidRPr="009523C0">
        <w:rPr>
          <w:rFonts w:ascii="Arial" w:hAnsi="Arial" w:cs="Arial"/>
          <w:sz w:val="24"/>
        </w:rPr>
        <w:t>So</w:t>
      </w:r>
      <w:proofErr w:type="gramEnd"/>
      <w:r w:rsidR="00AE3673" w:rsidRPr="009523C0">
        <w:rPr>
          <w:rFonts w:ascii="Arial" w:hAnsi="Arial" w:cs="Arial"/>
          <w:sz w:val="24"/>
        </w:rPr>
        <w:t xml:space="preserve"> Barnardo’s devised a Code of Conduct to reduce this risk and protect the children and young people to operate effectively (Roberts in Hallett and </w:t>
      </w:r>
      <w:proofErr w:type="spellStart"/>
      <w:r w:rsidR="00AE3673" w:rsidRPr="009523C0">
        <w:rPr>
          <w:rFonts w:ascii="Arial" w:hAnsi="Arial" w:cs="Arial"/>
          <w:sz w:val="24"/>
        </w:rPr>
        <w:t>Prout</w:t>
      </w:r>
      <w:proofErr w:type="spellEnd"/>
      <w:r w:rsidR="00AE3673" w:rsidRPr="009523C0">
        <w:rPr>
          <w:rFonts w:ascii="Arial" w:hAnsi="Arial" w:cs="Arial"/>
          <w:sz w:val="24"/>
        </w:rPr>
        <w:t>, 2003).</w:t>
      </w:r>
      <w:r w:rsidR="005A595E" w:rsidRPr="009523C0">
        <w:rPr>
          <w:rFonts w:ascii="Arial" w:hAnsi="Arial" w:cs="Arial"/>
          <w:sz w:val="24"/>
        </w:rPr>
        <w:t xml:space="preserve"> </w:t>
      </w:r>
      <w:proofErr w:type="gramStart"/>
      <w:r w:rsidR="005F4449" w:rsidRPr="009523C0">
        <w:rPr>
          <w:rFonts w:ascii="Arial" w:hAnsi="Arial" w:cs="Arial"/>
          <w:sz w:val="24"/>
        </w:rPr>
        <w:t>I</w:t>
      </w:r>
      <w:proofErr w:type="gramEnd"/>
      <w:r w:rsidR="005F4449" w:rsidRPr="009523C0">
        <w:rPr>
          <w:rFonts w:ascii="Arial" w:hAnsi="Arial" w:cs="Arial"/>
          <w:sz w:val="24"/>
        </w:rPr>
        <w:t xml:space="preserve"> understood that there are a variety of agencies involved in the care of </w:t>
      </w:r>
      <w:r w:rsidR="007F0AB0" w:rsidRPr="009523C0">
        <w:rPr>
          <w:rFonts w:ascii="Arial" w:hAnsi="Arial" w:cs="Arial"/>
          <w:sz w:val="24"/>
        </w:rPr>
        <w:t>children, including charities.</w:t>
      </w:r>
      <w:r w:rsidR="00151887" w:rsidRPr="009523C0">
        <w:rPr>
          <w:rFonts w:ascii="Arial" w:hAnsi="Arial" w:cs="Arial"/>
          <w:sz w:val="24"/>
        </w:rPr>
        <w:t xml:space="preserve"> </w:t>
      </w:r>
      <w:r w:rsidR="007F0AB0" w:rsidRPr="009523C0">
        <w:rPr>
          <w:rFonts w:ascii="Arial" w:hAnsi="Arial" w:cs="Arial"/>
          <w:sz w:val="24"/>
        </w:rPr>
        <w:t>But</w:t>
      </w:r>
      <w:r w:rsidR="00151887" w:rsidRPr="009523C0">
        <w:rPr>
          <w:rFonts w:ascii="Arial" w:hAnsi="Arial" w:cs="Arial"/>
          <w:sz w:val="24"/>
        </w:rPr>
        <w:t>,</w:t>
      </w:r>
      <w:r w:rsidR="007F0AB0" w:rsidRPr="009523C0">
        <w:rPr>
          <w:rFonts w:ascii="Arial" w:hAnsi="Arial" w:cs="Arial"/>
          <w:sz w:val="24"/>
        </w:rPr>
        <w:t xml:space="preserve"> I did not know that the NSPCC had such a critical role in the protection of children. And, that they are the only body who can undertake investigations specifically authorised by the Children Act 1989 to initiate proceedings (Beckett, 2013).</w:t>
      </w:r>
      <w:r w:rsidR="003538DE" w:rsidRPr="009523C0">
        <w:rPr>
          <w:rFonts w:ascii="Arial" w:hAnsi="Arial" w:cs="Arial"/>
          <w:sz w:val="24"/>
        </w:rPr>
        <w:t xml:space="preserve"> </w:t>
      </w:r>
    </w:p>
    <w:p w:rsidR="00ED6CBA" w:rsidRPr="009523C0" w:rsidRDefault="00ED6CBA" w:rsidP="00A72C7F">
      <w:pPr>
        <w:spacing w:line="360" w:lineRule="auto"/>
        <w:jc w:val="both"/>
        <w:rPr>
          <w:rFonts w:ascii="Arial" w:hAnsi="Arial" w:cs="Arial"/>
          <w:sz w:val="24"/>
        </w:rPr>
      </w:pPr>
      <w:r w:rsidRPr="009523C0">
        <w:rPr>
          <w:rFonts w:ascii="Arial" w:hAnsi="Arial" w:cs="Arial"/>
          <w:sz w:val="24"/>
        </w:rPr>
        <w:t>What have I been involved in – what would you do differently? Training? Disclosure?</w:t>
      </w:r>
    </w:p>
    <w:p w:rsidR="004831B5" w:rsidRPr="009523C0" w:rsidRDefault="00472B31" w:rsidP="00A72C7F">
      <w:pPr>
        <w:spacing w:line="360" w:lineRule="auto"/>
        <w:jc w:val="both"/>
        <w:rPr>
          <w:rFonts w:ascii="Arial" w:hAnsi="Arial" w:cs="Arial"/>
          <w:sz w:val="24"/>
        </w:rPr>
      </w:pPr>
      <w:r w:rsidRPr="009523C0">
        <w:rPr>
          <w:rFonts w:ascii="Arial" w:hAnsi="Arial" w:cs="Arial"/>
          <w:sz w:val="24"/>
        </w:rPr>
        <w:t>When I first started interventions I worked with a c</w:t>
      </w:r>
      <w:r w:rsidR="00260D7B" w:rsidRPr="009523C0">
        <w:rPr>
          <w:rFonts w:ascii="Arial" w:hAnsi="Arial" w:cs="Arial"/>
          <w:sz w:val="24"/>
        </w:rPr>
        <w:t xml:space="preserve">hild with single parent background and no contact with father. </w:t>
      </w:r>
      <w:r w:rsidRPr="009523C0">
        <w:rPr>
          <w:rFonts w:ascii="Arial" w:hAnsi="Arial" w:cs="Arial"/>
          <w:sz w:val="24"/>
        </w:rPr>
        <w:t>He w</w:t>
      </w:r>
      <w:r w:rsidR="00260D7B" w:rsidRPr="009523C0">
        <w:rPr>
          <w:rFonts w:ascii="Arial" w:hAnsi="Arial" w:cs="Arial"/>
          <w:sz w:val="24"/>
        </w:rPr>
        <w:t xml:space="preserve">as low ability and required support one to one. He disclosed about hurting animals during a </w:t>
      </w:r>
      <w:r w:rsidR="000C2BED" w:rsidRPr="009523C0">
        <w:rPr>
          <w:rFonts w:ascii="Arial" w:hAnsi="Arial" w:cs="Arial"/>
          <w:sz w:val="24"/>
        </w:rPr>
        <w:t xml:space="preserve">1:1 literacy catch up </w:t>
      </w:r>
      <w:r w:rsidR="00260D7B" w:rsidRPr="009523C0">
        <w:rPr>
          <w:rFonts w:ascii="Arial" w:hAnsi="Arial" w:cs="Arial"/>
          <w:sz w:val="24"/>
        </w:rPr>
        <w:t xml:space="preserve">session </w:t>
      </w:r>
      <w:proofErr w:type="gramStart"/>
      <w:r w:rsidRPr="009523C0">
        <w:rPr>
          <w:rFonts w:ascii="Arial" w:hAnsi="Arial" w:cs="Arial"/>
          <w:sz w:val="24"/>
        </w:rPr>
        <w:t xml:space="preserve">and </w:t>
      </w:r>
      <w:r w:rsidR="00610F28" w:rsidRPr="009523C0">
        <w:rPr>
          <w:rFonts w:ascii="Arial" w:hAnsi="Arial" w:cs="Arial"/>
          <w:sz w:val="24"/>
        </w:rPr>
        <w:t>also</w:t>
      </w:r>
      <w:proofErr w:type="gramEnd"/>
      <w:r w:rsidR="00610F28" w:rsidRPr="009523C0">
        <w:rPr>
          <w:rFonts w:ascii="Arial" w:hAnsi="Arial" w:cs="Arial"/>
          <w:sz w:val="24"/>
        </w:rPr>
        <w:t xml:space="preserve"> that he played violent video games. </w:t>
      </w:r>
      <w:r w:rsidR="00412417" w:rsidRPr="009523C0">
        <w:rPr>
          <w:rFonts w:ascii="Arial" w:hAnsi="Arial" w:cs="Arial"/>
          <w:sz w:val="24"/>
        </w:rPr>
        <w:t xml:space="preserve">I was relatively new to the job and was quick to pass this on to my </w:t>
      </w:r>
      <w:r w:rsidR="000C2BED" w:rsidRPr="009523C0">
        <w:rPr>
          <w:rFonts w:ascii="Arial" w:hAnsi="Arial" w:cs="Arial"/>
          <w:sz w:val="24"/>
        </w:rPr>
        <w:t>H</w:t>
      </w:r>
      <w:r w:rsidR="00412417" w:rsidRPr="009523C0">
        <w:rPr>
          <w:rFonts w:ascii="Arial" w:hAnsi="Arial" w:cs="Arial"/>
          <w:sz w:val="24"/>
        </w:rPr>
        <w:t>ead</w:t>
      </w:r>
      <w:r w:rsidR="000C2BED" w:rsidRPr="009523C0">
        <w:rPr>
          <w:rFonts w:ascii="Arial" w:hAnsi="Arial" w:cs="Arial"/>
          <w:sz w:val="24"/>
        </w:rPr>
        <w:t xml:space="preserve">, as it all did not quite make sense to me about why in class he was so quiet </w:t>
      </w:r>
      <w:r w:rsidR="00FA1B68" w:rsidRPr="009523C0">
        <w:rPr>
          <w:rFonts w:ascii="Arial" w:hAnsi="Arial" w:cs="Arial"/>
          <w:sz w:val="24"/>
        </w:rPr>
        <w:t>and,</w:t>
      </w:r>
      <w:r w:rsidR="000C2BED" w:rsidRPr="009523C0">
        <w:rPr>
          <w:rFonts w:ascii="Arial" w:hAnsi="Arial" w:cs="Arial"/>
          <w:sz w:val="24"/>
        </w:rPr>
        <w:t xml:space="preserve"> yet he was telling me about being so violent.</w:t>
      </w:r>
      <w:r w:rsidR="00412417" w:rsidRPr="009523C0">
        <w:rPr>
          <w:rFonts w:ascii="Arial" w:hAnsi="Arial" w:cs="Arial"/>
          <w:sz w:val="24"/>
        </w:rPr>
        <w:t xml:space="preserve"> </w:t>
      </w:r>
      <w:r w:rsidR="000C2BED" w:rsidRPr="009523C0">
        <w:rPr>
          <w:rFonts w:ascii="Arial" w:hAnsi="Arial" w:cs="Arial"/>
          <w:sz w:val="24"/>
        </w:rPr>
        <w:t>B</w:t>
      </w:r>
      <w:r w:rsidR="00412417" w:rsidRPr="009523C0">
        <w:rPr>
          <w:rFonts w:ascii="Arial" w:hAnsi="Arial" w:cs="Arial"/>
          <w:sz w:val="24"/>
        </w:rPr>
        <w:t>ut as it turned out he just</w:t>
      </w:r>
      <w:r w:rsidR="00FA1B68" w:rsidRPr="009523C0">
        <w:rPr>
          <w:rFonts w:ascii="Arial" w:hAnsi="Arial" w:cs="Arial"/>
          <w:sz w:val="24"/>
        </w:rPr>
        <w:t xml:space="preserve"> ha</w:t>
      </w:r>
      <w:r w:rsidR="00A72C7F" w:rsidRPr="009523C0">
        <w:rPr>
          <w:rFonts w:ascii="Arial" w:hAnsi="Arial" w:cs="Arial"/>
          <w:sz w:val="24"/>
        </w:rPr>
        <w:t>d</w:t>
      </w:r>
      <w:r w:rsidR="00412417" w:rsidRPr="009523C0">
        <w:rPr>
          <w:rFonts w:ascii="Arial" w:hAnsi="Arial" w:cs="Arial"/>
          <w:sz w:val="24"/>
        </w:rPr>
        <w:t xml:space="preserve"> an over active imagination and an unclear view of reality and fantasy. I</w:t>
      </w:r>
      <w:r w:rsidR="00610F28" w:rsidRPr="009523C0">
        <w:rPr>
          <w:rFonts w:ascii="Arial" w:hAnsi="Arial" w:cs="Arial"/>
          <w:sz w:val="24"/>
        </w:rPr>
        <w:t xml:space="preserve"> </w:t>
      </w:r>
      <w:r w:rsidR="00412417" w:rsidRPr="009523C0">
        <w:rPr>
          <w:rFonts w:ascii="Arial" w:hAnsi="Arial" w:cs="Arial"/>
          <w:sz w:val="24"/>
        </w:rPr>
        <w:t>would more than likely do the same again in the same situation altho</w:t>
      </w:r>
      <w:r w:rsidR="00390B5E" w:rsidRPr="009523C0">
        <w:rPr>
          <w:rFonts w:ascii="Arial" w:hAnsi="Arial" w:cs="Arial"/>
          <w:sz w:val="24"/>
        </w:rPr>
        <w:t>ugh</w:t>
      </w:r>
      <w:r w:rsidR="00412417" w:rsidRPr="009523C0">
        <w:rPr>
          <w:rFonts w:ascii="Arial" w:hAnsi="Arial" w:cs="Arial"/>
          <w:sz w:val="24"/>
        </w:rPr>
        <w:t xml:space="preserve"> I have a b</w:t>
      </w:r>
      <w:r w:rsidR="00390B5E" w:rsidRPr="009523C0">
        <w:rPr>
          <w:rFonts w:ascii="Arial" w:hAnsi="Arial" w:cs="Arial"/>
          <w:sz w:val="24"/>
        </w:rPr>
        <w:t>e</w:t>
      </w:r>
      <w:r w:rsidR="00412417" w:rsidRPr="009523C0">
        <w:rPr>
          <w:rFonts w:ascii="Arial" w:hAnsi="Arial" w:cs="Arial"/>
          <w:sz w:val="24"/>
        </w:rPr>
        <w:t xml:space="preserve">tter understanding </w:t>
      </w:r>
      <w:r w:rsidR="00390B5E" w:rsidRPr="009523C0">
        <w:rPr>
          <w:rFonts w:ascii="Arial" w:hAnsi="Arial" w:cs="Arial"/>
          <w:sz w:val="24"/>
        </w:rPr>
        <w:t>of what is expected from me in those situations. This is due to</w:t>
      </w:r>
      <w:r w:rsidR="00FA1B68" w:rsidRPr="009523C0">
        <w:rPr>
          <w:rFonts w:ascii="Arial" w:hAnsi="Arial" w:cs="Arial"/>
          <w:sz w:val="24"/>
        </w:rPr>
        <w:t xml:space="preserve"> having more experience in the job and better understanding of the children I work with.</w:t>
      </w:r>
      <w:r w:rsidR="00390B5E" w:rsidRPr="009523C0">
        <w:rPr>
          <w:rFonts w:ascii="Arial" w:hAnsi="Arial" w:cs="Arial"/>
          <w:sz w:val="24"/>
        </w:rPr>
        <w:t xml:space="preserve"> </w:t>
      </w:r>
      <w:r w:rsidR="00FA1B68" w:rsidRPr="009523C0">
        <w:rPr>
          <w:rFonts w:ascii="Arial" w:hAnsi="Arial" w:cs="Arial"/>
          <w:sz w:val="24"/>
        </w:rPr>
        <w:t>T</w:t>
      </w:r>
      <w:r w:rsidR="00390B5E" w:rsidRPr="009523C0">
        <w:rPr>
          <w:rFonts w:ascii="Arial" w:hAnsi="Arial" w:cs="Arial"/>
          <w:sz w:val="24"/>
        </w:rPr>
        <w:t>he whole school receiv</w:t>
      </w:r>
      <w:r w:rsidR="00A72C7F" w:rsidRPr="009523C0">
        <w:rPr>
          <w:rFonts w:ascii="Arial" w:hAnsi="Arial" w:cs="Arial"/>
          <w:sz w:val="24"/>
        </w:rPr>
        <w:t>ed</w:t>
      </w:r>
      <w:r w:rsidR="00390B5E" w:rsidRPr="009523C0">
        <w:rPr>
          <w:rFonts w:ascii="Arial" w:hAnsi="Arial" w:cs="Arial"/>
          <w:sz w:val="24"/>
        </w:rPr>
        <w:t xml:space="preserve"> restorative training </w:t>
      </w:r>
      <w:r w:rsidR="00A72C7F" w:rsidRPr="009523C0">
        <w:rPr>
          <w:rFonts w:ascii="Arial" w:hAnsi="Arial" w:cs="Arial"/>
          <w:sz w:val="24"/>
        </w:rPr>
        <w:t>and I have level 1</w:t>
      </w:r>
      <w:r w:rsidR="00390B5E" w:rsidRPr="009523C0">
        <w:rPr>
          <w:rFonts w:ascii="Arial" w:hAnsi="Arial" w:cs="Arial"/>
          <w:sz w:val="24"/>
        </w:rPr>
        <w:t xml:space="preserve"> safeguarding</w:t>
      </w:r>
      <w:r w:rsidR="00A72C7F" w:rsidRPr="009523C0">
        <w:rPr>
          <w:rFonts w:ascii="Arial" w:hAnsi="Arial" w:cs="Arial"/>
          <w:sz w:val="24"/>
        </w:rPr>
        <w:t xml:space="preserve"> certificate</w:t>
      </w:r>
      <w:r w:rsidR="00390B5E" w:rsidRPr="009523C0">
        <w:rPr>
          <w:rFonts w:ascii="Arial" w:hAnsi="Arial" w:cs="Arial"/>
          <w:sz w:val="24"/>
        </w:rPr>
        <w:t>.</w:t>
      </w:r>
      <w:r w:rsidR="00FA1B68" w:rsidRPr="009523C0">
        <w:rPr>
          <w:rFonts w:ascii="Arial" w:hAnsi="Arial" w:cs="Arial"/>
          <w:sz w:val="24"/>
        </w:rPr>
        <w:t xml:space="preserve"> For the last </w:t>
      </w:r>
      <w:r w:rsidR="00A72C7F" w:rsidRPr="009523C0">
        <w:rPr>
          <w:rFonts w:ascii="Arial" w:hAnsi="Arial" w:cs="Arial"/>
          <w:sz w:val="24"/>
        </w:rPr>
        <w:t xml:space="preserve">few </w:t>
      </w:r>
      <w:r w:rsidR="00FA1B68" w:rsidRPr="009523C0">
        <w:rPr>
          <w:rFonts w:ascii="Arial" w:hAnsi="Arial" w:cs="Arial"/>
          <w:sz w:val="24"/>
        </w:rPr>
        <w:t>years the school has been receiving training regarding restorative approaches as</w:t>
      </w:r>
      <w:r w:rsidR="00A72C7F" w:rsidRPr="009523C0">
        <w:rPr>
          <w:rFonts w:ascii="Arial" w:hAnsi="Arial" w:cs="Arial"/>
          <w:sz w:val="24"/>
        </w:rPr>
        <w:t xml:space="preserve"> one of</w:t>
      </w:r>
      <w:r w:rsidR="00FA1B68" w:rsidRPr="009523C0">
        <w:rPr>
          <w:rFonts w:ascii="Arial" w:hAnsi="Arial" w:cs="Arial"/>
          <w:sz w:val="24"/>
        </w:rPr>
        <w:t xml:space="preserve"> the focus of our school action plan was to improve children’s well-being. This has resulted in me taking an active role as co-leader of the peer mediators. These are trained children who help guide and support their peers when they face arguments on the yard, they report back to the leaders at the end of play and we help them deal with unsolved issues. My experience of this so far is that </w:t>
      </w:r>
      <w:proofErr w:type="gramStart"/>
      <w:r w:rsidR="00FA1B68" w:rsidRPr="009523C0">
        <w:rPr>
          <w:rFonts w:ascii="Arial" w:hAnsi="Arial" w:cs="Arial"/>
          <w:sz w:val="24"/>
        </w:rPr>
        <w:t xml:space="preserve">the </w:t>
      </w:r>
      <w:r w:rsidR="00FA1B68" w:rsidRPr="009523C0">
        <w:rPr>
          <w:rFonts w:ascii="Arial" w:hAnsi="Arial" w:cs="Arial"/>
          <w:sz w:val="24"/>
        </w:rPr>
        <w:lastRenderedPageBreak/>
        <w:t>majority of</w:t>
      </w:r>
      <w:proofErr w:type="gramEnd"/>
      <w:r w:rsidR="00FA1B68" w:rsidRPr="009523C0">
        <w:rPr>
          <w:rFonts w:ascii="Arial" w:hAnsi="Arial" w:cs="Arial"/>
          <w:sz w:val="24"/>
        </w:rPr>
        <w:t xml:space="preserve"> issues the children face on the yard are minor squabbles and are fairly easily resolved.</w:t>
      </w:r>
      <w:r w:rsidR="00A72C7F" w:rsidRPr="009523C0">
        <w:rPr>
          <w:rFonts w:ascii="Arial" w:hAnsi="Arial" w:cs="Arial"/>
          <w:sz w:val="24"/>
        </w:rPr>
        <w:t xml:space="preserve"> Using the restorative approach, the whole school use circle times to allow the children a safe space to talk if they feel the need to share. And, we use the circle time to address issues and gain the children’s view; for example, issues with name calling and children not being included in games we had circle times where ‘how to be good friend’ was discussed.</w:t>
      </w:r>
      <w:r w:rsidR="00FA1B68" w:rsidRPr="009523C0">
        <w:rPr>
          <w:rFonts w:ascii="Arial" w:hAnsi="Arial" w:cs="Arial"/>
          <w:sz w:val="24"/>
        </w:rPr>
        <w:t xml:space="preserve"> </w:t>
      </w:r>
      <w:r w:rsidR="00390B5E" w:rsidRPr="009523C0">
        <w:rPr>
          <w:rFonts w:ascii="Arial" w:hAnsi="Arial" w:cs="Arial"/>
          <w:sz w:val="24"/>
        </w:rPr>
        <w:t>More recently I have been involved with a child whose family circumstances have changed and he is bearing the brunt of step mum’s frustrations. The child has had a difficult family life</w:t>
      </w:r>
      <w:r w:rsidR="00FA1B68" w:rsidRPr="009523C0">
        <w:rPr>
          <w:rFonts w:ascii="Arial" w:hAnsi="Arial" w:cs="Arial"/>
          <w:sz w:val="24"/>
        </w:rPr>
        <w:t>, single parent family life no mum present.</w:t>
      </w:r>
      <w:r w:rsidR="00390B5E" w:rsidRPr="009523C0">
        <w:rPr>
          <w:rFonts w:ascii="Arial" w:hAnsi="Arial" w:cs="Arial"/>
          <w:sz w:val="24"/>
        </w:rPr>
        <w:t xml:space="preserve"> </w:t>
      </w:r>
      <w:r w:rsidR="00FA1B68" w:rsidRPr="009523C0">
        <w:rPr>
          <w:rFonts w:ascii="Arial" w:hAnsi="Arial" w:cs="Arial"/>
          <w:sz w:val="24"/>
        </w:rPr>
        <w:t>S</w:t>
      </w:r>
      <w:r w:rsidR="00390B5E" w:rsidRPr="009523C0">
        <w:rPr>
          <w:rFonts w:ascii="Arial" w:hAnsi="Arial" w:cs="Arial"/>
          <w:sz w:val="24"/>
        </w:rPr>
        <w:t xml:space="preserve">tep mum is new on the scene, she is not coping with the addition of </w:t>
      </w:r>
      <w:r w:rsidR="00FA1B68" w:rsidRPr="009523C0">
        <w:rPr>
          <w:rFonts w:ascii="Arial" w:hAnsi="Arial" w:cs="Arial"/>
          <w:sz w:val="24"/>
        </w:rPr>
        <w:t xml:space="preserve">2 </w:t>
      </w:r>
      <w:r w:rsidR="00390B5E" w:rsidRPr="009523C0">
        <w:rPr>
          <w:rFonts w:ascii="Arial" w:hAnsi="Arial" w:cs="Arial"/>
          <w:sz w:val="24"/>
        </w:rPr>
        <w:t xml:space="preserve">step children </w:t>
      </w:r>
      <w:r w:rsidR="00FA1B68" w:rsidRPr="009523C0">
        <w:rPr>
          <w:rFonts w:ascii="Arial" w:hAnsi="Arial" w:cs="Arial"/>
          <w:sz w:val="24"/>
        </w:rPr>
        <w:t xml:space="preserve">and </w:t>
      </w:r>
      <w:r w:rsidR="00390B5E" w:rsidRPr="009523C0">
        <w:rPr>
          <w:rFonts w:ascii="Arial" w:hAnsi="Arial" w:cs="Arial"/>
          <w:sz w:val="24"/>
        </w:rPr>
        <w:t xml:space="preserve">as Dad works long shifts she is the main carer. Due to his behaviour at home and in school it has been recommended that </w:t>
      </w:r>
      <w:r w:rsidRPr="009523C0">
        <w:rPr>
          <w:rFonts w:ascii="Arial" w:hAnsi="Arial" w:cs="Arial"/>
          <w:sz w:val="24"/>
        </w:rPr>
        <w:t>T</w:t>
      </w:r>
      <w:r w:rsidR="00390B5E" w:rsidRPr="009523C0">
        <w:rPr>
          <w:rFonts w:ascii="Arial" w:hAnsi="Arial" w:cs="Arial"/>
          <w:sz w:val="24"/>
        </w:rPr>
        <w:t xml:space="preserve">eam </w:t>
      </w:r>
      <w:r w:rsidRPr="009523C0">
        <w:rPr>
          <w:rFonts w:ascii="Arial" w:hAnsi="Arial" w:cs="Arial"/>
          <w:sz w:val="24"/>
        </w:rPr>
        <w:t>A</w:t>
      </w:r>
      <w:r w:rsidR="00390B5E" w:rsidRPr="009523C0">
        <w:rPr>
          <w:rFonts w:ascii="Arial" w:hAnsi="Arial" w:cs="Arial"/>
          <w:sz w:val="24"/>
        </w:rPr>
        <w:t xml:space="preserve">round the </w:t>
      </w:r>
      <w:r w:rsidRPr="009523C0">
        <w:rPr>
          <w:rFonts w:ascii="Arial" w:hAnsi="Arial" w:cs="Arial"/>
          <w:sz w:val="24"/>
        </w:rPr>
        <w:t>F</w:t>
      </w:r>
      <w:r w:rsidR="00390B5E" w:rsidRPr="009523C0">
        <w:rPr>
          <w:rFonts w:ascii="Arial" w:hAnsi="Arial" w:cs="Arial"/>
          <w:sz w:val="24"/>
        </w:rPr>
        <w:t>amily are to be involved to support them.</w:t>
      </w:r>
      <w:r w:rsidRPr="009523C0">
        <w:rPr>
          <w:rFonts w:ascii="Arial" w:hAnsi="Arial" w:cs="Arial"/>
          <w:sz w:val="24"/>
        </w:rPr>
        <w:t xml:space="preserve"> In RCT Families First Performance Management Framework </w:t>
      </w:r>
      <w:r w:rsidR="00575624" w:rsidRPr="009523C0">
        <w:rPr>
          <w:rFonts w:ascii="Arial" w:hAnsi="Arial" w:cs="Arial"/>
          <w:sz w:val="24"/>
        </w:rPr>
        <w:t xml:space="preserve">(Welsh Government </w:t>
      </w:r>
      <w:r w:rsidRPr="009523C0">
        <w:rPr>
          <w:rFonts w:ascii="Arial" w:hAnsi="Arial" w:cs="Arial"/>
          <w:sz w:val="24"/>
        </w:rPr>
        <w:t>2017</w:t>
      </w:r>
      <w:r w:rsidR="00575624" w:rsidRPr="009523C0">
        <w:rPr>
          <w:rFonts w:ascii="Arial" w:hAnsi="Arial" w:cs="Arial"/>
          <w:sz w:val="24"/>
        </w:rPr>
        <w:t>)</w:t>
      </w:r>
      <w:r w:rsidRPr="009523C0">
        <w:rPr>
          <w:rFonts w:ascii="Arial" w:hAnsi="Arial" w:cs="Arial"/>
          <w:sz w:val="24"/>
        </w:rPr>
        <w:t>, is followed to support families in need.</w:t>
      </w:r>
      <w:r w:rsidR="00390B5E" w:rsidRPr="009523C0">
        <w:rPr>
          <w:rFonts w:ascii="Arial" w:hAnsi="Arial" w:cs="Arial"/>
          <w:sz w:val="24"/>
        </w:rPr>
        <w:t xml:space="preserve"> My role in this is to support the child at school and provide h</w:t>
      </w:r>
      <w:r w:rsidR="00FA1B68" w:rsidRPr="009523C0">
        <w:rPr>
          <w:rFonts w:ascii="Arial" w:hAnsi="Arial" w:cs="Arial"/>
          <w:sz w:val="24"/>
        </w:rPr>
        <w:t>i</w:t>
      </w:r>
      <w:r w:rsidR="00390B5E" w:rsidRPr="009523C0">
        <w:rPr>
          <w:rFonts w:ascii="Arial" w:hAnsi="Arial" w:cs="Arial"/>
          <w:sz w:val="24"/>
        </w:rPr>
        <w:t>m with a safe environment in which he feels he can off load</w:t>
      </w:r>
      <w:r w:rsidR="004831B5" w:rsidRPr="009523C0">
        <w:rPr>
          <w:rFonts w:ascii="Arial" w:hAnsi="Arial" w:cs="Arial"/>
          <w:sz w:val="24"/>
        </w:rPr>
        <w:t xml:space="preserve"> issues and problems without facing consequences. We are using THRIVE</w:t>
      </w:r>
      <w:r w:rsidR="00D66CAA" w:rsidRPr="009523C0">
        <w:rPr>
          <w:rFonts w:ascii="Arial" w:hAnsi="Arial" w:cs="Arial"/>
          <w:sz w:val="24"/>
        </w:rPr>
        <w:t xml:space="preserve"> (The Thrive Approach, 2017)</w:t>
      </w:r>
      <w:r w:rsidR="004831B5" w:rsidRPr="009523C0">
        <w:rPr>
          <w:rFonts w:ascii="Arial" w:hAnsi="Arial" w:cs="Arial"/>
          <w:sz w:val="24"/>
        </w:rPr>
        <w:t xml:space="preserve"> to provide strategies for h</w:t>
      </w:r>
      <w:r w:rsidR="00FA1B68" w:rsidRPr="009523C0">
        <w:rPr>
          <w:rFonts w:ascii="Arial" w:hAnsi="Arial" w:cs="Arial"/>
          <w:sz w:val="24"/>
        </w:rPr>
        <w:t>i</w:t>
      </w:r>
      <w:r w:rsidR="004831B5" w:rsidRPr="009523C0">
        <w:rPr>
          <w:rFonts w:ascii="Arial" w:hAnsi="Arial" w:cs="Arial"/>
          <w:sz w:val="24"/>
        </w:rPr>
        <w:t>m in school and at home so that we are all working together</w:t>
      </w:r>
      <w:r w:rsidR="00FA1B68" w:rsidRPr="009523C0">
        <w:rPr>
          <w:rFonts w:ascii="Arial" w:hAnsi="Arial" w:cs="Arial"/>
          <w:sz w:val="24"/>
        </w:rPr>
        <w:t xml:space="preserve"> to provide support for them all</w:t>
      </w:r>
      <w:r w:rsidR="004831B5" w:rsidRPr="009523C0">
        <w:rPr>
          <w:rFonts w:ascii="Arial" w:hAnsi="Arial" w:cs="Arial"/>
          <w:sz w:val="24"/>
        </w:rPr>
        <w:t>. I feel that although I do not have THRIVE training it maybe beneficial to use th</w:t>
      </w:r>
      <w:r w:rsidR="000C2BED" w:rsidRPr="009523C0">
        <w:rPr>
          <w:rFonts w:ascii="Arial" w:hAnsi="Arial" w:cs="Arial"/>
          <w:sz w:val="24"/>
        </w:rPr>
        <w:t>is practice</w:t>
      </w:r>
      <w:r w:rsidR="004831B5" w:rsidRPr="009523C0">
        <w:rPr>
          <w:rFonts w:ascii="Arial" w:hAnsi="Arial" w:cs="Arial"/>
          <w:sz w:val="24"/>
        </w:rPr>
        <w:t xml:space="preserve"> in future with other children. I will be undertaking further training to benefit my understanding and develop my professional practice by attending a course for Level 3 safeguarding in </w:t>
      </w:r>
      <w:r w:rsidR="000C2BED" w:rsidRPr="009523C0">
        <w:rPr>
          <w:rFonts w:ascii="Arial" w:hAnsi="Arial" w:cs="Arial"/>
          <w:sz w:val="24"/>
        </w:rPr>
        <w:t>January</w:t>
      </w:r>
      <w:r w:rsidR="004831B5" w:rsidRPr="009523C0">
        <w:rPr>
          <w:rFonts w:ascii="Arial" w:hAnsi="Arial" w:cs="Arial"/>
          <w:sz w:val="24"/>
        </w:rPr>
        <w:t xml:space="preserve"> through the University.</w:t>
      </w:r>
    </w:p>
    <w:p w:rsidR="00ED6CBA" w:rsidRPr="009523C0" w:rsidRDefault="00ED6CBA" w:rsidP="00A72C7F">
      <w:pPr>
        <w:spacing w:line="360" w:lineRule="auto"/>
        <w:jc w:val="both"/>
        <w:rPr>
          <w:rFonts w:ascii="Arial" w:hAnsi="Arial" w:cs="Arial"/>
          <w:sz w:val="24"/>
        </w:rPr>
      </w:pPr>
    </w:p>
    <w:p w:rsidR="00ED6CBA" w:rsidRPr="009523C0" w:rsidRDefault="00ED6CBA" w:rsidP="00A72C7F">
      <w:pPr>
        <w:spacing w:line="360" w:lineRule="auto"/>
        <w:jc w:val="both"/>
        <w:rPr>
          <w:rFonts w:ascii="Arial" w:hAnsi="Arial" w:cs="Arial"/>
          <w:sz w:val="24"/>
        </w:rPr>
      </w:pPr>
      <w:r w:rsidRPr="009523C0">
        <w:rPr>
          <w:rFonts w:ascii="Arial" w:hAnsi="Arial" w:cs="Arial"/>
          <w:sz w:val="24"/>
        </w:rPr>
        <w:t>Reflect why is it important how do we reflect (model) sharing info reflection in practice</w:t>
      </w:r>
    </w:p>
    <w:p w:rsidR="0016709D" w:rsidRDefault="00472B31" w:rsidP="00A72C7F">
      <w:pPr>
        <w:spacing w:line="360" w:lineRule="auto"/>
        <w:jc w:val="both"/>
        <w:rPr>
          <w:rFonts w:ascii="Arial" w:hAnsi="Arial" w:cs="Arial"/>
          <w:sz w:val="24"/>
          <w:szCs w:val="24"/>
        </w:rPr>
      </w:pPr>
      <w:r w:rsidRPr="009523C0">
        <w:rPr>
          <w:rFonts w:ascii="Arial" w:hAnsi="Arial" w:cs="Arial"/>
          <w:sz w:val="24"/>
        </w:rPr>
        <w:t>Reflection of our practice is beneficial to understand what we have done, how it affected our performance, how other people’s views will help us to focus and develop. Being able to critically analysis our practice helps us to understand our own behaviours and practice</w:t>
      </w:r>
      <w:r w:rsidR="00394A1C" w:rsidRPr="009523C0">
        <w:rPr>
          <w:rFonts w:ascii="Arial" w:hAnsi="Arial" w:cs="Arial"/>
          <w:sz w:val="24"/>
        </w:rPr>
        <w:t xml:space="preserve"> and gives us a higher level of understanding. To be able to develop and benefit our learning we need to be able to reflect on our practice and be honest not self-indulgent (Bolton, 2014). </w:t>
      </w:r>
      <w:r w:rsidR="002F3CF8" w:rsidRPr="009523C0">
        <w:rPr>
          <w:rFonts w:ascii="Arial" w:hAnsi="Arial" w:cs="Arial"/>
          <w:sz w:val="24"/>
        </w:rPr>
        <w:t>We all reflect in different ways and there is not a right way to reflect. We can reflect socially with our peers</w:t>
      </w:r>
      <w:r w:rsidR="002F3CF8">
        <w:rPr>
          <w:sz w:val="24"/>
        </w:rPr>
        <w:t xml:space="preserve"> </w:t>
      </w:r>
      <w:r w:rsidR="002F3CF8" w:rsidRPr="009523C0">
        <w:rPr>
          <w:rFonts w:ascii="Arial" w:hAnsi="Arial" w:cs="Arial"/>
          <w:sz w:val="24"/>
          <w:szCs w:val="24"/>
        </w:rPr>
        <w:t>and with our work colleagues, by discussing what has happened to us throughout our working day</w:t>
      </w:r>
      <w:r w:rsidR="00B2208F" w:rsidRPr="009523C0">
        <w:rPr>
          <w:rFonts w:ascii="Arial" w:hAnsi="Arial" w:cs="Arial"/>
          <w:sz w:val="24"/>
          <w:szCs w:val="24"/>
        </w:rPr>
        <w:t xml:space="preserve"> (</w:t>
      </w:r>
      <w:proofErr w:type="spellStart"/>
      <w:r w:rsidR="00B2208F" w:rsidRPr="009523C0">
        <w:rPr>
          <w:rFonts w:ascii="Arial" w:hAnsi="Arial" w:cs="Arial"/>
          <w:color w:val="000000"/>
          <w:sz w:val="24"/>
          <w:szCs w:val="24"/>
        </w:rPr>
        <w:t>Boud</w:t>
      </w:r>
      <w:proofErr w:type="spellEnd"/>
      <w:r w:rsidR="00B2208F" w:rsidRPr="009523C0">
        <w:rPr>
          <w:rFonts w:ascii="Arial" w:hAnsi="Arial" w:cs="Arial"/>
          <w:color w:val="000000"/>
          <w:sz w:val="24"/>
          <w:szCs w:val="24"/>
        </w:rPr>
        <w:t>, David, Cressey, Peter, Docherty, Peter</w:t>
      </w:r>
      <w:r w:rsidR="00B2208F" w:rsidRPr="009523C0">
        <w:rPr>
          <w:rFonts w:ascii="Arial" w:hAnsi="Arial" w:cs="Arial"/>
          <w:color w:val="000000"/>
          <w:sz w:val="24"/>
          <w:szCs w:val="24"/>
        </w:rPr>
        <w:t>, 2006</w:t>
      </w:r>
      <w:r w:rsidR="00B2208F" w:rsidRPr="009523C0">
        <w:rPr>
          <w:rFonts w:ascii="Arial" w:hAnsi="Arial" w:cs="Arial"/>
          <w:sz w:val="24"/>
          <w:szCs w:val="24"/>
        </w:rPr>
        <w:t>)</w:t>
      </w:r>
      <w:r w:rsidR="00A4005A" w:rsidRPr="009523C0">
        <w:rPr>
          <w:rFonts w:ascii="Arial" w:hAnsi="Arial" w:cs="Arial"/>
          <w:sz w:val="24"/>
          <w:szCs w:val="24"/>
        </w:rPr>
        <w:t xml:space="preserve"> when we reflect we </w:t>
      </w:r>
      <w:r w:rsidR="002C7B3F" w:rsidRPr="009523C0">
        <w:rPr>
          <w:rFonts w:ascii="Arial" w:hAnsi="Arial" w:cs="Arial"/>
          <w:sz w:val="24"/>
          <w:szCs w:val="24"/>
        </w:rPr>
        <w:t>analyse</w:t>
      </w:r>
      <w:r w:rsidR="00A4005A" w:rsidRPr="009523C0">
        <w:rPr>
          <w:rFonts w:ascii="Arial" w:hAnsi="Arial" w:cs="Arial"/>
          <w:sz w:val="24"/>
          <w:szCs w:val="24"/>
        </w:rPr>
        <w:t xml:space="preserve"> our behaviour </w:t>
      </w:r>
      <w:r w:rsidR="00A4005A" w:rsidRPr="009523C0">
        <w:rPr>
          <w:rFonts w:ascii="Arial" w:hAnsi="Arial" w:cs="Arial"/>
          <w:sz w:val="24"/>
          <w:szCs w:val="24"/>
        </w:rPr>
        <w:lastRenderedPageBreak/>
        <w:t>within our own values and we reflect without realising it as it is engrained in us to analyse what we have don</w:t>
      </w:r>
      <w:r w:rsidR="002C7B3F" w:rsidRPr="009523C0">
        <w:rPr>
          <w:rFonts w:ascii="Arial" w:hAnsi="Arial" w:cs="Arial"/>
          <w:sz w:val="24"/>
          <w:szCs w:val="24"/>
        </w:rPr>
        <w:t>e</w:t>
      </w:r>
      <w:r w:rsidR="00A4005A" w:rsidRPr="009523C0">
        <w:rPr>
          <w:rFonts w:ascii="Arial" w:hAnsi="Arial" w:cs="Arial"/>
          <w:sz w:val="24"/>
          <w:szCs w:val="24"/>
        </w:rPr>
        <w:t xml:space="preserve"> and how we can improve. When we are children playing we may not get something right the first </w:t>
      </w:r>
      <w:r w:rsidR="002C7B3F" w:rsidRPr="009523C0">
        <w:rPr>
          <w:rFonts w:ascii="Arial" w:hAnsi="Arial" w:cs="Arial"/>
          <w:sz w:val="24"/>
          <w:szCs w:val="24"/>
        </w:rPr>
        <w:t xml:space="preserve">time but will analyse it and improve for example, building a den it may not stand the first </w:t>
      </w:r>
      <w:proofErr w:type="gramStart"/>
      <w:r w:rsidR="002C7B3F" w:rsidRPr="009523C0">
        <w:rPr>
          <w:rFonts w:ascii="Arial" w:hAnsi="Arial" w:cs="Arial"/>
          <w:sz w:val="24"/>
          <w:szCs w:val="24"/>
        </w:rPr>
        <w:t>time</w:t>
      </w:r>
      <w:proofErr w:type="gramEnd"/>
      <w:r w:rsidR="002C7B3F" w:rsidRPr="009523C0">
        <w:rPr>
          <w:rFonts w:ascii="Arial" w:hAnsi="Arial" w:cs="Arial"/>
          <w:sz w:val="24"/>
          <w:szCs w:val="24"/>
        </w:rPr>
        <w:t xml:space="preserve"> so the situation will be assessed and quickly reinforced. As children we tend to think and reflect on the spot but as adults we tend to be far more critical and struggle to see positives.</w:t>
      </w:r>
      <w:r w:rsidR="00AF5437">
        <w:rPr>
          <w:rFonts w:ascii="Arial" w:hAnsi="Arial" w:cs="Arial"/>
          <w:sz w:val="24"/>
          <w:szCs w:val="24"/>
        </w:rPr>
        <w:t xml:space="preserve"> </w:t>
      </w:r>
    </w:p>
    <w:p w:rsidR="00AF5437" w:rsidRDefault="00AF5437" w:rsidP="00A72C7F">
      <w:pPr>
        <w:spacing w:line="360" w:lineRule="auto"/>
        <w:jc w:val="both"/>
        <w:rPr>
          <w:rFonts w:ascii="Arial" w:hAnsi="Arial" w:cs="Arial"/>
          <w:sz w:val="24"/>
          <w:szCs w:val="24"/>
        </w:rPr>
      </w:pPr>
      <w:r>
        <w:rPr>
          <w:rFonts w:ascii="Arial" w:hAnsi="Arial" w:cs="Arial"/>
          <w:sz w:val="24"/>
          <w:szCs w:val="24"/>
        </w:rPr>
        <w:t>By using reflective models such as Rolfe 2001 and Gibbs 1988 we can follow guidelines and steps that will assist us in reflecting on our practice.</w:t>
      </w:r>
      <w:r w:rsidR="001F45F5">
        <w:rPr>
          <w:rFonts w:ascii="Arial" w:hAnsi="Arial" w:cs="Arial"/>
          <w:sz w:val="24"/>
          <w:szCs w:val="24"/>
        </w:rPr>
        <w:t xml:space="preserve"> By analysing our practice, we can improve how we deal with situations and become better practitioners. By taking on constructive criticism of ourselves we can learn to enhance our understanding about our practice in relation to children.</w:t>
      </w:r>
    </w:p>
    <w:p w:rsidR="001F45F5" w:rsidRDefault="001F45F5" w:rsidP="00A72C7F">
      <w:pPr>
        <w:spacing w:line="360" w:lineRule="auto"/>
        <w:jc w:val="both"/>
        <w:rPr>
          <w:rFonts w:ascii="Arial" w:hAnsi="Arial" w:cs="Arial"/>
          <w:sz w:val="24"/>
          <w:szCs w:val="24"/>
        </w:rPr>
      </w:pPr>
    </w:p>
    <w:p w:rsidR="001F45F5" w:rsidRPr="009523C0" w:rsidRDefault="001F45F5" w:rsidP="00A72C7F">
      <w:pPr>
        <w:spacing w:line="360" w:lineRule="auto"/>
        <w:jc w:val="both"/>
        <w:rPr>
          <w:rFonts w:ascii="Arial" w:hAnsi="Arial" w:cs="Arial"/>
          <w:sz w:val="24"/>
          <w:szCs w:val="24"/>
        </w:rPr>
      </w:pPr>
      <w:bookmarkStart w:id="0" w:name="_GoBack"/>
      <w:bookmarkEnd w:id="0"/>
    </w:p>
    <w:p w:rsidR="00AF5437" w:rsidRPr="00AF5437" w:rsidRDefault="00D22FA2" w:rsidP="00AF5437">
      <w:pPr>
        <w:spacing w:after="100" w:afterAutospacing="1" w:line="360" w:lineRule="auto"/>
        <w:jc w:val="both"/>
        <w:outlineLvl w:val="1"/>
        <w:rPr>
          <w:rFonts w:ascii="Arial" w:eastAsia="Times New Roman" w:hAnsi="Arial" w:cs="Arial"/>
          <w:color w:val="000000"/>
          <w:sz w:val="24"/>
          <w:szCs w:val="24"/>
          <w:u w:val="single"/>
          <w:lang w:eastAsia="en-GB"/>
        </w:rPr>
      </w:pPr>
      <w:r w:rsidRPr="00D22FA2">
        <w:rPr>
          <w:rFonts w:ascii="Arial" w:eastAsia="Times New Roman" w:hAnsi="Arial" w:cs="Arial"/>
          <w:color w:val="000000"/>
          <w:sz w:val="24"/>
          <w:szCs w:val="24"/>
          <w:u w:val="single"/>
          <w:lang w:eastAsia="en-GB"/>
        </w:rPr>
        <w:t>References</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All Local Safeguarding Boards in Wales (2008). </w:t>
      </w:r>
      <w:r w:rsidRPr="00D22FA2">
        <w:rPr>
          <w:rFonts w:ascii="Arial" w:eastAsia="Times New Roman" w:hAnsi="Arial" w:cs="Arial"/>
          <w:i/>
          <w:iCs/>
          <w:color w:val="000000"/>
          <w:sz w:val="24"/>
          <w:szCs w:val="24"/>
          <w:lang w:eastAsia="en-GB"/>
        </w:rPr>
        <w:t>All Wales Child Protection Procedure</w:t>
      </w:r>
      <w:r w:rsidRPr="00D22FA2">
        <w:rPr>
          <w:rFonts w:ascii="Arial" w:eastAsia="Times New Roman" w:hAnsi="Arial" w:cs="Arial"/>
          <w:color w:val="000000"/>
          <w:sz w:val="24"/>
          <w:szCs w:val="24"/>
          <w:lang w:eastAsia="en-GB"/>
        </w:rPr>
        <w:t>. Cardiff.</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 xml:space="preserve">Article 12. (1991). [online] United Nations Convention on the </w:t>
      </w:r>
      <w:proofErr w:type="spellStart"/>
      <w:r w:rsidRPr="009D0926">
        <w:rPr>
          <w:rFonts w:ascii="Arial" w:eastAsia="Times New Roman" w:hAnsi="Arial" w:cs="Arial"/>
          <w:color w:val="000000"/>
          <w:sz w:val="24"/>
          <w:szCs w:val="24"/>
          <w:lang w:eastAsia="en-GB"/>
        </w:rPr>
        <w:t>Right's</w:t>
      </w:r>
      <w:proofErr w:type="spellEnd"/>
      <w:r w:rsidRPr="009D0926">
        <w:rPr>
          <w:rFonts w:ascii="Arial" w:eastAsia="Times New Roman" w:hAnsi="Arial" w:cs="Arial"/>
          <w:color w:val="000000"/>
          <w:sz w:val="24"/>
          <w:szCs w:val="24"/>
          <w:lang w:eastAsia="en-GB"/>
        </w:rPr>
        <w:t xml:space="preserve"> of a Child. Available at: https://www.cypcs.org.uk/rights/uncrcarticles/article-12 [Accessed 18 Nov. 2017].</w:t>
      </w:r>
    </w:p>
    <w:p w:rsidR="00AF5437" w:rsidRDefault="00AF5437" w:rsidP="00AF5437">
      <w:pPr>
        <w:spacing w:after="180" w:line="360" w:lineRule="auto"/>
        <w:ind w:left="450" w:hanging="450"/>
        <w:jc w:val="both"/>
        <w:rPr>
          <w:rFonts w:ascii="Arial" w:eastAsia="Times New Roman" w:hAnsi="Arial" w:cs="Arial"/>
          <w:color w:val="000000"/>
          <w:sz w:val="24"/>
          <w:szCs w:val="24"/>
          <w:lang w:eastAsia="en-GB"/>
        </w:rPr>
      </w:pPr>
      <w:proofErr w:type="spellStart"/>
      <w:r w:rsidRPr="00D22FA2">
        <w:rPr>
          <w:rFonts w:ascii="Arial" w:eastAsia="Times New Roman" w:hAnsi="Arial" w:cs="Arial"/>
          <w:color w:val="000000"/>
          <w:sz w:val="24"/>
          <w:szCs w:val="24"/>
          <w:lang w:eastAsia="en-GB"/>
        </w:rPr>
        <w:t>Baginsky</w:t>
      </w:r>
      <w:proofErr w:type="spellEnd"/>
      <w:r w:rsidRPr="00D22FA2">
        <w:rPr>
          <w:rFonts w:ascii="Arial" w:eastAsia="Times New Roman" w:hAnsi="Arial" w:cs="Arial"/>
          <w:color w:val="000000"/>
          <w:sz w:val="24"/>
          <w:szCs w:val="24"/>
          <w:lang w:eastAsia="en-GB"/>
        </w:rPr>
        <w:t xml:space="preserve">, M. (2008). </w:t>
      </w:r>
      <w:r w:rsidRPr="00D22FA2">
        <w:rPr>
          <w:rFonts w:ascii="Arial" w:eastAsia="Times New Roman" w:hAnsi="Arial" w:cs="Arial"/>
          <w:i/>
          <w:iCs/>
          <w:color w:val="000000"/>
          <w:sz w:val="24"/>
          <w:szCs w:val="24"/>
          <w:lang w:eastAsia="en-GB"/>
        </w:rPr>
        <w:t>Safeguarding children and schools</w:t>
      </w:r>
      <w:r w:rsidRPr="00D22FA2">
        <w:rPr>
          <w:rFonts w:ascii="Arial" w:eastAsia="Times New Roman" w:hAnsi="Arial" w:cs="Arial"/>
          <w:color w:val="000000"/>
          <w:sz w:val="24"/>
          <w:szCs w:val="24"/>
          <w:lang w:eastAsia="en-GB"/>
        </w:rPr>
        <w:t>. London: Jessica Kingsley Publishers.</w:t>
      </w:r>
    </w:p>
    <w:p w:rsidR="001F45F5" w:rsidRPr="00D22FA2" w:rsidRDefault="001F45F5" w:rsidP="001F45F5">
      <w:pPr>
        <w:spacing w:after="180" w:line="360" w:lineRule="auto"/>
        <w:ind w:left="450" w:hanging="45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Barnardo’s Charity cited in </w:t>
      </w:r>
      <w:r w:rsidRPr="00D22FA2">
        <w:rPr>
          <w:rFonts w:ascii="Arial" w:eastAsia="Times New Roman" w:hAnsi="Arial" w:cs="Arial"/>
          <w:color w:val="000000"/>
          <w:sz w:val="24"/>
          <w:szCs w:val="24"/>
          <w:lang w:eastAsia="en-GB"/>
        </w:rPr>
        <w:t xml:space="preserve">Bolton, G. (2014). </w:t>
      </w:r>
      <w:r w:rsidRPr="00D22FA2">
        <w:rPr>
          <w:rFonts w:ascii="Arial" w:eastAsia="Times New Roman" w:hAnsi="Arial" w:cs="Arial"/>
          <w:i/>
          <w:iCs/>
          <w:color w:val="000000"/>
          <w:sz w:val="24"/>
          <w:szCs w:val="24"/>
          <w:lang w:eastAsia="en-GB"/>
        </w:rPr>
        <w:t>Reflective practice</w:t>
      </w:r>
      <w:r w:rsidRPr="00D22FA2">
        <w:rPr>
          <w:rFonts w:ascii="Arial" w:eastAsia="Times New Roman" w:hAnsi="Arial" w:cs="Arial"/>
          <w:color w:val="000000"/>
          <w:sz w:val="24"/>
          <w:szCs w:val="24"/>
          <w:lang w:eastAsia="en-GB"/>
        </w:rPr>
        <w:t>. London: Sage Publications Ltd.</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Beckett, C. (2013). </w:t>
      </w:r>
      <w:r w:rsidRPr="00D22FA2">
        <w:rPr>
          <w:rFonts w:ascii="Arial" w:eastAsia="Times New Roman" w:hAnsi="Arial" w:cs="Arial"/>
          <w:i/>
          <w:iCs/>
          <w:color w:val="000000"/>
          <w:sz w:val="24"/>
          <w:szCs w:val="24"/>
          <w:lang w:eastAsia="en-GB"/>
        </w:rPr>
        <w:t>Child protection</w:t>
      </w:r>
      <w:r w:rsidRPr="00D22FA2">
        <w:rPr>
          <w:rFonts w:ascii="Arial" w:eastAsia="Times New Roman" w:hAnsi="Arial" w:cs="Arial"/>
          <w:color w:val="000000"/>
          <w:sz w:val="24"/>
          <w:szCs w:val="24"/>
          <w:lang w:eastAsia="en-GB"/>
        </w:rPr>
        <w:t>. London: Sage Publications, pp.5-60.</w:t>
      </w:r>
    </w:p>
    <w:p w:rsidR="001F45F5" w:rsidRPr="00D22FA2" w:rsidRDefault="00AF5437" w:rsidP="001F45F5">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Bolton, G. (2014). </w:t>
      </w:r>
      <w:r w:rsidRPr="00D22FA2">
        <w:rPr>
          <w:rFonts w:ascii="Arial" w:eastAsia="Times New Roman" w:hAnsi="Arial" w:cs="Arial"/>
          <w:i/>
          <w:iCs/>
          <w:color w:val="000000"/>
          <w:sz w:val="24"/>
          <w:szCs w:val="24"/>
          <w:lang w:eastAsia="en-GB"/>
        </w:rPr>
        <w:t>Reflective practice</w:t>
      </w:r>
      <w:r w:rsidRPr="00D22FA2">
        <w:rPr>
          <w:rFonts w:ascii="Arial" w:eastAsia="Times New Roman" w:hAnsi="Arial" w:cs="Arial"/>
          <w:color w:val="000000"/>
          <w:sz w:val="24"/>
          <w:szCs w:val="24"/>
          <w:lang w:eastAsia="en-GB"/>
        </w:rPr>
        <w:t>. London: Sage Publications Ltd.</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proofErr w:type="spellStart"/>
      <w:r w:rsidRPr="00D22FA2">
        <w:rPr>
          <w:rFonts w:ascii="Arial" w:eastAsia="Times New Roman" w:hAnsi="Arial" w:cs="Arial"/>
          <w:color w:val="000000"/>
          <w:sz w:val="24"/>
          <w:szCs w:val="24"/>
          <w:lang w:eastAsia="en-GB"/>
        </w:rPr>
        <w:t>Boud</w:t>
      </w:r>
      <w:proofErr w:type="spellEnd"/>
      <w:r w:rsidRPr="00D22FA2">
        <w:rPr>
          <w:rFonts w:ascii="Arial" w:eastAsia="Times New Roman" w:hAnsi="Arial" w:cs="Arial"/>
          <w:color w:val="000000"/>
          <w:sz w:val="24"/>
          <w:szCs w:val="24"/>
          <w:lang w:eastAsia="en-GB"/>
        </w:rPr>
        <w:t xml:space="preserve">, D., </w:t>
      </w:r>
      <w:proofErr w:type="spellStart"/>
      <w:r w:rsidRPr="00D22FA2">
        <w:rPr>
          <w:rFonts w:ascii="Arial" w:eastAsia="Times New Roman" w:hAnsi="Arial" w:cs="Arial"/>
          <w:color w:val="000000"/>
          <w:sz w:val="24"/>
          <w:szCs w:val="24"/>
          <w:lang w:eastAsia="en-GB"/>
        </w:rPr>
        <w:t>Cressery</w:t>
      </w:r>
      <w:proofErr w:type="spellEnd"/>
      <w:r w:rsidRPr="00D22FA2">
        <w:rPr>
          <w:rFonts w:ascii="Arial" w:eastAsia="Times New Roman" w:hAnsi="Arial" w:cs="Arial"/>
          <w:color w:val="000000"/>
          <w:sz w:val="24"/>
          <w:szCs w:val="24"/>
          <w:lang w:eastAsia="en-GB"/>
        </w:rPr>
        <w:t xml:space="preserve">, P. and Docherty, P. (2006). </w:t>
      </w:r>
      <w:r w:rsidRPr="00D22FA2">
        <w:rPr>
          <w:rFonts w:ascii="Arial" w:eastAsia="Times New Roman" w:hAnsi="Arial" w:cs="Arial"/>
          <w:i/>
          <w:iCs/>
          <w:color w:val="000000"/>
          <w:sz w:val="24"/>
          <w:szCs w:val="24"/>
          <w:lang w:eastAsia="en-GB"/>
        </w:rPr>
        <w:t xml:space="preserve">Productive Reflection at </w:t>
      </w:r>
      <w:proofErr w:type="gramStart"/>
      <w:r w:rsidRPr="00D22FA2">
        <w:rPr>
          <w:rFonts w:ascii="Arial" w:eastAsia="Times New Roman" w:hAnsi="Arial" w:cs="Arial"/>
          <w:i/>
          <w:iCs/>
          <w:color w:val="000000"/>
          <w:sz w:val="24"/>
          <w:szCs w:val="24"/>
          <w:lang w:eastAsia="en-GB"/>
        </w:rPr>
        <w:t>Work :</w:t>
      </w:r>
      <w:proofErr w:type="gramEnd"/>
      <w:r w:rsidRPr="00D22FA2">
        <w:rPr>
          <w:rFonts w:ascii="Arial" w:eastAsia="Times New Roman" w:hAnsi="Arial" w:cs="Arial"/>
          <w:i/>
          <w:iCs/>
          <w:color w:val="000000"/>
          <w:sz w:val="24"/>
          <w:szCs w:val="24"/>
          <w:lang w:eastAsia="en-GB"/>
        </w:rPr>
        <w:t xml:space="preserve"> Learning for Changing Organizations</w:t>
      </w:r>
      <w:r w:rsidRPr="00D22FA2">
        <w:rPr>
          <w:rFonts w:ascii="Arial" w:eastAsia="Times New Roman" w:hAnsi="Arial" w:cs="Arial"/>
          <w:color w:val="000000"/>
          <w:sz w:val="24"/>
          <w:szCs w:val="24"/>
          <w:lang w:eastAsia="en-GB"/>
        </w:rPr>
        <w:t>. London: Routledge.</w:t>
      </w:r>
    </w:p>
    <w:p w:rsidR="00AF5437" w:rsidRPr="00AF5437"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AF5437">
        <w:rPr>
          <w:rFonts w:ascii="Arial" w:eastAsia="Times New Roman" w:hAnsi="Arial" w:cs="Arial"/>
          <w:color w:val="000000"/>
          <w:sz w:val="24"/>
          <w:szCs w:val="24"/>
          <w:lang w:eastAsia="en-GB"/>
        </w:rPr>
        <w:lastRenderedPageBreak/>
        <w:t xml:space="preserve">Brookes.ac.uk. (2017). </w:t>
      </w:r>
      <w:r w:rsidRPr="00AF5437">
        <w:rPr>
          <w:rFonts w:ascii="Arial" w:eastAsia="Times New Roman" w:hAnsi="Arial" w:cs="Arial"/>
          <w:i/>
          <w:iCs/>
          <w:color w:val="000000"/>
          <w:sz w:val="24"/>
          <w:szCs w:val="24"/>
          <w:lang w:eastAsia="en-GB"/>
        </w:rPr>
        <w:t>Reflective writing: About Gibbs reflective cycle - Oxford Brookes University</w:t>
      </w:r>
      <w:r w:rsidRPr="00AF5437">
        <w:rPr>
          <w:rFonts w:ascii="Arial" w:eastAsia="Times New Roman" w:hAnsi="Arial" w:cs="Arial"/>
          <w:color w:val="000000"/>
          <w:sz w:val="24"/>
          <w:szCs w:val="24"/>
          <w:lang w:eastAsia="en-GB"/>
        </w:rPr>
        <w:t>. [online] Available at: https://www.brookes.ac.uk/students/upgrade/study-skills/reflective-writing-gibbs/ [Accessed 29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Care Standards Act. (2000). [online] London: HM Government. Available at: http://www.legislation.gov.uk/ukpga/2000/14/contents [Accessed 18 Nov. 2017].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Children and Young People: Right's to Action. (2004). [online] Cardiff: Welsh Government. Available at: http://gov.wales/docs/caecd/publications/090415rightstoactionen.pdf [Accessed 22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Children's Commissioner for Wales Act. (2001). [online] London: HM Government. Available at: http://www.legislation.gov.uk/ukpga/2001/18/section/1 [Accessed 19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Company of Her Majesty's Stationery Office (2017). </w:t>
      </w:r>
      <w:r w:rsidRPr="00D22FA2">
        <w:rPr>
          <w:rFonts w:ascii="Arial" w:eastAsia="Times New Roman" w:hAnsi="Arial" w:cs="Arial"/>
          <w:i/>
          <w:iCs/>
          <w:color w:val="000000"/>
          <w:sz w:val="24"/>
          <w:szCs w:val="24"/>
          <w:lang w:eastAsia="en-GB"/>
        </w:rPr>
        <w:t>The Munro Review of Child Protection: Final Report: A child-centred system</w:t>
      </w:r>
      <w:r w:rsidRPr="00D22FA2">
        <w:rPr>
          <w:rFonts w:ascii="Arial" w:eastAsia="Times New Roman" w:hAnsi="Arial" w:cs="Arial"/>
          <w:color w:val="000000"/>
          <w:sz w:val="24"/>
          <w:szCs w:val="24"/>
          <w:lang w:eastAsia="en-GB"/>
        </w:rPr>
        <w:t>. The Stationery Office limited.</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Cottrell, S. (2013). </w:t>
      </w:r>
      <w:r w:rsidRPr="00D22FA2">
        <w:rPr>
          <w:rFonts w:ascii="Arial" w:eastAsia="Times New Roman" w:hAnsi="Arial" w:cs="Arial"/>
          <w:i/>
          <w:iCs/>
          <w:color w:val="000000"/>
          <w:sz w:val="24"/>
          <w:szCs w:val="24"/>
          <w:lang w:eastAsia="en-GB"/>
        </w:rPr>
        <w:t>The study skills handbook</w:t>
      </w:r>
      <w:r w:rsidRPr="00D22FA2">
        <w:rPr>
          <w:rFonts w:ascii="Arial" w:eastAsia="Times New Roman" w:hAnsi="Arial" w:cs="Arial"/>
          <w:color w:val="000000"/>
          <w:sz w:val="24"/>
          <w:szCs w:val="24"/>
          <w:lang w:eastAsia="en-GB"/>
        </w:rPr>
        <w:t>. Basingstoke, UK: Palgrave Macmillan.</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Data Protection Act. (1998). [online] London: HM Government. Available at: http://www.legislation.gov.uk/ukpga/1998/29/section/7 [Accessed 15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Department of Health (2000). </w:t>
      </w:r>
      <w:r w:rsidRPr="00D22FA2">
        <w:rPr>
          <w:rFonts w:ascii="Arial" w:eastAsia="Times New Roman" w:hAnsi="Arial" w:cs="Arial"/>
          <w:i/>
          <w:iCs/>
          <w:color w:val="000000"/>
          <w:sz w:val="24"/>
          <w:szCs w:val="24"/>
          <w:lang w:eastAsia="en-GB"/>
        </w:rPr>
        <w:t>Framework for the Assessment of Children in Need and their Families</w:t>
      </w:r>
      <w:r w:rsidRPr="00D22FA2">
        <w:rPr>
          <w:rFonts w:ascii="Arial" w:eastAsia="Times New Roman" w:hAnsi="Arial" w:cs="Arial"/>
          <w:color w:val="000000"/>
          <w:sz w:val="24"/>
          <w:szCs w:val="24"/>
          <w:lang w:eastAsia="en-GB"/>
        </w:rPr>
        <w:t>. [online] London: Her Majesty's Stationery Office. Available at: http://webarchive.nationalarchives.gov.uk/20130404002518/https://www.education.gov.uk/publications/eOrderingDownload/Framework%20for%20the%20assessment%20of%20children%20in%20need%20and%20their%20families.pdf [Accessed 18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Education Act. (2011). [online] London: HM Government. Available at: http://www.legislation.gov.uk/ukpga/2011/21/contents/enacted [Accessed 15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Education. (2016). </w:t>
      </w:r>
      <w:r w:rsidRPr="00D22FA2">
        <w:rPr>
          <w:rFonts w:ascii="Arial" w:eastAsia="Times New Roman" w:hAnsi="Arial" w:cs="Arial"/>
          <w:i/>
          <w:iCs/>
          <w:color w:val="000000"/>
          <w:sz w:val="24"/>
          <w:szCs w:val="24"/>
          <w:lang w:eastAsia="en-GB"/>
        </w:rPr>
        <w:t>Children and Young People | Department of Education</w:t>
      </w:r>
      <w:r w:rsidRPr="00D22FA2">
        <w:rPr>
          <w:rFonts w:ascii="Arial" w:eastAsia="Times New Roman" w:hAnsi="Arial" w:cs="Arial"/>
          <w:color w:val="000000"/>
          <w:sz w:val="24"/>
          <w:szCs w:val="24"/>
          <w:lang w:eastAsia="en-GB"/>
        </w:rPr>
        <w:t>. [online] Available at: https://www.education-ni.gov.uk/articles/children-and-young-people [Accessed 28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lastRenderedPageBreak/>
        <w:t>Equ</w:t>
      </w:r>
      <w:r>
        <w:rPr>
          <w:rFonts w:ascii="Arial" w:eastAsia="Times New Roman" w:hAnsi="Arial" w:cs="Arial"/>
          <w:color w:val="000000"/>
          <w:sz w:val="24"/>
          <w:szCs w:val="24"/>
          <w:lang w:eastAsia="en-GB"/>
        </w:rPr>
        <w:t>a</w:t>
      </w:r>
      <w:r w:rsidRPr="00D22FA2">
        <w:rPr>
          <w:rFonts w:ascii="Arial" w:eastAsia="Times New Roman" w:hAnsi="Arial" w:cs="Arial"/>
          <w:color w:val="000000"/>
          <w:sz w:val="24"/>
          <w:szCs w:val="24"/>
          <w:lang w:eastAsia="en-GB"/>
        </w:rPr>
        <w:t>lity Act. (2010). [online] London: HM Government. Available at: http://www.legislation.gov.uk/ukpga/2010/15/contents [Accessed 15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Esrc.ac.uk. (2017). </w:t>
      </w:r>
      <w:r w:rsidRPr="00D22FA2">
        <w:rPr>
          <w:rFonts w:ascii="Arial" w:eastAsia="Times New Roman" w:hAnsi="Arial" w:cs="Arial"/>
          <w:i/>
          <w:iCs/>
          <w:color w:val="000000"/>
          <w:sz w:val="24"/>
          <w:szCs w:val="24"/>
          <w:lang w:eastAsia="en-GB"/>
        </w:rPr>
        <w:t>Home - Economic and Social Research Council</w:t>
      </w:r>
      <w:r w:rsidRPr="00D22FA2">
        <w:rPr>
          <w:rFonts w:ascii="Arial" w:eastAsia="Times New Roman" w:hAnsi="Arial" w:cs="Arial"/>
          <w:color w:val="000000"/>
          <w:sz w:val="24"/>
          <w:szCs w:val="24"/>
          <w:lang w:eastAsia="en-GB"/>
        </w:rPr>
        <w:t>. [online] Available at: http://www.esrc.ac.uk/ [Accessed 28 Nov. 2017].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Every Child Matters. (2004). [</w:t>
      </w:r>
      <w:proofErr w:type="spellStart"/>
      <w:r w:rsidRPr="009D0926">
        <w:rPr>
          <w:rFonts w:ascii="Arial" w:eastAsia="Times New Roman" w:hAnsi="Arial" w:cs="Arial"/>
          <w:color w:val="000000"/>
          <w:sz w:val="24"/>
          <w:szCs w:val="24"/>
          <w:lang w:eastAsia="en-GB"/>
        </w:rPr>
        <w:t>ebook</w:t>
      </w:r>
      <w:proofErr w:type="spellEnd"/>
      <w:r w:rsidRPr="009D0926">
        <w:rPr>
          <w:rFonts w:ascii="Arial" w:eastAsia="Times New Roman" w:hAnsi="Arial" w:cs="Arial"/>
          <w:color w:val="000000"/>
          <w:sz w:val="24"/>
          <w:szCs w:val="24"/>
          <w:lang w:eastAsia="en-GB"/>
        </w:rPr>
        <w:t>] London: Her Majesty's Stationery Office. Available at: https://www.gov.uk/government/uploads/system/uploads/attachment_data/file/272064/5860.pdf [Accessed 18 Nov. 2017].</w:t>
      </w:r>
    </w:p>
    <w:p w:rsidR="00AF5437" w:rsidRPr="009523C0"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 xml:space="preserve">Fisher, T. (2011). </w:t>
      </w:r>
      <w:r w:rsidRPr="009D0926">
        <w:rPr>
          <w:rFonts w:ascii="Arial" w:eastAsia="Times New Roman" w:hAnsi="Arial" w:cs="Arial"/>
          <w:i/>
          <w:iCs/>
          <w:color w:val="000000"/>
          <w:sz w:val="24"/>
          <w:szCs w:val="24"/>
          <w:lang w:eastAsia="en-GB"/>
        </w:rPr>
        <w:t>The Maria Colwell Report: Chaired by T.G. Field-Fisher - The Therapeutic Care Journal published by The International Centre for Therapeutic Care</w:t>
      </w:r>
      <w:r w:rsidRPr="009D0926">
        <w:rPr>
          <w:rFonts w:ascii="Arial" w:eastAsia="Times New Roman" w:hAnsi="Arial" w:cs="Arial"/>
          <w:color w:val="000000"/>
          <w:sz w:val="24"/>
          <w:szCs w:val="24"/>
          <w:lang w:eastAsia="en-GB"/>
        </w:rPr>
        <w:t>. [online] The Therapeutic Care Journal published by The International Centre for Therapeutic Care. Available at: https://www.thetcj.org/child-care-history-policy/the-maria-colwell-reportchaired-by-tg-field-fisher [Accessed 26 Nov. 2017].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523C0">
        <w:rPr>
          <w:rFonts w:ascii="Arial" w:eastAsia="Times New Roman" w:hAnsi="Arial" w:cs="Arial"/>
          <w:color w:val="000000"/>
          <w:sz w:val="24"/>
          <w:szCs w:val="24"/>
          <w:lang w:eastAsia="en-GB"/>
        </w:rPr>
        <w:t xml:space="preserve">Glasby, J. (2012). </w:t>
      </w:r>
      <w:r w:rsidRPr="009523C0">
        <w:rPr>
          <w:rFonts w:ascii="Arial" w:eastAsia="Times New Roman" w:hAnsi="Arial" w:cs="Arial"/>
          <w:i/>
          <w:iCs/>
          <w:color w:val="000000"/>
          <w:sz w:val="24"/>
          <w:szCs w:val="24"/>
          <w:lang w:eastAsia="en-GB"/>
        </w:rPr>
        <w:t>Understanding health and social care</w:t>
      </w:r>
      <w:r w:rsidRPr="009523C0">
        <w:rPr>
          <w:rFonts w:ascii="Arial" w:eastAsia="Times New Roman" w:hAnsi="Arial" w:cs="Arial"/>
          <w:color w:val="000000"/>
          <w:sz w:val="24"/>
          <w:szCs w:val="24"/>
          <w:lang w:eastAsia="en-GB"/>
        </w:rPr>
        <w:t>. Bristol: Policy Press.</w:t>
      </w:r>
    </w:p>
    <w:p w:rsidR="00AF5437" w:rsidRPr="00AF5437"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AF5437">
        <w:rPr>
          <w:rFonts w:ascii="Arial" w:eastAsia="Times New Roman" w:hAnsi="Arial" w:cs="Arial"/>
          <w:color w:val="000000"/>
          <w:sz w:val="24"/>
          <w:szCs w:val="24"/>
          <w:lang w:eastAsia="en-GB"/>
        </w:rPr>
        <w:t xml:space="preserve">Glasby, J. (2012). </w:t>
      </w:r>
      <w:r w:rsidRPr="00AF5437">
        <w:rPr>
          <w:rFonts w:ascii="Arial" w:eastAsia="Times New Roman" w:hAnsi="Arial" w:cs="Arial"/>
          <w:i/>
          <w:iCs/>
          <w:color w:val="000000"/>
          <w:sz w:val="24"/>
          <w:szCs w:val="24"/>
          <w:lang w:eastAsia="en-GB"/>
        </w:rPr>
        <w:t>Understanding health and social care</w:t>
      </w:r>
      <w:r w:rsidRPr="00AF5437">
        <w:rPr>
          <w:rFonts w:ascii="Arial" w:eastAsia="Times New Roman" w:hAnsi="Arial" w:cs="Arial"/>
          <w:color w:val="000000"/>
          <w:sz w:val="24"/>
          <w:szCs w:val="24"/>
          <w:lang w:eastAsia="en-GB"/>
        </w:rPr>
        <w:t>. Bristol: Policy Press.</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Hallett, C. and </w:t>
      </w:r>
      <w:proofErr w:type="spellStart"/>
      <w:r w:rsidRPr="00D22FA2">
        <w:rPr>
          <w:rFonts w:ascii="Arial" w:eastAsia="Times New Roman" w:hAnsi="Arial" w:cs="Arial"/>
          <w:color w:val="000000"/>
          <w:sz w:val="24"/>
          <w:szCs w:val="24"/>
          <w:lang w:eastAsia="en-GB"/>
        </w:rPr>
        <w:t>Prout</w:t>
      </w:r>
      <w:proofErr w:type="spellEnd"/>
      <w:r w:rsidRPr="00D22FA2">
        <w:rPr>
          <w:rFonts w:ascii="Arial" w:eastAsia="Times New Roman" w:hAnsi="Arial" w:cs="Arial"/>
          <w:color w:val="000000"/>
          <w:sz w:val="24"/>
          <w:szCs w:val="24"/>
          <w:lang w:eastAsia="en-GB"/>
        </w:rPr>
        <w:t xml:space="preserve">, A. (2005). </w:t>
      </w:r>
      <w:r w:rsidRPr="00D22FA2">
        <w:rPr>
          <w:rFonts w:ascii="Arial" w:eastAsia="Times New Roman" w:hAnsi="Arial" w:cs="Arial"/>
          <w:i/>
          <w:iCs/>
          <w:color w:val="000000"/>
          <w:sz w:val="24"/>
          <w:szCs w:val="24"/>
          <w:lang w:eastAsia="en-GB"/>
        </w:rPr>
        <w:t>Hearing the voices of children</w:t>
      </w:r>
      <w:r w:rsidRPr="00D22FA2">
        <w:rPr>
          <w:rFonts w:ascii="Arial" w:eastAsia="Times New Roman" w:hAnsi="Arial" w:cs="Arial"/>
          <w:color w:val="000000"/>
          <w:sz w:val="24"/>
          <w:szCs w:val="24"/>
          <w:lang w:eastAsia="en-GB"/>
        </w:rPr>
        <w:t>. London: Routledge/Falmer, pp.9-57.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 xml:space="preserve">Kempe. (2017). </w:t>
      </w:r>
      <w:r w:rsidRPr="009D0926">
        <w:rPr>
          <w:rFonts w:ascii="Arial" w:eastAsia="Times New Roman" w:hAnsi="Arial" w:cs="Arial"/>
          <w:i/>
          <w:iCs/>
          <w:color w:val="000000"/>
          <w:sz w:val="24"/>
          <w:szCs w:val="24"/>
          <w:lang w:eastAsia="en-GB"/>
        </w:rPr>
        <w:t xml:space="preserve">History </w:t>
      </w:r>
      <w:r w:rsidRPr="009D0926">
        <w:rPr>
          <w:rFonts w:ascii="Cambria Math" w:eastAsia="Times New Roman" w:hAnsi="Cambria Math" w:cs="Cambria Math"/>
          <w:i/>
          <w:iCs/>
          <w:color w:val="000000"/>
          <w:sz w:val="24"/>
          <w:szCs w:val="24"/>
          <w:lang w:eastAsia="en-GB"/>
        </w:rPr>
        <w:t>⋆</w:t>
      </w:r>
      <w:r w:rsidRPr="009D0926">
        <w:rPr>
          <w:rFonts w:ascii="Arial" w:eastAsia="Times New Roman" w:hAnsi="Arial" w:cs="Arial"/>
          <w:i/>
          <w:iCs/>
          <w:color w:val="000000"/>
          <w:sz w:val="24"/>
          <w:szCs w:val="24"/>
          <w:lang w:eastAsia="en-GB"/>
        </w:rPr>
        <w:t xml:space="preserve"> Kempe</w:t>
      </w:r>
      <w:r w:rsidRPr="009D0926">
        <w:rPr>
          <w:rFonts w:ascii="Arial" w:eastAsia="Times New Roman" w:hAnsi="Arial" w:cs="Arial"/>
          <w:color w:val="000000"/>
          <w:sz w:val="24"/>
          <w:szCs w:val="24"/>
          <w:lang w:eastAsia="en-GB"/>
        </w:rPr>
        <w:t>. [online] Available at: http://www.kempe.org/about/history/ [Accessed 26 Nov. 2017].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Local Authority Social Services Act. (1970). [online] London: HM Government. Available at: http://www.legislation.gov.uk/ukpga/1970/42 [Accessed 18 Nov. 2017].</w:t>
      </w:r>
    </w:p>
    <w:p w:rsidR="00AF5437" w:rsidRPr="009D0926"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9D0926">
        <w:rPr>
          <w:rFonts w:ascii="Arial" w:eastAsia="Times New Roman" w:hAnsi="Arial" w:cs="Arial"/>
          <w:color w:val="000000"/>
          <w:sz w:val="24"/>
          <w:szCs w:val="24"/>
          <w:lang w:eastAsia="en-GB"/>
        </w:rPr>
        <w:t xml:space="preserve">NSPCC. (2017). </w:t>
      </w:r>
      <w:r w:rsidRPr="009D0926">
        <w:rPr>
          <w:rFonts w:ascii="Arial" w:eastAsia="Times New Roman" w:hAnsi="Arial" w:cs="Arial"/>
          <w:i/>
          <w:iCs/>
          <w:color w:val="000000"/>
          <w:sz w:val="24"/>
          <w:szCs w:val="24"/>
          <w:lang w:eastAsia="en-GB"/>
        </w:rPr>
        <w:t>What we do</w:t>
      </w:r>
      <w:r w:rsidRPr="009D0926">
        <w:rPr>
          <w:rFonts w:ascii="Arial" w:eastAsia="Times New Roman" w:hAnsi="Arial" w:cs="Arial"/>
          <w:color w:val="000000"/>
          <w:sz w:val="24"/>
          <w:szCs w:val="24"/>
          <w:lang w:eastAsia="en-GB"/>
        </w:rPr>
        <w:t>. [online] Available at: https://www.nspcc.org.uk/what-we-do/ [Accessed 19 Nov. 2017].</w:t>
      </w:r>
    </w:p>
    <w:p w:rsidR="00AF5437" w:rsidRPr="00AF5437"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AF5437">
        <w:rPr>
          <w:rFonts w:ascii="Arial" w:eastAsia="Times New Roman" w:hAnsi="Arial" w:cs="Arial"/>
          <w:color w:val="000000"/>
          <w:sz w:val="24"/>
          <w:szCs w:val="24"/>
          <w:lang w:eastAsia="en-GB"/>
        </w:rPr>
        <w:t>Rolfe et al.’s (2001) reflective model. (2016). [</w:t>
      </w:r>
      <w:proofErr w:type="spellStart"/>
      <w:r w:rsidRPr="00AF5437">
        <w:rPr>
          <w:rFonts w:ascii="Arial" w:eastAsia="Times New Roman" w:hAnsi="Arial" w:cs="Arial"/>
          <w:color w:val="000000"/>
          <w:sz w:val="24"/>
          <w:szCs w:val="24"/>
          <w:lang w:eastAsia="en-GB"/>
        </w:rPr>
        <w:t>ebook</w:t>
      </w:r>
      <w:proofErr w:type="spellEnd"/>
      <w:r w:rsidRPr="00AF5437">
        <w:rPr>
          <w:rFonts w:ascii="Arial" w:eastAsia="Times New Roman" w:hAnsi="Arial" w:cs="Arial"/>
          <w:color w:val="000000"/>
          <w:sz w:val="24"/>
          <w:szCs w:val="24"/>
          <w:lang w:eastAsia="en-GB"/>
        </w:rPr>
        <w:t>] Cumbria: University of Cumbria. Available at: https://my.cumbria.ac.uk/media/MyCumbria/Documents/ReflectiveModelRolfe.pdf [Accessed 28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lastRenderedPageBreak/>
        <w:t xml:space="preserve">Save the Children and </w:t>
      </w:r>
      <w:proofErr w:type="spellStart"/>
      <w:r w:rsidRPr="00D22FA2">
        <w:rPr>
          <w:rFonts w:ascii="Arial" w:eastAsia="Times New Roman" w:hAnsi="Arial" w:cs="Arial"/>
          <w:color w:val="000000"/>
          <w:sz w:val="24"/>
          <w:szCs w:val="24"/>
          <w:lang w:eastAsia="en-GB"/>
        </w:rPr>
        <w:t>Unicef</w:t>
      </w:r>
      <w:proofErr w:type="spellEnd"/>
      <w:r w:rsidRPr="00D22FA2">
        <w:rPr>
          <w:rFonts w:ascii="Arial" w:eastAsia="Times New Roman" w:hAnsi="Arial" w:cs="Arial"/>
          <w:color w:val="000000"/>
          <w:sz w:val="24"/>
          <w:szCs w:val="24"/>
          <w:lang w:eastAsia="en-GB"/>
        </w:rPr>
        <w:t xml:space="preserve"> (2011). </w:t>
      </w:r>
      <w:r w:rsidRPr="00D22FA2">
        <w:rPr>
          <w:rFonts w:ascii="Arial" w:eastAsia="Times New Roman" w:hAnsi="Arial" w:cs="Arial"/>
          <w:i/>
          <w:iCs/>
          <w:color w:val="000000"/>
          <w:sz w:val="24"/>
          <w:szCs w:val="24"/>
          <w:lang w:eastAsia="en-GB"/>
        </w:rPr>
        <w:t xml:space="preserve">Every Child's Right to Heard: A Resource Guide on the UN Committee on the </w:t>
      </w:r>
      <w:proofErr w:type="spellStart"/>
      <w:r w:rsidRPr="00D22FA2">
        <w:rPr>
          <w:rFonts w:ascii="Arial" w:eastAsia="Times New Roman" w:hAnsi="Arial" w:cs="Arial"/>
          <w:i/>
          <w:iCs/>
          <w:color w:val="000000"/>
          <w:sz w:val="24"/>
          <w:szCs w:val="24"/>
          <w:lang w:eastAsia="en-GB"/>
        </w:rPr>
        <w:t>Right's</w:t>
      </w:r>
      <w:proofErr w:type="spellEnd"/>
      <w:r w:rsidRPr="00D22FA2">
        <w:rPr>
          <w:rFonts w:ascii="Arial" w:eastAsia="Times New Roman" w:hAnsi="Arial" w:cs="Arial"/>
          <w:i/>
          <w:iCs/>
          <w:color w:val="000000"/>
          <w:sz w:val="24"/>
          <w:szCs w:val="24"/>
          <w:lang w:eastAsia="en-GB"/>
        </w:rPr>
        <w:t xml:space="preserve"> of a Child </w:t>
      </w:r>
      <w:proofErr w:type="spellStart"/>
      <w:r w:rsidRPr="00D22FA2">
        <w:rPr>
          <w:rFonts w:ascii="Arial" w:eastAsia="Times New Roman" w:hAnsi="Arial" w:cs="Arial"/>
          <w:i/>
          <w:iCs/>
          <w:color w:val="000000"/>
          <w:sz w:val="24"/>
          <w:szCs w:val="24"/>
          <w:lang w:eastAsia="en-GB"/>
        </w:rPr>
        <w:t>Gneral</w:t>
      </w:r>
      <w:proofErr w:type="spellEnd"/>
      <w:r w:rsidRPr="00D22FA2">
        <w:rPr>
          <w:rFonts w:ascii="Arial" w:eastAsia="Times New Roman" w:hAnsi="Arial" w:cs="Arial"/>
          <w:i/>
          <w:iCs/>
          <w:color w:val="000000"/>
          <w:sz w:val="24"/>
          <w:szCs w:val="24"/>
          <w:lang w:eastAsia="en-GB"/>
        </w:rPr>
        <w:t xml:space="preserve"> Comment no.12</w:t>
      </w:r>
      <w:r w:rsidRPr="00D22FA2">
        <w:rPr>
          <w:rFonts w:ascii="Arial" w:eastAsia="Times New Roman" w:hAnsi="Arial" w:cs="Arial"/>
          <w:color w:val="000000"/>
          <w:sz w:val="24"/>
          <w:szCs w:val="24"/>
          <w:lang w:eastAsia="en-GB"/>
        </w:rPr>
        <w:t>. [online] London: Save the Children. Available at: https://www.unicef.org/french/adolescence/files/Every_Childs_Right_to_be_Heard.pdf [Accessed 19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Social and </w:t>
      </w:r>
      <w:proofErr w:type="spellStart"/>
      <w:r w:rsidRPr="00D22FA2">
        <w:rPr>
          <w:rFonts w:ascii="Arial" w:eastAsia="Times New Roman" w:hAnsi="Arial" w:cs="Arial"/>
          <w:color w:val="000000"/>
          <w:sz w:val="24"/>
          <w:szCs w:val="24"/>
          <w:lang w:eastAsia="en-GB"/>
        </w:rPr>
        <w:t>Well being</w:t>
      </w:r>
      <w:proofErr w:type="spellEnd"/>
      <w:r w:rsidRPr="00D22FA2">
        <w:rPr>
          <w:rFonts w:ascii="Arial" w:eastAsia="Times New Roman" w:hAnsi="Arial" w:cs="Arial"/>
          <w:color w:val="000000"/>
          <w:sz w:val="24"/>
          <w:szCs w:val="24"/>
          <w:lang w:eastAsia="en-GB"/>
        </w:rPr>
        <w:t xml:space="preserve"> Act Wales. (2014). [online] London: HM Government. Available at: http://www.legislation.gov.uk/anaw/2014/4/pdfs/anaw_20140004_en.pdf [Accessed 15 Nov. 2017].</w:t>
      </w:r>
    </w:p>
    <w:p w:rsidR="00AF5437" w:rsidRPr="00D22FA2"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The Thrive Approach. (2017). </w:t>
      </w:r>
      <w:r w:rsidRPr="00D22FA2">
        <w:rPr>
          <w:rFonts w:ascii="Arial" w:eastAsia="Times New Roman" w:hAnsi="Arial" w:cs="Arial"/>
          <w:i/>
          <w:iCs/>
          <w:color w:val="000000"/>
          <w:sz w:val="24"/>
          <w:szCs w:val="24"/>
          <w:lang w:eastAsia="en-GB"/>
        </w:rPr>
        <w:t>The Thrive Approach - The Thrive Approach</w:t>
      </w:r>
      <w:r w:rsidRPr="00D22FA2">
        <w:rPr>
          <w:rFonts w:ascii="Arial" w:eastAsia="Times New Roman" w:hAnsi="Arial" w:cs="Arial"/>
          <w:color w:val="000000"/>
          <w:sz w:val="24"/>
          <w:szCs w:val="24"/>
          <w:lang w:eastAsia="en-GB"/>
        </w:rPr>
        <w:t>. [online] Available at: https://www.thriveapproach.com/the-thrive-approach/ [Accessed 16 Nov. 2017].</w:t>
      </w:r>
    </w:p>
    <w:p w:rsidR="00AF5437" w:rsidRPr="00AF5437" w:rsidRDefault="00AF5437" w:rsidP="00AF5437">
      <w:pPr>
        <w:spacing w:after="180" w:line="360" w:lineRule="auto"/>
        <w:ind w:left="450" w:hanging="450"/>
        <w:jc w:val="both"/>
        <w:rPr>
          <w:rFonts w:ascii="Arial" w:eastAsia="Times New Roman" w:hAnsi="Arial" w:cs="Arial"/>
          <w:color w:val="000000"/>
          <w:sz w:val="24"/>
          <w:szCs w:val="24"/>
          <w:lang w:eastAsia="en-GB"/>
        </w:rPr>
      </w:pPr>
      <w:r w:rsidRPr="00D22FA2">
        <w:rPr>
          <w:rFonts w:ascii="Arial" w:eastAsia="Times New Roman" w:hAnsi="Arial" w:cs="Arial"/>
          <w:color w:val="000000"/>
          <w:sz w:val="24"/>
          <w:szCs w:val="24"/>
          <w:lang w:eastAsia="en-GB"/>
        </w:rPr>
        <w:t xml:space="preserve">Welsh Government (2017). </w:t>
      </w:r>
      <w:r w:rsidRPr="00D22FA2">
        <w:rPr>
          <w:rFonts w:ascii="Arial" w:eastAsia="Times New Roman" w:hAnsi="Arial" w:cs="Arial"/>
          <w:i/>
          <w:iCs/>
          <w:color w:val="000000"/>
          <w:sz w:val="24"/>
          <w:szCs w:val="24"/>
          <w:lang w:eastAsia="en-GB"/>
        </w:rPr>
        <w:t>Families First Performance Management Framework Guidance</w:t>
      </w:r>
      <w:r w:rsidRPr="00D22FA2">
        <w:rPr>
          <w:rFonts w:ascii="Arial" w:eastAsia="Times New Roman" w:hAnsi="Arial" w:cs="Arial"/>
          <w:color w:val="000000"/>
          <w:sz w:val="24"/>
          <w:szCs w:val="24"/>
          <w:lang w:eastAsia="en-GB"/>
        </w:rPr>
        <w:t>. [online] Cardiff: Welsh Government. Available at: http://gov.wales/docs/dsjlg/publications/cyp/170622-performance-management-framework-en.pdf [Accessed 16 Nov. 2017]</w:t>
      </w:r>
    </w:p>
    <w:sectPr w:rsidR="00AF5437" w:rsidRPr="00AF543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5437" w:rsidRDefault="00AF5437" w:rsidP="00AF5437">
      <w:pPr>
        <w:spacing w:after="0" w:line="240" w:lineRule="auto"/>
      </w:pPr>
      <w:r>
        <w:separator/>
      </w:r>
    </w:p>
  </w:endnote>
  <w:endnote w:type="continuationSeparator" w:id="0">
    <w:p w:rsidR="00AF5437" w:rsidRDefault="00AF5437" w:rsidP="00AF5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6965863"/>
      <w:docPartObj>
        <w:docPartGallery w:val="Page Numbers (Bottom of Page)"/>
        <w:docPartUnique/>
      </w:docPartObj>
    </w:sdtPr>
    <w:sdtEndPr>
      <w:rPr>
        <w:noProof/>
      </w:rPr>
    </w:sdtEndPr>
    <w:sdtContent>
      <w:p w:rsidR="00AF5437" w:rsidRDefault="00AF5437">
        <w:pPr>
          <w:pStyle w:val="Footer"/>
          <w:jc w:val="right"/>
        </w:pPr>
        <w:r>
          <w:fldChar w:fldCharType="begin"/>
        </w:r>
        <w:r>
          <w:instrText xml:space="preserve"> PAGE   \* MERGEFORMAT </w:instrText>
        </w:r>
        <w:r>
          <w:fldChar w:fldCharType="separate"/>
        </w:r>
        <w:r w:rsidR="001F45F5">
          <w:rPr>
            <w:noProof/>
          </w:rPr>
          <w:t>8</w:t>
        </w:r>
        <w:r>
          <w:rPr>
            <w:noProof/>
          </w:rPr>
          <w:fldChar w:fldCharType="end"/>
        </w:r>
      </w:p>
    </w:sdtContent>
  </w:sdt>
  <w:p w:rsidR="00AF5437" w:rsidRDefault="00AF5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5437" w:rsidRDefault="00AF5437" w:rsidP="00AF5437">
      <w:pPr>
        <w:spacing w:after="0" w:line="240" w:lineRule="auto"/>
      </w:pPr>
      <w:r>
        <w:separator/>
      </w:r>
    </w:p>
  </w:footnote>
  <w:footnote w:type="continuationSeparator" w:id="0">
    <w:p w:rsidR="00AF5437" w:rsidRDefault="00AF5437" w:rsidP="00AF54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5437" w:rsidRDefault="00AF5437">
    <w:pPr>
      <w:pStyle w:val="Header"/>
    </w:pPr>
    <w:r>
      <w:t>EAEE5006</w:t>
    </w:r>
  </w:p>
  <w:p w:rsidR="00AF5437" w:rsidRDefault="00AF5437">
    <w:pPr>
      <w:pStyle w:val="Header"/>
    </w:pPr>
    <w:r>
      <w:t>1601738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872"/>
    <w:rsid w:val="000C2BED"/>
    <w:rsid w:val="0012671D"/>
    <w:rsid w:val="00151887"/>
    <w:rsid w:val="00155ECA"/>
    <w:rsid w:val="0016709D"/>
    <w:rsid w:val="001D2658"/>
    <w:rsid w:val="001F45F5"/>
    <w:rsid w:val="0020511A"/>
    <w:rsid w:val="00260D7B"/>
    <w:rsid w:val="00275438"/>
    <w:rsid w:val="002955D3"/>
    <w:rsid w:val="002C7B3F"/>
    <w:rsid w:val="002F3CF8"/>
    <w:rsid w:val="002F6A62"/>
    <w:rsid w:val="003117AE"/>
    <w:rsid w:val="00326D5C"/>
    <w:rsid w:val="003538DE"/>
    <w:rsid w:val="00390B5E"/>
    <w:rsid w:val="00394A1C"/>
    <w:rsid w:val="003D7F0D"/>
    <w:rsid w:val="003F22E3"/>
    <w:rsid w:val="00412417"/>
    <w:rsid w:val="00415E0D"/>
    <w:rsid w:val="00417872"/>
    <w:rsid w:val="00444FC0"/>
    <w:rsid w:val="00472B31"/>
    <w:rsid w:val="004831B5"/>
    <w:rsid w:val="004B7DED"/>
    <w:rsid w:val="004C58F2"/>
    <w:rsid w:val="00531EC6"/>
    <w:rsid w:val="00575624"/>
    <w:rsid w:val="005A595E"/>
    <w:rsid w:val="005B290D"/>
    <w:rsid w:val="005F4449"/>
    <w:rsid w:val="00610F28"/>
    <w:rsid w:val="007F0AB0"/>
    <w:rsid w:val="008520DA"/>
    <w:rsid w:val="00862DC6"/>
    <w:rsid w:val="00865E0E"/>
    <w:rsid w:val="008B1208"/>
    <w:rsid w:val="009523C0"/>
    <w:rsid w:val="009B02A6"/>
    <w:rsid w:val="009D0926"/>
    <w:rsid w:val="00A4005A"/>
    <w:rsid w:val="00A72C7F"/>
    <w:rsid w:val="00AE3673"/>
    <w:rsid w:val="00AF5437"/>
    <w:rsid w:val="00B2208F"/>
    <w:rsid w:val="00B771B4"/>
    <w:rsid w:val="00C045A5"/>
    <w:rsid w:val="00C4386B"/>
    <w:rsid w:val="00C443E7"/>
    <w:rsid w:val="00D22FA2"/>
    <w:rsid w:val="00D66CAA"/>
    <w:rsid w:val="00D857EC"/>
    <w:rsid w:val="00DB121C"/>
    <w:rsid w:val="00DC3ECB"/>
    <w:rsid w:val="00DD0A42"/>
    <w:rsid w:val="00DD436D"/>
    <w:rsid w:val="00DD4796"/>
    <w:rsid w:val="00E07431"/>
    <w:rsid w:val="00EB2244"/>
    <w:rsid w:val="00ED6CBA"/>
    <w:rsid w:val="00EF1BFB"/>
    <w:rsid w:val="00F35334"/>
    <w:rsid w:val="00F930D9"/>
    <w:rsid w:val="00FA1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C1757"/>
  <w15:chartTrackingRefBased/>
  <w15:docId w15:val="{8BC7DB39-04FE-48AF-AA60-D82C4D2C8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5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437"/>
  </w:style>
  <w:style w:type="paragraph" w:styleId="Footer">
    <w:name w:val="footer"/>
    <w:basedOn w:val="Normal"/>
    <w:link w:val="FooterChar"/>
    <w:uiPriority w:val="99"/>
    <w:unhideWhenUsed/>
    <w:rsid w:val="00AF5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37698">
      <w:bodyDiv w:val="1"/>
      <w:marLeft w:val="0"/>
      <w:marRight w:val="0"/>
      <w:marTop w:val="0"/>
      <w:marBottom w:val="0"/>
      <w:divBdr>
        <w:top w:val="none" w:sz="0" w:space="0" w:color="auto"/>
        <w:left w:val="none" w:sz="0" w:space="0" w:color="auto"/>
        <w:bottom w:val="none" w:sz="0" w:space="0" w:color="auto"/>
        <w:right w:val="none" w:sz="0" w:space="0" w:color="auto"/>
      </w:divBdr>
    </w:div>
    <w:div w:id="310600952">
      <w:bodyDiv w:val="1"/>
      <w:marLeft w:val="0"/>
      <w:marRight w:val="0"/>
      <w:marTop w:val="0"/>
      <w:marBottom w:val="0"/>
      <w:divBdr>
        <w:top w:val="none" w:sz="0" w:space="0" w:color="auto"/>
        <w:left w:val="none" w:sz="0" w:space="0" w:color="auto"/>
        <w:bottom w:val="none" w:sz="0" w:space="0" w:color="auto"/>
        <w:right w:val="none" w:sz="0" w:space="0" w:color="auto"/>
      </w:divBdr>
    </w:div>
    <w:div w:id="881215177">
      <w:bodyDiv w:val="1"/>
      <w:marLeft w:val="0"/>
      <w:marRight w:val="0"/>
      <w:marTop w:val="0"/>
      <w:marBottom w:val="0"/>
      <w:divBdr>
        <w:top w:val="none" w:sz="0" w:space="0" w:color="auto"/>
        <w:left w:val="none" w:sz="0" w:space="0" w:color="auto"/>
        <w:bottom w:val="none" w:sz="0" w:space="0" w:color="auto"/>
        <w:right w:val="none" w:sz="0" w:space="0" w:color="auto"/>
      </w:divBdr>
    </w:div>
    <w:div w:id="107709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2273</TotalTime>
  <Pages>8</Pages>
  <Words>2534</Words>
  <Characters>14446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Williams</dc:creator>
  <cp:keywords/>
  <dc:description/>
  <cp:lastModifiedBy>Angharad Williams</cp:lastModifiedBy>
  <cp:revision>15</cp:revision>
  <dcterms:created xsi:type="dcterms:W3CDTF">2017-11-25T18:44:00Z</dcterms:created>
  <dcterms:modified xsi:type="dcterms:W3CDTF">2017-11-29T22:33:00Z</dcterms:modified>
</cp:coreProperties>
</file>