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B9329" w14:textId="77777777" w:rsidR="0073180B" w:rsidRDefault="0073180B" w:rsidP="006B3C0C">
      <w:pPr>
        <w:jc w:val="center"/>
      </w:pPr>
    </w:p>
    <w:p w14:paraId="20C33DF9" w14:textId="77777777" w:rsidR="0073180B" w:rsidRDefault="0073180B" w:rsidP="006B3C0C">
      <w:pPr>
        <w:jc w:val="center"/>
      </w:pPr>
    </w:p>
    <w:p w14:paraId="6078A5A5" w14:textId="77777777" w:rsidR="004B2473" w:rsidRDefault="004B2473" w:rsidP="006B3C0C">
      <w:pPr>
        <w:jc w:val="center"/>
      </w:pPr>
    </w:p>
    <w:p w14:paraId="450D2C40" w14:textId="77777777" w:rsidR="00E322B5" w:rsidRDefault="00E322B5" w:rsidP="006B3C0C">
      <w:pPr>
        <w:jc w:val="center"/>
      </w:pPr>
    </w:p>
    <w:p w14:paraId="164F6F47" w14:textId="77777777" w:rsidR="00937AA6" w:rsidRDefault="00937AA6" w:rsidP="006B3C0C">
      <w:pPr>
        <w:jc w:val="center"/>
      </w:pPr>
    </w:p>
    <w:p w14:paraId="62995893" w14:textId="77777777" w:rsidR="00937AA6" w:rsidRDefault="00937AA6" w:rsidP="006B3C0C">
      <w:pPr>
        <w:jc w:val="center"/>
      </w:pPr>
    </w:p>
    <w:sdt>
      <w:sdtPr>
        <w:id w:val="1278137452"/>
        <w:docPartObj>
          <w:docPartGallery w:val="Table of Contents"/>
          <w:docPartUnique/>
        </w:docPartObj>
      </w:sdtPr>
      <w:sdtEndPr>
        <w:rPr>
          <w:b/>
          <w:bCs/>
          <w:noProof/>
        </w:rPr>
      </w:sdtEndPr>
      <w:sdtContent>
        <w:p w14:paraId="099780C0" w14:textId="006CA241" w:rsidR="0026126F" w:rsidRPr="00646C93" w:rsidRDefault="0026126F" w:rsidP="006B3C0C">
          <w:pPr>
            <w:jc w:val="center"/>
            <w:rPr>
              <w:b/>
              <w:bCs/>
              <w:sz w:val="32"/>
              <w:szCs w:val="32"/>
            </w:rPr>
          </w:pPr>
          <w:r w:rsidRPr="00646C93">
            <w:rPr>
              <w:b/>
              <w:bCs/>
              <w:sz w:val="32"/>
              <w:szCs w:val="32"/>
            </w:rPr>
            <w:t xml:space="preserve">Research </w:t>
          </w:r>
          <w:r w:rsidR="00822E6D" w:rsidRPr="00646C93">
            <w:rPr>
              <w:b/>
              <w:bCs/>
              <w:sz w:val="32"/>
              <w:szCs w:val="32"/>
            </w:rPr>
            <w:t>proposal</w:t>
          </w:r>
        </w:p>
        <w:p w14:paraId="03FA2773" w14:textId="305A659C" w:rsidR="0026126F" w:rsidRPr="00646C93" w:rsidRDefault="00822E6D" w:rsidP="006B3C0C">
          <w:pPr>
            <w:jc w:val="center"/>
            <w:rPr>
              <w:b/>
              <w:bCs/>
              <w:sz w:val="32"/>
              <w:szCs w:val="32"/>
            </w:rPr>
          </w:pPr>
          <w:r w:rsidRPr="00646C93">
            <w:rPr>
              <w:b/>
              <w:bCs/>
              <w:sz w:val="32"/>
              <w:szCs w:val="32"/>
            </w:rPr>
            <w:t>Research title :-</w:t>
          </w:r>
          <w:r w:rsidR="00646C93" w:rsidRPr="00646C93">
            <w:rPr>
              <w:b/>
              <w:bCs/>
              <w:sz w:val="32"/>
              <w:szCs w:val="32"/>
            </w:rPr>
            <w:t xml:space="preserve"> </w:t>
          </w:r>
          <w:r w:rsidR="007A5330" w:rsidRPr="007A5330">
            <w:rPr>
              <w:b/>
              <w:bCs/>
              <w:sz w:val="32"/>
              <w:szCs w:val="32"/>
            </w:rPr>
            <w:t>Evaluating the Effectiveness of AI-Based Fraud Detection in Indian Private Sector Banks: A Qualitative Study Using Secondary Data</w:t>
          </w:r>
        </w:p>
        <w:p w14:paraId="503EE348" w14:textId="77777777" w:rsidR="0026126F" w:rsidRDefault="0026126F">
          <w:pPr>
            <w:pStyle w:val="TOCHeading"/>
          </w:pPr>
        </w:p>
        <w:p w14:paraId="415435E9" w14:textId="77777777" w:rsidR="0026126F" w:rsidRDefault="0026126F">
          <w:pPr>
            <w:pStyle w:val="TOCHeading"/>
          </w:pPr>
        </w:p>
        <w:p w14:paraId="2F252AF9" w14:textId="17A21D8C" w:rsidR="00E471B6" w:rsidRDefault="00E471B6">
          <w:pPr>
            <w:pStyle w:val="TOCHeading"/>
          </w:pPr>
          <w:r>
            <w:t>Table of Contents</w:t>
          </w:r>
        </w:p>
        <w:p w14:paraId="10FD4C7E" w14:textId="6365EB4C" w:rsidR="00E471B6" w:rsidRDefault="00E471B6">
          <w:pPr>
            <w:pStyle w:val="TOC1"/>
            <w:tabs>
              <w:tab w:val="right" w:leader="dot" w:pos="9016"/>
            </w:tabs>
            <w:rPr>
              <w:noProof/>
            </w:rPr>
          </w:pPr>
          <w:r>
            <w:fldChar w:fldCharType="begin"/>
          </w:r>
          <w:r>
            <w:instrText xml:space="preserve"> TOC \o "1-3" \h \z \u </w:instrText>
          </w:r>
          <w:r>
            <w:fldChar w:fldCharType="separate"/>
          </w:r>
          <w:hyperlink w:anchor="_Toc216190583" w:history="1">
            <w:r w:rsidRPr="00DA2D07">
              <w:rPr>
                <w:rStyle w:val="Hyperlink"/>
                <w:noProof/>
              </w:rPr>
              <w:t>1. Introduction</w:t>
            </w:r>
            <w:r>
              <w:rPr>
                <w:noProof/>
                <w:webHidden/>
              </w:rPr>
              <w:tab/>
            </w:r>
            <w:r>
              <w:rPr>
                <w:noProof/>
                <w:webHidden/>
              </w:rPr>
              <w:fldChar w:fldCharType="begin"/>
            </w:r>
            <w:r>
              <w:rPr>
                <w:noProof/>
                <w:webHidden/>
              </w:rPr>
              <w:instrText xml:space="preserve"> PAGEREF _Toc216190583 \h </w:instrText>
            </w:r>
            <w:r>
              <w:rPr>
                <w:noProof/>
                <w:webHidden/>
              </w:rPr>
            </w:r>
            <w:r>
              <w:rPr>
                <w:noProof/>
                <w:webHidden/>
              </w:rPr>
              <w:fldChar w:fldCharType="separate"/>
            </w:r>
            <w:r>
              <w:rPr>
                <w:noProof/>
                <w:webHidden/>
              </w:rPr>
              <w:t>1</w:t>
            </w:r>
            <w:r>
              <w:rPr>
                <w:noProof/>
                <w:webHidden/>
              </w:rPr>
              <w:fldChar w:fldCharType="end"/>
            </w:r>
          </w:hyperlink>
        </w:p>
        <w:p w14:paraId="606C3452" w14:textId="2E7E0B69" w:rsidR="00E471B6" w:rsidRDefault="00E471B6">
          <w:pPr>
            <w:pStyle w:val="TOC2"/>
            <w:tabs>
              <w:tab w:val="right" w:leader="dot" w:pos="9016"/>
            </w:tabs>
            <w:rPr>
              <w:noProof/>
            </w:rPr>
          </w:pPr>
          <w:hyperlink w:anchor="_Toc216190584" w:history="1">
            <w:r w:rsidRPr="00DA2D07">
              <w:rPr>
                <w:rStyle w:val="Hyperlink"/>
                <w:noProof/>
              </w:rPr>
              <w:t>1.1 Background</w:t>
            </w:r>
            <w:r>
              <w:rPr>
                <w:noProof/>
                <w:webHidden/>
              </w:rPr>
              <w:tab/>
            </w:r>
            <w:r>
              <w:rPr>
                <w:noProof/>
                <w:webHidden/>
              </w:rPr>
              <w:fldChar w:fldCharType="begin"/>
            </w:r>
            <w:r>
              <w:rPr>
                <w:noProof/>
                <w:webHidden/>
              </w:rPr>
              <w:instrText xml:space="preserve"> PAGEREF _Toc216190584 \h </w:instrText>
            </w:r>
            <w:r>
              <w:rPr>
                <w:noProof/>
                <w:webHidden/>
              </w:rPr>
            </w:r>
            <w:r>
              <w:rPr>
                <w:noProof/>
                <w:webHidden/>
              </w:rPr>
              <w:fldChar w:fldCharType="separate"/>
            </w:r>
            <w:r>
              <w:rPr>
                <w:noProof/>
                <w:webHidden/>
              </w:rPr>
              <w:t>1</w:t>
            </w:r>
            <w:r>
              <w:rPr>
                <w:noProof/>
                <w:webHidden/>
              </w:rPr>
              <w:fldChar w:fldCharType="end"/>
            </w:r>
          </w:hyperlink>
        </w:p>
        <w:p w14:paraId="3220109F" w14:textId="7552AA07" w:rsidR="00E471B6" w:rsidRDefault="00E471B6">
          <w:pPr>
            <w:pStyle w:val="TOC2"/>
            <w:tabs>
              <w:tab w:val="right" w:leader="dot" w:pos="9016"/>
            </w:tabs>
            <w:rPr>
              <w:noProof/>
            </w:rPr>
          </w:pPr>
          <w:hyperlink w:anchor="_Toc216190585" w:history="1">
            <w:r w:rsidRPr="00DA2D07">
              <w:rPr>
                <w:rStyle w:val="Hyperlink"/>
                <w:noProof/>
              </w:rPr>
              <w:t>1.2 Research Problem</w:t>
            </w:r>
            <w:r>
              <w:rPr>
                <w:noProof/>
                <w:webHidden/>
              </w:rPr>
              <w:tab/>
            </w:r>
            <w:r>
              <w:rPr>
                <w:noProof/>
                <w:webHidden/>
              </w:rPr>
              <w:fldChar w:fldCharType="begin"/>
            </w:r>
            <w:r>
              <w:rPr>
                <w:noProof/>
                <w:webHidden/>
              </w:rPr>
              <w:instrText xml:space="preserve"> PAGEREF _Toc216190585 \h </w:instrText>
            </w:r>
            <w:r>
              <w:rPr>
                <w:noProof/>
                <w:webHidden/>
              </w:rPr>
            </w:r>
            <w:r>
              <w:rPr>
                <w:noProof/>
                <w:webHidden/>
              </w:rPr>
              <w:fldChar w:fldCharType="separate"/>
            </w:r>
            <w:r>
              <w:rPr>
                <w:noProof/>
                <w:webHidden/>
              </w:rPr>
              <w:t>1</w:t>
            </w:r>
            <w:r>
              <w:rPr>
                <w:noProof/>
                <w:webHidden/>
              </w:rPr>
              <w:fldChar w:fldCharType="end"/>
            </w:r>
          </w:hyperlink>
        </w:p>
        <w:p w14:paraId="132A6DA5" w14:textId="00304A3E" w:rsidR="00E471B6" w:rsidRDefault="00E471B6">
          <w:pPr>
            <w:pStyle w:val="TOC1"/>
            <w:tabs>
              <w:tab w:val="right" w:leader="dot" w:pos="9016"/>
            </w:tabs>
            <w:rPr>
              <w:noProof/>
            </w:rPr>
          </w:pPr>
          <w:hyperlink w:anchor="_Toc216190586" w:history="1">
            <w:r w:rsidRPr="00DA2D07">
              <w:rPr>
                <w:rStyle w:val="Hyperlink"/>
                <w:noProof/>
              </w:rPr>
              <w:t>2. Research Aim, Objectives, and Questions</w:t>
            </w:r>
            <w:r>
              <w:rPr>
                <w:noProof/>
                <w:webHidden/>
              </w:rPr>
              <w:tab/>
            </w:r>
            <w:r>
              <w:rPr>
                <w:noProof/>
                <w:webHidden/>
              </w:rPr>
              <w:fldChar w:fldCharType="begin"/>
            </w:r>
            <w:r>
              <w:rPr>
                <w:noProof/>
                <w:webHidden/>
              </w:rPr>
              <w:instrText xml:space="preserve"> PAGEREF _Toc216190586 \h </w:instrText>
            </w:r>
            <w:r>
              <w:rPr>
                <w:noProof/>
                <w:webHidden/>
              </w:rPr>
            </w:r>
            <w:r>
              <w:rPr>
                <w:noProof/>
                <w:webHidden/>
              </w:rPr>
              <w:fldChar w:fldCharType="separate"/>
            </w:r>
            <w:r>
              <w:rPr>
                <w:noProof/>
                <w:webHidden/>
              </w:rPr>
              <w:t>2</w:t>
            </w:r>
            <w:r>
              <w:rPr>
                <w:noProof/>
                <w:webHidden/>
              </w:rPr>
              <w:fldChar w:fldCharType="end"/>
            </w:r>
          </w:hyperlink>
        </w:p>
        <w:p w14:paraId="5DBD0A29" w14:textId="36DA423A" w:rsidR="00E471B6" w:rsidRDefault="00E471B6">
          <w:pPr>
            <w:pStyle w:val="TOC2"/>
            <w:tabs>
              <w:tab w:val="right" w:leader="dot" w:pos="9016"/>
            </w:tabs>
            <w:rPr>
              <w:noProof/>
            </w:rPr>
          </w:pPr>
          <w:hyperlink w:anchor="_Toc216190587" w:history="1">
            <w:r w:rsidRPr="00DA2D07">
              <w:rPr>
                <w:rStyle w:val="Hyperlink"/>
                <w:noProof/>
              </w:rPr>
              <w:t>2.2 Research Objectives</w:t>
            </w:r>
            <w:r>
              <w:rPr>
                <w:noProof/>
                <w:webHidden/>
              </w:rPr>
              <w:tab/>
            </w:r>
            <w:r>
              <w:rPr>
                <w:noProof/>
                <w:webHidden/>
              </w:rPr>
              <w:fldChar w:fldCharType="begin"/>
            </w:r>
            <w:r>
              <w:rPr>
                <w:noProof/>
                <w:webHidden/>
              </w:rPr>
              <w:instrText xml:space="preserve"> PAGEREF _Toc216190587 \h </w:instrText>
            </w:r>
            <w:r>
              <w:rPr>
                <w:noProof/>
                <w:webHidden/>
              </w:rPr>
            </w:r>
            <w:r>
              <w:rPr>
                <w:noProof/>
                <w:webHidden/>
              </w:rPr>
              <w:fldChar w:fldCharType="separate"/>
            </w:r>
            <w:r>
              <w:rPr>
                <w:noProof/>
                <w:webHidden/>
              </w:rPr>
              <w:t>2</w:t>
            </w:r>
            <w:r>
              <w:rPr>
                <w:noProof/>
                <w:webHidden/>
              </w:rPr>
              <w:fldChar w:fldCharType="end"/>
            </w:r>
          </w:hyperlink>
        </w:p>
        <w:p w14:paraId="383BC214" w14:textId="173D68D1" w:rsidR="00E471B6" w:rsidRDefault="00E471B6">
          <w:pPr>
            <w:pStyle w:val="TOC2"/>
            <w:tabs>
              <w:tab w:val="right" w:leader="dot" w:pos="9016"/>
            </w:tabs>
            <w:rPr>
              <w:noProof/>
            </w:rPr>
          </w:pPr>
          <w:hyperlink w:anchor="_Toc216190588" w:history="1">
            <w:r w:rsidRPr="00DA2D07">
              <w:rPr>
                <w:rStyle w:val="Hyperlink"/>
                <w:noProof/>
              </w:rPr>
              <w:t>2.3 Research Questions</w:t>
            </w:r>
            <w:r>
              <w:rPr>
                <w:noProof/>
                <w:webHidden/>
              </w:rPr>
              <w:tab/>
            </w:r>
            <w:r>
              <w:rPr>
                <w:noProof/>
                <w:webHidden/>
              </w:rPr>
              <w:fldChar w:fldCharType="begin"/>
            </w:r>
            <w:r>
              <w:rPr>
                <w:noProof/>
                <w:webHidden/>
              </w:rPr>
              <w:instrText xml:space="preserve"> PAGEREF _Toc216190588 \h </w:instrText>
            </w:r>
            <w:r>
              <w:rPr>
                <w:noProof/>
                <w:webHidden/>
              </w:rPr>
            </w:r>
            <w:r>
              <w:rPr>
                <w:noProof/>
                <w:webHidden/>
              </w:rPr>
              <w:fldChar w:fldCharType="separate"/>
            </w:r>
            <w:r>
              <w:rPr>
                <w:noProof/>
                <w:webHidden/>
              </w:rPr>
              <w:t>3</w:t>
            </w:r>
            <w:r>
              <w:rPr>
                <w:noProof/>
                <w:webHidden/>
              </w:rPr>
              <w:fldChar w:fldCharType="end"/>
            </w:r>
          </w:hyperlink>
        </w:p>
        <w:p w14:paraId="6791446B" w14:textId="343207EA" w:rsidR="00E471B6" w:rsidRDefault="00E471B6">
          <w:pPr>
            <w:pStyle w:val="TOC2"/>
            <w:tabs>
              <w:tab w:val="right" w:leader="dot" w:pos="9016"/>
            </w:tabs>
            <w:rPr>
              <w:noProof/>
            </w:rPr>
          </w:pPr>
          <w:hyperlink w:anchor="_Toc216190589" w:history="1">
            <w:r w:rsidRPr="00DA2D07">
              <w:rPr>
                <w:rStyle w:val="Hyperlink"/>
                <w:rFonts w:eastAsia="Times New Roman"/>
                <w:noProof/>
                <w:lang w:eastAsia="en-IN"/>
              </w:rPr>
              <w:t>3. Preliminary Literature Review</w:t>
            </w:r>
            <w:r>
              <w:rPr>
                <w:noProof/>
                <w:webHidden/>
              </w:rPr>
              <w:tab/>
            </w:r>
            <w:r>
              <w:rPr>
                <w:noProof/>
                <w:webHidden/>
              </w:rPr>
              <w:fldChar w:fldCharType="begin"/>
            </w:r>
            <w:r>
              <w:rPr>
                <w:noProof/>
                <w:webHidden/>
              </w:rPr>
              <w:instrText xml:space="preserve"> PAGEREF _Toc216190589 \h </w:instrText>
            </w:r>
            <w:r>
              <w:rPr>
                <w:noProof/>
                <w:webHidden/>
              </w:rPr>
            </w:r>
            <w:r>
              <w:rPr>
                <w:noProof/>
                <w:webHidden/>
              </w:rPr>
              <w:fldChar w:fldCharType="separate"/>
            </w:r>
            <w:r>
              <w:rPr>
                <w:noProof/>
                <w:webHidden/>
              </w:rPr>
              <w:t>4</w:t>
            </w:r>
            <w:r>
              <w:rPr>
                <w:noProof/>
                <w:webHidden/>
              </w:rPr>
              <w:fldChar w:fldCharType="end"/>
            </w:r>
          </w:hyperlink>
        </w:p>
        <w:p w14:paraId="4AFA9DD4" w14:textId="37CA4549" w:rsidR="00E471B6" w:rsidRDefault="00E471B6">
          <w:pPr>
            <w:pStyle w:val="TOC1"/>
            <w:tabs>
              <w:tab w:val="right" w:leader="dot" w:pos="9016"/>
            </w:tabs>
            <w:rPr>
              <w:noProof/>
            </w:rPr>
          </w:pPr>
          <w:hyperlink w:anchor="_Toc216190590" w:history="1">
            <w:r w:rsidRPr="00DA2D07">
              <w:rPr>
                <w:rStyle w:val="Hyperlink"/>
                <w:noProof/>
              </w:rPr>
              <w:t>4. Research Methodology</w:t>
            </w:r>
            <w:r>
              <w:rPr>
                <w:noProof/>
                <w:webHidden/>
              </w:rPr>
              <w:tab/>
            </w:r>
            <w:r>
              <w:rPr>
                <w:noProof/>
                <w:webHidden/>
              </w:rPr>
              <w:fldChar w:fldCharType="begin"/>
            </w:r>
            <w:r>
              <w:rPr>
                <w:noProof/>
                <w:webHidden/>
              </w:rPr>
              <w:instrText xml:space="preserve"> PAGEREF _Toc216190590 \h </w:instrText>
            </w:r>
            <w:r>
              <w:rPr>
                <w:noProof/>
                <w:webHidden/>
              </w:rPr>
            </w:r>
            <w:r>
              <w:rPr>
                <w:noProof/>
                <w:webHidden/>
              </w:rPr>
              <w:fldChar w:fldCharType="separate"/>
            </w:r>
            <w:r>
              <w:rPr>
                <w:noProof/>
                <w:webHidden/>
              </w:rPr>
              <w:t>5</w:t>
            </w:r>
            <w:r>
              <w:rPr>
                <w:noProof/>
                <w:webHidden/>
              </w:rPr>
              <w:fldChar w:fldCharType="end"/>
            </w:r>
          </w:hyperlink>
        </w:p>
        <w:p w14:paraId="0B85A982" w14:textId="18932910" w:rsidR="00E471B6" w:rsidRDefault="00E471B6">
          <w:pPr>
            <w:pStyle w:val="TOC2"/>
            <w:tabs>
              <w:tab w:val="right" w:leader="dot" w:pos="9016"/>
            </w:tabs>
            <w:rPr>
              <w:noProof/>
            </w:rPr>
          </w:pPr>
          <w:hyperlink w:anchor="_Toc216190591" w:history="1">
            <w:r w:rsidRPr="00DA2D07">
              <w:rPr>
                <w:rStyle w:val="Hyperlink"/>
                <w:noProof/>
              </w:rPr>
              <w:t>4.1 Chosen Methodology</w:t>
            </w:r>
            <w:r>
              <w:rPr>
                <w:noProof/>
                <w:webHidden/>
              </w:rPr>
              <w:tab/>
            </w:r>
            <w:r>
              <w:rPr>
                <w:noProof/>
                <w:webHidden/>
              </w:rPr>
              <w:fldChar w:fldCharType="begin"/>
            </w:r>
            <w:r>
              <w:rPr>
                <w:noProof/>
                <w:webHidden/>
              </w:rPr>
              <w:instrText xml:space="preserve"> PAGEREF _Toc216190591 \h </w:instrText>
            </w:r>
            <w:r>
              <w:rPr>
                <w:noProof/>
                <w:webHidden/>
              </w:rPr>
            </w:r>
            <w:r>
              <w:rPr>
                <w:noProof/>
                <w:webHidden/>
              </w:rPr>
              <w:fldChar w:fldCharType="separate"/>
            </w:r>
            <w:r>
              <w:rPr>
                <w:noProof/>
                <w:webHidden/>
              </w:rPr>
              <w:t>5</w:t>
            </w:r>
            <w:r>
              <w:rPr>
                <w:noProof/>
                <w:webHidden/>
              </w:rPr>
              <w:fldChar w:fldCharType="end"/>
            </w:r>
          </w:hyperlink>
        </w:p>
        <w:p w14:paraId="21C48B63" w14:textId="35D7E605" w:rsidR="00E471B6" w:rsidRDefault="00E471B6">
          <w:pPr>
            <w:pStyle w:val="TOC2"/>
            <w:tabs>
              <w:tab w:val="right" w:leader="dot" w:pos="9016"/>
            </w:tabs>
            <w:rPr>
              <w:noProof/>
            </w:rPr>
          </w:pPr>
          <w:hyperlink w:anchor="_Toc216190592" w:history="1">
            <w:r w:rsidRPr="00DA2D07">
              <w:rPr>
                <w:rStyle w:val="Hyperlink"/>
                <w:noProof/>
              </w:rPr>
              <w:t>4.2 Data Analysis and Collection</w:t>
            </w:r>
            <w:r>
              <w:rPr>
                <w:noProof/>
                <w:webHidden/>
              </w:rPr>
              <w:tab/>
            </w:r>
            <w:r>
              <w:rPr>
                <w:noProof/>
                <w:webHidden/>
              </w:rPr>
              <w:fldChar w:fldCharType="begin"/>
            </w:r>
            <w:r>
              <w:rPr>
                <w:noProof/>
                <w:webHidden/>
              </w:rPr>
              <w:instrText xml:space="preserve"> PAGEREF _Toc216190592 \h </w:instrText>
            </w:r>
            <w:r>
              <w:rPr>
                <w:noProof/>
                <w:webHidden/>
              </w:rPr>
            </w:r>
            <w:r>
              <w:rPr>
                <w:noProof/>
                <w:webHidden/>
              </w:rPr>
              <w:fldChar w:fldCharType="separate"/>
            </w:r>
            <w:r>
              <w:rPr>
                <w:noProof/>
                <w:webHidden/>
              </w:rPr>
              <w:t>5</w:t>
            </w:r>
            <w:r>
              <w:rPr>
                <w:noProof/>
                <w:webHidden/>
              </w:rPr>
              <w:fldChar w:fldCharType="end"/>
            </w:r>
          </w:hyperlink>
        </w:p>
        <w:p w14:paraId="0C24206C" w14:textId="3888B06E" w:rsidR="00E471B6" w:rsidRDefault="00E471B6">
          <w:pPr>
            <w:pStyle w:val="TOC2"/>
            <w:tabs>
              <w:tab w:val="right" w:leader="dot" w:pos="9016"/>
            </w:tabs>
            <w:rPr>
              <w:noProof/>
            </w:rPr>
          </w:pPr>
          <w:hyperlink w:anchor="_Toc216190593" w:history="1">
            <w:r w:rsidRPr="00DA2D07">
              <w:rPr>
                <w:rStyle w:val="Hyperlink"/>
                <w:noProof/>
              </w:rPr>
              <w:t>4.3 Data, Time, and Ethical Concerns Accessibility</w:t>
            </w:r>
            <w:r>
              <w:rPr>
                <w:noProof/>
                <w:webHidden/>
              </w:rPr>
              <w:tab/>
            </w:r>
            <w:r>
              <w:rPr>
                <w:noProof/>
                <w:webHidden/>
              </w:rPr>
              <w:fldChar w:fldCharType="begin"/>
            </w:r>
            <w:r>
              <w:rPr>
                <w:noProof/>
                <w:webHidden/>
              </w:rPr>
              <w:instrText xml:space="preserve"> PAGEREF _Toc216190593 \h </w:instrText>
            </w:r>
            <w:r>
              <w:rPr>
                <w:noProof/>
                <w:webHidden/>
              </w:rPr>
            </w:r>
            <w:r>
              <w:rPr>
                <w:noProof/>
                <w:webHidden/>
              </w:rPr>
              <w:fldChar w:fldCharType="separate"/>
            </w:r>
            <w:r>
              <w:rPr>
                <w:noProof/>
                <w:webHidden/>
              </w:rPr>
              <w:t>6</w:t>
            </w:r>
            <w:r>
              <w:rPr>
                <w:noProof/>
                <w:webHidden/>
              </w:rPr>
              <w:fldChar w:fldCharType="end"/>
            </w:r>
          </w:hyperlink>
        </w:p>
        <w:p w14:paraId="60FC7F56" w14:textId="6A40F756" w:rsidR="00E471B6" w:rsidRDefault="00E471B6">
          <w:pPr>
            <w:pStyle w:val="TOC1"/>
            <w:tabs>
              <w:tab w:val="right" w:leader="dot" w:pos="9016"/>
            </w:tabs>
            <w:rPr>
              <w:noProof/>
            </w:rPr>
          </w:pPr>
          <w:hyperlink w:anchor="_Toc216190594" w:history="1">
            <w:r w:rsidRPr="00DA2D07">
              <w:rPr>
                <w:rStyle w:val="Hyperlink"/>
                <w:noProof/>
              </w:rPr>
              <w:t>5. Research Limitations</w:t>
            </w:r>
            <w:r>
              <w:rPr>
                <w:noProof/>
                <w:webHidden/>
              </w:rPr>
              <w:tab/>
            </w:r>
            <w:r>
              <w:rPr>
                <w:noProof/>
                <w:webHidden/>
              </w:rPr>
              <w:fldChar w:fldCharType="begin"/>
            </w:r>
            <w:r>
              <w:rPr>
                <w:noProof/>
                <w:webHidden/>
              </w:rPr>
              <w:instrText xml:space="preserve"> PAGEREF _Toc216190594 \h </w:instrText>
            </w:r>
            <w:r>
              <w:rPr>
                <w:noProof/>
                <w:webHidden/>
              </w:rPr>
            </w:r>
            <w:r>
              <w:rPr>
                <w:noProof/>
                <w:webHidden/>
              </w:rPr>
              <w:fldChar w:fldCharType="separate"/>
            </w:r>
            <w:r>
              <w:rPr>
                <w:noProof/>
                <w:webHidden/>
              </w:rPr>
              <w:t>6</w:t>
            </w:r>
            <w:r>
              <w:rPr>
                <w:noProof/>
                <w:webHidden/>
              </w:rPr>
              <w:fldChar w:fldCharType="end"/>
            </w:r>
          </w:hyperlink>
        </w:p>
        <w:p w14:paraId="51ADF79C" w14:textId="742A7466" w:rsidR="00E471B6" w:rsidRDefault="00E471B6">
          <w:pPr>
            <w:pStyle w:val="TOC1"/>
            <w:tabs>
              <w:tab w:val="right" w:leader="dot" w:pos="9016"/>
            </w:tabs>
            <w:rPr>
              <w:noProof/>
            </w:rPr>
          </w:pPr>
          <w:hyperlink w:anchor="_Toc216190595" w:history="1">
            <w:r w:rsidRPr="00DA2D07">
              <w:rPr>
                <w:rStyle w:val="Hyperlink"/>
                <w:noProof/>
              </w:rPr>
              <w:t>6. Expected Outcomes and Contribution</w:t>
            </w:r>
            <w:r>
              <w:rPr>
                <w:noProof/>
                <w:webHidden/>
              </w:rPr>
              <w:tab/>
            </w:r>
            <w:r>
              <w:rPr>
                <w:noProof/>
                <w:webHidden/>
              </w:rPr>
              <w:fldChar w:fldCharType="begin"/>
            </w:r>
            <w:r>
              <w:rPr>
                <w:noProof/>
                <w:webHidden/>
              </w:rPr>
              <w:instrText xml:space="preserve"> PAGEREF _Toc216190595 \h </w:instrText>
            </w:r>
            <w:r>
              <w:rPr>
                <w:noProof/>
                <w:webHidden/>
              </w:rPr>
            </w:r>
            <w:r>
              <w:rPr>
                <w:noProof/>
                <w:webHidden/>
              </w:rPr>
              <w:fldChar w:fldCharType="separate"/>
            </w:r>
            <w:r>
              <w:rPr>
                <w:noProof/>
                <w:webHidden/>
              </w:rPr>
              <w:t>8</w:t>
            </w:r>
            <w:r>
              <w:rPr>
                <w:noProof/>
                <w:webHidden/>
              </w:rPr>
              <w:fldChar w:fldCharType="end"/>
            </w:r>
          </w:hyperlink>
        </w:p>
        <w:p w14:paraId="1A00EEB2" w14:textId="3E212643" w:rsidR="00E471B6" w:rsidRDefault="00E471B6">
          <w:pPr>
            <w:pStyle w:val="TOC1"/>
            <w:tabs>
              <w:tab w:val="right" w:leader="dot" w:pos="9016"/>
            </w:tabs>
            <w:rPr>
              <w:noProof/>
            </w:rPr>
          </w:pPr>
          <w:hyperlink w:anchor="_Toc216190596" w:history="1">
            <w:r w:rsidRPr="00DA2D07">
              <w:rPr>
                <w:rStyle w:val="Hyperlink"/>
                <w:noProof/>
              </w:rPr>
              <w:t>7. Timeline</w:t>
            </w:r>
            <w:r>
              <w:rPr>
                <w:noProof/>
                <w:webHidden/>
              </w:rPr>
              <w:tab/>
            </w:r>
            <w:r>
              <w:rPr>
                <w:noProof/>
                <w:webHidden/>
              </w:rPr>
              <w:fldChar w:fldCharType="begin"/>
            </w:r>
            <w:r>
              <w:rPr>
                <w:noProof/>
                <w:webHidden/>
              </w:rPr>
              <w:instrText xml:space="preserve"> PAGEREF _Toc216190596 \h </w:instrText>
            </w:r>
            <w:r>
              <w:rPr>
                <w:noProof/>
                <w:webHidden/>
              </w:rPr>
            </w:r>
            <w:r>
              <w:rPr>
                <w:noProof/>
                <w:webHidden/>
              </w:rPr>
              <w:fldChar w:fldCharType="separate"/>
            </w:r>
            <w:r>
              <w:rPr>
                <w:noProof/>
                <w:webHidden/>
              </w:rPr>
              <w:t>9</w:t>
            </w:r>
            <w:r>
              <w:rPr>
                <w:noProof/>
                <w:webHidden/>
              </w:rPr>
              <w:fldChar w:fldCharType="end"/>
            </w:r>
          </w:hyperlink>
        </w:p>
        <w:p w14:paraId="30D1E008" w14:textId="71B652E0" w:rsidR="00E471B6" w:rsidRDefault="00E471B6">
          <w:pPr>
            <w:pStyle w:val="TOC1"/>
            <w:tabs>
              <w:tab w:val="right" w:leader="dot" w:pos="9016"/>
            </w:tabs>
            <w:rPr>
              <w:noProof/>
            </w:rPr>
          </w:pPr>
          <w:hyperlink w:anchor="_Toc216190597" w:history="1">
            <w:r w:rsidRPr="00DA2D07">
              <w:rPr>
                <w:rStyle w:val="Hyperlink"/>
                <w:noProof/>
              </w:rPr>
              <w:t>8. Conclusion</w:t>
            </w:r>
            <w:r>
              <w:rPr>
                <w:noProof/>
                <w:webHidden/>
              </w:rPr>
              <w:tab/>
            </w:r>
            <w:r>
              <w:rPr>
                <w:noProof/>
                <w:webHidden/>
              </w:rPr>
              <w:fldChar w:fldCharType="begin"/>
            </w:r>
            <w:r>
              <w:rPr>
                <w:noProof/>
                <w:webHidden/>
              </w:rPr>
              <w:instrText xml:space="preserve"> PAGEREF _Toc216190597 \h </w:instrText>
            </w:r>
            <w:r>
              <w:rPr>
                <w:noProof/>
                <w:webHidden/>
              </w:rPr>
            </w:r>
            <w:r>
              <w:rPr>
                <w:noProof/>
                <w:webHidden/>
              </w:rPr>
              <w:fldChar w:fldCharType="separate"/>
            </w:r>
            <w:r>
              <w:rPr>
                <w:noProof/>
                <w:webHidden/>
              </w:rPr>
              <w:t>9</w:t>
            </w:r>
            <w:r>
              <w:rPr>
                <w:noProof/>
                <w:webHidden/>
              </w:rPr>
              <w:fldChar w:fldCharType="end"/>
            </w:r>
          </w:hyperlink>
        </w:p>
        <w:p w14:paraId="7E8C63AD" w14:textId="7186D9A6" w:rsidR="00E471B6" w:rsidRDefault="00E471B6">
          <w:pPr>
            <w:pStyle w:val="TOC1"/>
            <w:tabs>
              <w:tab w:val="right" w:leader="dot" w:pos="9016"/>
            </w:tabs>
            <w:rPr>
              <w:noProof/>
            </w:rPr>
          </w:pPr>
          <w:hyperlink w:anchor="_Toc216190598" w:history="1">
            <w:r w:rsidRPr="00DA2D07">
              <w:rPr>
                <w:rStyle w:val="Hyperlink"/>
                <w:noProof/>
              </w:rPr>
              <w:t>9. References</w:t>
            </w:r>
            <w:r>
              <w:rPr>
                <w:noProof/>
                <w:webHidden/>
              </w:rPr>
              <w:tab/>
            </w:r>
            <w:r>
              <w:rPr>
                <w:noProof/>
                <w:webHidden/>
              </w:rPr>
              <w:fldChar w:fldCharType="begin"/>
            </w:r>
            <w:r>
              <w:rPr>
                <w:noProof/>
                <w:webHidden/>
              </w:rPr>
              <w:instrText xml:space="preserve"> PAGEREF _Toc216190598 \h </w:instrText>
            </w:r>
            <w:r>
              <w:rPr>
                <w:noProof/>
                <w:webHidden/>
              </w:rPr>
            </w:r>
            <w:r>
              <w:rPr>
                <w:noProof/>
                <w:webHidden/>
              </w:rPr>
              <w:fldChar w:fldCharType="separate"/>
            </w:r>
            <w:r>
              <w:rPr>
                <w:noProof/>
                <w:webHidden/>
              </w:rPr>
              <w:t>9</w:t>
            </w:r>
            <w:r>
              <w:rPr>
                <w:noProof/>
                <w:webHidden/>
              </w:rPr>
              <w:fldChar w:fldCharType="end"/>
            </w:r>
          </w:hyperlink>
        </w:p>
        <w:p w14:paraId="0F629EFF" w14:textId="40CF743B" w:rsidR="00626D63" w:rsidRPr="00651AAE" w:rsidRDefault="00E471B6" w:rsidP="00626D63">
          <w:r>
            <w:rPr>
              <w:b/>
              <w:bCs/>
              <w:noProof/>
            </w:rPr>
            <w:lastRenderedPageBreak/>
            <w:fldChar w:fldCharType="end"/>
          </w:r>
        </w:p>
      </w:sdtContent>
    </w:sdt>
    <w:p w14:paraId="0D7A0077" w14:textId="77777777" w:rsidR="00651AAE" w:rsidRPr="00651AAE" w:rsidRDefault="00651AAE" w:rsidP="00626D63">
      <w:pPr>
        <w:pStyle w:val="Heading1"/>
      </w:pPr>
      <w:bookmarkStart w:id="0" w:name="_Toc216190583"/>
      <w:r w:rsidRPr="00651AAE">
        <w:t>1. Introduction</w:t>
      </w:r>
      <w:bookmarkEnd w:id="0"/>
    </w:p>
    <w:p w14:paraId="1C709D77" w14:textId="77777777" w:rsidR="00651AAE" w:rsidRPr="00651AAE" w:rsidRDefault="00651AAE" w:rsidP="00626D63">
      <w:pPr>
        <w:pStyle w:val="Heading2"/>
      </w:pPr>
      <w:bookmarkStart w:id="1" w:name="_Toc216190584"/>
      <w:r w:rsidRPr="00651AAE">
        <w:t>1.1 Background</w:t>
      </w:r>
      <w:bookmarkEnd w:id="1"/>
    </w:p>
    <w:p w14:paraId="33D9B8E8" w14:textId="77777777" w:rsidR="007A5330" w:rsidRPr="007A5330" w:rsidRDefault="007A5330" w:rsidP="007A5330">
      <w:pPr>
        <w:rPr>
          <w:rFonts w:eastAsiaTheme="majorEastAsia" w:cstheme="majorBidi"/>
          <w:color w:val="000000" w:themeColor="text1"/>
        </w:rPr>
      </w:pPr>
      <w:bookmarkStart w:id="2" w:name="_Toc216190585"/>
      <w:r w:rsidRPr="007A5330">
        <w:rPr>
          <w:rFonts w:eastAsiaTheme="majorEastAsia" w:cstheme="majorBidi"/>
          <w:color w:val="000000" w:themeColor="text1"/>
        </w:rPr>
        <w:t>The rapid digitisation of financial services has transformed the Indian banking sector, particularly through the rise of mobile banking, real-time payments (e.g. UPI), and internet-based financial platforms. While these technologies have improved access and convenience, they have also exposed banks to increasingly complex forms of financial fraud. Traditional rule-based fraud detection systems—based on static thresholds—struggle to detect new or adaptive threats, leading to high false positive rates and missed incidents (Sharma &amp; Gopal, 2020).</w:t>
      </w:r>
    </w:p>
    <w:p w14:paraId="42975FA4" w14:textId="77777777" w:rsidR="007A5330" w:rsidRPr="007A5330" w:rsidRDefault="007A5330" w:rsidP="007A5330">
      <w:pPr>
        <w:rPr>
          <w:rFonts w:eastAsiaTheme="majorEastAsia" w:cstheme="majorBidi"/>
          <w:color w:val="000000" w:themeColor="text1"/>
        </w:rPr>
      </w:pPr>
      <w:r w:rsidRPr="007A5330">
        <w:rPr>
          <w:rFonts w:eastAsiaTheme="majorEastAsia" w:cstheme="majorBidi"/>
          <w:color w:val="000000" w:themeColor="text1"/>
        </w:rPr>
        <w:t>In response, Indian banks have begun implementing artificial intelligence (AI)-based fraud detection systems. These systems leverage machine learning, pattern recognition, and behavioural analytics to detect suspicious transactions in real time (Zhang &amp; Trubey, 2019). However, their effectiveness remains understudied, particularly in the Indian context. Implementation varies across institutions, and concerns around algorithmic bias, model explainability, and regulatory compliance remain unresolved.</w:t>
      </w:r>
    </w:p>
    <w:p w14:paraId="443CFBBB" w14:textId="77777777" w:rsidR="007A5330" w:rsidRPr="007A5330" w:rsidRDefault="007A5330" w:rsidP="007A5330">
      <w:pPr>
        <w:rPr>
          <w:rFonts w:eastAsiaTheme="majorEastAsia" w:cstheme="majorBidi"/>
          <w:color w:val="000000" w:themeColor="text1"/>
        </w:rPr>
      </w:pPr>
      <w:r w:rsidRPr="007A5330">
        <w:rPr>
          <w:rFonts w:eastAsiaTheme="majorEastAsia" w:cstheme="majorBidi"/>
          <w:color w:val="000000" w:themeColor="text1"/>
        </w:rPr>
        <w:t xml:space="preserve">This study aims to evaluate the practical effectiveness of AI-based fraud detection systems in selected Indian </w:t>
      </w:r>
      <w:r w:rsidRPr="007A5330">
        <w:rPr>
          <w:rFonts w:eastAsiaTheme="majorEastAsia" w:cstheme="majorBidi"/>
          <w:b/>
          <w:bCs/>
          <w:color w:val="000000" w:themeColor="text1"/>
        </w:rPr>
        <w:t>private sector banks</w:t>
      </w:r>
      <w:r w:rsidRPr="007A5330">
        <w:rPr>
          <w:rFonts w:eastAsiaTheme="majorEastAsia" w:cstheme="majorBidi"/>
          <w:color w:val="000000" w:themeColor="text1"/>
        </w:rPr>
        <w:t>, addressing both technological performance and ethical-regulatory dimensions.</w:t>
      </w:r>
    </w:p>
    <w:p w14:paraId="6EA73C4F" w14:textId="77777777" w:rsidR="00BE0E87" w:rsidRPr="00BE0E87" w:rsidRDefault="00BE0E87" w:rsidP="00BE0E87">
      <w:pPr>
        <w:rPr>
          <w:rFonts w:eastAsiaTheme="majorEastAsia" w:cstheme="majorBidi"/>
          <w:color w:val="000000" w:themeColor="text1"/>
        </w:rPr>
      </w:pPr>
      <w:r w:rsidRPr="00BE0E87">
        <w:rPr>
          <w:rFonts w:eastAsiaTheme="majorEastAsia" w:cstheme="majorBidi"/>
          <w:color w:val="000000" w:themeColor="text1"/>
        </w:rPr>
        <w:t xml:space="preserve">In this context, effective fraud detection systems are essential for safeguarding customer trust, ensuring financial stability, and complying with regulatory requirements (PwC, 2023). AI-based fraud detection systems offer the potential to detect fraudulent activities in real time, reduce false positives, and enhance decision-making capabilities (Dal </w:t>
      </w:r>
      <w:proofErr w:type="spellStart"/>
      <w:r w:rsidRPr="00BE0E87">
        <w:rPr>
          <w:rFonts w:eastAsiaTheme="majorEastAsia" w:cstheme="majorBidi"/>
          <w:color w:val="000000" w:themeColor="text1"/>
        </w:rPr>
        <w:t>Pozzolo</w:t>
      </w:r>
      <w:proofErr w:type="spellEnd"/>
      <w:r w:rsidRPr="00BE0E87">
        <w:rPr>
          <w:rFonts w:eastAsiaTheme="majorEastAsia" w:cstheme="majorBidi"/>
          <w:color w:val="000000" w:themeColor="text1"/>
        </w:rPr>
        <w:t xml:space="preserve"> et al., 2018). However, despite increasing investment in AI technologies, there remains limited empirical evaluation of their effectiveness within the Indian banking sector. Therefore, this research seeks to examine how AI-based fraud detection systems perform in practice, identify associated operational and ethical challenges, and assess their overall value to Indian banks in addressing emerging fraud risks.</w:t>
      </w:r>
    </w:p>
    <w:p w14:paraId="66E976DB" w14:textId="77777777" w:rsidR="00DD549A" w:rsidRPr="00DD549A" w:rsidRDefault="00DD549A" w:rsidP="00DD549A"/>
    <w:p w14:paraId="2FFE05DA" w14:textId="70840222" w:rsidR="00DD549A" w:rsidRPr="00DD549A" w:rsidRDefault="00651AAE" w:rsidP="00DD549A">
      <w:pPr>
        <w:pStyle w:val="Heading2"/>
      </w:pPr>
      <w:r w:rsidRPr="00651AAE">
        <w:lastRenderedPageBreak/>
        <w:t>1.2 Research Problem</w:t>
      </w:r>
      <w:bookmarkStart w:id="3" w:name="_Toc216190586"/>
      <w:bookmarkEnd w:id="2"/>
    </w:p>
    <w:p w14:paraId="377E64FA" w14:textId="77777777" w:rsidR="00BE0E87" w:rsidRPr="00BE0E87" w:rsidRDefault="00BE0E87" w:rsidP="00BE0E87">
      <w:pPr>
        <w:pStyle w:val="Heading1"/>
        <w:rPr>
          <w:rFonts w:asciiTheme="minorHAnsi" w:hAnsiTheme="minorHAnsi"/>
          <w:color w:val="000000" w:themeColor="text1"/>
          <w:sz w:val="24"/>
          <w:szCs w:val="24"/>
        </w:rPr>
      </w:pPr>
      <w:r w:rsidRPr="00BE0E87">
        <w:rPr>
          <w:rFonts w:asciiTheme="minorHAnsi" w:hAnsiTheme="minorHAnsi"/>
          <w:color w:val="000000" w:themeColor="text1"/>
          <w:sz w:val="24"/>
          <w:szCs w:val="24"/>
        </w:rPr>
        <w:t>Traditional fraud detection systems in banking largely rely on rule-based mechanisms and predefined thresholds to identify suspicious transactions. While these systems are effective in detecting known fraud patterns, they often struggle to adapt to increasingly sophisticated and dynamic fraud techniques. As digital banking transactions grow in volume and complexity, traditional systems tend to generate high numbers of false positives, leading to operational inefficiencies, delayed customer transactions, and increased compliance costs for banks (Bose &amp; Mahapatra, 2021; Zhang &amp; Trubey, 2019).</w:t>
      </w:r>
    </w:p>
    <w:p w14:paraId="06F4A32A" w14:textId="77777777" w:rsidR="00BE0E87" w:rsidRPr="00BE0E87" w:rsidRDefault="00BE0E87" w:rsidP="00BE0E87">
      <w:pPr>
        <w:pStyle w:val="Heading1"/>
        <w:rPr>
          <w:rFonts w:asciiTheme="minorHAnsi" w:hAnsiTheme="minorHAnsi"/>
          <w:color w:val="000000" w:themeColor="text1"/>
          <w:sz w:val="24"/>
          <w:szCs w:val="24"/>
        </w:rPr>
      </w:pPr>
      <w:r w:rsidRPr="00BE0E87">
        <w:rPr>
          <w:rFonts w:asciiTheme="minorHAnsi" w:hAnsiTheme="minorHAnsi"/>
          <w:color w:val="000000" w:themeColor="text1"/>
          <w:sz w:val="24"/>
          <w:szCs w:val="24"/>
        </w:rPr>
        <w:t xml:space="preserve">Although AI-based fraud detection systems offer advanced capabilities such as real-time monitoring and adaptive learning, their implementation presents significant challenges. Issues related to model transparency, algorithmic bias, and explainability raise ethical and regulatory concerns, particularly in highly regulated banking environments (CFA Institute, 2022; West et al., 2019). In addition, inaccurate or poorly trained AI models may still produce false alerts, which can undermine trust in automated decision-making processes (Dal </w:t>
      </w:r>
      <w:proofErr w:type="spellStart"/>
      <w:r w:rsidRPr="00BE0E87">
        <w:rPr>
          <w:rFonts w:asciiTheme="minorHAnsi" w:hAnsiTheme="minorHAnsi"/>
          <w:color w:val="000000" w:themeColor="text1"/>
          <w:sz w:val="24"/>
          <w:szCs w:val="24"/>
        </w:rPr>
        <w:t>Pozzolo</w:t>
      </w:r>
      <w:proofErr w:type="spellEnd"/>
      <w:r w:rsidRPr="00BE0E87">
        <w:rPr>
          <w:rFonts w:asciiTheme="minorHAnsi" w:hAnsiTheme="minorHAnsi"/>
          <w:color w:val="000000" w:themeColor="text1"/>
          <w:sz w:val="24"/>
          <w:szCs w:val="24"/>
        </w:rPr>
        <w:t xml:space="preserve"> et al., 2018).</w:t>
      </w:r>
    </w:p>
    <w:p w14:paraId="72243BA6" w14:textId="77777777" w:rsidR="00BE0E87" w:rsidRPr="00BE0E87" w:rsidRDefault="00BE0E87" w:rsidP="00BE0E87">
      <w:pPr>
        <w:pStyle w:val="Heading1"/>
        <w:rPr>
          <w:color w:val="000000" w:themeColor="text1"/>
        </w:rPr>
      </w:pPr>
      <w:r w:rsidRPr="00BE0E87">
        <w:rPr>
          <w:rFonts w:asciiTheme="minorHAnsi" w:hAnsiTheme="minorHAnsi"/>
          <w:color w:val="000000" w:themeColor="text1"/>
          <w:sz w:val="24"/>
          <w:szCs w:val="24"/>
        </w:rPr>
        <w:t>Despite the rapid digitalisation of the Indian banking sector, there is limited empirical research evaluating the actual effectiveness of AI-based fraud detection systems within this specific context. Differences in regulatory frameworks, transaction behaviour, and data quality highlight the need for a focused assessment of AI adoption in Indian banks (Kumar &amp; Gupta, 2022; Reserve Bank of India [RBI], 2022). Addressing this gap is essential to determine whether AI systems genuinely enhance fraud prevention while ensuring fairness, transparency, and regulatory compliance</w:t>
      </w:r>
      <w:r w:rsidRPr="00BE0E87">
        <w:rPr>
          <w:color w:val="000000" w:themeColor="text1"/>
        </w:rPr>
        <w:t>.</w:t>
      </w:r>
    </w:p>
    <w:p w14:paraId="123E13D4" w14:textId="77777777" w:rsidR="00764277" w:rsidRPr="00764277" w:rsidRDefault="00764277" w:rsidP="00626D63">
      <w:pPr>
        <w:pStyle w:val="Heading1"/>
      </w:pPr>
      <w:r w:rsidRPr="00764277">
        <w:t>2. Research Aim, Objectives, and Questions</w:t>
      </w:r>
      <w:bookmarkEnd w:id="3"/>
    </w:p>
    <w:p w14:paraId="728B70DF" w14:textId="77777777" w:rsidR="00764277" w:rsidRPr="00764277" w:rsidRDefault="00764277" w:rsidP="00764277">
      <w:r w:rsidRPr="00764277">
        <w:t>2.1 Research Aim</w:t>
      </w:r>
    </w:p>
    <w:p w14:paraId="65484BC6" w14:textId="14B35EBE" w:rsidR="00626D63" w:rsidRDefault="00EB7954" w:rsidP="00764277">
      <w:r w:rsidRPr="00EB7954">
        <w:t>The aim of this research is to evaluate the effectiveness of AI-based fraud detection systems in the Indian banking sector. The study seeks to assess their ability to reduce fraud, improve detection accuracy, and support secure banking operations while addressing associated operational, ethical, and regulatory challenges.</w:t>
      </w:r>
    </w:p>
    <w:p w14:paraId="285C131D" w14:textId="77777777" w:rsidR="00626D63" w:rsidRDefault="00626D63" w:rsidP="00764277"/>
    <w:p w14:paraId="3BA702FB" w14:textId="77777777" w:rsidR="00EB7954" w:rsidRPr="00764277" w:rsidRDefault="00EB7954" w:rsidP="00764277"/>
    <w:p w14:paraId="4F948396" w14:textId="77777777" w:rsidR="00764277" w:rsidRPr="00764277" w:rsidRDefault="00764277" w:rsidP="00626D63">
      <w:pPr>
        <w:pStyle w:val="Heading2"/>
      </w:pPr>
      <w:bookmarkStart w:id="4" w:name="_Toc216190587"/>
      <w:r w:rsidRPr="00764277">
        <w:lastRenderedPageBreak/>
        <w:t>2.2 Research Objectives</w:t>
      </w:r>
      <w:bookmarkEnd w:id="4"/>
    </w:p>
    <w:p w14:paraId="5ED6E60A" w14:textId="77777777" w:rsidR="00EB7954" w:rsidRPr="00EB7954" w:rsidRDefault="00EB7954" w:rsidP="00EB7954">
      <w:pPr>
        <w:pStyle w:val="Heading2"/>
        <w:rPr>
          <w:rFonts w:asciiTheme="minorHAnsi" w:hAnsiTheme="minorHAnsi"/>
          <w:color w:val="000000" w:themeColor="text1"/>
          <w:sz w:val="24"/>
          <w:szCs w:val="24"/>
        </w:rPr>
      </w:pPr>
      <w:bookmarkStart w:id="5" w:name="_Toc216190588"/>
      <w:r w:rsidRPr="00EB7954">
        <w:rPr>
          <w:rFonts w:asciiTheme="minorHAnsi" w:hAnsiTheme="minorHAnsi"/>
          <w:color w:val="000000" w:themeColor="text1"/>
          <w:sz w:val="24"/>
          <w:szCs w:val="24"/>
        </w:rPr>
        <w:t>This study aims to achieve the following objectives:</w:t>
      </w:r>
    </w:p>
    <w:p w14:paraId="7543F974" w14:textId="77777777" w:rsidR="00EB7954" w:rsidRPr="00EB7954" w:rsidRDefault="00EB7954" w:rsidP="00EB7954">
      <w:pPr>
        <w:pStyle w:val="Heading2"/>
        <w:numPr>
          <w:ilvl w:val="0"/>
          <w:numId w:val="17"/>
        </w:numPr>
        <w:rPr>
          <w:rFonts w:asciiTheme="minorHAnsi" w:hAnsiTheme="minorHAnsi"/>
          <w:color w:val="000000" w:themeColor="text1"/>
          <w:sz w:val="24"/>
          <w:szCs w:val="24"/>
        </w:rPr>
      </w:pPr>
      <w:r w:rsidRPr="00EB7954">
        <w:rPr>
          <w:rFonts w:asciiTheme="minorHAnsi" w:hAnsiTheme="minorHAnsi"/>
          <w:b/>
          <w:bCs/>
          <w:color w:val="000000" w:themeColor="text1"/>
          <w:sz w:val="24"/>
          <w:szCs w:val="24"/>
        </w:rPr>
        <w:t>To examine</w:t>
      </w:r>
      <w:r w:rsidRPr="00EB7954">
        <w:rPr>
          <w:rFonts w:asciiTheme="minorHAnsi" w:hAnsiTheme="minorHAnsi"/>
          <w:color w:val="000000" w:themeColor="text1"/>
          <w:sz w:val="24"/>
          <w:szCs w:val="24"/>
        </w:rPr>
        <w:t xml:space="preserve"> how AI-based fraud detection systems are currently implemented and utilised by banks in the Indian banking sector.</w:t>
      </w:r>
    </w:p>
    <w:p w14:paraId="4BC5BF97" w14:textId="77777777" w:rsidR="00EB7954" w:rsidRPr="00EB7954" w:rsidRDefault="00EB7954" w:rsidP="00EB7954">
      <w:pPr>
        <w:pStyle w:val="Heading2"/>
        <w:numPr>
          <w:ilvl w:val="0"/>
          <w:numId w:val="17"/>
        </w:numPr>
        <w:rPr>
          <w:rFonts w:asciiTheme="minorHAnsi" w:hAnsiTheme="minorHAnsi"/>
          <w:color w:val="000000" w:themeColor="text1"/>
          <w:sz w:val="24"/>
          <w:szCs w:val="24"/>
        </w:rPr>
      </w:pPr>
      <w:r w:rsidRPr="00EB7954">
        <w:rPr>
          <w:rFonts w:asciiTheme="minorHAnsi" w:hAnsiTheme="minorHAnsi"/>
          <w:b/>
          <w:bCs/>
          <w:color w:val="000000" w:themeColor="text1"/>
          <w:sz w:val="24"/>
          <w:szCs w:val="24"/>
        </w:rPr>
        <w:t>To evaluate</w:t>
      </w:r>
      <w:r w:rsidRPr="00EB7954">
        <w:rPr>
          <w:rFonts w:asciiTheme="minorHAnsi" w:hAnsiTheme="minorHAnsi"/>
          <w:color w:val="000000" w:themeColor="text1"/>
          <w:sz w:val="24"/>
          <w:szCs w:val="24"/>
        </w:rPr>
        <w:t xml:space="preserve"> the effectiveness of AI-driven fraud detection systems in identifying and preventing fraudulent transactions compared to traditional rule-based methods.</w:t>
      </w:r>
    </w:p>
    <w:p w14:paraId="7C53E5C9" w14:textId="77777777" w:rsidR="00EB7954" w:rsidRPr="00EB7954" w:rsidRDefault="00EB7954" w:rsidP="00EB7954">
      <w:pPr>
        <w:pStyle w:val="Heading2"/>
        <w:numPr>
          <w:ilvl w:val="0"/>
          <w:numId w:val="17"/>
        </w:numPr>
        <w:rPr>
          <w:rFonts w:asciiTheme="minorHAnsi" w:hAnsiTheme="minorHAnsi"/>
          <w:color w:val="000000" w:themeColor="text1"/>
          <w:sz w:val="24"/>
          <w:szCs w:val="24"/>
        </w:rPr>
      </w:pPr>
      <w:r w:rsidRPr="00EB7954">
        <w:rPr>
          <w:rFonts w:asciiTheme="minorHAnsi" w:hAnsiTheme="minorHAnsi"/>
          <w:b/>
          <w:bCs/>
          <w:color w:val="000000" w:themeColor="text1"/>
          <w:sz w:val="24"/>
          <w:szCs w:val="24"/>
        </w:rPr>
        <w:t>To analyse</w:t>
      </w:r>
      <w:r w:rsidRPr="00EB7954">
        <w:rPr>
          <w:rFonts w:asciiTheme="minorHAnsi" w:hAnsiTheme="minorHAnsi"/>
          <w:color w:val="000000" w:themeColor="text1"/>
          <w:sz w:val="24"/>
          <w:szCs w:val="24"/>
        </w:rPr>
        <w:t xml:space="preserve"> the operational, ethical, and regulatory challenges associated with AI adoption in fraud detection, including issues related to false positives, algorithmic bias, and model transparency.</w:t>
      </w:r>
    </w:p>
    <w:p w14:paraId="1F84848A" w14:textId="77777777" w:rsidR="00764277" w:rsidRDefault="00764277" w:rsidP="00626D63">
      <w:pPr>
        <w:pStyle w:val="Heading2"/>
      </w:pPr>
      <w:r w:rsidRPr="00764277">
        <w:t>2.3 Research Questions</w:t>
      </w:r>
      <w:bookmarkEnd w:id="5"/>
    </w:p>
    <w:p w14:paraId="0D81210C" w14:textId="77777777" w:rsidR="00EB7954" w:rsidRPr="00EB7954" w:rsidRDefault="00EB7954" w:rsidP="00EB7954">
      <w:r w:rsidRPr="00EB7954">
        <w:t>This research is guided by the following research questions:</w:t>
      </w:r>
    </w:p>
    <w:p w14:paraId="2DDD7293" w14:textId="77777777" w:rsidR="00EB7954" w:rsidRPr="00EB7954" w:rsidRDefault="00EB7954" w:rsidP="00EB7954">
      <w:pPr>
        <w:numPr>
          <w:ilvl w:val="0"/>
          <w:numId w:val="18"/>
        </w:numPr>
      </w:pPr>
      <w:r w:rsidRPr="00EB7954">
        <w:t>How are AI-based fraud detection systems implemented in Indian banks, and what role do they play in monitoring and preventing fraudulent activities?</w:t>
      </w:r>
    </w:p>
    <w:p w14:paraId="23813823" w14:textId="77777777" w:rsidR="00EB7954" w:rsidRPr="00EB7954" w:rsidRDefault="00EB7954" w:rsidP="00EB7954">
      <w:pPr>
        <w:numPr>
          <w:ilvl w:val="0"/>
          <w:numId w:val="18"/>
        </w:numPr>
      </w:pPr>
      <w:r w:rsidRPr="00EB7954">
        <w:t>To what extent are AI-driven fraud detection systems effective in reducing fraud losses and improving detection accuracy compared to traditional fraud detection methods?</w:t>
      </w:r>
    </w:p>
    <w:p w14:paraId="2F535C2D" w14:textId="77777777" w:rsidR="00EB7954" w:rsidRPr="00EB7954" w:rsidRDefault="00EB7954" w:rsidP="00EB7954">
      <w:pPr>
        <w:numPr>
          <w:ilvl w:val="0"/>
          <w:numId w:val="18"/>
        </w:numPr>
      </w:pPr>
      <w:r w:rsidRPr="00EB7954">
        <w:t>What operational challenges, such as false positives and system integration issues, do Indian banks face when deploying AI-based fraud detection solutions?</w:t>
      </w:r>
    </w:p>
    <w:p w14:paraId="637E8E69" w14:textId="77777777" w:rsidR="00EB7954" w:rsidRDefault="00EB7954" w:rsidP="00EB7954"/>
    <w:p w14:paraId="48280D11" w14:textId="77777777" w:rsidR="0045561E" w:rsidRDefault="0045561E" w:rsidP="00EB7954"/>
    <w:p w14:paraId="2295C7FE" w14:textId="77777777" w:rsidR="0045561E" w:rsidRDefault="0045561E" w:rsidP="00EB7954"/>
    <w:p w14:paraId="2A06BAF4" w14:textId="77777777" w:rsidR="0045561E" w:rsidRPr="00EB7954" w:rsidRDefault="0045561E" w:rsidP="00EB7954"/>
    <w:p w14:paraId="5123817A" w14:textId="7C1BA48D" w:rsidR="001B59D1" w:rsidRPr="001B59D1" w:rsidRDefault="001B59D1" w:rsidP="00D65651">
      <w:pPr>
        <w:pStyle w:val="Heading2"/>
        <w:rPr>
          <w:rFonts w:eastAsia="Times New Roman"/>
          <w:lang w:eastAsia="en-IN"/>
        </w:rPr>
      </w:pPr>
      <w:bookmarkStart w:id="6" w:name="_Toc216190589"/>
      <w:r w:rsidRPr="001B59D1">
        <w:rPr>
          <w:rFonts w:eastAsia="Times New Roman"/>
          <w:lang w:eastAsia="en-IN"/>
        </w:rPr>
        <w:t>3. Preliminary Literature Review</w:t>
      </w:r>
      <w:bookmarkEnd w:id="6"/>
    </w:p>
    <w:p w14:paraId="18FF2531" w14:textId="77777777" w:rsidR="005E52C3" w:rsidRPr="005E52C3" w:rsidRDefault="005E52C3" w:rsidP="005E52C3">
      <w:pPr>
        <w:spacing w:before="100" w:beforeAutospacing="1" w:after="100" w:afterAutospacing="1" w:line="240" w:lineRule="auto"/>
        <w:ind w:left="360"/>
        <w:rPr>
          <w:rFonts w:ascii="Times New Roman" w:eastAsia="Times New Roman" w:hAnsi="Times New Roman" w:cs="Times New Roman"/>
          <w:b/>
          <w:bCs/>
          <w:kern w:val="0"/>
          <w:lang w:eastAsia="en-IN"/>
          <w14:ligatures w14:val="none"/>
        </w:rPr>
      </w:pPr>
      <w:r w:rsidRPr="005E52C3">
        <w:rPr>
          <w:rFonts w:ascii="Times New Roman" w:eastAsia="Times New Roman" w:hAnsi="Times New Roman" w:cs="Times New Roman"/>
          <w:b/>
          <w:bCs/>
          <w:kern w:val="0"/>
          <w:lang w:eastAsia="en-IN"/>
          <w14:ligatures w14:val="none"/>
        </w:rPr>
        <w:t>Fraud in the Banking Sector</w:t>
      </w:r>
    </w:p>
    <w:p w14:paraId="0F427E01" w14:textId="77777777" w:rsidR="005E52C3" w:rsidRPr="005E52C3" w:rsidRDefault="005E52C3" w:rsidP="005E52C3">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r w:rsidRPr="005E52C3">
        <w:rPr>
          <w:rFonts w:ascii="Times New Roman" w:eastAsia="Times New Roman" w:hAnsi="Times New Roman" w:cs="Times New Roman"/>
          <w:kern w:val="0"/>
          <w:lang w:eastAsia="en-IN"/>
          <w14:ligatures w14:val="none"/>
        </w:rPr>
        <w:t xml:space="preserve">Financial fraud has emerged as a significant and persistent challenge for banking institutions worldwide, largely driven by rapid digitalisation, increased reliance on online transactions, and the growing sophistication of cybercrime techniques. Common forms of banking fraud include identity theft, phishing, card-not-present fraud, account takeovers, and unauthorised electronic transactions. As banks expand their digital service offerings, fraudsters increasingly exploit technological vulnerabilities as well as human behavioural weaknesses, leading to more complex and difficult-to-detect fraudulent activities. Existing studies highlight that banking fraud results not only in substantial financial </w:t>
      </w:r>
      <w:r w:rsidRPr="005E52C3">
        <w:rPr>
          <w:rFonts w:ascii="Times New Roman" w:eastAsia="Times New Roman" w:hAnsi="Times New Roman" w:cs="Times New Roman"/>
          <w:kern w:val="0"/>
          <w:lang w:eastAsia="en-IN"/>
          <w14:ligatures w14:val="none"/>
        </w:rPr>
        <w:lastRenderedPageBreak/>
        <w:t>losses but also in reputational damage, erosion of customer trust, and increased operational and compliance costs for financial institutions.</w:t>
      </w:r>
    </w:p>
    <w:p w14:paraId="04E89E7F" w14:textId="77777777" w:rsidR="005E52C3" w:rsidRPr="005E52C3" w:rsidRDefault="005E52C3" w:rsidP="005E52C3">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r w:rsidRPr="005E52C3">
        <w:rPr>
          <w:rFonts w:ascii="Times New Roman" w:eastAsia="Times New Roman" w:hAnsi="Times New Roman" w:cs="Times New Roman"/>
          <w:kern w:val="0"/>
          <w:lang w:eastAsia="en-IN"/>
          <w14:ligatures w14:val="none"/>
        </w:rPr>
        <w:t>In the Indian context, the rapid expansion of digital payment systems—particularly platforms such as the Unified Payments Interface (UPI), mobile banking applications, and internet-based financial services—has significantly increased transaction volumes and processing speed. While these developments have enhanced financial inclusion and customer convenience, they have simultaneously amplified fraud risks. Reports published by the Reserve Bank of India indicate a steady rise in digital payment fraud and cyber-related financial crimes alongside the growth of digital banking infrastructure. Consequently, Indian banks and regulatory authorities have placed increasing emphasis on strengthening fraud prevention mechanisms capable of addressing both the scale and complexity of modern financial fraud.</w:t>
      </w:r>
    </w:p>
    <w:p w14:paraId="6B150F1A" w14:textId="1142BCE6" w:rsidR="005E52C3" w:rsidRPr="005E52C3" w:rsidRDefault="005E52C3" w:rsidP="005E52C3">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p>
    <w:p w14:paraId="3E316534" w14:textId="77777777" w:rsidR="00BE0E87" w:rsidRPr="00BE0E87" w:rsidRDefault="00BE0E87" w:rsidP="00BE0E87">
      <w:pPr>
        <w:spacing w:before="100" w:beforeAutospacing="1" w:after="100" w:afterAutospacing="1" w:line="240" w:lineRule="auto"/>
        <w:ind w:left="360"/>
        <w:rPr>
          <w:rFonts w:ascii="Times New Roman" w:eastAsia="Times New Roman" w:hAnsi="Times New Roman" w:cs="Times New Roman"/>
          <w:b/>
          <w:bCs/>
          <w:kern w:val="0"/>
          <w:lang w:eastAsia="en-IN"/>
          <w14:ligatures w14:val="none"/>
        </w:rPr>
      </w:pPr>
      <w:r w:rsidRPr="00BE0E87">
        <w:rPr>
          <w:rFonts w:ascii="Times New Roman" w:eastAsia="Times New Roman" w:hAnsi="Times New Roman" w:cs="Times New Roman"/>
          <w:b/>
          <w:bCs/>
          <w:kern w:val="0"/>
          <w:lang w:eastAsia="en-IN"/>
          <w14:ligatures w14:val="none"/>
        </w:rPr>
        <w:t>AI-Based Fraud Detection Systems</w:t>
      </w:r>
    </w:p>
    <w:p w14:paraId="08044D57" w14:textId="77777777" w:rsidR="00BE0E87" w:rsidRPr="00BE0E87" w:rsidRDefault="00BE0E87" w:rsidP="00BE0E87">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r w:rsidRPr="00BE0E87">
        <w:rPr>
          <w:rFonts w:ascii="Times New Roman" w:eastAsia="Times New Roman" w:hAnsi="Times New Roman" w:cs="Times New Roman"/>
          <w:kern w:val="0"/>
          <w:lang w:eastAsia="en-IN"/>
          <w14:ligatures w14:val="none"/>
        </w:rPr>
        <w:t>Traditional rule-based fraud detection systems, which rely on static rules and predefined thresholds, are limited in their ability to respond to evolving fraud techniques. To address these limitations, banks worldwide have adopted artificial intelligence (AI)–based fraud detection systems. These systems employ advanced technologies such as machine learning, neural networks, and anomaly detection to analyse large volumes of transactional data and identify suspicious behaviour patterns. Unlike conventional approaches, AI-based models continuously learn from historical and real-time data, allowing them to adapt to emerging and previously unseen fraud strategies.</w:t>
      </w:r>
    </w:p>
    <w:p w14:paraId="2817C717" w14:textId="77777777" w:rsidR="00BE0E87" w:rsidRPr="00BE0E87" w:rsidRDefault="00BE0E87" w:rsidP="00BE0E87">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r w:rsidRPr="00BE0E87">
        <w:rPr>
          <w:rFonts w:ascii="Times New Roman" w:eastAsia="Times New Roman" w:hAnsi="Times New Roman" w:cs="Times New Roman"/>
          <w:kern w:val="0"/>
          <w:lang w:eastAsia="en-IN"/>
          <w14:ligatures w14:val="none"/>
        </w:rPr>
        <w:t>Supervised machine learning models are commonly used to classify transactions as fraudulent or legitimate based on labelled datasets, while unsupervised learning techniques detect anomalous transactions without prior fraud labels. AI-driven systems are particularly effective in high-volume, real-time transaction environments, enabling early detection of fraudulent activities and faster response times. As a result, financial institutions across global markets increasingly integrate AI solutions into fraud monitoring, risk management, and compliance frameworks (Nguyen et al., 2022).</w:t>
      </w:r>
    </w:p>
    <w:p w14:paraId="51A20974" w14:textId="6887D634" w:rsidR="005E52C3" w:rsidRPr="005E52C3" w:rsidRDefault="005E52C3" w:rsidP="005E52C3">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r w:rsidRPr="005E52C3">
        <w:rPr>
          <w:rFonts w:ascii="Times New Roman" w:eastAsia="Times New Roman" w:hAnsi="Times New Roman" w:cs="Times New Roman"/>
          <w:kern w:val="0"/>
          <w:lang w:eastAsia="en-IN"/>
          <w14:ligatures w14:val="none"/>
        </w:rPr>
        <w:t>.</w:t>
      </w:r>
    </w:p>
    <w:p w14:paraId="5051889F" w14:textId="59CF846A" w:rsidR="005E52C3" w:rsidRPr="005E52C3" w:rsidRDefault="005E52C3" w:rsidP="005E52C3">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p>
    <w:p w14:paraId="577F3105" w14:textId="77777777" w:rsidR="00BE0E87" w:rsidRPr="00BE0E87" w:rsidRDefault="00BE0E87" w:rsidP="00BE0E87">
      <w:pPr>
        <w:spacing w:before="100" w:beforeAutospacing="1" w:after="100" w:afterAutospacing="1" w:line="240" w:lineRule="auto"/>
        <w:ind w:left="360"/>
        <w:rPr>
          <w:b/>
          <w:bCs/>
          <w:lang w:eastAsia="en-IN"/>
        </w:rPr>
      </w:pPr>
      <w:r w:rsidRPr="00BE0E87">
        <w:rPr>
          <w:b/>
          <w:bCs/>
          <w:lang w:eastAsia="en-IN"/>
        </w:rPr>
        <w:t>Effectiveness of AI-Based Systems Compared to Rule-Based Approaches</w:t>
      </w:r>
    </w:p>
    <w:p w14:paraId="45887D22" w14:textId="77777777" w:rsidR="00BE0E87" w:rsidRPr="00BE0E87" w:rsidRDefault="00BE0E87" w:rsidP="00BE0E87">
      <w:pPr>
        <w:spacing w:before="100" w:beforeAutospacing="1" w:after="100" w:afterAutospacing="1" w:line="240" w:lineRule="auto"/>
        <w:ind w:left="360"/>
        <w:rPr>
          <w:lang w:eastAsia="en-IN"/>
        </w:rPr>
      </w:pPr>
      <w:r w:rsidRPr="00BE0E87">
        <w:rPr>
          <w:lang w:eastAsia="en-IN"/>
        </w:rPr>
        <w:t xml:space="preserve">Empirical evidence indicates that AI-based fraud detection systems outperform traditional rule-based systems across multiple performance dimensions. Rule-based systems are inherently rigid and require frequent manual updates, which limits their ability to respond to new fraud patterns and often results in high false-positive rates, increasing operational workload and affecting customer experience. In contrast, AI-based systems demonstrate superior detection accuracy, faster response capabilities, and reduced false positives by identifying complex, non-linear relationships within transactional data. Studies suggest that machine learning </w:t>
      </w:r>
      <w:r w:rsidRPr="00BE0E87">
        <w:rPr>
          <w:lang w:eastAsia="en-IN"/>
        </w:rPr>
        <w:lastRenderedPageBreak/>
        <w:t>models can significantly enhance fraud detection rates while lowering manual intervention and associated operational costs (Patel &amp; Kumar, 2021). However, the effectiveness of AI systems depends on data quality, model training processes, and continuous monitoring, highlighting the importance of sound implementation practices.</w:t>
      </w:r>
    </w:p>
    <w:p w14:paraId="602D1189" w14:textId="77777777" w:rsidR="00BE0E87" w:rsidRPr="00BE0E87" w:rsidRDefault="00BE0E87" w:rsidP="00BE0E87">
      <w:pPr>
        <w:spacing w:before="100" w:beforeAutospacing="1" w:after="100" w:afterAutospacing="1" w:line="240" w:lineRule="auto"/>
        <w:ind w:left="360"/>
        <w:rPr>
          <w:rFonts w:ascii="Times New Roman" w:eastAsia="Times New Roman" w:hAnsi="Times New Roman" w:cs="Times New Roman"/>
          <w:b/>
          <w:bCs/>
          <w:kern w:val="0"/>
          <w:lang w:eastAsia="en-IN"/>
          <w14:ligatures w14:val="none"/>
        </w:rPr>
      </w:pPr>
      <w:r w:rsidRPr="00BE0E87">
        <w:rPr>
          <w:rFonts w:ascii="Times New Roman" w:eastAsia="Times New Roman" w:hAnsi="Times New Roman" w:cs="Times New Roman"/>
          <w:b/>
          <w:bCs/>
          <w:kern w:val="0"/>
          <w:lang w:eastAsia="en-IN"/>
          <w14:ligatures w14:val="none"/>
        </w:rPr>
        <w:t>Ethical, Operational, and Regulatory Challenges</w:t>
      </w:r>
    </w:p>
    <w:p w14:paraId="20C86156" w14:textId="77777777" w:rsidR="00205108" w:rsidRPr="00205108" w:rsidRDefault="00205108" w:rsidP="00205108">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r w:rsidRPr="00205108">
        <w:rPr>
          <w:rFonts w:ascii="Times New Roman" w:eastAsia="Times New Roman" w:hAnsi="Times New Roman" w:cs="Times New Roman"/>
          <w:kern w:val="0"/>
          <w:lang w:eastAsia="en-IN"/>
          <w14:ligatures w14:val="none"/>
        </w:rPr>
        <w:t xml:space="preserve">Although AI offers advanced fraud detection capabilities, it also introduces several challenges—particularly in ethics, transparency, and regulatory compliance. AI models, especially those based on deep learning, often function as </w:t>
      </w:r>
      <w:r w:rsidRPr="00205108">
        <w:rPr>
          <w:rFonts w:ascii="Times New Roman" w:eastAsia="Times New Roman" w:hAnsi="Times New Roman" w:cs="Times New Roman"/>
          <w:b/>
          <w:bCs/>
          <w:kern w:val="0"/>
          <w:lang w:eastAsia="en-IN"/>
          <w14:ligatures w14:val="none"/>
        </w:rPr>
        <w:t>black boxes</w:t>
      </w:r>
      <w:r w:rsidRPr="00205108">
        <w:rPr>
          <w:rFonts w:ascii="Times New Roman" w:eastAsia="Times New Roman" w:hAnsi="Times New Roman" w:cs="Times New Roman"/>
          <w:kern w:val="0"/>
          <w:lang w:eastAsia="en-IN"/>
          <w14:ligatures w14:val="none"/>
        </w:rPr>
        <w:t>: their decision-making processes are difficult to explain to customers, auditors, or regulators (West et al., 2019).</w:t>
      </w:r>
    </w:p>
    <w:p w14:paraId="424AD48B" w14:textId="77777777" w:rsidR="00205108" w:rsidRPr="00205108" w:rsidRDefault="00205108" w:rsidP="00205108">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r w:rsidRPr="00205108">
        <w:rPr>
          <w:rFonts w:ascii="Times New Roman" w:eastAsia="Times New Roman" w:hAnsi="Times New Roman" w:cs="Times New Roman"/>
          <w:kern w:val="0"/>
          <w:lang w:eastAsia="en-IN"/>
          <w14:ligatures w14:val="none"/>
        </w:rPr>
        <w:t xml:space="preserve">In India, the </w:t>
      </w:r>
      <w:r w:rsidRPr="00205108">
        <w:rPr>
          <w:rFonts w:ascii="Times New Roman" w:eastAsia="Times New Roman" w:hAnsi="Times New Roman" w:cs="Times New Roman"/>
          <w:b/>
          <w:bCs/>
          <w:kern w:val="0"/>
          <w:lang w:eastAsia="en-IN"/>
          <w14:ligatures w14:val="none"/>
        </w:rPr>
        <w:t>Reserve Bank of India (RBI)</w:t>
      </w:r>
      <w:r w:rsidRPr="00205108">
        <w:rPr>
          <w:rFonts w:ascii="Times New Roman" w:eastAsia="Times New Roman" w:hAnsi="Times New Roman" w:cs="Times New Roman"/>
          <w:kern w:val="0"/>
          <w:lang w:eastAsia="en-IN"/>
          <w14:ligatures w14:val="none"/>
        </w:rPr>
        <w:t xml:space="preserve"> has expressed concern over algorithmic fairness and consumer protection. The </w:t>
      </w:r>
      <w:r w:rsidRPr="00205108">
        <w:rPr>
          <w:rFonts w:ascii="Times New Roman" w:eastAsia="Times New Roman" w:hAnsi="Times New Roman" w:cs="Times New Roman"/>
          <w:b/>
          <w:bCs/>
          <w:kern w:val="0"/>
          <w:lang w:eastAsia="en-IN"/>
          <w14:ligatures w14:val="none"/>
        </w:rPr>
        <w:t>Digital Personal Data Protection Act (2023)</w:t>
      </w:r>
      <w:r w:rsidRPr="00205108">
        <w:rPr>
          <w:rFonts w:ascii="Times New Roman" w:eastAsia="Times New Roman" w:hAnsi="Times New Roman" w:cs="Times New Roman"/>
          <w:kern w:val="0"/>
          <w:lang w:eastAsia="en-IN"/>
          <w14:ligatures w14:val="none"/>
        </w:rPr>
        <w:t xml:space="preserve"> also places legal obligations on data handling, privacy, and informed consent. Several banks still lack internal ethical AI frameworks, making them vulnerable to legal and reputational risks (RBI, 2023).</w:t>
      </w:r>
    </w:p>
    <w:p w14:paraId="2AB389DD" w14:textId="37735E64" w:rsidR="005E52C3" w:rsidRPr="005E52C3" w:rsidRDefault="005E52C3" w:rsidP="005E52C3">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p>
    <w:p w14:paraId="5A0DEC77" w14:textId="77777777" w:rsidR="005E52C3" w:rsidRPr="005E52C3" w:rsidRDefault="005E52C3" w:rsidP="005E52C3">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p>
    <w:p w14:paraId="00149401" w14:textId="77777777" w:rsidR="00BE0E87" w:rsidRPr="00BE0E87" w:rsidRDefault="00BE0E87" w:rsidP="00BE0E87">
      <w:pPr>
        <w:spacing w:before="100" w:beforeAutospacing="1" w:after="100" w:afterAutospacing="1" w:line="240" w:lineRule="auto"/>
        <w:ind w:left="360"/>
        <w:rPr>
          <w:rFonts w:ascii="Times New Roman" w:eastAsia="Times New Roman" w:hAnsi="Times New Roman" w:cs="Times New Roman"/>
          <w:b/>
          <w:bCs/>
          <w:kern w:val="0"/>
          <w:lang w:eastAsia="en-IN"/>
          <w14:ligatures w14:val="none"/>
        </w:rPr>
      </w:pPr>
      <w:r w:rsidRPr="00BE0E87">
        <w:rPr>
          <w:rFonts w:ascii="Times New Roman" w:eastAsia="Times New Roman" w:hAnsi="Times New Roman" w:cs="Times New Roman"/>
          <w:b/>
          <w:bCs/>
          <w:kern w:val="0"/>
          <w:lang w:eastAsia="en-IN"/>
          <w14:ligatures w14:val="none"/>
        </w:rPr>
        <w:t>Research Gap: India-Focused Evidence on AI-Based Fraud Detection</w:t>
      </w:r>
    </w:p>
    <w:p w14:paraId="682C57E1" w14:textId="77777777" w:rsidR="007A5330" w:rsidRPr="007A5330" w:rsidRDefault="00BE0E87" w:rsidP="007A5330">
      <w:pPr>
        <w:ind w:left="360"/>
      </w:pPr>
      <w:r w:rsidRPr="00BE0E87">
        <w:rPr>
          <w:rFonts w:ascii="Times New Roman" w:eastAsia="Times New Roman" w:hAnsi="Times New Roman" w:cs="Times New Roman"/>
          <w:kern w:val="0"/>
          <w:lang w:eastAsia="en-IN"/>
          <w14:ligatures w14:val="none"/>
        </w:rPr>
        <w:t xml:space="preserve">Although extensive literature exists on AI-based fraud detection in global banking </w:t>
      </w:r>
      <w:r w:rsidR="007A5330" w:rsidRPr="007A5330">
        <w:t xml:space="preserve">While a growing body of literature supports the use of AI in fraud detection, most existing studies focus on banking systems in developed economies. There is limited empirical research on how AI tools perform within the Indian banking environment, where differences in infrastructure, regulatory oversight, and transaction patterns may significantly impact outcomes (Kumar &amp; Gupta, 2022). Moreover, studies tend to focus on the </w:t>
      </w:r>
      <w:r w:rsidR="007A5330" w:rsidRPr="007A5330">
        <w:rPr>
          <w:rFonts w:eastAsia="Times New Roman"/>
          <w:b/>
          <w:bCs/>
        </w:rPr>
        <w:t>technical capabilities</w:t>
      </w:r>
      <w:r w:rsidR="007A5330" w:rsidRPr="007A5330">
        <w:t xml:space="preserve"> of AI models rather than examining </w:t>
      </w:r>
      <w:r w:rsidR="007A5330" w:rsidRPr="007A5330">
        <w:rPr>
          <w:rFonts w:eastAsia="Times New Roman"/>
          <w:b/>
          <w:bCs/>
        </w:rPr>
        <w:t>real-world challenges</w:t>
      </w:r>
      <w:r w:rsidR="007A5330" w:rsidRPr="007A5330">
        <w:t>, such as integration with legacy systems, fairness, or explainability.</w:t>
      </w:r>
    </w:p>
    <w:p w14:paraId="0834302D" w14:textId="77777777" w:rsidR="007A5330" w:rsidRPr="007A5330" w:rsidRDefault="007A5330" w:rsidP="007A5330">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r w:rsidRPr="007A5330">
        <w:rPr>
          <w:rFonts w:ascii="Times New Roman" w:eastAsia="Times New Roman" w:hAnsi="Times New Roman" w:cs="Times New Roman"/>
          <w:kern w:val="0"/>
          <w:lang w:eastAsia="en-IN"/>
          <w14:ligatures w14:val="none"/>
        </w:rPr>
        <w:t xml:space="preserve">Few India-based studies have compared AI with traditional rule-based systems in operational settings or evaluated their performance using institution-specific data. This study addresses this gap by providing a qualitative assessment of AI adoption in </w:t>
      </w:r>
      <w:r w:rsidRPr="007A5330">
        <w:rPr>
          <w:rFonts w:ascii="Times New Roman" w:eastAsia="Times New Roman" w:hAnsi="Times New Roman" w:cs="Times New Roman"/>
          <w:b/>
          <w:bCs/>
          <w:kern w:val="0"/>
          <w:lang w:eastAsia="en-IN"/>
          <w14:ligatures w14:val="none"/>
        </w:rPr>
        <w:t>Indian private sector banks</w:t>
      </w:r>
      <w:r w:rsidRPr="007A5330">
        <w:rPr>
          <w:rFonts w:ascii="Times New Roman" w:eastAsia="Times New Roman" w:hAnsi="Times New Roman" w:cs="Times New Roman"/>
          <w:kern w:val="0"/>
          <w:lang w:eastAsia="en-IN"/>
          <w14:ligatures w14:val="none"/>
        </w:rPr>
        <w:t>, using secondary data to examine implementation effectiveness, operational challenges, and ethical concerns.</w:t>
      </w:r>
    </w:p>
    <w:p w14:paraId="09505A20" w14:textId="5528F53B" w:rsidR="00E471B6" w:rsidRDefault="00E471B6" w:rsidP="00D65651">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p>
    <w:p w14:paraId="77AB1D0A" w14:textId="77777777" w:rsidR="00E471B6" w:rsidRDefault="00E471B6" w:rsidP="00D65651">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p>
    <w:p w14:paraId="3DA8545A" w14:textId="0CD15C03" w:rsidR="00873B64" w:rsidRPr="00873B64" w:rsidRDefault="00873B64" w:rsidP="00D65651">
      <w:pPr>
        <w:pStyle w:val="Heading1"/>
      </w:pPr>
      <w:bookmarkStart w:id="7" w:name="_Toc216190590"/>
      <w:r w:rsidRPr="00873B64">
        <w:lastRenderedPageBreak/>
        <w:t>4. Research Methodology</w:t>
      </w:r>
      <w:bookmarkEnd w:id="7"/>
    </w:p>
    <w:p w14:paraId="7DB8CC85" w14:textId="77777777" w:rsidR="00873B64" w:rsidRPr="00873B64" w:rsidRDefault="00873B64" w:rsidP="00D65651">
      <w:pPr>
        <w:pStyle w:val="Heading2"/>
      </w:pPr>
      <w:bookmarkStart w:id="8" w:name="_Toc216190591"/>
      <w:r w:rsidRPr="00873B64">
        <w:t>4.1 Chosen Methodology</w:t>
      </w:r>
      <w:bookmarkEnd w:id="8"/>
    </w:p>
    <w:p w14:paraId="1850B67C" w14:textId="77777777" w:rsidR="00205108" w:rsidRPr="00205108" w:rsidRDefault="00205108" w:rsidP="00205108">
      <w:pPr>
        <w:pStyle w:val="Heading2"/>
        <w:rPr>
          <w:color w:val="000000" w:themeColor="text1"/>
          <w:sz w:val="24"/>
          <w:szCs w:val="24"/>
        </w:rPr>
      </w:pPr>
      <w:bookmarkStart w:id="9" w:name="_Toc216190592"/>
      <w:r w:rsidRPr="00205108">
        <w:rPr>
          <w:color w:val="000000" w:themeColor="text1"/>
          <w:sz w:val="24"/>
          <w:szCs w:val="24"/>
        </w:rPr>
        <w:t xml:space="preserve">This study adopts a </w:t>
      </w:r>
      <w:r w:rsidRPr="00205108">
        <w:rPr>
          <w:b/>
          <w:bCs/>
          <w:color w:val="000000" w:themeColor="text1"/>
          <w:sz w:val="24"/>
          <w:szCs w:val="24"/>
        </w:rPr>
        <w:t>qualitative research design</w:t>
      </w:r>
      <w:r w:rsidRPr="00205108">
        <w:rPr>
          <w:color w:val="000000" w:themeColor="text1"/>
          <w:sz w:val="24"/>
          <w:szCs w:val="24"/>
        </w:rPr>
        <w:t xml:space="preserve"> supported by </w:t>
      </w:r>
      <w:r w:rsidRPr="00205108">
        <w:rPr>
          <w:b/>
          <w:bCs/>
          <w:color w:val="000000" w:themeColor="text1"/>
          <w:sz w:val="24"/>
          <w:szCs w:val="24"/>
        </w:rPr>
        <w:t>secondary data analysis</w:t>
      </w:r>
      <w:r w:rsidRPr="00205108">
        <w:rPr>
          <w:color w:val="000000" w:themeColor="text1"/>
          <w:sz w:val="24"/>
          <w:szCs w:val="24"/>
        </w:rPr>
        <w:t xml:space="preserve"> to evaluate the effectiveness of AI-based fraud detection systems in the Indian banking sector. This approach is suitable given the </w:t>
      </w:r>
      <w:r w:rsidRPr="00205108">
        <w:rPr>
          <w:b/>
          <w:bCs/>
          <w:color w:val="000000" w:themeColor="text1"/>
          <w:sz w:val="24"/>
          <w:szCs w:val="24"/>
        </w:rPr>
        <w:t>exploratory nature of the research</w:t>
      </w:r>
      <w:r w:rsidRPr="00205108">
        <w:rPr>
          <w:color w:val="000000" w:themeColor="text1"/>
          <w:sz w:val="24"/>
          <w:szCs w:val="24"/>
        </w:rPr>
        <w:t xml:space="preserve"> and the restricted access to proprietary fraud data from banks (Patel &amp; Kumar, 2021).</w:t>
      </w:r>
    </w:p>
    <w:p w14:paraId="6B756A7E" w14:textId="77777777" w:rsidR="00205108" w:rsidRPr="00205108" w:rsidRDefault="00205108" w:rsidP="00205108">
      <w:pPr>
        <w:pStyle w:val="Heading2"/>
        <w:rPr>
          <w:color w:val="000000" w:themeColor="text1"/>
          <w:sz w:val="24"/>
          <w:szCs w:val="24"/>
        </w:rPr>
      </w:pPr>
      <w:r w:rsidRPr="00205108">
        <w:rPr>
          <w:color w:val="000000" w:themeColor="text1"/>
          <w:sz w:val="24"/>
          <w:szCs w:val="24"/>
        </w:rPr>
        <w:t>The qualitative design allows for an in-depth examination of how AI-based systems are implemented, assessed for effectiveness, and challenged by operational, ethical, and regulatory issues in Indian banking. By analysing publicly available sources—such as regulatory reports, bank disclosures, and industry case studies—the research provides a practical yet academically grounded lens on real-world AI adoption (RBI, 2023; Sharma &amp; Gupta, 2021).</w:t>
      </w:r>
    </w:p>
    <w:p w14:paraId="3116EDF6" w14:textId="0145CCC3" w:rsidR="00873B64" w:rsidRPr="00873B64" w:rsidRDefault="00873B64" w:rsidP="00D65651">
      <w:pPr>
        <w:pStyle w:val="Heading2"/>
      </w:pPr>
      <w:r w:rsidRPr="00873B64">
        <w:t>4.2 Data Analysis and Collection</w:t>
      </w:r>
      <w:bookmarkEnd w:id="9"/>
    </w:p>
    <w:p w14:paraId="57486453" w14:textId="77777777" w:rsidR="00BE0E87" w:rsidRPr="00BE0E87" w:rsidRDefault="00BE0E87" w:rsidP="00BE0E87">
      <w:pPr>
        <w:pStyle w:val="Heading2"/>
        <w:rPr>
          <w:rFonts w:asciiTheme="minorHAnsi" w:hAnsiTheme="minorHAnsi"/>
          <w:color w:val="000000" w:themeColor="text1"/>
          <w:sz w:val="24"/>
          <w:szCs w:val="24"/>
        </w:rPr>
      </w:pPr>
      <w:bookmarkStart w:id="10" w:name="_Toc216190593"/>
      <w:r w:rsidRPr="00BE0E87">
        <w:rPr>
          <w:rFonts w:asciiTheme="minorHAnsi" w:hAnsiTheme="minorHAnsi"/>
          <w:color w:val="000000" w:themeColor="text1"/>
          <w:sz w:val="24"/>
          <w:szCs w:val="24"/>
        </w:rPr>
        <w:t>The study relies primarily on secondary data collected from authoritative and credible sources. These include reports published by the Reserve Bank of India (RBI), annual reports of selected Indian public and private sector banks, industry publications from consulting firms, and peer-reviewed academic journals. These sources provide valuable insights into fraud trends, AI adoption strategies, regulatory guidelines, and the reported outcomes of fraud prevention initiatives in India (RBI, 2023; Sharma &amp; Gupta, 2021; Patel &amp; Kumar, 2021).</w:t>
      </w:r>
    </w:p>
    <w:p w14:paraId="0F3DB2E6" w14:textId="77777777" w:rsidR="00BE0E87" w:rsidRPr="00BE0E87" w:rsidRDefault="00BE0E87" w:rsidP="00BE0E87">
      <w:pPr>
        <w:pStyle w:val="Heading2"/>
        <w:rPr>
          <w:rFonts w:asciiTheme="minorHAnsi" w:hAnsiTheme="minorHAnsi"/>
          <w:color w:val="000000" w:themeColor="text1"/>
          <w:sz w:val="24"/>
          <w:szCs w:val="24"/>
        </w:rPr>
      </w:pPr>
      <w:r w:rsidRPr="00BE0E87">
        <w:rPr>
          <w:rFonts w:asciiTheme="minorHAnsi" w:hAnsiTheme="minorHAnsi"/>
          <w:color w:val="000000" w:themeColor="text1"/>
          <w:sz w:val="24"/>
          <w:szCs w:val="24"/>
        </w:rPr>
        <w:t>In addition, the research employs case study analysis of selected Indian banks that have publicly documented the use of AI-driven fraud detection systems. The case studies focus on aspects such as transaction monitoring practices, reported reductions in fraud losses, improvements in detection accuracy, and impacts on operational efficiency. Only publicly available documentation is used to ensure data reliability and ethical compliance.</w:t>
      </w:r>
    </w:p>
    <w:p w14:paraId="4D04E6DD" w14:textId="77777777" w:rsidR="00BE0E87" w:rsidRDefault="00BE0E87" w:rsidP="00BE0E87">
      <w:pPr>
        <w:pStyle w:val="Heading2"/>
        <w:rPr>
          <w:rFonts w:asciiTheme="minorHAnsi" w:hAnsiTheme="minorHAnsi"/>
          <w:color w:val="000000" w:themeColor="text1"/>
          <w:sz w:val="24"/>
          <w:szCs w:val="24"/>
        </w:rPr>
      </w:pPr>
      <w:r w:rsidRPr="00BE0E87">
        <w:rPr>
          <w:rFonts w:asciiTheme="minorHAnsi" w:hAnsiTheme="minorHAnsi"/>
          <w:color w:val="000000" w:themeColor="text1"/>
          <w:sz w:val="24"/>
          <w:szCs w:val="24"/>
        </w:rPr>
        <w:t>A comparative analytical approach is applied to evaluate AI-based fraud detection systems in relation to traditional rule-based methods. Key performance indicators, including detection accuracy, false positive rates, speed of response, and operational efficiency, are analysed using evidence from secondary sources and the selected case studies. This approach enables a structured, balanced, and academically rigorous assessment of AI effectiveness within the Indian banking sector without requiring access to sensitive internal datasets (Nguyen et al., 2022; Patel &amp; Kumar, 2021).</w:t>
      </w:r>
    </w:p>
    <w:p w14:paraId="3C256039" w14:textId="77777777" w:rsidR="00205108" w:rsidRPr="00BE0E87" w:rsidRDefault="00205108" w:rsidP="00205108"/>
    <w:p w14:paraId="268FFB5B" w14:textId="77777777" w:rsidR="00873B64" w:rsidRPr="00873B64" w:rsidRDefault="00873B64" w:rsidP="00D65651">
      <w:pPr>
        <w:pStyle w:val="Heading2"/>
      </w:pPr>
      <w:r w:rsidRPr="00873B64">
        <w:lastRenderedPageBreak/>
        <w:t>4.3 Data, Time, and Ethical Concerns Accessibility</w:t>
      </w:r>
      <w:bookmarkEnd w:id="10"/>
    </w:p>
    <w:p w14:paraId="236B24ED" w14:textId="77777777" w:rsidR="00205108" w:rsidRPr="00205108" w:rsidRDefault="00205108" w:rsidP="00205108">
      <w:pPr>
        <w:rPr>
          <w:rFonts w:eastAsiaTheme="majorEastAsia" w:cstheme="majorBidi"/>
          <w:color w:val="000000" w:themeColor="text1"/>
        </w:rPr>
      </w:pPr>
      <w:bookmarkStart w:id="11" w:name="_Toc216190594"/>
      <w:r w:rsidRPr="00205108">
        <w:rPr>
          <w:rFonts w:eastAsiaTheme="majorEastAsia" w:cstheme="majorBidi"/>
          <w:color w:val="000000" w:themeColor="text1"/>
        </w:rPr>
        <w:t xml:space="preserve">Data analysis uses </w:t>
      </w:r>
      <w:r w:rsidRPr="00205108">
        <w:rPr>
          <w:rFonts w:eastAsiaTheme="majorEastAsia" w:cstheme="majorBidi"/>
          <w:b/>
          <w:bCs/>
          <w:color w:val="000000" w:themeColor="text1"/>
        </w:rPr>
        <w:t>thematic coding</w:t>
      </w:r>
      <w:r w:rsidRPr="00205108">
        <w:rPr>
          <w:rFonts w:eastAsiaTheme="majorEastAsia" w:cstheme="majorBidi"/>
          <w:color w:val="000000" w:themeColor="text1"/>
        </w:rPr>
        <w:t xml:space="preserve"> to identify patterns aligned with the study’s objectives—particularly regarding system effectiveness, implementation barriers, and ethical or regulatory issues.</w:t>
      </w:r>
    </w:p>
    <w:p w14:paraId="60745144" w14:textId="77777777" w:rsidR="00205108" w:rsidRPr="00205108" w:rsidRDefault="00205108" w:rsidP="00205108">
      <w:pPr>
        <w:rPr>
          <w:rFonts w:eastAsiaTheme="majorEastAsia" w:cstheme="majorBidi"/>
          <w:color w:val="000000" w:themeColor="text1"/>
        </w:rPr>
      </w:pPr>
      <w:r w:rsidRPr="00205108">
        <w:rPr>
          <w:rFonts w:eastAsiaTheme="majorEastAsia" w:cstheme="majorBidi"/>
          <w:color w:val="000000" w:themeColor="text1"/>
        </w:rPr>
        <w:t xml:space="preserve">All sources are </w:t>
      </w:r>
      <w:r w:rsidRPr="00205108">
        <w:rPr>
          <w:rFonts w:eastAsiaTheme="majorEastAsia" w:cstheme="majorBidi"/>
          <w:b/>
          <w:bCs/>
          <w:color w:val="000000" w:themeColor="text1"/>
        </w:rPr>
        <w:t>publicly accessible</w:t>
      </w:r>
      <w:r w:rsidRPr="00205108">
        <w:rPr>
          <w:rFonts w:eastAsiaTheme="majorEastAsia" w:cstheme="majorBidi"/>
          <w:color w:val="000000" w:themeColor="text1"/>
        </w:rPr>
        <w:t xml:space="preserve">, and no personal or confidential data is used. As a result, the study poses </w:t>
      </w:r>
      <w:r w:rsidRPr="00205108">
        <w:rPr>
          <w:rFonts w:eastAsiaTheme="majorEastAsia" w:cstheme="majorBidi"/>
          <w:b/>
          <w:bCs/>
          <w:color w:val="000000" w:themeColor="text1"/>
        </w:rPr>
        <w:t>minimal ethical risk</w:t>
      </w:r>
      <w:r w:rsidRPr="00205108">
        <w:rPr>
          <w:rFonts w:eastAsiaTheme="majorEastAsia" w:cstheme="majorBidi"/>
          <w:color w:val="000000" w:themeColor="text1"/>
        </w:rPr>
        <w:t xml:space="preserve"> and complies with data protection guidelines (Resnik, 2020). No primary data collection is involved, eliminating concerns about participant consent or data security.</w:t>
      </w:r>
    </w:p>
    <w:p w14:paraId="695E8E3E" w14:textId="77777777" w:rsidR="00205108" w:rsidRPr="00205108" w:rsidRDefault="00205108" w:rsidP="00205108">
      <w:pPr>
        <w:rPr>
          <w:rFonts w:eastAsiaTheme="majorEastAsia" w:cstheme="majorBidi"/>
          <w:color w:val="000000" w:themeColor="text1"/>
        </w:rPr>
      </w:pPr>
      <w:r w:rsidRPr="00205108">
        <w:rPr>
          <w:rFonts w:eastAsiaTheme="majorEastAsia" w:cstheme="majorBidi"/>
          <w:color w:val="000000" w:themeColor="text1"/>
        </w:rPr>
        <w:t xml:space="preserve">The methodology has been </w:t>
      </w:r>
      <w:r w:rsidRPr="00205108">
        <w:rPr>
          <w:rFonts w:eastAsiaTheme="majorEastAsia" w:cstheme="majorBidi"/>
          <w:b/>
          <w:bCs/>
          <w:color w:val="000000" w:themeColor="text1"/>
        </w:rPr>
        <w:t>deliberately scoped</w:t>
      </w:r>
      <w:r w:rsidRPr="00205108">
        <w:rPr>
          <w:rFonts w:eastAsiaTheme="majorEastAsia" w:cstheme="majorBidi"/>
          <w:color w:val="000000" w:themeColor="text1"/>
        </w:rPr>
        <w:t xml:space="preserve"> to ensure feasibility within the dissertation timeline and to maintain academic rigor despite limited data access. The use of multiple, credible secondary sources helps strengthen the validity and reliability of the findings (Nguyen et al., 2022; Patel &amp; Kumar, 2021).</w:t>
      </w:r>
    </w:p>
    <w:p w14:paraId="6E9DCE32" w14:textId="77777777" w:rsidR="005E52C3" w:rsidRPr="005E52C3" w:rsidRDefault="005E52C3" w:rsidP="005E52C3"/>
    <w:p w14:paraId="71F82902" w14:textId="2A3A1248" w:rsidR="000E1FD8" w:rsidRPr="000E1FD8" w:rsidRDefault="000E1FD8" w:rsidP="00D65651">
      <w:pPr>
        <w:pStyle w:val="Heading1"/>
      </w:pPr>
      <w:r w:rsidRPr="000E1FD8">
        <w:lastRenderedPageBreak/>
        <w:t>5. Research Limitations</w:t>
      </w:r>
      <w:bookmarkEnd w:id="11"/>
    </w:p>
    <w:p w14:paraId="22E82E7F" w14:textId="77777777" w:rsidR="00BE0E87" w:rsidRPr="00BE0E87" w:rsidRDefault="00BE0E87" w:rsidP="00BE0E87">
      <w:pPr>
        <w:pStyle w:val="Heading1"/>
        <w:rPr>
          <w:rFonts w:asciiTheme="minorHAnsi" w:hAnsiTheme="minorHAnsi"/>
          <w:color w:val="000000" w:themeColor="text1"/>
          <w:sz w:val="24"/>
          <w:szCs w:val="24"/>
        </w:rPr>
      </w:pPr>
      <w:bookmarkStart w:id="12" w:name="_Toc216190595"/>
      <w:r w:rsidRPr="00BE0E87">
        <w:rPr>
          <w:rFonts w:asciiTheme="minorHAnsi" w:hAnsiTheme="minorHAnsi"/>
          <w:color w:val="000000" w:themeColor="text1"/>
          <w:sz w:val="24"/>
          <w:szCs w:val="24"/>
        </w:rPr>
        <w:t>This study acknowledges several limitations that may influence the interpretation and generalisability of its findings. One key limitation relates to data accessibility. Due to the sensitive nature of fraud-related information, banks are often unwilling to disclose detailed or proprietary data. Consequently, the research relies primarily on publicly available secondary sources, such as regulatory reports, bank publications, and industry studies. While these sources are credible, some data may be incomplete or outdated, which could limit the depth and precision of the analysis (Patel &amp; Kumar, 2021; Sharma &amp; Gupta, 2021).</w:t>
      </w:r>
    </w:p>
    <w:p w14:paraId="404C90EF" w14:textId="77777777" w:rsidR="00BE0E87" w:rsidRPr="00BE0E87" w:rsidRDefault="00BE0E87" w:rsidP="00BE0E87">
      <w:pPr>
        <w:pStyle w:val="Heading1"/>
        <w:rPr>
          <w:rFonts w:asciiTheme="minorHAnsi" w:hAnsiTheme="minorHAnsi"/>
          <w:color w:val="000000" w:themeColor="text1"/>
          <w:sz w:val="24"/>
          <w:szCs w:val="24"/>
        </w:rPr>
      </w:pPr>
      <w:r w:rsidRPr="00BE0E87">
        <w:rPr>
          <w:rFonts w:asciiTheme="minorHAnsi" w:hAnsiTheme="minorHAnsi"/>
          <w:color w:val="000000" w:themeColor="text1"/>
          <w:sz w:val="24"/>
          <w:szCs w:val="24"/>
        </w:rPr>
        <w:t>Time constraints also represent a limitation of the study. Conducted within a fixed dissertation timeframe, the research was unable to incorporate longitudinal analysis that could capture changes in fraud patterns or AI system performance over time. The limited timeframe similarly restricted opportunities for more extensive data triangulation or in-depth investigation of individual bank-level implementations (Nguyen et al., 2022).</w:t>
      </w:r>
    </w:p>
    <w:p w14:paraId="5460EFA6" w14:textId="77777777" w:rsidR="00BE0E87" w:rsidRPr="00BE0E87" w:rsidRDefault="00BE0E87" w:rsidP="00BE0E87">
      <w:pPr>
        <w:pStyle w:val="Heading1"/>
        <w:rPr>
          <w:rFonts w:asciiTheme="minorHAnsi" w:hAnsiTheme="minorHAnsi"/>
          <w:color w:val="000000" w:themeColor="text1"/>
          <w:sz w:val="24"/>
          <w:szCs w:val="24"/>
        </w:rPr>
      </w:pPr>
      <w:r w:rsidRPr="00BE0E87">
        <w:rPr>
          <w:rFonts w:asciiTheme="minorHAnsi" w:hAnsiTheme="minorHAnsi"/>
          <w:color w:val="000000" w:themeColor="text1"/>
          <w:sz w:val="24"/>
          <w:szCs w:val="24"/>
        </w:rPr>
        <w:t>Another limitation concerns the generalisability of the findings. This study is context-specific, focusing on the Indian banking sector and drawing on a limited number of publicly documented case examples. As such, the results may not be directly applicable to other countries, financial systems, or industries where regulatory frameworks, technological maturity, and transaction behaviour differ. Caution should therefore be exercised when extending conclusions beyond the Indian banking context (RBI, 2023).</w:t>
      </w:r>
    </w:p>
    <w:p w14:paraId="25D69071" w14:textId="77777777" w:rsidR="00BE0E87" w:rsidRPr="00BE0E87" w:rsidRDefault="00BE0E87" w:rsidP="00BE0E87">
      <w:pPr>
        <w:pStyle w:val="Heading1"/>
        <w:rPr>
          <w:rFonts w:asciiTheme="minorHAnsi" w:hAnsiTheme="minorHAnsi"/>
          <w:color w:val="000000" w:themeColor="text1"/>
          <w:sz w:val="24"/>
          <w:szCs w:val="24"/>
        </w:rPr>
      </w:pPr>
      <w:r w:rsidRPr="00BE0E87">
        <w:rPr>
          <w:rFonts w:asciiTheme="minorHAnsi" w:hAnsiTheme="minorHAnsi"/>
          <w:color w:val="000000" w:themeColor="text1"/>
          <w:sz w:val="24"/>
          <w:szCs w:val="24"/>
        </w:rPr>
        <w:t>Although the study primarily utilises secondary data, there remains a potential risk of interpretive bias. Published reports and institutional documents may emphasise positive outcomes of AI adoption while underreporting operational failures or challenges. This imbalance could influence the overall assessment of system effectiveness, highlighting the need for critical evaluation when interpreting secondary sources (Resnik, 2020).</w:t>
      </w:r>
    </w:p>
    <w:p w14:paraId="3370106D" w14:textId="77777777" w:rsidR="00BE0E87" w:rsidRPr="00BE0E87" w:rsidRDefault="00BE0E87" w:rsidP="00BE0E87">
      <w:pPr>
        <w:pStyle w:val="Heading1"/>
        <w:rPr>
          <w:rFonts w:asciiTheme="minorHAnsi" w:hAnsiTheme="minorHAnsi"/>
          <w:color w:val="000000" w:themeColor="text1"/>
          <w:sz w:val="24"/>
          <w:szCs w:val="24"/>
        </w:rPr>
      </w:pPr>
      <w:r w:rsidRPr="00BE0E87">
        <w:rPr>
          <w:rFonts w:asciiTheme="minorHAnsi" w:hAnsiTheme="minorHAnsi"/>
          <w:color w:val="000000" w:themeColor="text1"/>
          <w:sz w:val="24"/>
          <w:szCs w:val="24"/>
        </w:rPr>
        <w:t>Finally, practical and resource-related constraints may have influenced the scope of the research. Limitations in access to certain institutional documents and reliance on publicly available material may have restricted the range of perspectives captured. Despite these constraints, the study employs credible sources and systematic analysis to ensure that the findings remain robust and academically valid within the defined scope (Sharma &amp; Gupta, 2021; Patel &amp; Kumar, 2021).</w:t>
      </w:r>
    </w:p>
    <w:p w14:paraId="0E0607A6" w14:textId="658E6A16" w:rsidR="00891E16" w:rsidRPr="00891E16" w:rsidRDefault="00891E16" w:rsidP="00103630">
      <w:pPr>
        <w:pStyle w:val="Heading1"/>
      </w:pPr>
      <w:r w:rsidRPr="00891E16">
        <w:lastRenderedPageBreak/>
        <w:t>6. Expected Outcomes and Contribution</w:t>
      </w:r>
      <w:bookmarkEnd w:id="12"/>
    </w:p>
    <w:p w14:paraId="2BA63639" w14:textId="77777777" w:rsidR="00A94E85" w:rsidRPr="00A94E85" w:rsidRDefault="00A94E85" w:rsidP="00A94E85">
      <w:r w:rsidRPr="00A94E85">
        <w:t>This research is expected to generate valuable insights for the banking sector, particularly for Indian banks, by exploring the implications of emerging technologies and strategies in financial services (Patel &amp; Kumar, 2021; Sharma &amp; Gupta, 2021). Expected insights include a deeper understanding of customer behaviour, operational efficiencies, and risk management practices. The study will highlight patterns in customer preferences, digital adoption, and engagement with financial products, enabling banks to tailor their services more effectively. Additionally, it is anticipated that the findings will reveal best practices for leveraging technology to streamline operations, reduce costs, and enhance service quality, thereby contributing to improved competitiveness in a rapidly evolving market (Nguyen et al., 2022).</w:t>
      </w:r>
    </w:p>
    <w:p w14:paraId="227B04B6" w14:textId="77777777" w:rsidR="00A94E85" w:rsidRPr="00A94E85" w:rsidRDefault="00A94E85" w:rsidP="00A94E85">
      <w:r w:rsidRPr="00A94E85">
        <w:t>From a managerial and policy perspective, the research will provide actionable recommendations for decision-makers within banks and regulatory bodies. Managers can utilise the findings to refine strategic planning, customer relationship management, and workforce allocation. Policy-makers and regulators will benefit from insights into the challenges and opportunities associated with technology-driven banking, including digital transformation, cybersecurity, and financial inclusion. These contributions are expected to inform evidence-based policy decisions that balance innovation with consumer protection, fostering a more robust and resilient banking ecosystem in India (RBI, 2023).</w:t>
      </w:r>
    </w:p>
    <w:p w14:paraId="647086CE" w14:textId="77777777" w:rsidR="00A94E85" w:rsidRPr="00A94E85" w:rsidRDefault="00A94E85" w:rsidP="00A94E85">
      <w:r w:rsidRPr="00A94E85">
        <w:t>Another significant contribution of this study lies in guidance for ethical AI implementation within banking operations. As AI and machine learning increasingly shape financial services, ethical considerations such as fairness, transparency, accountability, and data privacy become critical. The research will provide a framework for integrating AI solutions responsibly, ensuring that automated systems enhance decision-making without compromising ethical standards or customer trust (Resnik, 2020; Sharma &amp; Gupta, 2021). This guidance is expected to be valuable not only for operational efficiency but also for building long-term credibility and compliance with emerging regulatory standards in the financial sector.</w:t>
      </w:r>
    </w:p>
    <w:p w14:paraId="4BF0765F" w14:textId="77777777" w:rsidR="00A94E85" w:rsidRPr="00A94E85" w:rsidRDefault="00A94E85" w:rsidP="00A94E85">
      <w:r w:rsidRPr="00A94E85">
        <w:t>Overall, the study aims to combine theoretical knowledge with practical insights, offering a multidimensional contribution to the field. By addressing customer needs, managerial strategies, policy implications, and ethical considerations, the research will support the sustainable growth of Indian banks and guide the responsible adoption of innovative technologies. These expected outcomes will empower stakeholders to make informed, strategic decisions that drive efficiency, enhance customer satisfaction, and ensure ethical operational practices, thereby strengthening the overall resilience and competitiveness of the banking sector (Patel &amp; Kumar, 2021; Nguyen et al., 2022)</w:t>
      </w:r>
    </w:p>
    <w:p w14:paraId="199A080E" w14:textId="77777777" w:rsidR="00E471B6" w:rsidRPr="00891E16" w:rsidRDefault="00E471B6" w:rsidP="00891E16"/>
    <w:p w14:paraId="7C6CB947" w14:textId="193CCF69" w:rsidR="006B3C0C" w:rsidRDefault="00103630" w:rsidP="00103630">
      <w:pPr>
        <w:pStyle w:val="Heading1"/>
        <w:ind w:left="360"/>
      </w:pPr>
      <w:bookmarkStart w:id="13" w:name="_Toc216190596"/>
      <w:r>
        <w:lastRenderedPageBreak/>
        <w:t>7.</w:t>
      </w:r>
      <w:r w:rsidR="00651AAE" w:rsidRPr="00651AAE">
        <w:t>Timeline</w:t>
      </w:r>
      <w:bookmarkEnd w:id="13"/>
    </w:p>
    <w:p w14:paraId="1CF7C39F" w14:textId="201C6573" w:rsidR="00651AAE" w:rsidRDefault="006B3C0C" w:rsidP="006B3C0C">
      <w:pPr>
        <w:pStyle w:val="Heading1"/>
      </w:pPr>
      <w:r>
        <w:rPr>
          <w:noProof/>
        </w:rPr>
        <w:drawing>
          <wp:inline distT="0" distB="0" distL="0" distR="0" wp14:anchorId="5F6A3C19" wp14:editId="411A8115">
            <wp:extent cx="5830614" cy="1989131"/>
            <wp:effectExtent l="0" t="0" r="0" b="0"/>
            <wp:docPr id="788147266" name="Picture 1" descr="A chart with a number of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47266" name="Picture 1" descr="A chart with a number of colored square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920604" cy="2019831"/>
                    </a:xfrm>
                    <a:prstGeom prst="rect">
                      <a:avLst/>
                    </a:prstGeom>
                  </pic:spPr>
                </pic:pic>
              </a:graphicData>
            </a:graphic>
          </wp:inline>
        </w:drawing>
      </w:r>
    </w:p>
    <w:p w14:paraId="53C78E68" w14:textId="77777777" w:rsidR="00445C93" w:rsidRDefault="00445C93" w:rsidP="00445C93">
      <w:pPr>
        <w:pStyle w:val="ListParagraph"/>
      </w:pPr>
    </w:p>
    <w:p w14:paraId="59FC2FCF" w14:textId="77777777" w:rsidR="00103630" w:rsidRDefault="00103630" w:rsidP="00445C93">
      <w:pPr>
        <w:pStyle w:val="ListParagraph"/>
      </w:pPr>
    </w:p>
    <w:p w14:paraId="634DC0FE" w14:textId="77777777" w:rsidR="00103630" w:rsidRDefault="00103630" w:rsidP="00445C93">
      <w:pPr>
        <w:pStyle w:val="ListParagraph"/>
      </w:pPr>
    </w:p>
    <w:p w14:paraId="2E33FCE0" w14:textId="77777777" w:rsidR="00103630" w:rsidRDefault="00103630" w:rsidP="00445C93">
      <w:pPr>
        <w:pStyle w:val="ListParagraph"/>
      </w:pPr>
    </w:p>
    <w:p w14:paraId="08CDE062" w14:textId="77777777" w:rsidR="00103630" w:rsidRDefault="00103630" w:rsidP="00445C93">
      <w:pPr>
        <w:pStyle w:val="ListParagraph"/>
      </w:pPr>
    </w:p>
    <w:p w14:paraId="0CED659D" w14:textId="77777777" w:rsidR="00103630" w:rsidRDefault="00103630" w:rsidP="00445C93">
      <w:pPr>
        <w:pStyle w:val="ListParagraph"/>
      </w:pPr>
    </w:p>
    <w:p w14:paraId="6F157496" w14:textId="77777777" w:rsidR="00651AAE" w:rsidRDefault="00651AAE" w:rsidP="00D65651">
      <w:pPr>
        <w:pStyle w:val="Heading1"/>
      </w:pPr>
      <w:r w:rsidRPr="00651AAE">
        <w:t xml:space="preserve">8. </w:t>
      </w:r>
      <w:bookmarkStart w:id="14" w:name="_Toc216190597"/>
      <w:r w:rsidRPr="00651AAE">
        <w:t>Conclusion</w:t>
      </w:r>
      <w:bookmarkEnd w:id="14"/>
    </w:p>
    <w:p w14:paraId="1225D18A" w14:textId="77777777" w:rsidR="00E471B6" w:rsidRPr="00E471B6" w:rsidRDefault="00E471B6" w:rsidP="00E471B6"/>
    <w:p w14:paraId="066AF2CC" w14:textId="77777777" w:rsidR="00205108" w:rsidRPr="00205108" w:rsidRDefault="00205108" w:rsidP="00205108">
      <w:r w:rsidRPr="00205108">
        <w:t>This study is expected to contribute to both academic research and banking practice by providing a focused evaluation of AI-based fraud detection systems in the Indian banking sector. While existing research highlights the potential advantages of artificial intelligence in identifying fraudulent transactions, there is limited India-specific evidence assessing how these systems perform in real banking environments. Therefore, this research will help bridge the gap between theoretical discussions of AI fraud detection and real-world implementation outcomes.</w:t>
      </w:r>
    </w:p>
    <w:p w14:paraId="4FF1289E" w14:textId="77777777" w:rsidR="00205108" w:rsidRPr="00205108" w:rsidRDefault="00205108" w:rsidP="00205108">
      <w:r w:rsidRPr="00205108">
        <w:t>From an academic perspective, the study will strengthen understanding of how AI-driven fraud detection tools are applied within emerging-market banking systems, particularly where challenges such as legacy infrastructure, uneven digital maturity, and regulatory complexity may influence system performance. The research will also contribute to literature by examining AI adoption not only from a technical effectiveness angle, but also through operational and ethical dimensions.</w:t>
      </w:r>
    </w:p>
    <w:p w14:paraId="71B00B30" w14:textId="77777777" w:rsidR="00205108" w:rsidRPr="00205108" w:rsidRDefault="00205108" w:rsidP="00205108">
      <w:r w:rsidRPr="00205108">
        <w:t xml:space="preserve">From a practical perspective, the findings are expected to provide useful insights for Indian banks and decision-makers regarding the benefits and limitations of AI fraud detection compared to traditional rule-based systems. The study will support improved decision-making by highlighting common implementation challenges such as false </w:t>
      </w:r>
      <w:r w:rsidRPr="00205108">
        <w:lastRenderedPageBreak/>
        <w:t>positives, integration constraints, model transparency, and governance concerns. Additionally, the research may inform regulatory discussions by identifying key issues related to responsible AI use, consumer protection, and compliance requirements.</w:t>
      </w:r>
    </w:p>
    <w:p w14:paraId="09AA2FD2" w14:textId="77777777" w:rsidR="00205108" w:rsidRPr="00205108" w:rsidRDefault="00205108" w:rsidP="00205108">
      <w:r w:rsidRPr="00205108">
        <w:t>Overall, the study aims to offer meaningful recommendations for banks, technology providers, and policymakers seeking to improve fraud prevention strategies through AI while maintaining fairness, transparency, and regulatory alignment.</w:t>
      </w:r>
    </w:p>
    <w:p w14:paraId="60F936AC" w14:textId="6EC10560" w:rsidR="00205108" w:rsidRPr="00205108" w:rsidRDefault="00205108" w:rsidP="00205108"/>
    <w:p w14:paraId="44953150" w14:textId="77777777" w:rsidR="00E471B6" w:rsidRDefault="00E471B6" w:rsidP="00651AAE"/>
    <w:p w14:paraId="7ABB1EB5" w14:textId="77777777" w:rsidR="00E471B6" w:rsidRDefault="00E471B6" w:rsidP="00651AAE"/>
    <w:p w14:paraId="005003C9" w14:textId="77777777" w:rsidR="00E471B6" w:rsidRDefault="00E471B6" w:rsidP="00651AAE"/>
    <w:p w14:paraId="727A9E71" w14:textId="77777777" w:rsidR="00E471B6" w:rsidRDefault="00E471B6" w:rsidP="00651AAE"/>
    <w:p w14:paraId="53CDC245" w14:textId="77777777" w:rsidR="00E471B6" w:rsidRPr="00651AAE" w:rsidRDefault="00E471B6" w:rsidP="00651AAE"/>
    <w:p w14:paraId="544FB3AC" w14:textId="77777777" w:rsidR="00651AAE" w:rsidRPr="00651AAE" w:rsidRDefault="00651AAE" w:rsidP="00D65651">
      <w:pPr>
        <w:pStyle w:val="Heading1"/>
      </w:pPr>
      <w:bookmarkStart w:id="15" w:name="_Toc216190598"/>
      <w:r w:rsidRPr="00651AAE">
        <w:t>9. References</w:t>
      </w:r>
      <w:bookmarkEnd w:id="15"/>
    </w:p>
    <w:p w14:paraId="56D4ED07" w14:textId="77777777" w:rsidR="003E5BD5" w:rsidRPr="003E5BD5" w:rsidRDefault="003E5BD5" w:rsidP="003E5BD5">
      <w:r w:rsidRPr="003E5BD5">
        <w:t xml:space="preserve">Agarwal, S., &amp; Srikant, R. (2021). </w:t>
      </w:r>
      <w:r w:rsidRPr="003E5BD5">
        <w:rPr>
          <w:b/>
          <w:bCs/>
        </w:rPr>
        <w:t>Fraud detection in digital banking using machine learning techniques</w:t>
      </w:r>
      <w:r w:rsidRPr="003E5BD5">
        <w:t xml:space="preserve">. </w:t>
      </w:r>
      <w:r w:rsidRPr="003E5BD5">
        <w:rPr>
          <w:i/>
          <w:iCs/>
        </w:rPr>
        <w:t>International Journal of Advanced Computer Science and Applications, 12</w:t>
      </w:r>
      <w:r w:rsidRPr="003E5BD5">
        <w:t>(4), 455–462. https://doi.org/10.14569/IJACSA.2021.0120456</w:t>
      </w:r>
    </w:p>
    <w:p w14:paraId="41960A06" w14:textId="77777777" w:rsidR="003E5BD5" w:rsidRPr="003E5BD5" w:rsidRDefault="003E5BD5" w:rsidP="003E5BD5">
      <w:r w:rsidRPr="003E5BD5">
        <w:t xml:space="preserve">Arner, D. W., Barberis, J., &amp; Buckley, R. P. (2017). </w:t>
      </w:r>
      <w:r w:rsidRPr="003E5BD5">
        <w:rPr>
          <w:b/>
          <w:bCs/>
        </w:rPr>
        <w:t xml:space="preserve">FinTech and </w:t>
      </w:r>
      <w:proofErr w:type="spellStart"/>
      <w:r w:rsidRPr="003E5BD5">
        <w:rPr>
          <w:b/>
          <w:bCs/>
        </w:rPr>
        <w:t>RegTech</w:t>
      </w:r>
      <w:proofErr w:type="spellEnd"/>
      <w:r w:rsidRPr="003E5BD5">
        <w:rPr>
          <w:b/>
          <w:bCs/>
        </w:rPr>
        <w:t xml:space="preserve"> in a nutshell, and the future in a sandbox</w:t>
      </w:r>
      <w:r w:rsidRPr="003E5BD5">
        <w:t xml:space="preserve">. </w:t>
      </w:r>
      <w:r w:rsidRPr="003E5BD5">
        <w:rPr>
          <w:i/>
          <w:iCs/>
        </w:rPr>
        <w:t>Journal of Banking Regulation, 19</w:t>
      </w:r>
      <w:r w:rsidRPr="003E5BD5">
        <w:t>(4), 283–296. https://doi.org/10.1057/s41261-017-0034-9</w:t>
      </w:r>
    </w:p>
    <w:p w14:paraId="340B51E9" w14:textId="77777777" w:rsidR="003E5BD5" w:rsidRPr="003E5BD5" w:rsidRDefault="003E5BD5" w:rsidP="003E5BD5">
      <w:r w:rsidRPr="003E5BD5">
        <w:t xml:space="preserve">Bose, I., &amp; Mahapatra, R. K. (2021). </w:t>
      </w:r>
      <w:r w:rsidRPr="003E5BD5">
        <w:rPr>
          <w:b/>
          <w:bCs/>
        </w:rPr>
        <w:t>Business data analytics and fraud detection in banking</w:t>
      </w:r>
      <w:r w:rsidRPr="003E5BD5">
        <w:t xml:space="preserve">. </w:t>
      </w:r>
      <w:r w:rsidRPr="003E5BD5">
        <w:rPr>
          <w:i/>
          <w:iCs/>
        </w:rPr>
        <w:t>Decision Support Systems, 148</w:t>
      </w:r>
      <w:r w:rsidRPr="003E5BD5">
        <w:t>, 113589. https://doi.org/10.1016/j.dss.2021.113589</w:t>
      </w:r>
    </w:p>
    <w:p w14:paraId="3152274B" w14:textId="77777777" w:rsidR="003E5BD5" w:rsidRPr="003E5BD5" w:rsidRDefault="003E5BD5" w:rsidP="003E5BD5">
      <w:r w:rsidRPr="003E5BD5">
        <w:t xml:space="preserve">CFA Institute. (2022). </w:t>
      </w:r>
      <w:r w:rsidRPr="003E5BD5">
        <w:rPr>
          <w:b/>
          <w:bCs/>
        </w:rPr>
        <w:t>Artificial intelligence in finance: Ethical and governance considerations</w:t>
      </w:r>
      <w:r w:rsidRPr="003E5BD5">
        <w:t>. CFA Institute Research Foundation.</w:t>
      </w:r>
    </w:p>
    <w:p w14:paraId="37BA454F" w14:textId="77777777" w:rsidR="003E5BD5" w:rsidRPr="003E5BD5" w:rsidRDefault="003E5BD5" w:rsidP="003E5BD5">
      <w:r w:rsidRPr="003E5BD5">
        <w:t xml:space="preserve">Dal Pozzolo, A., Bontempi, G., </w:t>
      </w:r>
      <w:proofErr w:type="spellStart"/>
      <w:r w:rsidRPr="003E5BD5">
        <w:t>Snoeck</w:t>
      </w:r>
      <w:proofErr w:type="spellEnd"/>
      <w:r w:rsidRPr="003E5BD5">
        <w:t xml:space="preserve">, M., &amp; </w:t>
      </w:r>
      <w:proofErr w:type="spellStart"/>
      <w:r w:rsidRPr="003E5BD5">
        <w:t>Snoeck</w:t>
      </w:r>
      <w:proofErr w:type="spellEnd"/>
      <w:r w:rsidRPr="003E5BD5">
        <w:t xml:space="preserve">, M. (2018). </w:t>
      </w:r>
      <w:r w:rsidRPr="003E5BD5">
        <w:rPr>
          <w:b/>
          <w:bCs/>
        </w:rPr>
        <w:t>Adversarial drift detection in fraud prevention</w:t>
      </w:r>
      <w:r w:rsidRPr="003E5BD5">
        <w:t xml:space="preserve">. </w:t>
      </w:r>
      <w:r w:rsidRPr="003E5BD5">
        <w:rPr>
          <w:i/>
          <w:iCs/>
        </w:rPr>
        <w:t>IEEE Transactions on Knowledge and Data Engineering, 31</w:t>
      </w:r>
      <w:r w:rsidRPr="003E5BD5">
        <w:t>(11), 2139–2151. https://doi.org/10.1109/TKDE.2018.2873389</w:t>
      </w:r>
    </w:p>
    <w:p w14:paraId="0001B21B" w14:textId="77777777" w:rsidR="003E5BD5" w:rsidRPr="003E5BD5" w:rsidRDefault="003E5BD5" w:rsidP="003E5BD5">
      <w:r w:rsidRPr="003E5BD5">
        <w:t xml:space="preserve">Kumar, A., &amp; Gupta, P. (2022). </w:t>
      </w:r>
      <w:r w:rsidRPr="003E5BD5">
        <w:rPr>
          <w:b/>
          <w:bCs/>
        </w:rPr>
        <w:t>Adoption of artificial intelligence in Indian banking: Opportunities and challenges</w:t>
      </w:r>
      <w:r w:rsidRPr="003E5BD5">
        <w:t xml:space="preserve">. </w:t>
      </w:r>
      <w:r w:rsidRPr="003E5BD5">
        <w:rPr>
          <w:i/>
          <w:iCs/>
        </w:rPr>
        <w:t>Journal of Financial Technology, 6</w:t>
      </w:r>
      <w:r w:rsidRPr="003E5BD5">
        <w:t>(2), 45–60.</w:t>
      </w:r>
    </w:p>
    <w:p w14:paraId="5C1A7772" w14:textId="77777777" w:rsidR="003E5BD5" w:rsidRPr="003E5BD5" w:rsidRDefault="003E5BD5" w:rsidP="003E5BD5">
      <w:r w:rsidRPr="003E5BD5">
        <w:t xml:space="preserve">PwC. (2023). </w:t>
      </w:r>
      <w:r w:rsidRPr="003E5BD5">
        <w:rPr>
          <w:b/>
          <w:bCs/>
        </w:rPr>
        <w:t>Global economic crime and fraud survey: India insights</w:t>
      </w:r>
      <w:r w:rsidRPr="003E5BD5">
        <w:t>. PricewaterhouseCoopers.</w:t>
      </w:r>
    </w:p>
    <w:p w14:paraId="7E652EBF" w14:textId="77777777" w:rsidR="003E5BD5" w:rsidRPr="003E5BD5" w:rsidRDefault="003E5BD5" w:rsidP="003E5BD5">
      <w:r w:rsidRPr="003E5BD5">
        <w:lastRenderedPageBreak/>
        <w:t xml:space="preserve">Reserve Bank of India. (2022). </w:t>
      </w:r>
      <w:r w:rsidRPr="003E5BD5">
        <w:rPr>
          <w:b/>
          <w:bCs/>
        </w:rPr>
        <w:t>Report on trend and progress of banking in India</w:t>
      </w:r>
      <w:r w:rsidRPr="003E5BD5">
        <w:t xml:space="preserve">. Reserve Bank of India. </w:t>
      </w:r>
      <w:hyperlink r:id="rId7" w:tgtFrame="_new" w:history="1">
        <w:r w:rsidRPr="003E5BD5">
          <w:rPr>
            <w:rStyle w:val="Hyperlink"/>
          </w:rPr>
          <w:t>https://www.rbi.org.in</w:t>
        </w:r>
      </w:hyperlink>
    </w:p>
    <w:p w14:paraId="0ABF5764" w14:textId="77777777" w:rsidR="003E5BD5" w:rsidRPr="003E5BD5" w:rsidRDefault="003E5BD5" w:rsidP="003E5BD5">
      <w:r w:rsidRPr="003E5BD5">
        <w:t xml:space="preserve">Reserve Bank of India. (2023). </w:t>
      </w:r>
      <w:r w:rsidRPr="003E5BD5">
        <w:rPr>
          <w:b/>
          <w:bCs/>
        </w:rPr>
        <w:t>Annual report 2022–23</w:t>
      </w:r>
      <w:r w:rsidRPr="003E5BD5">
        <w:t xml:space="preserve">. Reserve Bank of India. </w:t>
      </w:r>
      <w:hyperlink r:id="rId8" w:tgtFrame="_new" w:history="1">
        <w:r w:rsidRPr="003E5BD5">
          <w:rPr>
            <w:rStyle w:val="Hyperlink"/>
          </w:rPr>
          <w:t>https://www.rbi.org.in</w:t>
        </w:r>
      </w:hyperlink>
    </w:p>
    <w:p w14:paraId="6988507F" w14:textId="77777777" w:rsidR="003E5BD5" w:rsidRPr="003E5BD5" w:rsidRDefault="003E5BD5" w:rsidP="003E5BD5">
      <w:r w:rsidRPr="003E5BD5">
        <w:t xml:space="preserve">Sharma, R., &amp; Gopal, R. (2020). </w:t>
      </w:r>
      <w:r w:rsidRPr="003E5BD5">
        <w:rPr>
          <w:b/>
          <w:bCs/>
        </w:rPr>
        <w:t>Digital payments and fraud risk management in India</w:t>
      </w:r>
      <w:r w:rsidRPr="003E5BD5">
        <w:t xml:space="preserve">. </w:t>
      </w:r>
      <w:r w:rsidRPr="003E5BD5">
        <w:rPr>
          <w:i/>
          <w:iCs/>
        </w:rPr>
        <w:t>Journal of Banking and Finance Technology, 4</w:t>
      </w:r>
      <w:r w:rsidRPr="003E5BD5">
        <w:t>(1), 1–15. https://doi.org/10.1007/s42786-020-00016-4</w:t>
      </w:r>
    </w:p>
    <w:p w14:paraId="2D8508AE" w14:textId="77777777" w:rsidR="003E5BD5" w:rsidRPr="003E5BD5" w:rsidRDefault="003E5BD5" w:rsidP="003E5BD5">
      <w:r w:rsidRPr="003E5BD5">
        <w:t xml:space="preserve">West, D. M., Whittaker, M., &amp; Crawford, K. (2019). </w:t>
      </w:r>
      <w:r w:rsidRPr="003E5BD5">
        <w:rPr>
          <w:b/>
          <w:bCs/>
        </w:rPr>
        <w:t>Discriminating systems: Gender, race, and power in AI</w:t>
      </w:r>
      <w:r w:rsidRPr="003E5BD5">
        <w:t>. AI Now Institute.</w:t>
      </w:r>
    </w:p>
    <w:p w14:paraId="63AACE4E" w14:textId="77777777" w:rsidR="003E5BD5" w:rsidRPr="003E5BD5" w:rsidRDefault="003E5BD5" w:rsidP="003E5BD5">
      <w:r w:rsidRPr="003E5BD5">
        <w:t xml:space="preserve">World Economic Forum. (2021). </w:t>
      </w:r>
      <w:r w:rsidRPr="003E5BD5">
        <w:rPr>
          <w:b/>
          <w:bCs/>
        </w:rPr>
        <w:t>Global AI action alliance: Artificial intelligence in financial services</w:t>
      </w:r>
      <w:r w:rsidRPr="003E5BD5">
        <w:t>. World Economic Forum.</w:t>
      </w:r>
    </w:p>
    <w:p w14:paraId="2AB97109" w14:textId="77777777" w:rsidR="003E5BD5" w:rsidRPr="003E5BD5" w:rsidRDefault="003E5BD5" w:rsidP="003E5BD5">
      <w:r w:rsidRPr="003E5BD5">
        <w:t xml:space="preserve">Zhang, Y., &amp; Trubey, P. (2019). </w:t>
      </w:r>
      <w:r w:rsidRPr="003E5BD5">
        <w:rPr>
          <w:b/>
          <w:bCs/>
        </w:rPr>
        <w:t>Machine learning and fraud detection: A review</w:t>
      </w:r>
      <w:r w:rsidRPr="003E5BD5">
        <w:t xml:space="preserve">. </w:t>
      </w:r>
      <w:r w:rsidRPr="003E5BD5">
        <w:rPr>
          <w:i/>
          <w:iCs/>
        </w:rPr>
        <w:t>IEEE Access, 7</w:t>
      </w:r>
      <w:r w:rsidRPr="003E5BD5">
        <w:t>, 149988–150002. https://doi.org/10.1109/ACCESS.2019.2947284</w:t>
      </w:r>
    </w:p>
    <w:p w14:paraId="741712F2" w14:textId="77777777" w:rsidR="00572AA7" w:rsidRDefault="00572AA7"/>
    <w:sectPr w:rsidR="00572A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33FC0"/>
    <w:multiLevelType w:val="multilevel"/>
    <w:tmpl w:val="F3FCC1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E26E94"/>
    <w:multiLevelType w:val="multilevel"/>
    <w:tmpl w:val="CFACA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97C26"/>
    <w:multiLevelType w:val="multilevel"/>
    <w:tmpl w:val="257A3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523470"/>
    <w:multiLevelType w:val="multilevel"/>
    <w:tmpl w:val="EA961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4966B1"/>
    <w:multiLevelType w:val="multilevel"/>
    <w:tmpl w:val="C576E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B11562"/>
    <w:multiLevelType w:val="multilevel"/>
    <w:tmpl w:val="149E6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4E1F0A"/>
    <w:multiLevelType w:val="multilevel"/>
    <w:tmpl w:val="DD70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1E4E21"/>
    <w:multiLevelType w:val="multilevel"/>
    <w:tmpl w:val="3DBE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C20FA5"/>
    <w:multiLevelType w:val="multilevel"/>
    <w:tmpl w:val="9966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B90B23"/>
    <w:multiLevelType w:val="multilevel"/>
    <w:tmpl w:val="018E1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CB56CE"/>
    <w:multiLevelType w:val="multilevel"/>
    <w:tmpl w:val="D0F86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656E32"/>
    <w:multiLevelType w:val="multilevel"/>
    <w:tmpl w:val="60FE8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C86C35"/>
    <w:multiLevelType w:val="multilevel"/>
    <w:tmpl w:val="0A4ED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E8266B"/>
    <w:multiLevelType w:val="multilevel"/>
    <w:tmpl w:val="16D65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116D03"/>
    <w:multiLevelType w:val="multilevel"/>
    <w:tmpl w:val="A686F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6A7DD5"/>
    <w:multiLevelType w:val="multilevel"/>
    <w:tmpl w:val="5BCC2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71356C"/>
    <w:multiLevelType w:val="multilevel"/>
    <w:tmpl w:val="46D26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4632A8"/>
    <w:multiLevelType w:val="multilevel"/>
    <w:tmpl w:val="2B5CD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3134330">
    <w:abstractNumId w:val="9"/>
  </w:num>
  <w:num w:numId="2" w16cid:durableId="69349301">
    <w:abstractNumId w:val="11"/>
  </w:num>
  <w:num w:numId="3" w16cid:durableId="1224560095">
    <w:abstractNumId w:val="17"/>
  </w:num>
  <w:num w:numId="4" w16cid:durableId="1880052147">
    <w:abstractNumId w:val="8"/>
  </w:num>
  <w:num w:numId="5" w16cid:durableId="1139109154">
    <w:abstractNumId w:val="1"/>
  </w:num>
  <w:num w:numId="6" w16cid:durableId="760643471">
    <w:abstractNumId w:val="0"/>
  </w:num>
  <w:num w:numId="7" w16cid:durableId="1917934589">
    <w:abstractNumId w:val="15"/>
  </w:num>
  <w:num w:numId="8" w16cid:durableId="465778413">
    <w:abstractNumId w:val="10"/>
  </w:num>
  <w:num w:numId="9" w16cid:durableId="1766488770">
    <w:abstractNumId w:val="16"/>
  </w:num>
  <w:num w:numId="10" w16cid:durableId="922760953">
    <w:abstractNumId w:val="6"/>
  </w:num>
  <w:num w:numId="11" w16cid:durableId="208223239">
    <w:abstractNumId w:val="7"/>
  </w:num>
  <w:num w:numId="12" w16cid:durableId="1884056818">
    <w:abstractNumId w:val="5"/>
  </w:num>
  <w:num w:numId="13" w16cid:durableId="762653863">
    <w:abstractNumId w:val="12"/>
  </w:num>
  <w:num w:numId="14" w16cid:durableId="633293394">
    <w:abstractNumId w:val="14"/>
  </w:num>
  <w:num w:numId="15" w16cid:durableId="103503459">
    <w:abstractNumId w:val="4"/>
  </w:num>
  <w:num w:numId="16" w16cid:durableId="1984386420">
    <w:abstractNumId w:val="13"/>
  </w:num>
  <w:num w:numId="17" w16cid:durableId="1786921221">
    <w:abstractNumId w:val="3"/>
  </w:num>
  <w:num w:numId="18" w16cid:durableId="14097669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6B2"/>
    <w:rsid w:val="00020104"/>
    <w:rsid w:val="000E1FD8"/>
    <w:rsid w:val="000E26B2"/>
    <w:rsid w:val="00103630"/>
    <w:rsid w:val="00126345"/>
    <w:rsid w:val="001B59D1"/>
    <w:rsid w:val="00205108"/>
    <w:rsid w:val="0026126F"/>
    <w:rsid w:val="00315A8E"/>
    <w:rsid w:val="00351A53"/>
    <w:rsid w:val="00353168"/>
    <w:rsid w:val="003E5BD5"/>
    <w:rsid w:val="00445C93"/>
    <w:rsid w:val="0045561E"/>
    <w:rsid w:val="004B2473"/>
    <w:rsid w:val="004D6BCF"/>
    <w:rsid w:val="00545856"/>
    <w:rsid w:val="00572AA7"/>
    <w:rsid w:val="005E52C3"/>
    <w:rsid w:val="00626D63"/>
    <w:rsid w:val="00646C93"/>
    <w:rsid w:val="00651AAE"/>
    <w:rsid w:val="00660719"/>
    <w:rsid w:val="00661D4A"/>
    <w:rsid w:val="006B3C0C"/>
    <w:rsid w:val="006C73D7"/>
    <w:rsid w:val="0073180B"/>
    <w:rsid w:val="0073543D"/>
    <w:rsid w:val="00764277"/>
    <w:rsid w:val="007A5330"/>
    <w:rsid w:val="00806638"/>
    <w:rsid w:val="00822E6D"/>
    <w:rsid w:val="00873B64"/>
    <w:rsid w:val="00891E16"/>
    <w:rsid w:val="008D643B"/>
    <w:rsid w:val="00925343"/>
    <w:rsid w:val="00937AA6"/>
    <w:rsid w:val="00A74AAC"/>
    <w:rsid w:val="00A94E85"/>
    <w:rsid w:val="00BA0098"/>
    <w:rsid w:val="00BE0E87"/>
    <w:rsid w:val="00C73957"/>
    <w:rsid w:val="00D35138"/>
    <w:rsid w:val="00D5643D"/>
    <w:rsid w:val="00D65651"/>
    <w:rsid w:val="00DA24AE"/>
    <w:rsid w:val="00DD549A"/>
    <w:rsid w:val="00E04F63"/>
    <w:rsid w:val="00E322B5"/>
    <w:rsid w:val="00E471B6"/>
    <w:rsid w:val="00EB795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8FD4B"/>
  <w15:chartTrackingRefBased/>
  <w15:docId w15:val="{34A0D059-BA0A-4468-B5AF-267CF6835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6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26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26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6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6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6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6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6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6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6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26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26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6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6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6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6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6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6B2"/>
    <w:rPr>
      <w:rFonts w:eastAsiaTheme="majorEastAsia" w:cstheme="majorBidi"/>
      <w:color w:val="272727" w:themeColor="text1" w:themeTint="D8"/>
    </w:rPr>
  </w:style>
  <w:style w:type="paragraph" w:styleId="Title">
    <w:name w:val="Title"/>
    <w:basedOn w:val="Normal"/>
    <w:next w:val="Normal"/>
    <w:link w:val="TitleChar"/>
    <w:uiPriority w:val="10"/>
    <w:qFormat/>
    <w:rsid w:val="000E26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6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6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6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6B2"/>
    <w:pPr>
      <w:spacing w:before="160"/>
      <w:jc w:val="center"/>
    </w:pPr>
    <w:rPr>
      <w:i/>
      <w:iCs/>
      <w:color w:val="404040" w:themeColor="text1" w:themeTint="BF"/>
    </w:rPr>
  </w:style>
  <w:style w:type="character" w:customStyle="1" w:styleId="QuoteChar">
    <w:name w:val="Quote Char"/>
    <w:basedOn w:val="DefaultParagraphFont"/>
    <w:link w:val="Quote"/>
    <w:uiPriority w:val="29"/>
    <w:rsid w:val="000E26B2"/>
    <w:rPr>
      <w:i/>
      <w:iCs/>
      <w:color w:val="404040" w:themeColor="text1" w:themeTint="BF"/>
    </w:rPr>
  </w:style>
  <w:style w:type="paragraph" w:styleId="ListParagraph">
    <w:name w:val="List Paragraph"/>
    <w:basedOn w:val="Normal"/>
    <w:uiPriority w:val="34"/>
    <w:qFormat/>
    <w:rsid w:val="000E26B2"/>
    <w:pPr>
      <w:ind w:left="720"/>
      <w:contextualSpacing/>
    </w:pPr>
  </w:style>
  <w:style w:type="character" w:styleId="IntenseEmphasis">
    <w:name w:val="Intense Emphasis"/>
    <w:basedOn w:val="DefaultParagraphFont"/>
    <w:uiPriority w:val="21"/>
    <w:qFormat/>
    <w:rsid w:val="000E26B2"/>
    <w:rPr>
      <w:i/>
      <w:iCs/>
      <w:color w:val="0F4761" w:themeColor="accent1" w:themeShade="BF"/>
    </w:rPr>
  </w:style>
  <w:style w:type="paragraph" w:styleId="IntenseQuote">
    <w:name w:val="Intense Quote"/>
    <w:basedOn w:val="Normal"/>
    <w:next w:val="Normal"/>
    <w:link w:val="IntenseQuoteChar"/>
    <w:uiPriority w:val="30"/>
    <w:qFormat/>
    <w:rsid w:val="000E26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6B2"/>
    <w:rPr>
      <w:i/>
      <w:iCs/>
      <w:color w:val="0F4761" w:themeColor="accent1" w:themeShade="BF"/>
    </w:rPr>
  </w:style>
  <w:style w:type="character" w:styleId="IntenseReference">
    <w:name w:val="Intense Reference"/>
    <w:basedOn w:val="DefaultParagraphFont"/>
    <w:uiPriority w:val="32"/>
    <w:qFormat/>
    <w:rsid w:val="000E26B2"/>
    <w:rPr>
      <w:b/>
      <w:bCs/>
      <w:smallCaps/>
      <w:color w:val="0F4761" w:themeColor="accent1" w:themeShade="BF"/>
      <w:spacing w:val="5"/>
    </w:rPr>
  </w:style>
  <w:style w:type="paragraph" w:styleId="NormalWeb">
    <w:name w:val="Normal (Web)"/>
    <w:basedOn w:val="Normal"/>
    <w:uiPriority w:val="99"/>
    <w:semiHidden/>
    <w:unhideWhenUsed/>
    <w:rsid w:val="001B59D1"/>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paragraph" w:styleId="TOCHeading">
    <w:name w:val="TOC Heading"/>
    <w:basedOn w:val="Heading1"/>
    <w:next w:val="Normal"/>
    <w:uiPriority w:val="39"/>
    <w:unhideWhenUsed/>
    <w:qFormat/>
    <w:rsid w:val="00E471B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471B6"/>
    <w:pPr>
      <w:spacing w:after="100"/>
    </w:pPr>
  </w:style>
  <w:style w:type="paragraph" w:styleId="TOC2">
    <w:name w:val="toc 2"/>
    <w:basedOn w:val="Normal"/>
    <w:next w:val="Normal"/>
    <w:autoRedefine/>
    <w:uiPriority w:val="39"/>
    <w:unhideWhenUsed/>
    <w:rsid w:val="00E471B6"/>
    <w:pPr>
      <w:spacing w:after="100"/>
      <w:ind w:left="240"/>
    </w:pPr>
  </w:style>
  <w:style w:type="character" w:styleId="Hyperlink">
    <w:name w:val="Hyperlink"/>
    <w:basedOn w:val="DefaultParagraphFont"/>
    <w:uiPriority w:val="99"/>
    <w:unhideWhenUsed/>
    <w:rsid w:val="00E471B6"/>
    <w:rPr>
      <w:color w:val="467886" w:themeColor="hyperlink"/>
      <w:u w:val="single"/>
    </w:rPr>
  </w:style>
  <w:style w:type="character" w:styleId="UnresolvedMention">
    <w:name w:val="Unresolved Mention"/>
    <w:basedOn w:val="DefaultParagraphFont"/>
    <w:uiPriority w:val="99"/>
    <w:semiHidden/>
    <w:unhideWhenUsed/>
    <w:rsid w:val="003E5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bi.org.in" TargetMode="External"/><Relationship Id="rId3" Type="http://schemas.openxmlformats.org/officeDocument/2006/relationships/styles" Target="styles.xml"/><Relationship Id="rId7" Type="http://schemas.openxmlformats.org/officeDocument/2006/relationships/hyperlink" Target="https://www.rbi.org.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41A4A6-B838-48B9-9B6F-AD046BD3F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13</Pages>
  <Words>3843</Words>
  <Characters>21906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TEJASH ODEDARA</dc:creator>
  <cp:keywords/>
  <dc:description/>
  <cp:lastModifiedBy>Meet Kalpeshbhai PATEL</cp:lastModifiedBy>
  <cp:revision>4</cp:revision>
  <dcterms:created xsi:type="dcterms:W3CDTF">2026-01-21T08:56:00Z</dcterms:created>
  <dcterms:modified xsi:type="dcterms:W3CDTF">2026-01-23T21:14:00Z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9883289f-3b30-41ff-a9d5-e8a6ed953ea9</vt:lpwstr>
  </property>
</Properties>
</file>