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
        </w:rPr>
        <w:id w:val="1009028837"/>
        <w:docPartObj>
          <w:docPartGallery w:val="Cover Pages"/>
          <w:docPartUnique/>
        </w:docPartObj>
      </w:sdtPr>
      <w:sdtEndPr>
        <w:rPr>
          <w:rFonts w:ascii="Arial Black" w:eastAsiaTheme="minorHAnsi" w:hAnsi="Arial Black" w:cs="Arial"/>
          <w:kern w:val="2"/>
          <w:sz w:val="24"/>
          <w:szCs w:val="24"/>
          <w:lang w:val="en-GB"/>
          <w14:ligatures w14:val="standardContextual"/>
        </w:rPr>
      </w:sdtEndPr>
      <w:sdtContent>
        <w:p w14:paraId="630266D1" w14:textId="33B6F092" w:rsidR="00F37FFE" w:rsidRDefault="00F37FFE">
          <w:pPr>
            <w:pStyle w:val="NoSpacing"/>
            <w:rPr>
              <w:sz w:val="2"/>
            </w:rPr>
          </w:pPr>
        </w:p>
        <w:p w14:paraId="024F5E57" w14:textId="0DBDF124" w:rsidR="00F37FFE" w:rsidRPr="00F37FFE" w:rsidRDefault="00F37FFE" w:rsidP="00F37FFE">
          <w:pPr>
            <w:rPr>
              <w:rFonts w:ascii="Arial Black" w:hAnsi="Arial Black"/>
            </w:rPr>
          </w:pPr>
          <w:r w:rsidRPr="00F37FFE">
            <w:rPr>
              <w:rFonts w:ascii="Arial Black" w:hAnsi="Arial Black"/>
            </w:rPr>
            <w:t>Student name:</w:t>
          </w:r>
          <w:r w:rsidRPr="00F37FFE">
            <w:rPr>
              <w:rFonts w:ascii="Arial Black" w:hAnsi="Arial Black"/>
            </w:rPr>
            <w:t xml:space="preserve"> Armando Butacu</w:t>
          </w:r>
          <w:r w:rsidRPr="00F37FFE">
            <w:rPr>
              <w:rFonts w:ascii="Arial Black" w:hAnsi="Arial Black"/>
            </w:rPr>
            <w:tab/>
            <w:t xml:space="preserve">     </w:t>
          </w:r>
        </w:p>
        <w:p w14:paraId="39E2D824" w14:textId="7AF35217" w:rsidR="00F37FFE" w:rsidRPr="00F37FFE" w:rsidRDefault="00F37FFE" w:rsidP="00F37FFE">
          <w:pPr>
            <w:rPr>
              <w:rFonts w:ascii="Arial Black" w:hAnsi="Arial Black"/>
            </w:rPr>
          </w:pPr>
          <w:r w:rsidRPr="00F37FFE">
            <w:rPr>
              <w:rFonts w:ascii="Arial Black" w:hAnsi="Arial Black"/>
            </w:rPr>
            <w:t>Programme:</w:t>
          </w:r>
          <w:r w:rsidRPr="00F37FFE">
            <w:rPr>
              <w:rFonts w:ascii="Arial Black" w:hAnsi="Arial Black"/>
            </w:rPr>
            <w:t xml:space="preserve"> </w:t>
          </w:r>
          <w:r w:rsidRPr="00F37FFE">
            <w:rPr>
              <w:rFonts w:ascii="Arial Black" w:hAnsi="Arial Black"/>
            </w:rPr>
            <w:t>BA/HND Business and Management</w:t>
          </w:r>
        </w:p>
        <w:p w14:paraId="4E8AC12F" w14:textId="2B767E87" w:rsidR="00F37FFE" w:rsidRPr="00F37FFE" w:rsidRDefault="00F37FFE" w:rsidP="00F37FFE">
          <w:pPr>
            <w:rPr>
              <w:rFonts w:ascii="Arial Black" w:hAnsi="Arial Black"/>
            </w:rPr>
          </w:pPr>
          <w:r w:rsidRPr="00F37FFE">
            <w:rPr>
              <w:rFonts w:ascii="Arial Black" w:hAnsi="Arial Black"/>
            </w:rPr>
            <w:t>Module:</w:t>
          </w:r>
          <w:r w:rsidRPr="00F37FFE">
            <w:rPr>
              <w:rFonts w:ascii="Arial Black" w:hAnsi="Arial Black"/>
            </w:rPr>
            <w:t xml:space="preserve"> </w:t>
          </w:r>
          <w:r w:rsidRPr="00F37FFE">
            <w:rPr>
              <w:rFonts w:ascii="Arial Black" w:hAnsi="Arial Black"/>
            </w:rPr>
            <w:t xml:space="preserve">Financial Management </w:t>
          </w:r>
          <w:r w:rsidRPr="00F37FFE">
            <w:rPr>
              <w:rFonts w:ascii="Arial Black" w:hAnsi="Arial Black"/>
            </w:rPr>
            <w:t>for</w:t>
          </w:r>
          <w:r w:rsidRPr="00F37FFE">
            <w:rPr>
              <w:rFonts w:ascii="Arial Black" w:hAnsi="Arial Black"/>
            </w:rPr>
            <w:t xml:space="preserve"> Business Sustainability</w:t>
          </w:r>
        </w:p>
        <w:p w14:paraId="3C220C54" w14:textId="043D915C" w:rsidR="00F37FFE" w:rsidRPr="00F37FFE" w:rsidRDefault="00F37FFE" w:rsidP="00F37FFE">
          <w:pPr>
            <w:rPr>
              <w:rFonts w:ascii="Arial Black" w:hAnsi="Arial Black"/>
            </w:rPr>
          </w:pPr>
          <w:r w:rsidRPr="00F37FFE">
            <w:rPr>
              <w:rFonts w:ascii="Arial Black" w:hAnsi="Arial Black"/>
            </w:rPr>
            <w:t>Module code:</w:t>
          </w:r>
          <w:r>
            <w:rPr>
              <w:rFonts w:ascii="Arial Black" w:hAnsi="Arial Black"/>
            </w:rPr>
            <w:t xml:space="preserve"> </w:t>
          </w:r>
          <w:r w:rsidRPr="00F37FFE">
            <w:rPr>
              <w:rFonts w:ascii="Arial Black" w:hAnsi="Arial Black"/>
            </w:rPr>
            <w:t>BMSP4011D</w:t>
          </w:r>
        </w:p>
        <w:p w14:paraId="6E2F55A3" w14:textId="060EF8C9" w:rsidR="00F37FFE" w:rsidRPr="00F37FFE" w:rsidRDefault="00F37FFE" w:rsidP="00F37FFE">
          <w:pPr>
            <w:rPr>
              <w:rFonts w:ascii="Arial Black" w:hAnsi="Arial Black"/>
            </w:rPr>
          </w:pPr>
          <w:r w:rsidRPr="00F37FFE">
            <w:rPr>
              <w:rFonts w:ascii="Arial Black" w:hAnsi="Arial Black"/>
            </w:rPr>
            <w:t>Lecturer:</w:t>
          </w:r>
          <w:r w:rsidRPr="00F37FFE">
            <w:rPr>
              <w:rFonts w:ascii="Arial Black" w:hAnsi="Arial Black"/>
            </w:rPr>
            <w:t xml:space="preserve"> </w:t>
          </w:r>
          <w:r w:rsidRPr="00F37FFE">
            <w:rPr>
              <w:rFonts w:ascii="Arial Black" w:hAnsi="Arial Black"/>
            </w:rPr>
            <w:t>Navdeep Randhawa</w:t>
          </w:r>
        </w:p>
        <w:p w14:paraId="219E682E" w14:textId="031677BD" w:rsidR="00F37FFE" w:rsidRDefault="00F37FFE">
          <w:pPr>
            <w:rPr>
              <w:rFonts w:ascii="Arial Black" w:hAnsi="Arial Black" w:cs="Arial"/>
            </w:rPr>
          </w:pPr>
          <w:r>
            <w:rPr>
              <w:noProof/>
            </w:rPr>
            <mc:AlternateContent>
              <mc:Choice Requires="wps">
                <w:drawing>
                  <wp:anchor distT="0" distB="0" distL="114300" distR="114300" simplePos="0" relativeHeight="251661312" behindDoc="0" locked="0" layoutInCell="1" allowOverlap="1" wp14:anchorId="28F535C4" wp14:editId="77B95CE4">
                    <wp:simplePos x="0" y="0"/>
                    <wp:positionH relativeFrom="page">
                      <wp:posOffset>1009015</wp:posOffset>
                    </wp:positionH>
                    <wp:positionV relativeFrom="margin">
                      <wp:align>center</wp:align>
                    </wp:positionV>
                    <wp:extent cx="5943600" cy="914400"/>
                    <wp:effectExtent l="0" t="0" r="0" b="6985"/>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71F7CA7" w14:textId="0A7CAC65" w:rsidR="00F37FFE" w:rsidRPr="00F37FFE" w:rsidRDefault="00F37FFE" w:rsidP="00F37FFE">
                                <w:pPr>
                                  <w:pStyle w:val="NoSpacing"/>
                                  <w:rPr>
                                    <w:rFonts w:asciiTheme="majorHAnsi" w:eastAsiaTheme="majorEastAsia" w:hAnsiTheme="majorHAnsi" w:cstheme="majorBidi"/>
                                    <w:caps/>
                                    <w:color w:val="2C7FCE" w:themeColor="text2" w:themeTint="99"/>
                                    <w:sz w:val="68"/>
                                    <w:szCs w:val="68"/>
                                  </w:rPr>
                                </w:pPr>
                                <w:sdt>
                                  <w:sdtPr>
                                    <w:rPr>
                                      <w:rFonts w:ascii="Arial Black" w:eastAsiaTheme="majorEastAsia" w:hAnsi="Arial Black" w:cstheme="majorBidi"/>
                                      <w:caps/>
                                      <w:color w:val="2C7FCE" w:themeColor="text2" w:themeTint="99"/>
                                      <w:sz w:val="72"/>
                                      <w:szCs w:val="72"/>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r w:rsidRPr="00F37FFE">
                                      <w:rPr>
                                        <w:rFonts w:ascii="Arial Black" w:eastAsiaTheme="majorEastAsia" w:hAnsi="Arial Black" w:cstheme="majorBidi"/>
                                        <w:caps/>
                                        <w:color w:val="2C7FCE" w:themeColor="text2" w:themeTint="99"/>
                                        <w:sz w:val="72"/>
                                        <w:szCs w:val="72"/>
                                      </w:rPr>
                                      <w:t xml:space="preserve">Financial Analysis </w:t>
                                    </w:r>
                                  </w:sdtContent>
                                </w:sdt>
                                <w:r>
                                  <w:rPr>
                                    <w:noProof/>
                                  </w:rPr>
                                  <w:t xml:space="preserve"> </w:t>
                                </w:r>
                              </w:p>
                              <w:p w14:paraId="3DFDF68C" w14:textId="77777777" w:rsidR="00F37FFE" w:rsidRDefault="00F37FF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28F535C4" id="_x0000_t202" coordsize="21600,21600" o:spt="202" path="m,l,21600r21600,l21600,xe">
                    <v:stroke joinstyle="miter"/>
                    <v:path gradientshapeok="t" o:connecttype="rect"/>
                  </v:shapetype>
                  <v:shape id="Text Box 66" o:spid="_x0000_s1026" type="#_x0000_t202" style="position:absolute;margin-left:79.45pt;margin-top:0;width:468pt;height:1in;z-index:251661312;visibility:visible;mso-wrap-style:square;mso-width-percent:765;mso-wrap-distance-left:9pt;mso-wrap-distance-top:0;mso-wrap-distance-right:9pt;mso-wrap-distance-bottom:0;mso-position-horizontal:absolute;mso-position-horizontal-relative:page;mso-position-vertical:center;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" filled="f" stroked="f" strokeweight=".5pt">
                    <v:textbox style="mso-fit-shape-to-text:t">
                      <w:txbxContent>
                        <w:p w14:paraId="671F7CA7" w14:textId="0A7CAC65" w:rsidR="00F37FFE" w:rsidRPr="00F37FFE" w:rsidRDefault="00F37FFE" w:rsidP="00F37FFE">
                          <w:pPr>
                            <w:pStyle w:val="NoSpacing"/>
                            <w:rPr>
                              <w:rFonts w:asciiTheme="majorHAnsi" w:eastAsiaTheme="majorEastAsia" w:hAnsiTheme="majorHAnsi" w:cstheme="majorBidi"/>
                              <w:caps/>
                              <w:color w:val="2C7FCE" w:themeColor="text2" w:themeTint="99"/>
                              <w:sz w:val="68"/>
                              <w:szCs w:val="68"/>
                            </w:rPr>
                          </w:pPr>
                          <w:sdt>
                            <w:sdtPr>
                              <w:rPr>
                                <w:rFonts w:ascii="Arial Black" w:eastAsiaTheme="majorEastAsia" w:hAnsi="Arial Black" w:cstheme="majorBidi"/>
                                <w:caps/>
                                <w:color w:val="2C7FCE" w:themeColor="text2" w:themeTint="99"/>
                                <w:sz w:val="72"/>
                                <w:szCs w:val="72"/>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r w:rsidRPr="00F37FFE">
                                <w:rPr>
                                  <w:rFonts w:ascii="Arial Black" w:eastAsiaTheme="majorEastAsia" w:hAnsi="Arial Black" w:cstheme="majorBidi"/>
                                  <w:caps/>
                                  <w:color w:val="2C7FCE" w:themeColor="text2" w:themeTint="99"/>
                                  <w:sz w:val="72"/>
                                  <w:szCs w:val="72"/>
                                </w:rPr>
                                <w:t xml:space="preserve">Financial Analysis </w:t>
                              </w:r>
                            </w:sdtContent>
                          </w:sdt>
                          <w:r>
                            <w:rPr>
                              <w:noProof/>
                            </w:rPr>
                            <w:t xml:space="preserve"> </w:t>
                          </w:r>
                        </w:p>
                        <w:p w14:paraId="3DFDF68C" w14:textId="77777777" w:rsidR="00F37FFE" w:rsidRDefault="00F37FFE"/>
                      </w:txbxContent>
                    </v:textbox>
                    <w10:wrap anchorx="page" anchory="margin"/>
                  </v:shape>
                </w:pict>
              </mc:Fallback>
            </mc:AlternateContent>
          </w:r>
          <w:r>
            <w:rPr>
              <w:rFonts w:ascii="Arial Black" w:hAnsi="Arial Black" w:cs="Arial"/>
            </w:rPr>
            <w:br w:type="page"/>
          </w:r>
        </w:p>
      </w:sdtContent>
    </w:sdt>
    <w:p w14:paraId="5E062A89" w14:textId="086B90CB" w:rsidR="00FA4FAB" w:rsidRPr="00362E1D" w:rsidRDefault="00FA4FAB" w:rsidP="00362E1D">
      <w:pPr>
        <w:spacing w:line="480" w:lineRule="auto"/>
        <w:jc w:val="center"/>
        <w:rPr>
          <w:rFonts w:ascii="Arial Black" w:hAnsi="Arial Black" w:cs="Arial"/>
        </w:rPr>
      </w:pPr>
      <w:r w:rsidRPr="00362E1D">
        <w:rPr>
          <w:rFonts w:ascii="Arial Black" w:hAnsi="Arial Black" w:cs="Arial"/>
        </w:rPr>
        <w:lastRenderedPageBreak/>
        <w:t>Introduction</w:t>
      </w:r>
    </w:p>
    <w:p w14:paraId="2C1D6DD4" w14:textId="77777777" w:rsidR="00FA4FAB" w:rsidRDefault="00FA4FAB" w:rsidP="00FA4FAB">
      <w:pPr>
        <w:spacing w:line="480" w:lineRule="auto"/>
        <w:rPr>
          <w:rFonts w:ascii="Arial" w:hAnsi="Arial" w:cs="Arial"/>
        </w:rPr>
      </w:pPr>
      <w:r w:rsidRPr="00FA4FAB">
        <w:rPr>
          <w:rFonts w:ascii="Arial" w:hAnsi="Arial" w:cs="Arial"/>
        </w:rPr>
        <w:t xml:space="preserve">This report examines the financial performance of Apple Inc. by evaluating highlights from its annual reports for 2022 and 2023, specifically to compare revenue, net income, and other fiscal indicators of performance. The report will then use ratio analysis to </w:t>
      </w:r>
      <w:r w:rsidRPr="00FA4FAB">
        <w:rPr>
          <w:rFonts w:ascii="Arial" w:hAnsi="Arial" w:cs="Arial"/>
        </w:rPr>
        <w:t>analyse</w:t>
      </w:r>
      <w:r w:rsidRPr="00FA4FAB">
        <w:rPr>
          <w:rFonts w:ascii="Arial" w:hAnsi="Arial" w:cs="Arial"/>
        </w:rPr>
        <w:t xml:space="preserve"> the organi</w:t>
      </w:r>
      <w:r>
        <w:rPr>
          <w:rFonts w:ascii="Arial" w:hAnsi="Arial" w:cs="Arial"/>
        </w:rPr>
        <w:t>s</w:t>
      </w:r>
      <w:r w:rsidRPr="00FA4FAB">
        <w:rPr>
          <w:rFonts w:ascii="Arial" w:hAnsi="Arial" w:cs="Arial"/>
        </w:rPr>
        <w:t xml:space="preserve">ation for strengths, challenges, and financial condition. Finally, this report will also </w:t>
      </w:r>
      <w:r w:rsidRPr="00FA4FAB">
        <w:rPr>
          <w:rFonts w:ascii="Arial" w:hAnsi="Arial" w:cs="Arial"/>
        </w:rPr>
        <w:t>analyse</w:t>
      </w:r>
      <w:r w:rsidRPr="00FA4FAB">
        <w:rPr>
          <w:rFonts w:ascii="Arial" w:hAnsi="Arial" w:cs="Arial"/>
        </w:rPr>
        <w:t xml:space="preserve"> why performance might be declining or improving and what Apple Inc. should or could do to maintain or improve its fiscal strength and sustainability in the future.</w:t>
      </w:r>
    </w:p>
    <w:p w14:paraId="47FAAEC9" w14:textId="77777777" w:rsidR="00FA4FAB" w:rsidRPr="00362E1D" w:rsidRDefault="00FA4FAB" w:rsidP="00362E1D">
      <w:pPr>
        <w:spacing w:line="480" w:lineRule="auto"/>
        <w:jc w:val="center"/>
        <w:rPr>
          <w:rFonts w:ascii="Arial Black" w:hAnsi="Arial Black" w:cs="Arial"/>
        </w:rPr>
      </w:pPr>
      <w:r w:rsidRPr="00362E1D">
        <w:rPr>
          <w:rFonts w:ascii="Arial Black" w:hAnsi="Arial Black" w:cs="Arial"/>
        </w:rPr>
        <w:t>Comparison of Performance (2022 vs. 2023)</w:t>
      </w:r>
    </w:p>
    <w:p w14:paraId="76546A7B" w14:textId="77777777" w:rsidR="00FA4FAB" w:rsidRDefault="00FA4FAB" w:rsidP="00FA4FAB">
      <w:pPr>
        <w:spacing w:line="480" w:lineRule="auto"/>
        <w:rPr>
          <w:rFonts w:ascii="Arial" w:hAnsi="Arial" w:cs="Arial"/>
        </w:rPr>
      </w:pPr>
      <w:r w:rsidRPr="00FA4FAB">
        <w:rPr>
          <w:rFonts w:ascii="Arial" w:hAnsi="Arial" w:cs="Arial"/>
        </w:rPr>
        <w:t>In 2023, Apple’s revenue decreased minimally from $394.33 billion to $383.29 billion, an approximate 2.8% decrease year over year. While this performance is decreasing, it is minor in nature and can likely be viewed as a short-term trend or</w:t>
      </w:r>
      <w:r>
        <w:rPr>
          <w:rFonts w:ascii="Arial" w:hAnsi="Arial" w:cs="Arial"/>
        </w:rPr>
        <w:t xml:space="preserve"> a fluctuation</w:t>
      </w:r>
      <w:r w:rsidRPr="00FA4FAB">
        <w:rPr>
          <w:rFonts w:ascii="Arial" w:hAnsi="Arial" w:cs="Arial"/>
        </w:rPr>
        <w:t xml:space="preserve"> in performance, rather than evidence of a long-term trend or systemic issue. Apple’s gross margin slightly improved, however, from 44.07% in 2022 to 44.12% in 2023, which indicates either Apple was more efficient in controlling its costs of goods sold or it sold more high-margin products in 2023 compared to the previous year.</w:t>
      </w:r>
      <w:r>
        <w:rPr>
          <w:rFonts w:ascii="Arial" w:hAnsi="Arial" w:cs="Arial"/>
        </w:rPr>
        <w:t xml:space="preserve"> </w:t>
      </w:r>
    </w:p>
    <w:p w14:paraId="1AF93074" w14:textId="77777777" w:rsidR="00FA4FAB" w:rsidRDefault="00FA4FAB" w:rsidP="00FA4FAB">
      <w:pPr>
        <w:spacing w:line="480" w:lineRule="auto"/>
        <w:rPr>
          <w:rFonts w:ascii="Arial" w:hAnsi="Arial" w:cs="Arial"/>
        </w:rPr>
      </w:pPr>
      <w:r w:rsidRPr="00FA4FAB">
        <w:rPr>
          <w:rFonts w:ascii="Arial" w:hAnsi="Arial" w:cs="Arial"/>
        </w:rPr>
        <w:t>Operating income decreased approximately 4.29%, and net income decreased about 2.81%, indicating that Apple faced some pressure on the bottom line. Apple’s EPS slightly increased from $6.11 to $6.13 per share. This increase in EPS is most likely due to Apple continuing share buy backs.</w:t>
      </w:r>
      <w:r>
        <w:rPr>
          <w:rFonts w:ascii="Arial" w:hAnsi="Arial" w:cs="Arial"/>
        </w:rPr>
        <w:t xml:space="preserve"> </w:t>
      </w:r>
      <w:r w:rsidRPr="00FA4FAB">
        <w:rPr>
          <w:rFonts w:ascii="Arial" w:hAnsi="Arial" w:cs="Arial"/>
        </w:rPr>
        <w:t>At the same time, Apple’s total equity increased more than 22%, and its total liabilities decreased by almost 4%, suggesting a significantly improving financial position.</w:t>
      </w:r>
      <w:r>
        <w:rPr>
          <w:rFonts w:ascii="Arial" w:hAnsi="Arial" w:cs="Arial"/>
        </w:rPr>
        <w:t xml:space="preserve"> </w:t>
      </w:r>
      <w:r w:rsidRPr="00FA4FAB">
        <w:rPr>
          <w:rFonts w:ascii="Arial" w:hAnsi="Arial" w:cs="Arial"/>
        </w:rPr>
        <w:t xml:space="preserve">It has less debt and has more </w:t>
      </w:r>
      <w:r w:rsidRPr="00FA4FAB">
        <w:rPr>
          <w:rFonts w:ascii="Arial" w:hAnsi="Arial" w:cs="Arial"/>
        </w:rPr>
        <w:lastRenderedPageBreak/>
        <w:t xml:space="preserve">of its own money to work with, which is good for longer-term sustainability and investor confidence as well. </w:t>
      </w:r>
    </w:p>
    <w:p w14:paraId="66883F0E" w14:textId="7FBD268E" w:rsidR="00FA4FAB" w:rsidRPr="00362E1D" w:rsidRDefault="00FA4FAB" w:rsidP="00362E1D">
      <w:pPr>
        <w:spacing w:line="480" w:lineRule="auto"/>
        <w:jc w:val="center"/>
        <w:rPr>
          <w:rFonts w:ascii="Arial Black" w:hAnsi="Arial Black" w:cs="Arial"/>
        </w:rPr>
      </w:pPr>
      <w:r w:rsidRPr="00362E1D">
        <w:rPr>
          <w:rFonts w:ascii="Arial Black" w:hAnsi="Arial Black" w:cs="Arial"/>
        </w:rPr>
        <w:t>Key Ratios</w:t>
      </w:r>
    </w:p>
    <w:p w14:paraId="70134252" w14:textId="77777777" w:rsidR="00FA4FAB" w:rsidRPr="00362E1D" w:rsidRDefault="00FA4FAB" w:rsidP="00FA4FAB">
      <w:pPr>
        <w:spacing w:line="480" w:lineRule="auto"/>
        <w:rPr>
          <w:rFonts w:ascii="Arial" w:hAnsi="Arial" w:cs="Arial"/>
          <w:b/>
          <w:bCs/>
        </w:rPr>
      </w:pPr>
      <w:r w:rsidRPr="00362E1D">
        <w:rPr>
          <w:rFonts w:ascii="Arial" w:hAnsi="Arial" w:cs="Arial"/>
          <w:b/>
          <w:bCs/>
        </w:rPr>
        <w:t xml:space="preserve">Gross Margin % </w:t>
      </w:r>
    </w:p>
    <w:p w14:paraId="51ED6A3E" w14:textId="1C11C084" w:rsidR="00FA4FAB" w:rsidRPr="00362E1D" w:rsidRDefault="00FA4FAB" w:rsidP="00362E1D">
      <w:pPr>
        <w:pStyle w:val="ListParagraph"/>
        <w:numPr>
          <w:ilvl w:val="0"/>
          <w:numId w:val="1"/>
        </w:numPr>
        <w:spacing w:line="480" w:lineRule="auto"/>
        <w:rPr>
          <w:rFonts w:ascii="Arial" w:hAnsi="Arial" w:cs="Arial"/>
        </w:rPr>
      </w:pPr>
      <w:r w:rsidRPr="00362E1D">
        <w:rPr>
          <w:rFonts w:ascii="Arial" w:hAnsi="Arial" w:cs="Arial"/>
        </w:rPr>
        <w:t xml:space="preserve">2022: 43.32% </w:t>
      </w:r>
    </w:p>
    <w:p w14:paraId="262E7A55" w14:textId="77777777" w:rsidR="00FA4FAB" w:rsidRPr="00362E1D" w:rsidRDefault="00FA4FAB" w:rsidP="00362E1D">
      <w:pPr>
        <w:pStyle w:val="ListParagraph"/>
        <w:numPr>
          <w:ilvl w:val="0"/>
          <w:numId w:val="1"/>
        </w:numPr>
        <w:spacing w:line="480" w:lineRule="auto"/>
        <w:rPr>
          <w:rFonts w:ascii="Arial" w:hAnsi="Arial" w:cs="Arial"/>
        </w:rPr>
      </w:pPr>
      <w:r w:rsidRPr="00362E1D">
        <w:rPr>
          <w:rFonts w:ascii="Arial" w:hAnsi="Arial" w:cs="Arial"/>
        </w:rPr>
        <w:t xml:space="preserve">2023: 44.12% </w:t>
      </w:r>
    </w:p>
    <w:p w14:paraId="100B4F3C" w14:textId="77777777" w:rsidR="00FA4FAB" w:rsidRDefault="00FA4FAB" w:rsidP="00FA4FAB">
      <w:pPr>
        <w:spacing w:line="480" w:lineRule="auto"/>
        <w:rPr>
          <w:rFonts w:ascii="Arial" w:hAnsi="Arial" w:cs="Arial"/>
        </w:rPr>
      </w:pPr>
      <w:r w:rsidRPr="00FA4FAB">
        <w:rPr>
          <w:rFonts w:ascii="Arial" w:hAnsi="Arial" w:cs="Arial"/>
        </w:rPr>
        <w:t xml:space="preserve">Interpretation: either Apple got better about managing its costs or selling more products with higher margins. </w:t>
      </w:r>
    </w:p>
    <w:p w14:paraId="0ED9F2F0" w14:textId="77777777" w:rsidR="00FA4FAB" w:rsidRPr="00362E1D" w:rsidRDefault="00FA4FAB" w:rsidP="00FA4FAB">
      <w:pPr>
        <w:spacing w:line="480" w:lineRule="auto"/>
        <w:rPr>
          <w:rFonts w:ascii="Arial" w:hAnsi="Arial" w:cs="Arial"/>
          <w:b/>
          <w:bCs/>
        </w:rPr>
      </w:pPr>
      <w:r w:rsidRPr="00362E1D">
        <w:rPr>
          <w:rFonts w:ascii="Arial" w:hAnsi="Arial" w:cs="Arial"/>
          <w:b/>
          <w:bCs/>
        </w:rPr>
        <w:t>Operating Margin %</w:t>
      </w:r>
    </w:p>
    <w:p w14:paraId="57120A50" w14:textId="648BF7FF" w:rsidR="00FA4FAB" w:rsidRPr="00362E1D" w:rsidRDefault="00FA4FAB" w:rsidP="00362E1D">
      <w:pPr>
        <w:pStyle w:val="ListParagraph"/>
        <w:numPr>
          <w:ilvl w:val="0"/>
          <w:numId w:val="2"/>
        </w:numPr>
        <w:spacing w:line="480" w:lineRule="auto"/>
        <w:rPr>
          <w:rFonts w:ascii="Arial" w:hAnsi="Arial" w:cs="Arial"/>
        </w:rPr>
      </w:pPr>
      <w:r w:rsidRPr="00362E1D">
        <w:rPr>
          <w:rFonts w:ascii="Arial" w:hAnsi="Arial" w:cs="Arial"/>
        </w:rPr>
        <w:t xml:space="preserve">2022: 30.29% </w:t>
      </w:r>
    </w:p>
    <w:p w14:paraId="486DDD1D" w14:textId="77777777" w:rsidR="00FA4FAB" w:rsidRPr="00362E1D" w:rsidRDefault="00FA4FAB" w:rsidP="00362E1D">
      <w:pPr>
        <w:pStyle w:val="ListParagraph"/>
        <w:numPr>
          <w:ilvl w:val="0"/>
          <w:numId w:val="2"/>
        </w:numPr>
        <w:spacing w:line="480" w:lineRule="auto"/>
        <w:rPr>
          <w:rFonts w:ascii="Arial" w:hAnsi="Arial" w:cs="Arial"/>
        </w:rPr>
      </w:pPr>
      <w:r w:rsidRPr="00362E1D">
        <w:rPr>
          <w:rFonts w:ascii="Arial" w:hAnsi="Arial" w:cs="Arial"/>
        </w:rPr>
        <w:t>2023: 29.81%</w:t>
      </w:r>
    </w:p>
    <w:p w14:paraId="7662192C" w14:textId="77777777" w:rsidR="00FA4FAB" w:rsidRDefault="00FA4FAB" w:rsidP="00FA4FAB">
      <w:pPr>
        <w:spacing w:line="480" w:lineRule="auto"/>
        <w:rPr>
          <w:rFonts w:ascii="Arial" w:hAnsi="Arial" w:cs="Arial"/>
        </w:rPr>
      </w:pPr>
      <w:r w:rsidRPr="00FA4FAB">
        <w:rPr>
          <w:rFonts w:ascii="Arial" w:hAnsi="Arial" w:cs="Arial"/>
        </w:rPr>
        <w:t xml:space="preserve">Interpretation: very slight decline in operational efficiency. </w:t>
      </w:r>
    </w:p>
    <w:p w14:paraId="61005363" w14:textId="77777777" w:rsidR="00FA4FAB" w:rsidRPr="00362E1D" w:rsidRDefault="00FA4FAB" w:rsidP="00FA4FAB">
      <w:pPr>
        <w:spacing w:line="480" w:lineRule="auto"/>
        <w:rPr>
          <w:rFonts w:ascii="Arial" w:hAnsi="Arial" w:cs="Arial"/>
          <w:b/>
          <w:bCs/>
        </w:rPr>
      </w:pPr>
      <w:r w:rsidRPr="00362E1D">
        <w:rPr>
          <w:rFonts w:ascii="Arial" w:hAnsi="Arial" w:cs="Arial"/>
          <w:b/>
          <w:bCs/>
        </w:rPr>
        <w:t xml:space="preserve">Net Profit Margin % </w:t>
      </w:r>
    </w:p>
    <w:p w14:paraId="22C1882F" w14:textId="77777777" w:rsidR="00FA4FAB" w:rsidRPr="00362E1D" w:rsidRDefault="00FA4FAB" w:rsidP="00362E1D">
      <w:pPr>
        <w:pStyle w:val="ListParagraph"/>
        <w:numPr>
          <w:ilvl w:val="0"/>
          <w:numId w:val="3"/>
        </w:numPr>
        <w:spacing w:line="480" w:lineRule="auto"/>
        <w:rPr>
          <w:rFonts w:ascii="Arial" w:hAnsi="Arial" w:cs="Arial"/>
        </w:rPr>
      </w:pPr>
      <w:r w:rsidRPr="00362E1D">
        <w:rPr>
          <w:rFonts w:ascii="Arial" w:hAnsi="Arial" w:cs="Arial"/>
        </w:rPr>
        <w:t xml:space="preserve">2022: 25.31% </w:t>
      </w:r>
    </w:p>
    <w:p w14:paraId="03003F59" w14:textId="77777777" w:rsidR="00FA4FAB" w:rsidRPr="00362E1D" w:rsidRDefault="00FA4FAB" w:rsidP="00362E1D">
      <w:pPr>
        <w:pStyle w:val="ListParagraph"/>
        <w:numPr>
          <w:ilvl w:val="0"/>
          <w:numId w:val="3"/>
        </w:numPr>
        <w:spacing w:line="480" w:lineRule="auto"/>
        <w:rPr>
          <w:rFonts w:ascii="Arial" w:hAnsi="Arial" w:cs="Arial"/>
        </w:rPr>
      </w:pPr>
      <w:r w:rsidRPr="00362E1D">
        <w:rPr>
          <w:rFonts w:ascii="Arial" w:hAnsi="Arial" w:cs="Arial"/>
        </w:rPr>
        <w:t xml:space="preserve">2023: 25.30% </w:t>
      </w:r>
    </w:p>
    <w:p w14:paraId="36ED4702" w14:textId="77777777" w:rsidR="00FA4FAB" w:rsidRDefault="00FA4FAB" w:rsidP="00FA4FAB">
      <w:pPr>
        <w:spacing w:line="480" w:lineRule="auto"/>
        <w:rPr>
          <w:rFonts w:ascii="Arial" w:hAnsi="Arial" w:cs="Arial"/>
        </w:rPr>
      </w:pPr>
      <w:r w:rsidRPr="00FA4FAB">
        <w:rPr>
          <w:rFonts w:ascii="Arial" w:hAnsi="Arial" w:cs="Arial"/>
        </w:rPr>
        <w:t>Interpretation: almost no difference here</w:t>
      </w:r>
      <w:r>
        <w:rPr>
          <w:rFonts w:ascii="Arial" w:hAnsi="Arial" w:cs="Arial"/>
        </w:rPr>
        <w:t xml:space="preserve">, </w:t>
      </w:r>
      <w:r w:rsidRPr="00FA4FAB">
        <w:rPr>
          <w:rFonts w:ascii="Arial" w:hAnsi="Arial" w:cs="Arial"/>
        </w:rPr>
        <w:t xml:space="preserve">still very strong. </w:t>
      </w:r>
    </w:p>
    <w:p w14:paraId="2687B8E8" w14:textId="77777777" w:rsidR="00FA4FAB" w:rsidRPr="00362E1D" w:rsidRDefault="00FA4FAB" w:rsidP="00FA4FAB">
      <w:pPr>
        <w:spacing w:line="480" w:lineRule="auto"/>
        <w:rPr>
          <w:rFonts w:ascii="Arial" w:hAnsi="Arial" w:cs="Arial"/>
          <w:b/>
          <w:bCs/>
        </w:rPr>
      </w:pPr>
      <w:r w:rsidRPr="00362E1D">
        <w:rPr>
          <w:rFonts w:ascii="Arial" w:hAnsi="Arial" w:cs="Arial"/>
          <w:b/>
          <w:bCs/>
        </w:rPr>
        <w:t xml:space="preserve">Return on Assets (ROA) </w:t>
      </w:r>
    </w:p>
    <w:p w14:paraId="439EC9F5" w14:textId="77777777" w:rsidR="00FA4FAB" w:rsidRPr="00362E1D" w:rsidRDefault="00FA4FAB" w:rsidP="00362E1D">
      <w:pPr>
        <w:pStyle w:val="ListParagraph"/>
        <w:numPr>
          <w:ilvl w:val="0"/>
          <w:numId w:val="4"/>
        </w:numPr>
        <w:spacing w:line="480" w:lineRule="auto"/>
        <w:rPr>
          <w:rFonts w:ascii="Arial" w:hAnsi="Arial" w:cs="Arial"/>
        </w:rPr>
      </w:pPr>
      <w:r w:rsidRPr="00362E1D">
        <w:rPr>
          <w:rFonts w:ascii="Arial" w:hAnsi="Arial" w:cs="Arial"/>
        </w:rPr>
        <w:t xml:space="preserve">2022: 28.31% </w:t>
      </w:r>
    </w:p>
    <w:p w14:paraId="20CD4F13" w14:textId="77777777" w:rsidR="00FA4FAB" w:rsidRPr="00362E1D" w:rsidRDefault="00FA4FAB" w:rsidP="00362E1D">
      <w:pPr>
        <w:pStyle w:val="ListParagraph"/>
        <w:numPr>
          <w:ilvl w:val="0"/>
          <w:numId w:val="4"/>
        </w:numPr>
        <w:spacing w:line="480" w:lineRule="auto"/>
        <w:rPr>
          <w:rFonts w:ascii="Arial" w:hAnsi="Arial" w:cs="Arial"/>
        </w:rPr>
      </w:pPr>
      <w:r w:rsidRPr="00362E1D">
        <w:rPr>
          <w:rFonts w:ascii="Arial" w:hAnsi="Arial" w:cs="Arial"/>
        </w:rPr>
        <w:t xml:space="preserve">2023: 27.52% </w:t>
      </w:r>
    </w:p>
    <w:p w14:paraId="059BEC11" w14:textId="77777777" w:rsidR="00FA4FAB" w:rsidRDefault="00FA4FAB" w:rsidP="00FA4FAB">
      <w:pPr>
        <w:spacing w:line="480" w:lineRule="auto"/>
        <w:rPr>
          <w:rFonts w:ascii="Arial" w:hAnsi="Arial" w:cs="Arial"/>
        </w:rPr>
      </w:pPr>
      <w:r w:rsidRPr="00FA4FAB">
        <w:rPr>
          <w:rFonts w:ascii="Arial" w:hAnsi="Arial" w:cs="Arial"/>
        </w:rPr>
        <w:t xml:space="preserve">Interpretation: Apple is still highly efficient in using its assets even though there is a slight decline. </w:t>
      </w:r>
    </w:p>
    <w:p w14:paraId="4CA37C7A" w14:textId="77777777" w:rsidR="00FA4FAB" w:rsidRPr="00362E1D" w:rsidRDefault="00FA4FAB" w:rsidP="00FA4FAB">
      <w:pPr>
        <w:spacing w:line="480" w:lineRule="auto"/>
        <w:rPr>
          <w:rFonts w:ascii="Arial" w:hAnsi="Arial" w:cs="Arial"/>
          <w:b/>
          <w:bCs/>
        </w:rPr>
      </w:pPr>
      <w:r w:rsidRPr="00362E1D">
        <w:rPr>
          <w:rFonts w:ascii="Arial" w:hAnsi="Arial" w:cs="Arial"/>
          <w:b/>
          <w:bCs/>
        </w:rPr>
        <w:lastRenderedPageBreak/>
        <w:t xml:space="preserve">Return on Equity (ROE) </w:t>
      </w:r>
    </w:p>
    <w:p w14:paraId="7722EEE4" w14:textId="77777777" w:rsidR="00FA4FAB" w:rsidRPr="00362E1D" w:rsidRDefault="00FA4FAB" w:rsidP="00362E1D">
      <w:pPr>
        <w:pStyle w:val="ListParagraph"/>
        <w:numPr>
          <w:ilvl w:val="0"/>
          <w:numId w:val="5"/>
        </w:numPr>
        <w:spacing w:line="480" w:lineRule="auto"/>
        <w:rPr>
          <w:rFonts w:ascii="Arial" w:hAnsi="Arial" w:cs="Arial"/>
        </w:rPr>
      </w:pPr>
      <w:r w:rsidRPr="00362E1D">
        <w:rPr>
          <w:rFonts w:ascii="Arial" w:hAnsi="Arial" w:cs="Arial"/>
        </w:rPr>
        <w:t xml:space="preserve">2022: 196.97% </w:t>
      </w:r>
    </w:p>
    <w:p w14:paraId="614286D3" w14:textId="77777777" w:rsidR="00FA4FAB" w:rsidRPr="00362E1D" w:rsidRDefault="00FA4FAB" w:rsidP="00362E1D">
      <w:pPr>
        <w:pStyle w:val="ListParagraph"/>
        <w:numPr>
          <w:ilvl w:val="0"/>
          <w:numId w:val="5"/>
        </w:numPr>
        <w:spacing w:line="480" w:lineRule="auto"/>
        <w:rPr>
          <w:rFonts w:ascii="Arial" w:hAnsi="Arial" w:cs="Arial"/>
        </w:rPr>
      </w:pPr>
      <w:r w:rsidRPr="00362E1D">
        <w:rPr>
          <w:rFonts w:ascii="Arial" w:hAnsi="Arial" w:cs="Arial"/>
        </w:rPr>
        <w:t xml:space="preserve">2023: 156.10% </w:t>
      </w:r>
    </w:p>
    <w:p w14:paraId="2FB8A021" w14:textId="77777777" w:rsidR="00FA4FAB" w:rsidRDefault="00FA4FAB" w:rsidP="00FA4FAB">
      <w:pPr>
        <w:spacing w:line="480" w:lineRule="auto"/>
        <w:rPr>
          <w:rFonts w:ascii="Arial" w:hAnsi="Arial" w:cs="Arial"/>
        </w:rPr>
      </w:pPr>
      <w:r w:rsidRPr="00FA4FAB">
        <w:rPr>
          <w:rFonts w:ascii="Arial" w:hAnsi="Arial" w:cs="Arial"/>
        </w:rPr>
        <w:t>Interpretation: down, due to increase in equity rather than decrease in earnings</w:t>
      </w:r>
      <w:r>
        <w:rPr>
          <w:rFonts w:ascii="Arial" w:hAnsi="Arial" w:cs="Arial"/>
        </w:rPr>
        <w:t xml:space="preserve">, </w:t>
      </w:r>
      <w:r w:rsidRPr="00FA4FAB">
        <w:rPr>
          <w:rFonts w:ascii="Arial" w:hAnsi="Arial" w:cs="Arial"/>
        </w:rPr>
        <w:t xml:space="preserve">still quite good in return. </w:t>
      </w:r>
    </w:p>
    <w:p w14:paraId="38B02EA6" w14:textId="77777777" w:rsidR="00FA4FAB" w:rsidRPr="00362E1D" w:rsidRDefault="00FA4FAB" w:rsidP="00FA4FAB">
      <w:pPr>
        <w:spacing w:line="480" w:lineRule="auto"/>
        <w:rPr>
          <w:rFonts w:ascii="Arial" w:hAnsi="Arial" w:cs="Arial"/>
          <w:b/>
          <w:bCs/>
        </w:rPr>
      </w:pPr>
      <w:r w:rsidRPr="00362E1D">
        <w:rPr>
          <w:rFonts w:ascii="Arial" w:hAnsi="Arial" w:cs="Arial"/>
          <w:b/>
          <w:bCs/>
        </w:rPr>
        <w:t xml:space="preserve">Debt-to-Equity Ratio </w:t>
      </w:r>
    </w:p>
    <w:p w14:paraId="7611FF9B" w14:textId="77777777" w:rsidR="00FA4FAB" w:rsidRPr="00362E1D" w:rsidRDefault="00FA4FAB" w:rsidP="00362E1D">
      <w:pPr>
        <w:pStyle w:val="ListParagraph"/>
        <w:numPr>
          <w:ilvl w:val="0"/>
          <w:numId w:val="6"/>
        </w:numPr>
        <w:spacing w:line="480" w:lineRule="auto"/>
        <w:rPr>
          <w:rFonts w:ascii="Arial" w:hAnsi="Arial" w:cs="Arial"/>
        </w:rPr>
      </w:pPr>
      <w:r w:rsidRPr="00362E1D">
        <w:rPr>
          <w:rFonts w:ascii="Arial" w:hAnsi="Arial" w:cs="Arial"/>
        </w:rPr>
        <w:t xml:space="preserve">2022:5.96 </w:t>
      </w:r>
    </w:p>
    <w:p w14:paraId="128C877B" w14:textId="77777777" w:rsidR="00FA4FAB" w:rsidRPr="00362E1D" w:rsidRDefault="00FA4FAB" w:rsidP="00362E1D">
      <w:pPr>
        <w:pStyle w:val="ListParagraph"/>
        <w:numPr>
          <w:ilvl w:val="0"/>
          <w:numId w:val="6"/>
        </w:numPr>
        <w:spacing w:line="480" w:lineRule="auto"/>
        <w:rPr>
          <w:rFonts w:ascii="Arial" w:hAnsi="Arial" w:cs="Arial"/>
        </w:rPr>
      </w:pPr>
      <w:r w:rsidRPr="00362E1D">
        <w:rPr>
          <w:rFonts w:ascii="Arial" w:hAnsi="Arial" w:cs="Arial"/>
        </w:rPr>
        <w:t xml:space="preserve">2023: 4.67 </w:t>
      </w:r>
    </w:p>
    <w:p w14:paraId="1E24676C" w14:textId="77777777" w:rsidR="00FA4FAB" w:rsidRDefault="00FA4FAB" w:rsidP="00FA4FAB">
      <w:pPr>
        <w:spacing w:line="480" w:lineRule="auto"/>
        <w:rPr>
          <w:rFonts w:ascii="Arial" w:hAnsi="Arial" w:cs="Arial"/>
        </w:rPr>
      </w:pPr>
      <w:r w:rsidRPr="00FA4FAB">
        <w:rPr>
          <w:rFonts w:ascii="Arial" w:hAnsi="Arial" w:cs="Arial"/>
        </w:rPr>
        <w:t xml:space="preserve">Interpretation: Apple has reduced its exposure to debt. This will promote long-term sustainability. </w:t>
      </w:r>
    </w:p>
    <w:p w14:paraId="68B936F0" w14:textId="77777777" w:rsidR="00FA4FAB" w:rsidRDefault="00FA4FAB" w:rsidP="00FA4FAB">
      <w:pPr>
        <w:spacing w:line="480" w:lineRule="auto"/>
        <w:rPr>
          <w:rFonts w:ascii="Arial" w:hAnsi="Arial" w:cs="Arial"/>
        </w:rPr>
      </w:pPr>
      <w:r w:rsidRPr="00FA4FAB">
        <w:rPr>
          <w:rFonts w:ascii="Arial" w:hAnsi="Arial" w:cs="Arial"/>
        </w:rPr>
        <w:t xml:space="preserve">This group of ratios gives us a </w:t>
      </w:r>
      <w:r w:rsidRPr="00FA4FAB">
        <w:rPr>
          <w:rFonts w:ascii="Arial" w:hAnsi="Arial" w:cs="Arial"/>
        </w:rPr>
        <w:t>simple</w:t>
      </w:r>
      <w:r w:rsidRPr="00FA4FAB">
        <w:rPr>
          <w:rFonts w:ascii="Arial" w:hAnsi="Arial" w:cs="Arial"/>
        </w:rPr>
        <w:t xml:space="preserve"> story: although Apple made a bit less in fiscal year 2023, it was essentially financially healthier and more sustainable (Young et al., 2018; Weetman, 2016). </w:t>
      </w:r>
    </w:p>
    <w:p w14:paraId="7BF96720" w14:textId="5F3040DE" w:rsidR="00FA4FAB" w:rsidRPr="00362E1D" w:rsidRDefault="00FA4FAB" w:rsidP="00362E1D">
      <w:pPr>
        <w:spacing w:line="480" w:lineRule="auto"/>
        <w:jc w:val="center"/>
        <w:rPr>
          <w:rFonts w:ascii="Arial Black" w:hAnsi="Arial Black" w:cs="Arial"/>
        </w:rPr>
      </w:pPr>
      <w:r w:rsidRPr="00362E1D">
        <w:rPr>
          <w:rFonts w:ascii="Arial Black" w:hAnsi="Arial Black" w:cs="Arial"/>
        </w:rPr>
        <w:t>Why Did Apple Underperform in 2023?</w:t>
      </w:r>
    </w:p>
    <w:p w14:paraId="5C30919B" w14:textId="4E4EC019" w:rsidR="009F1CAD" w:rsidRDefault="00FA4FAB" w:rsidP="00FA4FAB">
      <w:pPr>
        <w:spacing w:line="480" w:lineRule="auto"/>
        <w:rPr>
          <w:rFonts w:ascii="Arial" w:hAnsi="Arial" w:cs="Arial"/>
        </w:rPr>
      </w:pPr>
      <w:r w:rsidRPr="00FA4FAB">
        <w:rPr>
          <w:rFonts w:ascii="Arial" w:hAnsi="Arial" w:cs="Arial"/>
        </w:rPr>
        <w:t xml:space="preserve">The slightly decreased performance in 2023 can be explained by several key external challenges and internal strategic </w:t>
      </w:r>
      <w:r>
        <w:rPr>
          <w:rFonts w:ascii="Arial" w:hAnsi="Arial" w:cs="Arial"/>
        </w:rPr>
        <w:t>guidance</w:t>
      </w:r>
      <w:r w:rsidR="009F1CAD">
        <w:rPr>
          <w:rFonts w:ascii="Arial" w:hAnsi="Arial" w:cs="Arial"/>
        </w:rPr>
        <w:t>.</w:t>
      </w:r>
    </w:p>
    <w:p w14:paraId="6E79A09E" w14:textId="77777777" w:rsidR="009F1CAD" w:rsidRPr="00362E1D" w:rsidRDefault="00FA4FAB" w:rsidP="00362E1D">
      <w:pPr>
        <w:pStyle w:val="ListParagraph"/>
        <w:numPr>
          <w:ilvl w:val="0"/>
          <w:numId w:val="7"/>
        </w:numPr>
        <w:spacing w:line="480" w:lineRule="auto"/>
        <w:rPr>
          <w:rFonts w:ascii="Arial" w:hAnsi="Arial" w:cs="Arial"/>
        </w:rPr>
      </w:pPr>
      <w:r w:rsidRPr="00362E1D">
        <w:rPr>
          <w:rFonts w:ascii="Arial" w:hAnsi="Arial" w:cs="Arial"/>
        </w:rPr>
        <w:t>Global Economic Conditions</w:t>
      </w:r>
      <w:r w:rsidR="009F1CAD" w:rsidRPr="00362E1D">
        <w:rPr>
          <w:rFonts w:ascii="Arial" w:hAnsi="Arial" w:cs="Arial"/>
        </w:rPr>
        <w:t xml:space="preserve">: </w:t>
      </w:r>
      <w:r w:rsidRPr="00362E1D">
        <w:rPr>
          <w:rFonts w:ascii="Arial" w:hAnsi="Arial" w:cs="Arial"/>
        </w:rPr>
        <w:t>The global economy, in 2023, faced high inflation, increased interest rates, and slower consumer spending. As such, the economic pressure made consumers more risk adverse to spending on discretionary purchases such as buying new smart phones, laptops, and tablets.</w:t>
      </w:r>
      <w:r w:rsidR="009F1CAD" w:rsidRPr="00362E1D">
        <w:rPr>
          <w:rFonts w:ascii="Arial" w:hAnsi="Arial" w:cs="Arial"/>
        </w:rPr>
        <w:t xml:space="preserve"> </w:t>
      </w:r>
      <w:r w:rsidRPr="00362E1D">
        <w:rPr>
          <w:rFonts w:ascii="Arial" w:hAnsi="Arial" w:cs="Arial"/>
        </w:rPr>
        <w:t xml:space="preserve">Although Apple is perceived as a more expensive brand with a loyal </w:t>
      </w:r>
      <w:r w:rsidRPr="00362E1D">
        <w:rPr>
          <w:rFonts w:ascii="Arial" w:hAnsi="Arial" w:cs="Arial"/>
        </w:rPr>
        <w:lastRenderedPageBreak/>
        <w:t xml:space="preserve">customer base, customers opted to simply spend less on non-essential technology upgrades or necessary living expenses. </w:t>
      </w:r>
    </w:p>
    <w:p w14:paraId="362BAA2F" w14:textId="77777777" w:rsidR="009F1CAD" w:rsidRPr="00362E1D" w:rsidRDefault="00FA4FAB" w:rsidP="00362E1D">
      <w:pPr>
        <w:pStyle w:val="ListParagraph"/>
        <w:numPr>
          <w:ilvl w:val="0"/>
          <w:numId w:val="7"/>
        </w:numPr>
        <w:spacing w:line="480" w:lineRule="auto"/>
        <w:rPr>
          <w:rFonts w:ascii="Arial" w:hAnsi="Arial" w:cs="Arial"/>
        </w:rPr>
      </w:pPr>
      <w:r w:rsidRPr="00362E1D">
        <w:rPr>
          <w:rFonts w:ascii="Arial" w:hAnsi="Arial" w:cs="Arial"/>
        </w:rPr>
        <w:t>Currency Rotation and Global Reach</w:t>
      </w:r>
      <w:r w:rsidR="009F1CAD" w:rsidRPr="00362E1D">
        <w:rPr>
          <w:rFonts w:ascii="Arial" w:hAnsi="Arial" w:cs="Arial"/>
        </w:rPr>
        <w:t xml:space="preserve">: </w:t>
      </w:r>
      <w:r w:rsidRPr="00362E1D">
        <w:rPr>
          <w:rFonts w:ascii="Arial" w:hAnsi="Arial" w:cs="Arial"/>
        </w:rPr>
        <w:t xml:space="preserve">Apple generates more than 50% of revenue from outside the United States. In 2023, the US dollar conversion remained strong against foreign currencies, which made Apple products more expensive abroad impacting the demand for Apple product purchases. An iPhone priced in dollars by Apple will cost a European or Japanese consumer much more in their own </w:t>
      </w:r>
      <w:r w:rsidR="009F1CAD" w:rsidRPr="00362E1D">
        <w:rPr>
          <w:rFonts w:ascii="Arial" w:hAnsi="Arial" w:cs="Arial"/>
        </w:rPr>
        <w:t>currency and</w:t>
      </w:r>
      <w:r w:rsidRPr="00362E1D">
        <w:rPr>
          <w:rFonts w:ascii="Arial" w:hAnsi="Arial" w:cs="Arial"/>
        </w:rPr>
        <w:t xml:space="preserve"> will continue to think twice about upgrading. </w:t>
      </w:r>
    </w:p>
    <w:p w14:paraId="68D5AC3D" w14:textId="05494B41" w:rsidR="009F1CAD" w:rsidRPr="00362E1D" w:rsidRDefault="00FA4FAB" w:rsidP="00362E1D">
      <w:pPr>
        <w:pStyle w:val="ListParagraph"/>
        <w:numPr>
          <w:ilvl w:val="0"/>
          <w:numId w:val="7"/>
        </w:numPr>
        <w:spacing w:line="480" w:lineRule="auto"/>
        <w:rPr>
          <w:rFonts w:ascii="Arial" w:hAnsi="Arial" w:cs="Arial"/>
        </w:rPr>
      </w:pPr>
      <w:r w:rsidRPr="00362E1D">
        <w:rPr>
          <w:rFonts w:ascii="Arial" w:hAnsi="Arial" w:cs="Arial"/>
        </w:rPr>
        <w:t>Post-Pandemic</w:t>
      </w:r>
      <w:r w:rsidR="009F1CAD" w:rsidRPr="00362E1D">
        <w:rPr>
          <w:rFonts w:ascii="Arial" w:hAnsi="Arial" w:cs="Arial"/>
        </w:rPr>
        <w:t xml:space="preserve">: </w:t>
      </w:r>
      <w:r w:rsidRPr="00362E1D">
        <w:rPr>
          <w:rFonts w:ascii="Arial" w:hAnsi="Arial" w:cs="Arial"/>
        </w:rPr>
        <w:t xml:space="preserve">The demand for technology devices increased due to the highly reported COVID-19 pandemic, as consumers increased their purchase activity to support remote working or online learning. By 2023, many of Apple's loyal consumers owned relatively new technology capable of supporting remote working, or learning making the short-term opportunity to have consumers purchase upgrades versus previous years unachievable. In addition, the supply from vendors and loyal Apple customers were saturating the end-user consumer </w:t>
      </w:r>
      <w:r w:rsidR="009F1CAD" w:rsidRPr="00362E1D">
        <w:rPr>
          <w:rFonts w:ascii="Arial" w:hAnsi="Arial" w:cs="Arial"/>
        </w:rPr>
        <w:t>marketplace</w:t>
      </w:r>
      <w:r w:rsidRPr="00362E1D">
        <w:rPr>
          <w:rFonts w:ascii="Arial" w:hAnsi="Arial" w:cs="Arial"/>
        </w:rPr>
        <w:t xml:space="preserve">, especially more stable </w:t>
      </w:r>
      <w:r w:rsidR="009F1CAD" w:rsidRPr="00362E1D">
        <w:rPr>
          <w:rFonts w:ascii="Arial" w:hAnsi="Arial" w:cs="Arial"/>
        </w:rPr>
        <w:t xml:space="preserve">in </w:t>
      </w:r>
      <w:r w:rsidRPr="00362E1D">
        <w:rPr>
          <w:rFonts w:ascii="Arial" w:hAnsi="Arial" w:cs="Arial"/>
        </w:rPr>
        <w:t>North America or Europe markets, resulting in limited additional sales growth year over year in the hardware sales category particularly for Mac and iPad.</w:t>
      </w:r>
    </w:p>
    <w:p w14:paraId="6C291172" w14:textId="766A7ADC" w:rsidR="009F1CAD" w:rsidRPr="00362E1D" w:rsidRDefault="00FA4FAB" w:rsidP="00362E1D">
      <w:pPr>
        <w:pStyle w:val="ListParagraph"/>
        <w:numPr>
          <w:ilvl w:val="0"/>
          <w:numId w:val="7"/>
        </w:numPr>
        <w:spacing w:line="480" w:lineRule="auto"/>
        <w:rPr>
          <w:rFonts w:ascii="Arial" w:hAnsi="Arial" w:cs="Arial"/>
        </w:rPr>
      </w:pPr>
      <w:r w:rsidRPr="00362E1D">
        <w:rPr>
          <w:rFonts w:ascii="Arial" w:hAnsi="Arial" w:cs="Arial"/>
        </w:rPr>
        <w:t xml:space="preserve">Strategic Investment </w:t>
      </w:r>
      <w:r w:rsidR="009F1CAD" w:rsidRPr="00362E1D">
        <w:rPr>
          <w:rFonts w:ascii="Arial" w:hAnsi="Arial" w:cs="Arial"/>
        </w:rPr>
        <w:t>into</w:t>
      </w:r>
      <w:r w:rsidRPr="00362E1D">
        <w:rPr>
          <w:rFonts w:ascii="Arial" w:hAnsi="Arial" w:cs="Arial"/>
        </w:rPr>
        <w:t xml:space="preserve"> Research &amp; Development</w:t>
      </w:r>
      <w:r w:rsidR="009F1CAD" w:rsidRPr="00362E1D">
        <w:rPr>
          <w:rFonts w:ascii="Arial" w:hAnsi="Arial" w:cs="Arial"/>
        </w:rPr>
        <w:t xml:space="preserve">: </w:t>
      </w:r>
      <w:r w:rsidRPr="00362E1D">
        <w:rPr>
          <w:rFonts w:ascii="Arial" w:hAnsi="Arial" w:cs="Arial"/>
        </w:rPr>
        <w:t xml:space="preserve">Apple is known to innovate and to be invested substantially into R&amp;D efforts in 2023 while the technology company continued to push forward into Apple Silicon chips as proprietary core processing components, mixed-reality </w:t>
      </w:r>
      <w:r w:rsidR="00362E1D" w:rsidRPr="00362E1D">
        <w:rPr>
          <w:rFonts w:ascii="Arial" w:hAnsi="Arial" w:cs="Arial"/>
        </w:rPr>
        <w:t>headsets (Vision</w:t>
      </w:r>
      <w:r w:rsidRPr="00362E1D">
        <w:rPr>
          <w:rFonts w:ascii="Arial" w:hAnsi="Arial" w:cs="Arial"/>
        </w:rPr>
        <w:t xml:space="preserve"> Pro), and advanced artificial intelligence functional capabilities. These investments are important long-term commitments toward growth, and high future upside </w:t>
      </w:r>
      <w:r w:rsidRPr="00362E1D">
        <w:rPr>
          <w:rFonts w:ascii="Arial" w:hAnsi="Arial" w:cs="Arial"/>
        </w:rPr>
        <w:lastRenderedPageBreak/>
        <w:t xml:space="preserve">potential but will financially absorb huge expenditures in the </w:t>
      </w:r>
      <w:r w:rsidR="009F1CAD" w:rsidRPr="00362E1D">
        <w:rPr>
          <w:rFonts w:ascii="Arial" w:hAnsi="Arial" w:cs="Arial"/>
        </w:rPr>
        <w:t>near-term</w:t>
      </w:r>
      <w:r w:rsidRPr="00362E1D">
        <w:rPr>
          <w:rFonts w:ascii="Arial" w:hAnsi="Arial" w:cs="Arial"/>
        </w:rPr>
        <w:t xml:space="preserve"> </w:t>
      </w:r>
      <w:r w:rsidR="009F1CAD" w:rsidRPr="00362E1D">
        <w:rPr>
          <w:rFonts w:ascii="Arial" w:hAnsi="Arial" w:cs="Arial"/>
        </w:rPr>
        <w:t>impact. While</w:t>
      </w:r>
      <w:r w:rsidRPr="00362E1D">
        <w:rPr>
          <w:rFonts w:ascii="Arial" w:hAnsi="Arial" w:cs="Arial"/>
        </w:rPr>
        <w:t xml:space="preserve"> R&amp;D costs give rise to lower operating income in the short run, they are expected to have future benefits.</w:t>
      </w:r>
    </w:p>
    <w:p w14:paraId="6B4F799F" w14:textId="77777777" w:rsidR="009F1CAD" w:rsidRPr="00362E1D" w:rsidRDefault="00FA4FAB" w:rsidP="00362E1D">
      <w:pPr>
        <w:spacing w:line="480" w:lineRule="auto"/>
        <w:jc w:val="center"/>
        <w:rPr>
          <w:rFonts w:ascii="Arial Black" w:hAnsi="Arial Black" w:cs="Arial"/>
        </w:rPr>
      </w:pPr>
      <w:r w:rsidRPr="00362E1D">
        <w:rPr>
          <w:rFonts w:ascii="Arial Black" w:hAnsi="Arial Black" w:cs="Arial"/>
        </w:rPr>
        <w:t>Supply Chain Uncertainties</w:t>
      </w:r>
    </w:p>
    <w:p w14:paraId="2103E885" w14:textId="6413487F" w:rsidR="009F1CAD" w:rsidRDefault="00FA4FAB" w:rsidP="00FA4FAB">
      <w:pPr>
        <w:spacing w:line="480" w:lineRule="auto"/>
        <w:rPr>
          <w:rFonts w:ascii="Arial" w:hAnsi="Arial" w:cs="Arial"/>
        </w:rPr>
      </w:pPr>
      <w:r w:rsidRPr="00FA4FAB">
        <w:rPr>
          <w:rFonts w:ascii="Arial" w:hAnsi="Arial" w:cs="Arial"/>
        </w:rPr>
        <w:t xml:space="preserve">Although there were some supply chain improvements as COVID transitioned into 2023, the vast reliance on China as a manufacturing hub for items poses potential risks to Apple. Additional concerns over US and China tensions created further uncertainty around trade, regulatory and logistical issues. If issues arise in China, Apple will suffer delays in the construction and delivery of its products at scale </w:t>
      </w:r>
    </w:p>
    <w:p w14:paraId="35811431" w14:textId="60A95895" w:rsidR="009F1CAD" w:rsidRPr="00362E1D" w:rsidRDefault="00FA4FAB" w:rsidP="00362E1D">
      <w:pPr>
        <w:spacing w:line="480" w:lineRule="auto"/>
        <w:jc w:val="center"/>
        <w:rPr>
          <w:rFonts w:ascii="Arial Black" w:hAnsi="Arial Black" w:cs="Arial"/>
        </w:rPr>
      </w:pPr>
      <w:r w:rsidRPr="00362E1D">
        <w:rPr>
          <w:rFonts w:ascii="Arial Black" w:hAnsi="Arial Black" w:cs="Arial"/>
        </w:rPr>
        <w:t>Competitive Pressures</w:t>
      </w:r>
    </w:p>
    <w:p w14:paraId="5331B9A2" w14:textId="77777777" w:rsidR="002E74C2" w:rsidRDefault="00FA4FAB" w:rsidP="00FA4FAB">
      <w:pPr>
        <w:spacing w:line="480" w:lineRule="auto"/>
        <w:rPr>
          <w:rFonts w:ascii="Arial" w:hAnsi="Arial" w:cs="Arial"/>
        </w:rPr>
      </w:pPr>
      <w:r w:rsidRPr="00FA4FAB">
        <w:rPr>
          <w:rFonts w:ascii="Arial" w:hAnsi="Arial" w:cs="Arial"/>
        </w:rPr>
        <w:t xml:space="preserve">Apple also faces fierce competition from Samsung, Huawei and other brands running on the Android OS with price-sensitive markets feeling the pressure from competitors continuously launching devices with robust performance at a fraction of Apple’s cost. This kind of price competition can </w:t>
      </w:r>
      <w:r w:rsidR="002E74C2">
        <w:rPr>
          <w:rFonts w:ascii="Arial" w:hAnsi="Arial" w:cs="Arial"/>
        </w:rPr>
        <w:t>take</w:t>
      </w:r>
      <w:r w:rsidRPr="00FA4FAB">
        <w:rPr>
          <w:rFonts w:ascii="Arial" w:hAnsi="Arial" w:cs="Arial"/>
        </w:rPr>
        <w:t xml:space="preserve"> sales away from Apple and demonstrate that customers can be sensitive to value-associated prices when it comes to spending.</w:t>
      </w:r>
    </w:p>
    <w:p w14:paraId="0CE00C7D" w14:textId="77777777" w:rsidR="002E74C2" w:rsidRPr="00362E1D" w:rsidRDefault="00FA4FAB" w:rsidP="00362E1D">
      <w:pPr>
        <w:spacing w:line="480" w:lineRule="auto"/>
        <w:jc w:val="center"/>
        <w:rPr>
          <w:rFonts w:ascii="Arial Black" w:hAnsi="Arial Black" w:cs="Arial"/>
        </w:rPr>
      </w:pPr>
      <w:r w:rsidRPr="00362E1D">
        <w:rPr>
          <w:rFonts w:ascii="Arial Black" w:hAnsi="Arial Black" w:cs="Arial"/>
        </w:rPr>
        <w:t>Recommendations for Apple</w:t>
      </w:r>
    </w:p>
    <w:p w14:paraId="58D655CF" w14:textId="6472B931" w:rsidR="002E74C2" w:rsidRPr="00362E1D" w:rsidRDefault="00FA4FAB" w:rsidP="00362E1D">
      <w:pPr>
        <w:pStyle w:val="ListParagraph"/>
        <w:numPr>
          <w:ilvl w:val="0"/>
          <w:numId w:val="8"/>
        </w:numPr>
        <w:spacing w:line="480" w:lineRule="auto"/>
        <w:rPr>
          <w:rFonts w:ascii="Arial" w:hAnsi="Arial" w:cs="Arial"/>
        </w:rPr>
      </w:pPr>
      <w:r w:rsidRPr="00362E1D">
        <w:rPr>
          <w:rFonts w:ascii="Arial" w:hAnsi="Arial" w:cs="Arial"/>
        </w:rPr>
        <w:t>Grow the Services Business</w:t>
      </w:r>
      <w:r w:rsidR="002E74C2" w:rsidRPr="00362E1D">
        <w:rPr>
          <w:rFonts w:ascii="Arial" w:hAnsi="Arial" w:cs="Arial"/>
        </w:rPr>
        <w:t xml:space="preserve">: </w:t>
      </w:r>
      <w:r w:rsidRPr="00362E1D">
        <w:rPr>
          <w:rFonts w:ascii="Arial" w:hAnsi="Arial" w:cs="Arial"/>
        </w:rPr>
        <w:t xml:space="preserve">Apple has </w:t>
      </w:r>
      <w:r w:rsidR="002E74C2" w:rsidRPr="00362E1D">
        <w:rPr>
          <w:rFonts w:ascii="Arial" w:hAnsi="Arial" w:cs="Arial"/>
        </w:rPr>
        <w:t>several</w:t>
      </w:r>
      <w:r w:rsidRPr="00362E1D">
        <w:rPr>
          <w:rFonts w:ascii="Arial" w:hAnsi="Arial" w:cs="Arial"/>
        </w:rPr>
        <w:t xml:space="preserve"> services</w:t>
      </w:r>
      <w:r w:rsidR="002E74C2" w:rsidRPr="00362E1D">
        <w:rPr>
          <w:rFonts w:ascii="Arial" w:hAnsi="Arial" w:cs="Arial"/>
        </w:rPr>
        <w:t xml:space="preserve"> </w:t>
      </w:r>
      <w:r w:rsidRPr="00362E1D">
        <w:rPr>
          <w:rFonts w:ascii="Arial" w:hAnsi="Arial" w:cs="Arial"/>
        </w:rPr>
        <w:t>such as Apple Music, iCloud, Apple TV, Apple Arcade, or Apple Pay</w:t>
      </w:r>
      <w:r w:rsidR="002E74C2" w:rsidRPr="00362E1D">
        <w:rPr>
          <w:rFonts w:ascii="Arial" w:hAnsi="Arial" w:cs="Arial"/>
        </w:rPr>
        <w:t xml:space="preserve">, </w:t>
      </w:r>
      <w:r w:rsidRPr="00362E1D">
        <w:rPr>
          <w:rFonts w:ascii="Arial" w:hAnsi="Arial" w:cs="Arial"/>
        </w:rPr>
        <w:t xml:space="preserve">that do not rely on hardware sales and are ultimately recurring income. The services business had the potential to continue growing and high profit margins in 2023, and Apple should continue to invest in it </w:t>
      </w:r>
      <w:r w:rsidR="002E74C2" w:rsidRPr="00362E1D">
        <w:rPr>
          <w:rFonts w:ascii="Arial" w:hAnsi="Arial" w:cs="Arial"/>
        </w:rPr>
        <w:t>to</w:t>
      </w:r>
      <w:r w:rsidRPr="00362E1D">
        <w:rPr>
          <w:rFonts w:ascii="Arial" w:hAnsi="Arial" w:cs="Arial"/>
        </w:rPr>
        <w:t xml:space="preserve"> secure revenue stream. </w:t>
      </w:r>
      <w:r w:rsidR="002E74C2" w:rsidRPr="00362E1D">
        <w:rPr>
          <w:rFonts w:ascii="Arial" w:hAnsi="Arial" w:cs="Arial"/>
        </w:rPr>
        <w:t>Apple</w:t>
      </w:r>
      <w:r w:rsidRPr="00362E1D">
        <w:rPr>
          <w:rFonts w:ascii="Arial" w:hAnsi="Arial" w:cs="Arial"/>
        </w:rPr>
        <w:t xml:space="preserve"> can expand its global subscriptions, inclusive of services bundling and local pricing (Gao, 2021).</w:t>
      </w:r>
    </w:p>
    <w:p w14:paraId="0C60D183" w14:textId="77777777" w:rsidR="002E74C2" w:rsidRPr="00362E1D" w:rsidRDefault="00FA4FAB" w:rsidP="00362E1D">
      <w:pPr>
        <w:pStyle w:val="ListParagraph"/>
        <w:numPr>
          <w:ilvl w:val="0"/>
          <w:numId w:val="8"/>
        </w:numPr>
        <w:spacing w:line="480" w:lineRule="auto"/>
        <w:rPr>
          <w:rFonts w:ascii="Arial" w:hAnsi="Arial" w:cs="Arial"/>
        </w:rPr>
      </w:pPr>
      <w:r w:rsidRPr="00362E1D">
        <w:rPr>
          <w:rFonts w:ascii="Arial" w:hAnsi="Arial" w:cs="Arial"/>
        </w:rPr>
        <w:lastRenderedPageBreak/>
        <w:t>Diversify Manufacturing</w:t>
      </w:r>
      <w:r w:rsidR="002E74C2" w:rsidRPr="00362E1D">
        <w:rPr>
          <w:rFonts w:ascii="Arial" w:hAnsi="Arial" w:cs="Arial"/>
        </w:rPr>
        <w:t xml:space="preserve">: </w:t>
      </w:r>
      <w:r w:rsidRPr="00362E1D">
        <w:rPr>
          <w:rFonts w:ascii="Arial" w:hAnsi="Arial" w:cs="Arial"/>
        </w:rPr>
        <w:t xml:space="preserve">Apple has a high supplier base coding from </w:t>
      </w:r>
      <w:r w:rsidR="002E74C2" w:rsidRPr="00362E1D">
        <w:rPr>
          <w:rFonts w:ascii="Arial" w:hAnsi="Arial" w:cs="Arial"/>
        </w:rPr>
        <w:t>China. While</w:t>
      </w:r>
      <w:r w:rsidRPr="00362E1D">
        <w:rPr>
          <w:rFonts w:ascii="Arial" w:hAnsi="Arial" w:cs="Arial"/>
        </w:rPr>
        <w:t xml:space="preserve"> China has advanced infrastructure and </w:t>
      </w:r>
      <w:r w:rsidR="002E74C2" w:rsidRPr="00362E1D">
        <w:rPr>
          <w:rFonts w:ascii="Arial" w:hAnsi="Arial" w:cs="Arial"/>
        </w:rPr>
        <w:t>labour</w:t>
      </w:r>
      <w:r w:rsidRPr="00362E1D">
        <w:rPr>
          <w:rFonts w:ascii="Arial" w:hAnsi="Arial" w:cs="Arial"/>
        </w:rPr>
        <w:t>, it also presents geopolitical risks. Apple should step up its efforts to set up manufacturing in alternative countries (such as India, Vietnam, and Mexico). A diversified supply chain reduces reliance on one geographic area and improves long-term stability, especially in the case of a global crisis, trade wars, or a pandemic.</w:t>
      </w:r>
    </w:p>
    <w:p w14:paraId="639AB64B" w14:textId="77777777" w:rsidR="002E74C2" w:rsidRPr="00362E1D" w:rsidRDefault="00FA4FAB" w:rsidP="00362E1D">
      <w:pPr>
        <w:pStyle w:val="ListParagraph"/>
        <w:numPr>
          <w:ilvl w:val="0"/>
          <w:numId w:val="8"/>
        </w:numPr>
        <w:spacing w:line="480" w:lineRule="auto"/>
        <w:rPr>
          <w:rFonts w:ascii="Arial" w:hAnsi="Arial" w:cs="Arial"/>
        </w:rPr>
      </w:pPr>
      <w:r w:rsidRPr="00362E1D">
        <w:rPr>
          <w:rFonts w:ascii="Arial" w:hAnsi="Arial" w:cs="Arial"/>
        </w:rPr>
        <w:t>Target Emerging Markets</w:t>
      </w:r>
      <w:r w:rsidR="002E74C2" w:rsidRPr="00362E1D">
        <w:rPr>
          <w:rFonts w:ascii="Arial" w:hAnsi="Arial" w:cs="Arial"/>
        </w:rPr>
        <w:t xml:space="preserve">: </w:t>
      </w:r>
      <w:r w:rsidRPr="00362E1D">
        <w:rPr>
          <w:rFonts w:ascii="Arial" w:hAnsi="Arial" w:cs="Arial"/>
        </w:rPr>
        <w:t xml:space="preserve">India, Southeast Asia, Africa, and parts of South America are significant, fast-growing markets for which Apple may have low market share. Apple can improve its market presence with region-specific pricing, </w:t>
      </w:r>
      <w:r w:rsidR="002E74C2" w:rsidRPr="00362E1D">
        <w:rPr>
          <w:rFonts w:ascii="Arial" w:hAnsi="Arial" w:cs="Arial"/>
        </w:rPr>
        <w:t>instalment</w:t>
      </w:r>
      <w:r w:rsidRPr="00362E1D">
        <w:rPr>
          <w:rFonts w:ascii="Arial" w:hAnsi="Arial" w:cs="Arial"/>
        </w:rPr>
        <w:t xml:space="preserve"> plans, or through local telecommunications partnerships. For instance, entry-level iPhones or refurbished models can energi</w:t>
      </w:r>
      <w:r w:rsidR="002E74C2" w:rsidRPr="00362E1D">
        <w:rPr>
          <w:rFonts w:ascii="Arial" w:hAnsi="Arial" w:cs="Arial"/>
        </w:rPr>
        <w:t>s</w:t>
      </w:r>
      <w:r w:rsidRPr="00362E1D">
        <w:rPr>
          <w:rFonts w:ascii="Arial" w:hAnsi="Arial" w:cs="Arial"/>
        </w:rPr>
        <w:t>e and potentially grow the market, offering an inexpensive option for those less willing to pay up for Apple’s premium price point, without compromising its position as a luxury brand.</w:t>
      </w:r>
    </w:p>
    <w:p w14:paraId="108F9150" w14:textId="77777777" w:rsidR="002E74C2" w:rsidRPr="00362E1D" w:rsidRDefault="00FA4FAB" w:rsidP="00362E1D">
      <w:pPr>
        <w:pStyle w:val="ListParagraph"/>
        <w:numPr>
          <w:ilvl w:val="0"/>
          <w:numId w:val="8"/>
        </w:numPr>
        <w:spacing w:line="480" w:lineRule="auto"/>
        <w:rPr>
          <w:rFonts w:ascii="Arial" w:hAnsi="Arial" w:cs="Arial"/>
        </w:rPr>
      </w:pPr>
      <w:r w:rsidRPr="00362E1D">
        <w:rPr>
          <w:rFonts w:ascii="Arial" w:hAnsi="Arial" w:cs="Arial"/>
        </w:rPr>
        <w:t>Building on Environmental Commitments</w:t>
      </w:r>
      <w:r w:rsidR="002E74C2" w:rsidRPr="00362E1D">
        <w:rPr>
          <w:rFonts w:ascii="Arial" w:hAnsi="Arial" w:cs="Arial"/>
        </w:rPr>
        <w:t xml:space="preserve">: </w:t>
      </w:r>
      <w:r w:rsidRPr="00362E1D">
        <w:rPr>
          <w:rFonts w:ascii="Arial" w:hAnsi="Arial" w:cs="Arial"/>
        </w:rPr>
        <w:t>Apple is already a pioneer for companies focusing on sustainability, but it could do more. Using more recycled materials, improving operational energy utili</w:t>
      </w:r>
      <w:r w:rsidR="002E74C2" w:rsidRPr="00362E1D">
        <w:rPr>
          <w:rFonts w:ascii="Arial" w:hAnsi="Arial" w:cs="Arial"/>
        </w:rPr>
        <w:t>s</w:t>
      </w:r>
      <w:r w:rsidRPr="00362E1D">
        <w:rPr>
          <w:rFonts w:ascii="Arial" w:hAnsi="Arial" w:cs="Arial"/>
        </w:rPr>
        <w:t xml:space="preserve">ation energy efficiencies, and reaching zero carbon goals along Apple’s supply chain would both improve the environmental footprint and align with considerations for ESG investment (Walls et al, 2012). </w:t>
      </w:r>
    </w:p>
    <w:p w14:paraId="08B3CC45" w14:textId="77777777" w:rsidR="002E74C2" w:rsidRPr="00362E1D" w:rsidRDefault="00FA4FAB" w:rsidP="00362E1D">
      <w:pPr>
        <w:pStyle w:val="ListParagraph"/>
        <w:numPr>
          <w:ilvl w:val="0"/>
          <w:numId w:val="8"/>
        </w:numPr>
        <w:spacing w:line="480" w:lineRule="auto"/>
        <w:rPr>
          <w:rFonts w:ascii="Arial" w:hAnsi="Arial" w:cs="Arial"/>
        </w:rPr>
      </w:pPr>
      <w:r w:rsidRPr="00362E1D">
        <w:rPr>
          <w:rFonts w:ascii="Arial" w:hAnsi="Arial" w:cs="Arial"/>
        </w:rPr>
        <w:t>Use Data Analytics to Improve Efficiency</w:t>
      </w:r>
      <w:r w:rsidR="002E74C2" w:rsidRPr="00362E1D">
        <w:rPr>
          <w:rFonts w:ascii="Arial" w:hAnsi="Arial" w:cs="Arial"/>
        </w:rPr>
        <w:t xml:space="preserve">: </w:t>
      </w:r>
      <w:r w:rsidRPr="00362E1D">
        <w:rPr>
          <w:rFonts w:ascii="Arial" w:hAnsi="Arial" w:cs="Arial"/>
        </w:rPr>
        <w:t>Apple collects enormous amounts of data as part of its eco-system. By continuing to improve predictive analytics, Apple could improve their demand forecasts, save on inventory costs, and offer more personali</w:t>
      </w:r>
      <w:r w:rsidR="002E74C2" w:rsidRPr="00362E1D">
        <w:rPr>
          <w:rFonts w:ascii="Arial" w:hAnsi="Arial" w:cs="Arial"/>
        </w:rPr>
        <w:t>s</w:t>
      </w:r>
      <w:r w:rsidRPr="00362E1D">
        <w:rPr>
          <w:rFonts w:ascii="Arial" w:hAnsi="Arial" w:cs="Arial"/>
        </w:rPr>
        <w:t>ed experiences for customers.</w:t>
      </w:r>
      <w:r w:rsidR="002E74C2" w:rsidRPr="00362E1D">
        <w:rPr>
          <w:rFonts w:ascii="Arial" w:hAnsi="Arial" w:cs="Arial"/>
        </w:rPr>
        <w:t xml:space="preserve"> </w:t>
      </w:r>
      <w:r w:rsidRPr="00362E1D">
        <w:rPr>
          <w:rFonts w:ascii="Arial" w:hAnsi="Arial" w:cs="Arial"/>
        </w:rPr>
        <w:t xml:space="preserve">For example, by </w:t>
      </w:r>
      <w:r w:rsidRPr="00362E1D">
        <w:rPr>
          <w:rFonts w:ascii="Arial" w:hAnsi="Arial" w:cs="Arial"/>
        </w:rPr>
        <w:lastRenderedPageBreak/>
        <w:t>examining purchasing patterns, Apple can know when users are most likely to upgrade and can prepare their marketing to align with that (Zhang 2025).</w:t>
      </w:r>
    </w:p>
    <w:p w14:paraId="5573E8A8" w14:textId="77777777" w:rsidR="002E74C2" w:rsidRPr="00362E1D" w:rsidRDefault="00FA4FAB" w:rsidP="00362E1D">
      <w:pPr>
        <w:pStyle w:val="ListParagraph"/>
        <w:numPr>
          <w:ilvl w:val="0"/>
          <w:numId w:val="8"/>
        </w:numPr>
        <w:spacing w:line="480" w:lineRule="auto"/>
        <w:rPr>
          <w:rFonts w:ascii="Arial" w:hAnsi="Arial" w:cs="Arial"/>
        </w:rPr>
      </w:pPr>
      <w:r w:rsidRPr="00362E1D">
        <w:rPr>
          <w:rFonts w:ascii="Arial" w:hAnsi="Arial" w:cs="Arial"/>
        </w:rPr>
        <w:t>Reduce Prices of Mid-Range Devices</w:t>
      </w:r>
      <w:r w:rsidR="002E74C2" w:rsidRPr="00362E1D">
        <w:rPr>
          <w:rFonts w:ascii="Arial" w:hAnsi="Arial" w:cs="Arial"/>
        </w:rPr>
        <w:t xml:space="preserve">; </w:t>
      </w:r>
      <w:r w:rsidRPr="00362E1D">
        <w:rPr>
          <w:rFonts w:ascii="Arial" w:hAnsi="Arial" w:cs="Arial"/>
        </w:rPr>
        <w:t>While Apple traditionally focuses on premium devices, they would add value by launching more mid-range devices that would appeal especially to emerging or developing markets. Devices like the iPhone SE have shown a clear demand for lower prices. More mid-level devices would allow Apple to grab more market share and not heavily contribute to the diminishment of a premium brand.</w:t>
      </w:r>
    </w:p>
    <w:p w14:paraId="19E1D593" w14:textId="77777777" w:rsidR="002E74C2" w:rsidRPr="00362E1D" w:rsidRDefault="00FA4FAB" w:rsidP="00362E1D">
      <w:pPr>
        <w:pStyle w:val="ListParagraph"/>
        <w:numPr>
          <w:ilvl w:val="0"/>
          <w:numId w:val="8"/>
        </w:numPr>
        <w:spacing w:line="480" w:lineRule="auto"/>
        <w:rPr>
          <w:rFonts w:ascii="Arial" w:hAnsi="Arial" w:cs="Arial"/>
        </w:rPr>
      </w:pPr>
      <w:r w:rsidRPr="00362E1D">
        <w:rPr>
          <w:rFonts w:ascii="Arial" w:hAnsi="Arial" w:cs="Arial"/>
        </w:rPr>
        <w:t>Continue to Innovate in Wearables and Health</w:t>
      </w:r>
      <w:r w:rsidR="002E74C2" w:rsidRPr="00362E1D">
        <w:rPr>
          <w:rFonts w:ascii="Arial" w:hAnsi="Arial" w:cs="Arial"/>
        </w:rPr>
        <w:t xml:space="preserve">: </w:t>
      </w:r>
      <w:r w:rsidRPr="00362E1D">
        <w:rPr>
          <w:rFonts w:ascii="Arial" w:hAnsi="Arial" w:cs="Arial"/>
        </w:rPr>
        <w:t>The Apple Watch and health related secondary functions (e.g., ECG, blood oxygen measurement, fitness analysis) also appear to grow in popularity. In addition, an expanded health / wellness ecosystem for their products across a variety of devices would create new revenue opportunities.</w:t>
      </w:r>
    </w:p>
    <w:p w14:paraId="5DD657F5" w14:textId="5710FF54" w:rsidR="002E74C2" w:rsidRPr="00362E1D" w:rsidRDefault="00FA4FAB" w:rsidP="00362E1D">
      <w:pPr>
        <w:spacing w:line="480" w:lineRule="auto"/>
        <w:jc w:val="center"/>
        <w:rPr>
          <w:rFonts w:ascii="Arial Black" w:hAnsi="Arial Black" w:cs="Arial"/>
        </w:rPr>
      </w:pPr>
      <w:r w:rsidRPr="00362E1D">
        <w:rPr>
          <w:rFonts w:ascii="Arial Black" w:hAnsi="Arial Black" w:cs="Arial"/>
        </w:rPr>
        <w:t>Conclusion</w:t>
      </w:r>
    </w:p>
    <w:p w14:paraId="4E9EA247" w14:textId="77777777" w:rsidR="0099264E" w:rsidRDefault="00FA4FAB" w:rsidP="00FA4FAB">
      <w:pPr>
        <w:spacing w:line="480" w:lineRule="auto"/>
        <w:rPr>
          <w:rFonts w:ascii="Arial" w:hAnsi="Arial" w:cs="Arial"/>
        </w:rPr>
      </w:pPr>
      <w:r w:rsidRPr="00FA4FAB">
        <w:rPr>
          <w:rFonts w:ascii="Arial" w:hAnsi="Arial" w:cs="Arial"/>
        </w:rPr>
        <w:t xml:space="preserve">Apple's financial discipline remained solid in 2023 despite a small decline in revenue and net income. Apple improved its gross margin, increased the diluted EPS slightly, and significantly improved its balance sheet by reducing liabilities and increasing equity. Apple clearly demonstrated strong financial management in uncertain </w:t>
      </w:r>
      <w:r w:rsidR="0099264E" w:rsidRPr="00FA4FAB">
        <w:rPr>
          <w:rFonts w:ascii="Arial" w:hAnsi="Arial" w:cs="Arial"/>
        </w:rPr>
        <w:t>times. The</w:t>
      </w:r>
      <w:r w:rsidRPr="00FA4FAB">
        <w:rPr>
          <w:rFonts w:ascii="Arial" w:hAnsi="Arial" w:cs="Arial"/>
        </w:rPr>
        <w:t xml:space="preserve"> ratio analysis demonstrates that overall, Apple's firm level operations remain stable. Key measures of profitability (e.g. gross profit, net profit margin) remain strong, and Apple continues to demonstrate excellent returns on equity</w:t>
      </w:r>
      <w:r w:rsidR="0099264E">
        <w:rPr>
          <w:rFonts w:ascii="Arial" w:hAnsi="Arial" w:cs="Arial"/>
        </w:rPr>
        <w:t xml:space="preserve"> </w:t>
      </w:r>
      <w:r w:rsidRPr="00FA4FAB">
        <w:rPr>
          <w:rFonts w:ascii="Arial" w:hAnsi="Arial" w:cs="Arial"/>
        </w:rPr>
        <w:t xml:space="preserve">even as shareholder funds have increased. </w:t>
      </w:r>
    </w:p>
    <w:p w14:paraId="3DA444F4" w14:textId="77777777" w:rsidR="0099264E" w:rsidRDefault="00FA4FAB" w:rsidP="00FA4FAB">
      <w:pPr>
        <w:spacing w:line="480" w:lineRule="auto"/>
        <w:rPr>
          <w:rFonts w:ascii="Arial" w:hAnsi="Arial" w:cs="Arial"/>
        </w:rPr>
      </w:pPr>
      <w:r w:rsidRPr="00FA4FAB">
        <w:rPr>
          <w:rFonts w:ascii="Arial" w:hAnsi="Arial" w:cs="Arial"/>
        </w:rPr>
        <w:t xml:space="preserve">These ratios show Apple's core business continues to be highly profitable and efficient (Ohlson, 1995; Ross, 2016). As mentioned above, Apple is dealing with </w:t>
      </w:r>
      <w:r w:rsidRPr="00FA4FAB">
        <w:rPr>
          <w:rFonts w:ascii="Arial" w:hAnsi="Arial" w:cs="Arial"/>
        </w:rPr>
        <w:lastRenderedPageBreak/>
        <w:t>external challenges related to inflation, currency movement, global politics and market saturation. Although it appears there are short-term issues related to performance these items must be addressed essentially to the extent that the company continues to use diversification of revenue, income from manufacturing shift, innovations and some level of sustainable social practices to create results in customer loyalty and remain competitive.</w:t>
      </w:r>
    </w:p>
    <w:p w14:paraId="4B073783" w14:textId="77777777" w:rsidR="00EC67EA" w:rsidRDefault="00EC67EA" w:rsidP="00FA4FAB">
      <w:pPr>
        <w:spacing w:line="480" w:lineRule="auto"/>
        <w:rPr>
          <w:rFonts w:ascii="Arial" w:hAnsi="Arial" w:cs="Arial"/>
        </w:rPr>
      </w:pPr>
    </w:p>
    <w:p w14:paraId="0D34CE5A" w14:textId="77777777" w:rsidR="00EC67EA" w:rsidRDefault="00EC67EA" w:rsidP="00FA4FAB">
      <w:pPr>
        <w:spacing w:line="480" w:lineRule="auto"/>
        <w:rPr>
          <w:rFonts w:ascii="Arial" w:hAnsi="Arial" w:cs="Arial"/>
        </w:rPr>
      </w:pPr>
    </w:p>
    <w:p w14:paraId="64ACC75C" w14:textId="77777777" w:rsidR="00EC67EA" w:rsidRDefault="00EC67EA" w:rsidP="00FA4FAB">
      <w:pPr>
        <w:spacing w:line="480" w:lineRule="auto"/>
        <w:rPr>
          <w:rFonts w:ascii="Arial" w:hAnsi="Arial" w:cs="Arial"/>
        </w:rPr>
      </w:pPr>
    </w:p>
    <w:p w14:paraId="7E243401" w14:textId="77777777" w:rsidR="00EC67EA" w:rsidRDefault="00EC67EA" w:rsidP="00FA4FAB">
      <w:pPr>
        <w:spacing w:line="480" w:lineRule="auto"/>
        <w:rPr>
          <w:rFonts w:ascii="Arial" w:hAnsi="Arial" w:cs="Arial"/>
        </w:rPr>
      </w:pPr>
    </w:p>
    <w:p w14:paraId="1A3563A0" w14:textId="77777777" w:rsidR="0099264E" w:rsidRDefault="0099264E" w:rsidP="00FA4FAB">
      <w:pPr>
        <w:spacing w:line="480" w:lineRule="auto"/>
        <w:rPr>
          <w:rFonts w:ascii="Arial" w:hAnsi="Arial" w:cs="Arial"/>
        </w:rPr>
      </w:pPr>
    </w:p>
    <w:p w14:paraId="45264E1B" w14:textId="77777777" w:rsidR="0099264E" w:rsidRDefault="0099264E" w:rsidP="00FA4FAB">
      <w:pPr>
        <w:spacing w:line="480" w:lineRule="auto"/>
        <w:rPr>
          <w:rFonts w:ascii="Arial" w:hAnsi="Arial" w:cs="Arial"/>
        </w:rPr>
      </w:pPr>
    </w:p>
    <w:p w14:paraId="3965A4A8" w14:textId="77777777" w:rsidR="0099264E" w:rsidRDefault="0099264E" w:rsidP="00FA4FAB">
      <w:pPr>
        <w:spacing w:line="480" w:lineRule="auto"/>
        <w:rPr>
          <w:rFonts w:ascii="Arial" w:hAnsi="Arial" w:cs="Arial"/>
        </w:rPr>
      </w:pPr>
    </w:p>
    <w:p w14:paraId="10ADB240" w14:textId="77777777" w:rsidR="0099264E" w:rsidRDefault="0099264E" w:rsidP="00FA4FAB">
      <w:pPr>
        <w:spacing w:line="480" w:lineRule="auto"/>
        <w:rPr>
          <w:rFonts w:ascii="Arial" w:hAnsi="Arial" w:cs="Arial"/>
        </w:rPr>
      </w:pPr>
    </w:p>
    <w:p w14:paraId="67135231" w14:textId="77777777" w:rsidR="0099264E" w:rsidRDefault="0099264E" w:rsidP="00FA4FAB">
      <w:pPr>
        <w:spacing w:line="480" w:lineRule="auto"/>
        <w:rPr>
          <w:rFonts w:ascii="Arial" w:hAnsi="Arial" w:cs="Arial"/>
        </w:rPr>
      </w:pPr>
    </w:p>
    <w:p w14:paraId="55841A0D" w14:textId="77777777" w:rsidR="0099264E" w:rsidRDefault="0099264E" w:rsidP="00FA4FAB">
      <w:pPr>
        <w:spacing w:line="480" w:lineRule="auto"/>
        <w:rPr>
          <w:rFonts w:ascii="Arial" w:hAnsi="Arial" w:cs="Arial"/>
        </w:rPr>
      </w:pPr>
    </w:p>
    <w:p w14:paraId="376F410D" w14:textId="77777777" w:rsidR="0099264E" w:rsidRDefault="0099264E" w:rsidP="00FA4FAB">
      <w:pPr>
        <w:spacing w:line="480" w:lineRule="auto"/>
        <w:rPr>
          <w:rFonts w:ascii="Arial" w:hAnsi="Arial" w:cs="Arial"/>
        </w:rPr>
      </w:pPr>
    </w:p>
    <w:p w14:paraId="463EF7BB" w14:textId="77777777" w:rsidR="0099264E" w:rsidRDefault="0099264E" w:rsidP="00FA4FAB">
      <w:pPr>
        <w:spacing w:line="480" w:lineRule="auto"/>
        <w:rPr>
          <w:rFonts w:ascii="Arial" w:hAnsi="Arial" w:cs="Arial"/>
        </w:rPr>
      </w:pPr>
    </w:p>
    <w:p w14:paraId="77CE6541" w14:textId="77777777" w:rsidR="0099264E" w:rsidRDefault="0099264E" w:rsidP="00FA4FAB">
      <w:pPr>
        <w:spacing w:line="480" w:lineRule="auto"/>
        <w:rPr>
          <w:rFonts w:ascii="Arial" w:hAnsi="Arial" w:cs="Arial"/>
        </w:rPr>
      </w:pPr>
    </w:p>
    <w:p w14:paraId="1BA5C182" w14:textId="77777777" w:rsidR="0099264E" w:rsidRDefault="0099264E" w:rsidP="00FA4FAB">
      <w:pPr>
        <w:spacing w:line="480" w:lineRule="auto"/>
        <w:rPr>
          <w:rFonts w:ascii="Arial" w:hAnsi="Arial" w:cs="Arial"/>
        </w:rPr>
      </w:pPr>
    </w:p>
    <w:p w14:paraId="38D4E8C3" w14:textId="77777777" w:rsidR="00F37FFE" w:rsidRDefault="00F37FFE" w:rsidP="00FA4FAB">
      <w:pPr>
        <w:spacing w:line="480" w:lineRule="auto"/>
        <w:rPr>
          <w:rFonts w:ascii="Arial" w:hAnsi="Arial" w:cs="Arial"/>
        </w:rPr>
      </w:pPr>
    </w:p>
    <w:p w14:paraId="47F2781E" w14:textId="7B1A3E4C" w:rsidR="0099264E" w:rsidRPr="00362E1D" w:rsidRDefault="0099264E" w:rsidP="00FA4FAB">
      <w:pPr>
        <w:spacing w:line="480" w:lineRule="auto"/>
        <w:rPr>
          <w:rFonts w:ascii="Arial Black" w:hAnsi="Arial Black" w:cs="Arial"/>
        </w:rPr>
      </w:pPr>
      <w:r w:rsidRPr="00362E1D">
        <w:rPr>
          <w:rFonts w:ascii="Arial Black" w:hAnsi="Arial Black" w:cs="Arial"/>
        </w:rPr>
        <w:lastRenderedPageBreak/>
        <w:t xml:space="preserve">References </w:t>
      </w:r>
    </w:p>
    <w:p w14:paraId="32BCCBE6" w14:textId="77777777" w:rsidR="00055890" w:rsidRDefault="0099264E" w:rsidP="00362E1D">
      <w:pPr>
        <w:spacing w:line="480" w:lineRule="auto"/>
        <w:ind w:left="720" w:hanging="720"/>
        <w:rPr>
          <w:rFonts w:ascii="Arial" w:hAnsi="Arial" w:cs="Arial"/>
        </w:rPr>
      </w:pPr>
      <w:proofErr w:type="spellStart"/>
      <w:r w:rsidRPr="0099264E">
        <w:rPr>
          <w:rFonts w:ascii="Arial" w:hAnsi="Arial" w:cs="Arial"/>
        </w:rPr>
        <w:t>Alsharari</w:t>
      </w:r>
      <w:proofErr w:type="spellEnd"/>
      <w:r w:rsidRPr="0099264E">
        <w:rPr>
          <w:rFonts w:ascii="Arial" w:hAnsi="Arial" w:cs="Arial"/>
        </w:rPr>
        <w:t xml:space="preserve">, N. M. (2024). </w:t>
      </w:r>
      <w:r w:rsidRPr="00055890">
        <w:rPr>
          <w:rFonts w:ascii="Arial" w:hAnsi="Arial" w:cs="Arial"/>
          <w:i/>
          <w:iCs/>
        </w:rPr>
        <w:t>Management accounting systems and data analytics in the United States: Evidence from Apple. In TIBIA Techniques and Practices for Business Intelligence Innovation (pp. 141–152).</w:t>
      </w:r>
      <w:r w:rsidRPr="0099264E">
        <w:rPr>
          <w:rFonts w:ascii="Arial" w:hAnsi="Arial" w:cs="Arial"/>
        </w:rPr>
        <w:t xml:space="preserve"> Springer Nature Switzerland.</w:t>
      </w:r>
    </w:p>
    <w:p w14:paraId="4EC1479F" w14:textId="33D94F1D" w:rsidR="0099264E" w:rsidRPr="0099264E" w:rsidRDefault="0099264E" w:rsidP="00362E1D">
      <w:pPr>
        <w:spacing w:line="480" w:lineRule="auto"/>
        <w:ind w:left="720" w:hanging="720"/>
        <w:rPr>
          <w:rFonts w:ascii="Arial" w:hAnsi="Arial" w:cs="Arial"/>
        </w:rPr>
      </w:pPr>
      <w:r w:rsidRPr="0099264E">
        <w:rPr>
          <w:rFonts w:ascii="Arial" w:hAnsi="Arial" w:cs="Arial"/>
        </w:rPr>
        <w:t>Ainsworth, P., &amp; Deines, D. (2019). Introduction to accounting: An integrated approach. John Wiley &amp; Sons.</w:t>
      </w:r>
    </w:p>
    <w:p w14:paraId="680BAC3B" w14:textId="77777777" w:rsidR="0099264E" w:rsidRPr="0099264E" w:rsidRDefault="0099264E" w:rsidP="00362E1D">
      <w:pPr>
        <w:spacing w:line="480" w:lineRule="auto"/>
        <w:ind w:left="720" w:hanging="720"/>
        <w:rPr>
          <w:rFonts w:ascii="Arial" w:hAnsi="Arial" w:cs="Arial"/>
        </w:rPr>
      </w:pPr>
      <w:r w:rsidRPr="0099264E">
        <w:rPr>
          <w:rFonts w:ascii="Arial" w:hAnsi="Arial" w:cs="Arial"/>
        </w:rPr>
        <w:t xml:space="preserve">Gao, J. (2021). Analysis of diversification strategy of Apple Inc. </w:t>
      </w:r>
      <w:r w:rsidRPr="00055890">
        <w:rPr>
          <w:rFonts w:ascii="Arial" w:hAnsi="Arial" w:cs="Arial"/>
          <w:i/>
          <w:iCs/>
        </w:rPr>
        <w:t>Academic Journal of Business &amp; Management, 3</w:t>
      </w:r>
      <w:r w:rsidRPr="0099264E">
        <w:rPr>
          <w:rFonts w:ascii="Arial" w:hAnsi="Arial" w:cs="Arial"/>
        </w:rPr>
        <w:t>(9), 34–39.</w:t>
      </w:r>
    </w:p>
    <w:p w14:paraId="4E1F7FB2" w14:textId="77777777" w:rsidR="0099264E" w:rsidRPr="0099264E" w:rsidRDefault="0099264E" w:rsidP="00362E1D">
      <w:pPr>
        <w:spacing w:line="480" w:lineRule="auto"/>
        <w:ind w:left="720" w:hanging="720"/>
        <w:rPr>
          <w:rFonts w:ascii="Arial" w:hAnsi="Arial" w:cs="Arial"/>
        </w:rPr>
      </w:pPr>
      <w:r w:rsidRPr="0099264E">
        <w:rPr>
          <w:rFonts w:ascii="Arial" w:hAnsi="Arial" w:cs="Arial"/>
        </w:rPr>
        <w:t xml:space="preserve">Haslam, C., </w:t>
      </w:r>
      <w:proofErr w:type="spellStart"/>
      <w:r w:rsidRPr="0099264E">
        <w:rPr>
          <w:rFonts w:ascii="Arial" w:hAnsi="Arial" w:cs="Arial"/>
        </w:rPr>
        <w:t>Tsitsianis</w:t>
      </w:r>
      <w:proofErr w:type="spellEnd"/>
      <w:r w:rsidRPr="0099264E">
        <w:rPr>
          <w:rFonts w:ascii="Arial" w:hAnsi="Arial" w:cs="Arial"/>
        </w:rPr>
        <w:t xml:space="preserve">, N., Andersson, T., &amp; Yin, Y. P. (2013). Apple's financial success: The precariousness of power exercised in global value chains. </w:t>
      </w:r>
      <w:r w:rsidRPr="00055890">
        <w:rPr>
          <w:rFonts w:ascii="Arial" w:hAnsi="Arial" w:cs="Arial"/>
          <w:i/>
          <w:iCs/>
        </w:rPr>
        <w:t>Accounting Forum, 37</w:t>
      </w:r>
      <w:r w:rsidRPr="0099264E">
        <w:rPr>
          <w:rFonts w:ascii="Arial" w:hAnsi="Arial" w:cs="Arial"/>
        </w:rPr>
        <w:t>(4), 268–279.</w:t>
      </w:r>
    </w:p>
    <w:p w14:paraId="2EE62B26" w14:textId="77777777" w:rsidR="0099264E" w:rsidRPr="0099264E" w:rsidRDefault="0099264E" w:rsidP="00362E1D">
      <w:pPr>
        <w:spacing w:line="480" w:lineRule="auto"/>
        <w:ind w:left="720" w:hanging="720"/>
        <w:rPr>
          <w:rFonts w:ascii="Arial" w:hAnsi="Arial" w:cs="Arial"/>
        </w:rPr>
      </w:pPr>
      <w:r w:rsidRPr="0099264E">
        <w:rPr>
          <w:rFonts w:ascii="Arial" w:hAnsi="Arial" w:cs="Arial"/>
        </w:rPr>
        <w:t xml:space="preserve">Lanen, W. N., Anderson, S. W., &amp; Maher, M. W. (2014). </w:t>
      </w:r>
      <w:r w:rsidRPr="00055890">
        <w:rPr>
          <w:rFonts w:ascii="Arial" w:hAnsi="Arial" w:cs="Arial"/>
          <w:i/>
          <w:iCs/>
        </w:rPr>
        <w:t xml:space="preserve">Fundamentals of cost accounting. </w:t>
      </w:r>
      <w:r w:rsidRPr="0099264E">
        <w:rPr>
          <w:rFonts w:ascii="Arial" w:hAnsi="Arial" w:cs="Arial"/>
        </w:rPr>
        <w:t>McGraw-Hill.</w:t>
      </w:r>
    </w:p>
    <w:p w14:paraId="050F43BB" w14:textId="77777777" w:rsidR="0099264E" w:rsidRPr="0099264E" w:rsidRDefault="0099264E" w:rsidP="00362E1D">
      <w:pPr>
        <w:spacing w:line="480" w:lineRule="auto"/>
        <w:ind w:left="720" w:hanging="720"/>
        <w:rPr>
          <w:rFonts w:ascii="Arial" w:hAnsi="Arial" w:cs="Arial"/>
        </w:rPr>
      </w:pPr>
      <w:proofErr w:type="spellStart"/>
      <w:r w:rsidRPr="0099264E">
        <w:rPr>
          <w:rFonts w:ascii="Arial" w:hAnsi="Arial" w:cs="Arial"/>
        </w:rPr>
        <w:t>Lazonick</w:t>
      </w:r>
      <w:proofErr w:type="spellEnd"/>
      <w:r w:rsidRPr="0099264E">
        <w:rPr>
          <w:rFonts w:ascii="Arial" w:hAnsi="Arial" w:cs="Arial"/>
        </w:rPr>
        <w:t xml:space="preserve">, W., Mazzucato, M., &amp; Tulum, Ö. (2013). Apple's changing business model: What should the world's richest company do with all those profits? </w:t>
      </w:r>
      <w:r w:rsidRPr="00055890">
        <w:rPr>
          <w:rFonts w:ascii="Arial" w:hAnsi="Arial" w:cs="Arial"/>
          <w:i/>
          <w:iCs/>
        </w:rPr>
        <w:t>Accounting Forum, 37</w:t>
      </w:r>
      <w:r w:rsidRPr="0099264E">
        <w:rPr>
          <w:rFonts w:ascii="Arial" w:hAnsi="Arial" w:cs="Arial"/>
        </w:rPr>
        <w:t>(4), 249–267.</w:t>
      </w:r>
    </w:p>
    <w:p w14:paraId="40DE6626" w14:textId="77777777" w:rsidR="0099264E" w:rsidRPr="0099264E" w:rsidRDefault="0099264E" w:rsidP="00362E1D">
      <w:pPr>
        <w:spacing w:line="480" w:lineRule="auto"/>
        <w:ind w:left="720" w:hanging="720"/>
        <w:rPr>
          <w:rFonts w:ascii="Arial" w:hAnsi="Arial" w:cs="Arial"/>
        </w:rPr>
      </w:pPr>
      <w:r w:rsidRPr="0099264E">
        <w:rPr>
          <w:rFonts w:ascii="Arial" w:hAnsi="Arial" w:cs="Arial"/>
        </w:rPr>
        <w:t xml:space="preserve">Ohlson, J. A. (1995). Earnings, book values and dividends in equity valuation. </w:t>
      </w:r>
      <w:r w:rsidRPr="00055890">
        <w:rPr>
          <w:rFonts w:ascii="Arial" w:hAnsi="Arial" w:cs="Arial"/>
          <w:i/>
          <w:iCs/>
        </w:rPr>
        <w:t>Contemporary Accounting Research, 11</w:t>
      </w:r>
      <w:r w:rsidRPr="0099264E">
        <w:rPr>
          <w:rFonts w:ascii="Arial" w:hAnsi="Arial" w:cs="Arial"/>
        </w:rPr>
        <w:t>(2), 661–688.</w:t>
      </w:r>
    </w:p>
    <w:p w14:paraId="0D9E163E" w14:textId="77777777" w:rsidR="0099264E" w:rsidRPr="0099264E" w:rsidRDefault="0099264E" w:rsidP="00362E1D">
      <w:pPr>
        <w:spacing w:line="480" w:lineRule="auto"/>
        <w:ind w:left="720" w:hanging="720"/>
        <w:rPr>
          <w:rFonts w:ascii="Arial" w:hAnsi="Arial" w:cs="Arial"/>
        </w:rPr>
      </w:pPr>
      <w:r w:rsidRPr="0099264E">
        <w:rPr>
          <w:rFonts w:ascii="Arial" w:hAnsi="Arial" w:cs="Arial"/>
        </w:rPr>
        <w:t xml:space="preserve">Ross, J. F. (2016). The information content of accounting reports: An information theory perspective. </w:t>
      </w:r>
      <w:r w:rsidRPr="00055890">
        <w:rPr>
          <w:rFonts w:ascii="Arial" w:hAnsi="Arial" w:cs="Arial"/>
          <w:i/>
          <w:iCs/>
        </w:rPr>
        <w:t>Information, 7</w:t>
      </w:r>
      <w:r w:rsidRPr="0099264E">
        <w:rPr>
          <w:rFonts w:ascii="Arial" w:hAnsi="Arial" w:cs="Arial"/>
        </w:rPr>
        <w:t>(3), 48.</w:t>
      </w:r>
    </w:p>
    <w:p w14:paraId="09E15DBB" w14:textId="77777777" w:rsidR="0099264E" w:rsidRPr="0099264E" w:rsidRDefault="0099264E" w:rsidP="00362E1D">
      <w:pPr>
        <w:spacing w:line="480" w:lineRule="auto"/>
        <w:ind w:left="720" w:hanging="720"/>
        <w:rPr>
          <w:rFonts w:ascii="Arial" w:hAnsi="Arial" w:cs="Arial"/>
        </w:rPr>
      </w:pPr>
      <w:r w:rsidRPr="0099264E">
        <w:rPr>
          <w:rFonts w:ascii="Arial" w:hAnsi="Arial" w:cs="Arial"/>
        </w:rPr>
        <w:lastRenderedPageBreak/>
        <w:t xml:space="preserve">Smith, K. T., Betts, T. K., &amp; Smith, L. M. (2018). Financial analysis of companies concerned about human rights. </w:t>
      </w:r>
      <w:r w:rsidRPr="00055890">
        <w:rPr>
          <w:rFonts w:ascii="Arial" w:hAnsi="Arial" w:cs="Arial"/>
          <w:i/>
          <w:iCs/>
        </w:rPr>
        <w:t>International Journal of Business Excellence, 14</w:t>
      </w:r>
      <w:r w:rsidRPr="0099264E">
        <w:rPr>
          <w:rFonts w:ascii="Arial" w:hAnsi="Arial" w:cs="Arial"/>
        </w:rPr>
        <w:t>(3), 360–379.</w:t>
      </w:r>
    </w:p>
    <w:p w14:paraId="0D9689B0" w14:textId="77777777" w:rsidR="0099264E" w:rsidRPr="0099264E" w:rsidRDefault="0099264E" w:rsidP="00362E1D">
      <w:pPr>
        <w:spacing w:line="480" w:lineRule="auto"/>
        <w:ind w:left="720" w:hanging="720"/>
        <w:rPr>
          <w:rFonts w:ascii="Arial" w:hAnsi="Arial" w:cs="Arial"/>
        </w:rPr>
      </w:pPr>
      <w:r w:rsidRPr="0099264E">
        <w:rPr>
          <w:rFonts w:ascii="Arial" w:hAnsi="Arial" w:cs="Arial"/>
        </w:rPr>
        <w:t xml:space="preserve">Thuy, T. T. T., &amp; </w:t>
      </w:r>
      <w:proofErr w:type="spellStart"/>
      <w:r w:rsidRPr="0099264E">
        <w:rPr>
          <w:rFonts w:ascii="Arial" w:hAnsi="Arial" w:cs="Arial"/>
        </w:rPr>
        <w:t>Klymova</w:t>
      </w:r>
      <w:proofErr w:type="spellEnd"/>
      <w:r w:rsidRPr="0099264E">
        <w:rPr>
          <w:rFonts w:ascii="Arial" w:hAnsi="Arial" w:cs="Arial"/>
        </w:rPr>
        <w:t xml:space="preserve">, E. (2022). Assessment of marketing costs on the example of Apple and Samsung companies. </w:t>
      </w:r>
      <w:r w:rsidRPr="00055890">
        <w:rPr>
          <w:rFonts w:ascii="Arial" w:hAnsi="Arial" w:cs="Arial"/>
          <w:i/>
          <w:iCs/>
        </w:rPr>
        <w:t>Technology Audit and Production Reserves, 4</w:t>
      </w:r>
      <w:r w:rsidRPr="0099264E">
        <w:rPr>
          <w:rFonts w:ascii="Arial" w:hAnsi="Arial" w:cs="Arial"/>
        </w:rPr>
        <w:t>(4/66), 14–17.</w:t>
      </w:r>
    </w:p>
    <w:p w14:paraId="4A3ACEE5" w14:textId="77777777" w:rsidR="0099264E" w:rsidRPr="0099264E" w:rsidRDefault="0099264E" w:rsidP="00362E1D">
      <w:pPr>
        <w:spacing w:line="480" w:lineRule="auto"/>
        <w:ind w:left="720" w:hanging="720"/>
        <w:rPr>
          <w:rFonts w:ascii="Arial" w:hAnsi="Arial" w:cs="Arial"/>
        </w:rPr>
      </w:pPr>
      <w:r w:rsidRPr="0099264E">
        <w:rPr>
          <w:rFonts w:ascii="Arial" w:hAnsi="Arial" w:cs="Arial"/>
        </w:rPr>
        <w:t xml:space="preserve">Walls, J. L., Berrone, P., &amp; Phan, P. H. (2012). Corporate governance and environmental performance: Is there really a link? </w:t>
      </w:r>
      <w:r w:rsidRPr="00055890">
        <w:rPr>
          <w:rFonts w:ascii="Arial" w:hAnsi="Arial" w:cs="Arial"/>
          <w:i/>
          <w:iCs/>
        </w:rPr>
        <w:t>Strategic Management Journal, 33</w:t>
      </w:r>
      <w:r w:rsidRPr="0099264E">
        <w:rPr>
          <w:rFonts w:ascii="Arial" w:hAnsi="Arial" w:cs="Arial"/>
        </w:rPr>
        <w:t>(8), 885–913.</w:t>
      </w:r>
    </w:p>
    <w:p w14:paraId="613BB169" w14:textId="77777777" w:rsidR="0099264E" w:rsidRPr="0099264E" w:rsidRDefault="0099264E" w:rsidP="00362E1D">
      <w:pPr>
        <w:spacing w:line="480" w:lineRule="auto"/>
        <w:ind w:left="720" w:hanging="720"/>
        <w:rPr>
          <w:rFonts w:ascii="Arial" w:hAnsi="Arial" w:cs="Arial"/>
        </w:rPr>
      </w:pPr>
      <w:r w:rsidRPr="0099264E">
        <w:rPr>
          <w:rFonts w:ascii="Arial" w:hAnsi="Arial" w:cs="Arial"/>
        </w:rPr>
        <w:t xml:space="preserve">Weetman, P. (2016). </w:t>
      </w:r>
      <w:r w:rsidRPr="00055890">
        <w:rPr>
          <w:rFonts w:ascii="Arial" w:hAnsi="Arial" w:cs="Arial"/>
          <w:i/>
          <w:iCs/>
        </w:rPr>
        <w:t>Financial accounting: An introduction</w:t>
      </w:r>
      <w:r w:rsidRPr="0099264E">
        <w:rPr>
          <w:rFonts w:ascii="Arial" w:hAnsi="Arial" w:cs="Arial"/>
        </w:rPr>
        <w:t xml:space="preserve"> (7th ed.). Pearson.</w:t>
      </w:r>
    </w:p>
    <w:p w14:paraId="2E76AA1B" w14:textId="77777777" w:rsidR="0099264E" w:rsidRPr="0099264E" w:rsidRDefault="0099264E" w:rsidP="00362E1D">
      <w:pPr>
        <w:spacing w:line="480" w:lineRule="auto"/>
        <w:ind w:left="720" w:hanging="720"/>
        <w:rPr>
          <w:rFonts w:ascii="Arial" w:hAnsi="Arial" w:cs="Arial"/>
        </w:rPr>
      </w:pPr>
      <w:r w:rsidRPr="0099264E">
        <w:rPr>
          <w:rFonts w:ascii="Arial" w:hAnsi="Arial" w:cs="Arial"/>
        </w:rPr>
        <w:t xml:space="preserve">Young, S. D., Cohen, J., &amp; Bens, D. A. (2018). </w:t>
      </w:r>
      <w:r w:rsidRPr="00055890">
        <w:rPr>
          <w:rFonts w:ascii="Arial" w:hAnsi="Arial" w:cs="Arial"/>
          <w:i/>
          <w:iCs/>
        </w:rPr>
        <w:t>Corporate financial reporting and analysis: A global perspective.</w:t>
      </w:r>
      <w:r w:rsidRPr="0099264E">
        <w:rPr>
          <w:rFonts w:ascii="Arial" w:hAnsi="Arial" w:cs="Arial"/>
        </w:rPr>
        <w:t xml:space="preserve"> John Wiley &amp; Sons.</w:t>
      </w:r>
    </w:p>
    <w:p w14:paraId="1FBB541A" w14:textId="5A1D74B7" w:rsidR="0099264E" w:rsidRDefault="0099264E" w:rsidP="00362E1D">
      <w:pPr>
        <w:spacing w:line="480" w:lineRule="auto"/>
        <w:ind w:left="720" w:hanging="720"/>
        <w:rPr>
          <w:rFonts w:ascii="Arial" w:hAnsi="Arial" w:cs="Arial"/>
        </w:rPr>
      </w:pPr>
      <w:r w:rsidRPr="0099264E">
        <w:rPr>
          <w:rFonts w:ascii="Arial" w:hAnsi="Arial" w:cs="Arial"/>
        </w:rPr>
        <w:t xml:space="preserve">Zhang, Y. (2025, February). </w:t>
      </w:r>
      <w:r w:rsidRPr="00362E1D">
        <w:rPr>
          <w:rFonts w:ascii="Arial" w:hAnsi="Arial" w:cs="Arial"/>
          <w:i/>
          <w:iCs/>
        </w:rPr>
        <w:t>Financial statement analysis as a tool for company operation. In International Workshop on Navigating the Digital Business Frontier for Sustainable Financial Innovation (ICDEBA 2024) (pp. 462–470).</w:t>
      </w:r>
      <w:r w:rsidRPr="0099264E">
        <w:rPr>
          <w:rFonts w:ascii="Arial" w:hAnsi="Arial" w:cs="Arial"/>
        </w:rPr>
        <w:t xml:space="preserve"> Atlantis Press.</w:t>
      </w:r>
    </w:p>
    <w:p w14:paraId="4FCB5C55" w14:textId="76773042" w:rsidR="0099264E" w:rsidRDefault="00362E1D" w:rsidP="00362E1D">
      <w:pPr>
        <w:spacing w:line="480" w:lineRule="auto"/>
        <w:ind w:left="720" w:hanging="720"/>
        <w:rPr>
          <w:rFonts w:ascii="Arial" w:hAnsi="Arial" w:cs="Arial"/>
        </w:rPr>
      </w:pPr>
      <w:hyperlink r:id="rId7" w:history="1">
        <w:r w:rsidRPr="00932F96">
          <w:rPr>
            <w:rStyle w:val="Hyperlink"/>
            <w:rFonts w:ascii="Arial" w:hAnsi="Arial" w:cs="Arial"/>
          </w:rPr>
          <w:t>https://s2.q4cdn.com/470004039/files/doc_earnings/2023/q4/filing/_10-K-Q4-2023-As-Filed.pdf</w:t>
        </w:r>
      </w:hyperlink>
    </w:p>
    <w:p w14:paraId="327CC84D" w14:textId="77777777" w:rsidR="00362E1D" w:rsidRDefault="00362E1D" w:rsidP="00362E1D">
      <w:pPr>
        <w:spacing w:line="480" w:lineRule="auto"/>
        <w:ind w:left="720" w:hanging="720"/>
        <w:rPr>
          <w:rFonts w:ascii="Arial" w:hAnsi="Arial" w:cs="Arial"/>
        </w:rPr>
      </w:pPr>
    </w:p>
    <w:p w14:paraId="16DE0A37" w14:textId="61F62346" w:rsidR="00FA4FAB" w:rsidRPr="00FA4FAB" w:rsidRDefault="00FA4FAB" w:rsidP="00362E1D">
      <w:pPr>
        <w:spacing w:line="480" w:lineRule="auto"/>
        <w:ind w:left="720" w:hanging="720"/>
        <w:rPr>
          <w:rFonts w:ascii="Arial" w:hAnsi="Arial" w:cs="Arial"/>
        </w:rPr>
      </w:pPr>
    </w:p>
    <w:sectPr w:rsidR="00FA4FAB" w:rsidRPr="00FA4FAB" w:rsidSect="00F37FFE">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0EF20C" w14:textId="77777777" w:rsidR="00C638A1" w:rsidRDefault="00C638A1" w:rsidP="00362E1D">
      <w:pPr>
        <w:spacing w:after="0" w:line="240" w:lineRule="auto"/>
      </w:pPr>
      <w:r>
        <w:separator/>
      </w:r>
    </w:p>
  </w:endnote>
  <w:endnote w:type="continuationSeparator" w:id="0">
    <w:p w14:paraId="7E667748" w14:textId="77777777" w:rsidR="00C638A1" w:rsidRDefault="00C638A1" w:rsidP="00362E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204315"/>
      <w:docPartObj>
        <w:docPartGallery w:val="Page Numbers (Bottom of Page)"/>
        <w:docPartUnique/>
      </w:docPartObj>
    </w:sdtPr>
    <w:sdtEndPr>
      <w:rPr>
        <w:color w:val="7F7F7F" w:themeColor="background1" w:themeShade="7F"/>
        <w:spacing w:val="60"/>
      </w:rPr>
    </w:sdtEndPr>
    <w:sdtContent>
      <w:p w14:paraId="075E742D" w14:textId="624E8E29" w:rsidR="00362E1D" w:rsidRDefault="00362E1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9EB9EC0" w14:textId="77777777" w:rsidR="00362E1D" w:rsidRDefault="00362E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938FF2" w14:textId="77777777" w:rsidR="00C638A1" w:rsidRDefault="00C638A1" w:rsidP="00362E1D">
      <w:pPr>
        <w:spacing w:after="0" w:line="240" w:lineRule="auto"/>
      </w:pPr>
      <w:r>
        <w:separator/>
      </w:r>
    </w:p>
  </w:footnote>
  <w:footnote w:type="continuationSeparator" w:id="0">
    <w:p w14:paraId="64C98FCC" w14:textId="77777777" w:rsidR="00C638A1" w:rsidRDefault="00C638A1" w:rsidP="00362E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A4C76"/>
    <w:multiLevelType w:val="hybridMultilevel"/>
    <w:tmpl w:val="0B08977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D76EA0"/>
    <w:multiLevelType w:val="hybridMultilevel"/>
    <w:tmpl w:val="8642364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1419B3"/>
    <w:multiLevelType w:val="hybridMultilevel"/>
    <w:tmpl w:val="5778064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7E59EA"/>
    <w:multiLevelType w:val="hybridMultilevel"/>
    <w:tmpl w:val="73F4B5F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DC1174"/>
    <w:multiLevelType w:val="hybridMultilevel"/>
    <w:tmpl w:val="9E441B7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BF2789"/>
    <w:multiLevelType w:val="hybridMultilevel"/>
    <w:tmpl w:val="C28E737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CA3F02"/>
    <w:multiLevelType w:val="hybridMultilevel"/>
    <w:tmpl w:val="C22CA65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805314F"/>
    <w:multiLevelType w:val="hybridMultilevel"/>
    <w:tmpl w:val="A8E83A2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85353710">
    <w:abstractNumId w:val="4"/>
  </w:num>
  <w:num w:numId="2" w16cid:durableId="151676217">
    <w:abstractNumId w:val="1"/>
  </w:num>
  <w:num w:numId="3" w16cid:durableId="864945409">
    <w:abstractNumId w:val="3"/>
  </w:num>
  <w:num w:numId="4" w16cid:durableId="753476243">
    <w:abstractNumId w:val="2"/>
  </w:num>
  <w:num w:numId="5" w16cid:durableId="1361586611">
    <w:abstractNumId w:val="7"/>
  </w:num>
  <w:num w:numId="6" w16cid:durableId="365061249">
    <w:abstractNumId w:val="0"/>
  </w:num>
  <w:num w:numId="7" w16cid:durableId="507447107">
    <w:abstractNumId w:val="5"/>
  </w:num>
  <w:num w:numId="8" w16cid:durableId="110435060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FAB"/>
    <w:rsid w:val="00055890"/>
    <w:rsid w:val="002E74C2"/>
    <w:rsid w:val="00362E1D"/>
    <w:rsid w:val="00734EC2"/>
    <w:rsid w:val="0099264E"/>
    <w:rsid w:val="009F1CAD"/>
    <w:rsid w:val="00C638A1"/>
    <w:rsid w:val="00EC67EA"/>
    <w:rsid w:val="00F37FFE"/>
    <w:rsid w:val="00FA4F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E9C87B"/>
  <w15:chartTrackingRefBased/>
  <w15:docId w15:val="{F2CDDA95-70F1-49D9-A74A-C2014525C5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4F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A4F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A4F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A4F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4F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4F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4F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4F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4F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4F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A4F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A4F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A4F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4F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4F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4F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4F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4FAB"/>
    <w:rPr>
      <w:rFonts w:eastAsiaTheme="majorEastAsia" w:cstheme="majorBidi"/>
      <w:color w:val="272727" w:themeColor="text1" w:themeTint="D8"/>
    </w:rPr>
  </w:style>
  <w:style w:type="paragraph" w:styleId="Title">
    <w:name w:val="Title"/>
    <w:basedOn w:val="Normal"/>
    <w:next w:val="Normal"/>
    <w:link w:val="TitleChar"/>
    <w:uiPriority w:val="10"/>
    <w:qFormat/>
    <w:rsid w:val="00FA4F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4F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4F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4F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4FAB"/>
    <w:pPr>
      <w:spacing w:before="160"/>
      <w:jc w:val="center"/>
    </w:pPr>
    <w:rPr>
      <w:i/>
      <w:iCs/>
      <w:color w:val="404040" w:themeColor="text1" w:themeTint="BF"/>
    </w:rPr>
  </w:style>
  <w:style w:type="character" w:customStyle="1" w:styleId="QuoteChar">
    <w:name w:val="Quote Char"/>
    <w:basedOn w:val="DefaultParagraphFont"/>
    <w:link w:val="Quote"/>
    <w:uiPriority w:val="29"/>
    <w:rsid w:val="00FA4FAB"/>
    <w:rPr>
      <w:i/>
      <w:iCs/>
      <w:color w:val="404040" w:themeColor="text1" w:themeTint="BF"/>
    </w:rPr>
  </w:style>
  <w:style w:type="paragraph" w:styleId="ListParagraph">
    <w:name w:val="List Paragraph"/>
    <w:basedOn w:val="Normal"/>
    <w:uiPriority w:val="34"/>
    <w:qFormat/>
    <w:rsid w:val="00FA4FAB"/>
    <w:pPr>
      <w:ind w:left="720"/>
      <w:contextualSpacing/>
    </w:pPr>
  </w:style>
  <w:style w:type="character" w:styleId="IntenseEmphasis">
    <w:name w:val="Intense Emphasis"/>
    <w:basedOn w:val="DefaultParagraphFont"/>
    <w:uiPriority w:val="21"/>
    <w:qFormat/>
    <w:rsid w:val="00FA4FAB"/>
    <w:rPr>
      <w:i/>
      <w:iCs/>
      <w:color w:val="0F4761" w:themeColor="accent1" w:themeShade="BF"/>
    </w:rPr>
  </w:style>
  <w:style w:type="paragraph" w:styleId="IntenseQuote">
    <w:name w:val="Intense Quote"/>
    <w:basedOn w:val="Normal"/>
    <w:next w:val="Normal"/>
    <w:link w:val="IntenseQuoteChar"/>
    <w:uiPriority w:val="30"/>
    <w:qFormat/>
    <w:rsid w:val="00FA4F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4FAB"/>
    <w:rPr>
      <w:i/>
      <w:iCs/>
      <w:color w:val="0F4761" w:themeColor="accent1" w:themeShade="BF"/>
    </w:rPr>
  </w:style>
  <w:style w:type="character" w:styleId="IntenseReference">
    <w:name w:val="Intense Reference"/>
    <w:basedOn w:val="DefaultParagraphFont"/>
    <w:uiPriority w:val="32"/>
    <w:qFormat/>
    <w:rsid w:val="00FA4FAB"/>
    <w:rPr>
      <w:b/>
      <w:bCs/>
      <w:smallCaps/>
      <w:color w:val="0F4761" w:themeColor="accent1" w:themeShade="BF"/>
      <w:spacing w:val="5"/>
    </w:rPr>
  </w:style>
  <w:style w:type="character" w:styleId="Hyperlink">
    <w:name w:val="Hyperlink"/>
    <w:basedOn w:val="DefaultParagraphFont"/>
    <w:uiPriority w:val="99"/>
    <w:unhideWhenUsed/>
    <w:rsid w:val="00362E1D"/>
    <w:rPr>
      <w:color w:val="467886" w:themeColor="hyperlink"/>
      <w:u w:val="single"/>
    </w:rPr>
  </w:style>
  <w:style w:type="character" w:styleId="UnresolvedMention">
    <w:name w:val="Unresolved Mention"/>
    <w:basedOn w:val="DefaultParagraphFont"/>
    <w:uiPriority w:val="99"/>
    <w:semiHidden/>
    <w:unhideWhenUsed/>
    <w:rsid w:val="00362E1D"/>
    <w:rPr>
      <w:color w:val="605E5C"/>
      <w:shd w:val="clear" w:color="auto" w:fill="E1DFDD"/>
    </w:rPr>
  </w:style>
  <w:style w:type="paragraph" w:styleId="Header">
    <w:name w:val="header"/>
    <w:basedOn w:val="Normal"/>
    <w:link w:val="HeaderChar"/>
    <w:uiPriority w:val="99"/>
    <w:unhideWhenUsed/>
    <w:rsid w:val="00362E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2E1D"/>
  </w:style>
  <w:style w:type="paragraph" w:styleId="Footer">
    <w:name w:val="footer"/>
    <w:basedOn w:val="Normal"/>
    <w:link w:val="FooterChar"/>
    <w:uiPriority w:val="99"/>
    <w:unhideWhenUsed/>
    <w:rsid w:val="00362E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2E1D"/>
  </w:style>
  <w:style w:type="paragraph" w:styleId="NoSpacing">
    <w:name w:val="No Spacing"/>
    <w:link w:val="NoSpacingChar"/>
    <w:uiPriority w:val="1"/>
    <w:qFormat/>
    <w:rsid w:val="00F37FF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37FFE"/>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s2.q4cdn.com/470004039/files/doc_earnings/2023/q4/filing/_10-K-Q4-2023-As-Filed.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82</TotalTime>
  <Pages>11</Pages>
  <Words>1948</Words>
  <Characters>11110</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Analysis</dc:title>
  <dc:subject/>
  <dc:creator>Mirabela Voican (1907947)</dc:creator>
  <cp:keywords/>
  <dc:description/>
  <cp:lastModifiedBy>Mirabela Voican (1907947)</cp:lastModifiedBy>
  <cp:revision>1</cp:revision>
  <dcterms:created xsi:type="dcterms:W3CDTF">2025-04-10T15:14:00Z</dcterms:created>
  <dcterms:modified xsi:type="dcterms:W3CDTF">2025-04-10T16:37:00Z</dcterms:modified>
</cp:coreProperties>
</file>