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CE17A" w14:textId="4C1C481D" w:rsidR="00352989" w:rsidRPr="009201F0" w:rsidRDefault="00352989" w:rsidP="009201F0">
      <w:r w:rsidRPr="009201F0">
        <w:t>Introduction</w:t>
      </w:r>
    </w:p>
    <w:p w14:paraId="7407538E" w14:textId="77777777" w:rsidR="00352989" w:rsidRPr="009201F0" w:rsidRDefault="00352989" w:rsidP="009201F0"/>
    <w:p w14:paraId="581D5250" w14:textId="7E527607" w:rsidR="00352989" w:rsidRPr="009201F0" w:rsidRDefault="00352989" w:rsidP="009201F0">
      <w:r w:rsidRPr="009201F0">
        <w:t>the Additional Learning Needs and Education Tribunal (Wales) Act</w:t>
      </w:r>
      <w:r w:rsidRPr="009201F0">
        <w:t xml:space="preserve"> (ALNET)</w:t>
      </w:r>
      <w:r w:rsidRPr="009201F0">
        <w:t xml:space="preserve"> </w:t>
      </w:r>
      <w:r w:rsidRPr="009201F0">
        <w:t>(</w:t>
      </w:r>
      <w:r w:rsidRPr="009201F0">
        <w:t>2018</w:t>
      </w:r>
      <w:r w:rsidRPr="009201F0">
        <w:t>)</w:t>
      </w:r>
      <w:r w:rsidRPr="009201F0">
        <w:t xml:space="preserve">, replaced the former Special Educational Needs (SEN) system, which had been operational since the Education Act 1996 became enacted. This holistic, rights-based model, centred on the concept of Additional Learning Needs (ALN) aimed  to transform the support system for learners with additional needs in Wales, building on modern principles of inclusion, collaboration, and person-centred care reflected in the principles of The United Nations Convention on the Rights of Persons with Disabilities (UNCRPD) and the social model of disability. </w:t>
      </w:r>
    </w:p>
    <w:p w14:paraId="4BEE7560" w14:textId="1700A19F" w:rsidR="00352989" w:rsidRPr="009201F0" w:rsidRDefault="00352989" w:rsidP="009201F0">
      <w:r w:rsidRPr="009201F0">
        <w:t xml:space="preserve">The creation of the </w:t>
      </w:r>
      <w:r w:rsidRPr="009201F0">
        <w:t xml:space="preserve"> ALNET</w:t>
      </w:r>
      <w:r w:rsidRPr="009201F0">
        <w:t xml:space="preserve"> </w:t>
      </w:r>
      <w:r w:rsidRPr="009201F0">
        <w:t>(</w:t>
      </w:r>
      <w:r w:rsidRPr="009201F0">
        <w:t>2018</w:t>
      </w:r>
      <w:r w:rsidRPr="009201F0">
        <w:t>)</w:t>
      </w:r>
      <w:r w:rsidRPr="009201F0">
        <w:t>, was driven by critique of the S</w:t>
      </w:r>
      <w:r w:rsidRPr="009201F0">
        <w:t xml:space="preserve">pecial </w:t>
      </w:r>
      <w:r w:rsidRPr="009201F0">
        <w:t>E</w:t>
      </w:r>
      <w:r w:rsidRPr="009201F0">
        <w:t xml:space="preserve">ducational </w:t>
      </w:r>
      <w:r w:rsidRPr="009201F0">
        <w:t>N</w:t>
      </w:r>
      <w:r w:rsidRPr="009201F0">
        <w:t>eeds (SEN)</w:t>
      </w:r>
      <w:r w:rsidRPr="009201F0">
        <w:t xml:space="preserve"> framework that that recognised it was no longer in touch with current views of children with additional learning needs. The social model of disability recognises the barriers to disabled people are created by the physical environment, </w:t>
      </w:r>
      <w:proofErr w:type="spellStart"/>
      <w:r w:rsidRPr="009201F0">
        <w:t>peoples</w:t>
      </w:r>
      <w:proofErr w:type="spellEnd"/>
      <w:r w:rsidRPr="009201F0">
        <w:t xml:space="preserve"> </w:t>
      </w:r>
      <w:r w:rsidR="000046B8" w:rsidRPr="009201F0">
        <w:t>attitudes</w:t>
      </w:r>
      <w:r w:rsidRPr="009201F0">
        <w:t xml:space="preserve"> and the language they use to discuss disability, and how organisations are structured, to discriminate against people who are ‘</w:t>
      </w:r>
      <w:r w:rsidR="000046B8" w:rsidRPr="009201F0">
        <w:t>different</w:t>
      </w:r>
      <w:r w:rsidRPr="009201F0">
        <w:t>’ (AchieveABILITY, 2025) removing these barriers creates equality which allows disabled people more independence and autonomy in their lives.</w:t>
      </w:r>
    </w:p>
    <w:p w14:paraId="005EB44C" w14:textId="517B4B64" w:rsidR="00352989" w:rsidRPr="009201F0" w:rsidRDefault="00352989" w:rsidP="009201F0">
      <w:r w:rsidRPr="009201F0">
        <w:t xml:space="preserve">At the time of the reform, the system was based on a model that was over 30 years old and needed to be updated (Education Wales, 2020). It could be argued that the Education Act (1996) upheld the medical model of disability when we examine the language used in the document- The medical model of disability views disability as an individual problem, directly caused by illness, trauma or other health issues, this makes curing the illness, or helping that person adjust their own </w:t>
      </w:r>
      <w:r w:rsidR="000046B8" w:rsidRPr="009201F0">
        <w:t>behaviour</w:t>
      </w:r>
      <w:r w:rsidRPr="009201F0">
        <w:t xml:space="preserve"> the goal in managing the disability (Retief and Letšosa, 2018) – for example, even the definition of Special Educational Needs in Section 312 of the Education Act (1996) stated </w:t>
      </w:r>
      <w:r w:rsidRPr="009201F0">
        <w:rPr>
          <w:i/>
          <w:iCs/>
        </w:rPr>
        <w:t>"</w:t>
      </w:r>
      <w:r w:rsidRPr="009201F0">
        <w:t>if he has a learning difficulty which calls for special educational provision to be made for him."</w:t>
      </w:r>
      <w:r w:rsidRPr="009201F0">
        <w:rPr>
          <w:i/>
          <w:iCs/>
        </w:rPr>
        <w:t xml:space="preserve"> </w:t>
      </w:r>
      <w:r w:rsidRPr="009201F0">
        <w:t xml:space="preserve">This definition focuses on the difficulty, presenting a problem that needs to be fixed with additional support, the definition expands to say, "has a disability which either prevents or hinders him from making use of educational facilities of a kind generally provided for children of his age." this language frames the problem as an </w:t>
      </w:r>
      <w:r w:rsidR="000046B8" w:rsidRPr="009201F0">
        <w:t>inherent</w:t>
      </w:r>
      <w:r w:rsidRPr="009201F0">
        <w:t xml:space="preserve"> part of that child's being, rather than identifying the existing system as failing the child by not providing adequate </w:t>
      </w:r>
      <w:r w:rsidR="000046B8" w:rsidRPr="009201F0">
        <w:t>resources</w:t>
      </w:r>
      <w:r w:rsidRPr="009201F0">
        <w:t xml:space="preserve"> to support their inclusion.</w:t>
      </w:r>
    </w:p>
    <w:p w14:paraId="4C377312" w14:textId="0AEA46C1" w:rsidR="00352989" w:rsidRPr="009201F0" w:rsidRDefault="00352989" w:rsidP="009201F0">
      <w:r w:rsidRPr="009201F0">
        <w:t xml:space="preserve">The Education Act (1996)  </w:t>
      </w:r>
      <w:r w:rsidR="000046B8" w:rsidRPr="009201F0">
        <w:t>referred</w:t>
      </w:r>
      <w:r w:rsidRPr="009201F0">
        <w:t xml:space="preserve"> to "Special Educational Provision" to help children with SEN to participate in mainstream education, this reinforces the deficit approach of the medical model by suggesting the child is unable to access the curriculum without being something extra, or different being offered to support them, Tomlinson (2017) refers to this as “the manufacture of inability" which could be used to describe the </w:t>
      </w:r>
      <w:r w:rsidRPr="009201F0">
        <w:lastRenderedPageBreak/>
        <w:t>educational culture under the SEN system, which identifies and categorises student shortcomings, when student learning depends on high-quality teaching, and teachers having positive beliefs about their students' potential.</w:t>
      </w:r>
    </w:p>
    <w:p w14:paraId="6D6F2874" w14:textId="0B5D0307" w:rsidR="00352989" w:rsidRPr="009201F0" w:rsidRDefault="00352989" w:rsidP="009201F0">
      <w:r w:rsidRPr="009201F0">
        <w:t xml:space="preserve">The language of "special needs" often perpetuated a negative bias around disability, but it has also been critiqued for its ambiguity which makes it difficult for parents and pupils to understand and utilise their rights, this was highlighted by a case brought to Parliament by The British Council of Disabled People (House of Commons Education and Skills Committee, 2006). Disability rights UK(2025 )  </w:t>
      </w:r>
      <w:proofErr w:type="gramStart"/>
      <w:r w:rsidRPr="009201F0">
        <w:t>discuss</w:t>
      </w:r>
      <w:proofErr w:type="gramEnd"/>
      <w:r w:rsidRPr="009201F0">
        <w:t xml:space="preserve"> how language reflects the cultural assumptions and thinking of the society we live in, it shapes how we view </w:t>
      </w:r>
      <w:r w:rsidR="000046B8" w:rsidRPr="009201F0">
        <w:t>others</w:t>
      </w:r>
      <w:r w:rsidRPr="009201F0">
        <w:t xml:space="preserve">, the value we place on different identities, and influences our </w:t>
      </w:r>
      <w:r w:rsidR="000046B8" w:rsidRPr="009201F0">
        <w:t>behaviour</w:t>
      </w:r>
      <w:r w:rsidRPr="009201F0">
        <w:t>.</w:t>
      </w:r>
    </w:p>
    <w:p w14:paraId="64F727C3" w14:textId="77777777" w:rsidR="00352989" w:rsidRPr="009201F0" w:rsidRDefault="00352989" w:rsidP="009201F0">
      <w:r w:rsidRPr="009201F0">
        <w:t xml:space="preserve">The cultural shift and greater information leading to better acceptance and understanding of difference at this time, was exposing how the current SEN system was not serving the people who needed it, campaigns online, for example #NothingAboutUsWithoutUs, which began appearing </w:t>
      </w:r>
      <w:proofErr w:type="spellStart"/>
      <w:r w:rsidRPr="009201F0">
        <w:t>o</w:t>
      </w:r>
      <w:proofErr w:type="spellEnd"/>
      <w:r w:rsidRPr="009201F0">
        <w:t xml:space="preserve"> social media in around 2015 (Prepare, 2015) were created by disabled activists to expose their exclusion and hold institutions accountable, this slogan evolved from a hashtag into policy, for example, becoming a principle of NHS commitment to equality (Issar, 2021) this is an example of the online recognition being used as a powerful tool to drive a shift in public knowledge ( Albert, </w:t>
      </w:r>
      <w:r w:rsidRPr="009201F0">
        <w:rPr>
          <w:i/>
          <w:iCs/>
        </w:rPr>
        <w:t>et al</w:t>
      </w:r>
      <w:r w:rsidRPr="009201F0">
        <w:t>. 2023)</w:t>
      </w:r>
      <w:r w:rsidRPr="009201F0">
        <w:rPr>
          <w:b/>
          <w:bCs/>
        </w:rPr>
        <w:t>.</w:t>
      </w:r>
    </w:p>
    <w:p w14:paraId="0B0D6A8A" w14:textId="30FD7537" w:rsidR="00E05974" w:rsidRPr="009201F0" w:rsidRDefault="00352989" w:rsidP="009201F0">
      <w:r w:rsidRPr="009201F0">
        <w:t>The social model of disability has impacted Additional Learning Needs (ALN) by shifting the focus from an individual's impairment as a "problem to be fixed" (medical model) to identifying and removing the societal, environmental, and perspective barriers that ‘disable’ them. This paradigm shift has led to significant changes in policy, educational practices, and terminology, primarily by championing an inclusive, rights-based approach. The term "Additional Learning Needs" (ALN) often replaces "Special Educational Needs" (SEN) to reflect a more inclusive and less deficit-focused perspective. For example, in Wales, the ALN Code 2021 is rooted in the social model and the United Nations Convention on the Rights of Persons with Disabilities (UNCRPD), which advocates for a single, unified, rights-based system of support for learners aged 0-25.</w:t>
      </w:r>
      <w:r w:rsidRPr="009201F0">
        <w:t xml:space="preserve"> </w:t>
      </w:r>
      <w:r w:rsidRPr="009201F0">
        <w:t>UNCRPD is a legal document that shapes how we discuss inclusive education and lifelong learning, from a human rights perspective. It frames learning not just as academic achievement, but as a holistic process of personal development, empowerment, and social participation for people with disabilities. The convention states that the inclusive education system must be "directed to the full development of human potential" and enabling effective participation in society (United Nations, 2006).</w:t>
      </w:r>
    </w:p>
    <w:p w14:paraId="309002B3" w14:textId="77777777" w:rsidR="00E05974" w:rsidRPr="009201F0" w:rsidRDefault="00E05974" w:rsidP="009201F0">
      <w:r w:rsidRPr="009201F0">
        <w:br w:type="page"/>
      </w:r>
    </w:p>
    <w:p w14:paraId="1FC45316" w14:textId="008FB0FB" w:rsidR="00E05974" w:rsidRPr="009201F0" w:rsidRDefault="00E05974" w:rsidP="009201F0">
      <w:r w:rsidRPr="009201F0">
        <w:lastRenderedPageBreak/>
        <w:t xml:space="preserve">The UNCRPD was created to address the fact that existing human rights frameworks, </w:t>
      </w:r>
      <w:proofErr w:type="gramStart"/>
      <w:r w:rsidRPr="009201F0">
        <w:t>that</w:t>
      </w:r>
      <w:proofErr w:type="gramEnd"/>
      <w:r w:rsidRPr="009201F0">
        <w:t xml:space="preserve"> were understood to apply to all </w:t>
      </w:r>
      <w:r w:rsidR="000046B8" w:rsidRPr="009201F0">
        <w:t>people, were</w:t>
      </w:r>
      <w:r w:rsidRPr="009201F0">
        <w:t xml:space="preserve"> failing to adequately meet the needs of people with disabilities. without specifically </w:t>
      </w:r>
      <w:r w:rsidR="000046B8" w:rsidRPr="009201F0">
        <w:t>referring</w:t>
      </w:r>
      <w:r w:rsidRPr="009201F0">
        <w:t xml:space="preserve"> to disability, or the ways in which disabled people could be discriminated against, governments could maintain systems where disabled people felt ostracised by </w:t>
      </w:r>
      <w:r w:rsidR="000046B8" w:rsidRPr="009201F0">
        <w:t>society</w:t>
      </w:r>
      <w:r w:rsidRPr="009201F0">
        <w:t xml:space="preserve"> without breaking any law. As the medical model of disability became outdated and  the Social Model of Disability, which argues that people are disabled by societal barriers, rather than by their impairment, became more respected, the narrative around disability changed in the culture and the UNCRPD became a legal expression of this social change</w:t>
      </w:r>
      <w:r w:rsidRPr="009201F0">
        <w:rPr>
          <w:b/>
          <w:bCs/>
        </w:rPr>
        <w:t xml:space="preserve">.  </w:t>
      </w:r>
      <w:r w:rsidRPr="009201F0">
        <w:t>The</w:t>
      </w:r>
      <w:r w:rsidRPr="009201F0">
        <w:rPr>
          <w:b/>
          <w:bCs/>
        </w:rPr>
        <w:t xml:space="preserve"> </w:t>
      </w:r>
      <w:r w:rsidRPr="009201F0">
        <w:t>Additional Learning Needs Code for Wales (2021) advises local authorities and services to refer to the social model of disability, and is aligned with the UNCRPD,  setting out the principles of the UNCRPD in Article 3, which are:</w:t>
      </w:r>
    </w:p>
    <w:p w14:paraId="49B44676" w14:textId="77777777" w:rsidR="00E05974" w:rsidRPr="009201F0" w:rsidRDefault="00E05974" w:rsidP="009201F0">
      <w:r w:rsidRPr="009201F0">
        <w:t>• Respect for inherent dignity, individual autonomy including the freedom to make one’s own choices, and independence of persons.</w:t>
      </w:r>
    </w:p>
    <w:p w14:paraId="2400040C" w14:textId="77777777" w:rsidR="00E05974" w:rsidRPr="009201F0" w:rsidRDefault="00E05974" w:rsidP="009201F0">
      <w:r w:rsidRPr="009201F0">
        <w:t>• Non-discrimination.</w:t>
      </w:r>
    </w:p>
    <w:p w14:paraId="2FA7F868" w14:textId="77777777" w:rsidR="00E05974" w:rsidRPr="009201F0" w:rsidRDefault="00E05974" w:rsidP="009201F0">
      <w:r w:rsidRPr="009201F0">
        <w:t>• Full and effective participation and inclusion in society.</w:t>
      </w:r>
    </w:p>
    <w:p w14:paraId="59F18286" w14:textId="77777777" w:rsidR="00E05974" w:rsidRPr="009201F0" w:rsidRDefault="00E05974" w:rsidP="009201F0">
      <w:r w:rsidRPr="009201F0">
        <w:t>• Respect for difference and acceptance of persons with disabilities as part of human diversity and humanity.</w:t>
      </w:r>
    </w:p>
    <w:p w14:paraId="2129393B" w14:textId="77777777" w:rsidR="00E05974" w:rsidRPr="009201F0" w:rsidRDefault="00E05974" w:rsidP="009201F0">
      <w:r w:rsidRPr="009201F0">
        <w:t>• Equality of opportunity.</w:t>
      </w:r>
    </w:p>
    <w:p w14:paraId="45854B26" w14:textId="77777777" w:rsidR="00E05974" w:rsidRPr="009201F0" w:rsidRDefault="00E05974" w:rsidP="009201F0">
      <w:r w:rsidRPr="009201F0">
        <w:t>• Accessibility.</w:t>
      </w:r>
    </w:p>
    <w:p w14:paraId="25A0CBEB" w14:textId="77777777" w:rsidR="00E05974" w:rsidRPr="009201F0" w:rsidRDefault="00E05974" w:rsidP="009201F0">
      <w:r w:rsidRPr="009201F0">
        <w:t>• Equality between men and women.</w:t>
      </w:r>
    </w:p>
    <w:p w14:paraId="24BBCB6B" w14:textId="77777777" w:rsidR="00E05974" w:rsidRPr="009201F0" w:rsidRDefault="00E05974" w:rsidP="009201F0">
      <w:r w:rsidRPr="009201F0">
        <w:t>• Respect for the evolving capacities of children with disabilities and respect for the right of children with disabilities to preserve their identities. (Children’s Commissioner for Wales, 2024)</w:t>
      </w:r>
    </w:p>
    <w:p w14:paraId="53778191" w14:textId="50AC6F11" w:rsidR="00E05974" w:rsidRPr="009201F0" w:rsidRDefault="00E05974" w:rsidP="009201F0">
      <w:r w:rsidRPr="009201F0">
        <w:t xml:space="preserve">The changing cultural values and norms begin to define what is considered acceptable  in the systems that society lives </w:t>
      </w:r>
      <w:r w:rsidRPr="009201F0">
        <w:t>under, the</w:t>
      </w:r>
      <w:r w:rsidRPr="009201F0">
        <w:t xml:space="preserve"> concept of  </w:t>
      </w:r>
      <w:r w:rsidRPr="009201F0">
        <w:t xml:space="preserve">Overton’s </w:t>
      </w:r>
      <w:r w:rsidRPr="009201F0">
        <w:t xml:space="preserve">window, is an explanation of what is politically possible at a given moment, this can shift as societies become more informed and public discussion around certain subjects </w:t>
      </w:r>
      <w:r w:rsidR="000046B8" w:rsidRPr="009201F0">
        <w:t>increases</w:t>
      </w:r>
      <w:r w:rsidRPr="009201F0">
        <w:t xml:space="preserve">, and could be used to  could be used to explain these cultural shifts. Muers (2018) tells us that in a democracy, a policy that does not consider the values held by the population, risks being seen as illegitimate and the quote "Culture eats strategy for breakfast"  attributed to Drucker, describes how, however well planned a </w:t>
      </w:r>
      <w:r w:rsidR="000046B8" w:rsidRPr="009201F0">
        <w:t>strategy</w:t>
      </w:r>
      <w:r w:rsidRPr="009201F0">
        <w:t xml:space="preserve"> is, if there is no support from the culture expected to enforce it, it is unlikely to be successful. Governments will need to use Policy instruments in order to make meaningful change happen, Lascoumes and Le Galès describe policy instruments as methods that government use to </w:t>
      </w:r>
      <w:r w:rsidR="000046B8" w:rsidRPr="009201F0">
        <w:t>enact</w:t>
      </w:r>
      <w:r w:rsidRPr="009201F0">
        <w:t xml:space="preserve"> change, using knowledge of who it governs over, with the </w:t>
      </w:r>
      <w:r w:rsidR="000046B8" w:rsidRPr="009201F0">
        <w:t>devolution</w:t>
      </w:r>
      <w:r w:rsidRPr="009201F0">
        <w:t xml:space="preserve"> of the Welsh Government intending on strengthening and reflecting the </w:t>
      </w:r>
      <w:r w:rsidRPr="009201F0">
        <w:lastRenderedPageBreak/>
        <w:t xml:space="preserve">identity and culture of the people </w:t>
      </w:r>
      <w:r w:rsidR="000046B8" w:rsidRPr="009201F0">
        <w:t>living</w:t>
      </w:r>
      <w:r w:rsidRPr="009201F0">
        <w:t xml:space="preserve"> in Wales, a unique opportunity to represent and validate the needs of these people by involving </w:t>
      </w:r>
      <w:r w:rsidR="000046B8" w:rsidRPr="009201F0">
        <w:t>Welsh</w:t>
      </w:r>
      <w:r w:rsidRPr="009201F0">
        <w:t xml:space="preserve"> people in the co creation of legislation that would affect them (Senedd,2025). Lipsky describes as street level </w:t>
      </w:r>
      <w:r w:rsidR="000046B8" w:rsidRPr="009201F0">
        <w:t>bureaucracy</w:t>
      </w:r>
      <w:r w:rsidRPr="009201F0">
        <w:t xml:space="preserve">, where policies are put into action by These policies will then be put into action by street level </w:t>
      </w:r>
      <w:r w:rsidR="000046B8" w:rsidRPr="009201F0">
        <w:t>bureaucrats</w:t>
      </w:r>
      <w:r w:rsidRPr="009201F0">
        <w:t xml:space="preserve"> -  these people make the abstract government policies a reality, and provide feedback to policy makers about how effective those policies are</w:t>
      </w:r>
      <w:r w:rsidR="000046B8">
        <w:t xml:space="preserve"> </w:t>
      </w:r>
      <w:r w:rsidRPr="009201F0">
        <w:t xml:space="preserve">(Walsh and Ferazzoli, 2025). Marsh and Jeans( ) highlight concern over the uncertain criteria around statementing, street level </w:t>
      </w:r>
      <w:r w:rsidR="000046B8" w:rsidRPr="009201F0">
        <w:t>bureaucracy</w:t>
      </w:r>
      <w:r w:rsidRPr="009201F0">
        <w:t xml:space="preserve"> may manifest in these instances by the ALNCo having to prioritise where to allocate funding by severity of need, or fear of parental retaliation – where funding is stretched, the vague nature of the language in the policy could offer some flexibility in the budget.</w:t>
      </w:r>
      <w:r w:rsidRPr="009201F0">
        <w:rPr>
          <w:highlight w:val="yellow"/>
        </w:rPr>
        <w:t>thats just your opinion, reference?</w:t>
      </w:r>
    </w:p>
    <w:p w14:paraId="515F7665" w14:textId="6492C762" w:rsidR="00AC15F5" w:rsidRPr="009201F0" w:rsidRDefault="00C60277" w:rsidP="009201F0">
      <w:r w:rsidRPr="009201F0">
        <w:t xml:space="preserve">Scotland, like Wales, also devolved </w:t>
      </w:r>
      <w:r w:rsidR="000046B8" w:rsidRPr="009201F0">
        <w:t>their</w:t>
      </w:r>
      <w:r w:rsidRPr="009201F0">
        <w:t xml:space="preserve"> government to gain </w:t>
      </w:r>
      <w:r w:rsidR="000046B8" w:rsidRPr="009201F0">
        <w:t>authority</w:t>
      </w:r>
      <w:r w:rsidRPr="009201F0">
        <w:t xml:space="preserve"> over areas such as health, </w:t>
      </w:r>
      <w:proofErr w:type="gramStart"/>
      <w:r w:rsidRPr="009201F0">
        <w:t>education</w:t>
      </w:r>
      <w:proofErr w:type="gramEnd"/>
      <w:r w:rsidRPr="009201F0">
        <w:t xml:space="preserve"> and local government. Separating from the </w:t>
      </w:r>
      <w:r w:rsidR="000046B8" w:rsidRPr="009201F0">
        <w:t>anglicised</w:t>
      </w:r>
      <w:r w:rsidRPr="009201F0">
        <w:t xml:space="preserve"> central government </w:t>
      </w:r>
      <w:proofErr w:type="gramStart"/>
      <w:r w:rsidRPr="009201F0">
        <w:t>framework, and</w:t>
      </w:r>
      <w:proofErr w:type="gramEnd"/>
      <w:r w:rsidRPr="009201F0">
        <w:t xml:space="preserve"> centring the needs of their communities saw both governments addressing the needs of their people by reforming education, and making inclusion par</w:t>
      </w:r>
      <w:r w:rsidR="000046B8">
        <w:t>t</w:t>
      </w:r>
      <w:r w:rsidRPr="009201F0">
        <w:t xml:space="preserve"> of </w:t>
      </w:r>
      <w:r w:rsidR="000046B8" w:rsidRPr="009201F0">
        <w:t>that</w:t>
      </w:r>
      <w:r w:rsidRPr="009201F0">
        <w:t xml:space="preserve"> reform</w:t>
      </w:r>
      <w:r w:rsidR="000046B8">
        <w:t xml:space="preserve"> </w:t>
      </w:r>
      <w:r w:rsidRPr="009201F0">
        <w:t>(SPICe, 2019)</w:t>
      </w:r>
      <w:r w:rsidR="000046B8">
        <w:t>.</w:t>
      </w:r>
      <w:r w:rsidR="00AC15F5" w:rsidRPr="009201F0">
        <w:t xml:space="preserve"> </w:t>
      </w:r>
      <w:r w:rsidR="00AC15F5" w:rsidRPr="009201F0">
        <w:t xml:space="preserve">The devolution of education to the Welsh Government created the political space for a </w:t>
      </w:r>
      <w:r w:rsidR="000046B8" w:rsidRPr="009201F0">
        <w:t>uniquely</w:t>
      </w:r>
      <w:r w:rsidR="00AC15F5" w:rsidRPr="009201F0">
        <w:t xml:space="preserve"> Welsh approach to developing a system of education and training which is geared to meeting the needs of Welsh society  (Rees, 2007) , eventually leading to the development of the Curriculum for Wales.</w:t>
      </w:r>
    </w:p>
    <w:p w14:paraId="2FFD88D8" w14:textId="564DEE03" w:rsidR="00C60277" w:rsidRPr="009201F0" w:rsidRDefault="00C60277" w:rsidP="009201F0"/>
    <w:p w14:paraId="14B43ED3" w14:textId="4940B02D" w:rsidR="00C60277" w:rsidRPr="009201F0" w:rsidRDefault="00C60277" w:rsidP="009201F0">
      <w:r w:rsidRPr="009201F0">
        <w:t xml:space="preserve">Scottish Education (Additional Support for Learning) (Scotland) Act 2004 provided a positive framework for the Welsh ALN act to build on, (Wales Centre for Public Policy, 2020)  the </w:t>
      </w:r>
      <w:r w:rsidR="000046B8" w:rsidRPr="009201F0">
        <w:t>Scottish</w:t>
      </w:r>
      <w:r w:rsidRPr="009201F0">
        <w:t xml:space="preserve"> act was broad and flexible, with the needs of the individual at its core.(</w:t>
      </w:r>
      <w:r w:rsidRPr="009201F0">
        <w:rPr>
          <w:color w:val="0F1115"/>
          <w:shd w:val="clear" w:color="auto" w:fill="FFFFFF"/>
        </w:rPr>
        <w:t xml:space="preserve"> </w:t>
      </w:r>
      <w:r w:rsidRPr="009201F0">
        <w:t xml:space="preserve">Scottish Government,2017)  it also rejected the </w:t>
      </w:r>
      <w:r w:rsidR="000046B8" w:rsidRPr="009201F0">
        <w:t>outdated</w:t>
      </w:r>
      <w:r w:rsidRPr="009201F0">
        <w:t xml:space="preserve"> terminology of @special needs' in favour of additional needs' to promote better </w:t>
      </w:r>
      <w:r w:rsidR="000046B8" w:rsidRPr="009201F0">
        <w:t>understanding</w:t>
      </w:r>
      <w:r w:rsidRPr="009201F0">
        <w:t xml:space="preserve"> of factors that result in a child needing </w:t>
      </w:r>
      <w:r w:rsidR="000046B8" w:rsidRPr="009201F0">
        <w:t>additional</w:t>
      </w:r>
      <w:r w:rsidRPr="009201F0">
        <w:t xml:space="preserve"> support i.e. family circumstance, disability, trauma etc. this considers the external factors that a child may need to be supported with to access learning, </w:t>
      </w:r>
      <w:r w:rsidR="00FE3D66" w:rsidRPr="009201F0">
        <w:t>whereas</w:t>
      </w:r>
      <w:r w:rsidRPr="009201F0">
        <w:t xml:space="preserve"> Wales chose to emphasise 'learning' in their terminology in order to reflect a more rights based approach (RCPCH, 2020).</w:t>
      </w:r>
      <w:r w:rsidR="00AC15F5" w:rsidRPr="009201F0">
        <w:t xml:space="preserve"> </w:t>
      </w:r>
      <w:r w:rsidR="00AC15F5" w:rsidRPr="009201F0">
        <w:t>In 2014, The Welsh Government published a </w:t>
      </w:r>
      <w:hyperlink r:id="rId7" w:history="1">
        <w:r w:rsidR="00AC15F5" w:rsidRPr="009201F0">
          <w:rPr>
            <w:rStyle w:val="Hyperlink"/>
            <w:rFonts w:ascii="Arial" w:hAnsi="Arial" w:cs="Arial"/>
            <w:sz w:val="22"/>
            <w:szCs w:val="22"/>
          </w:rPr>
          <w:t>White Paper </w:t>
        </w:r>
      </w:hyperlink>
      <w:r w:rsidR="00AC15F5" w:rsidRPr="009201F0">
        <w:t>setting out plans for new legislation on meeting additional learning needs in Wales</w:t>
      </w:r>
      <w:r w:rsidR="00AC15F5" w:rsidRPr="009201F0">
        <w:t xml:space="preserve">, </w:t>
      </w:r>
      <w:r w:rsidR="000046B8" w:rsidRPr="009201F0">
        <w:t>beginning</w:t>
      </w:r>
      <w:r w:rsidR="00AC15F5" w:rsidRPr="009201F0">
        <w:t xml:space="preserve"> the process of introducing the  ALNET</w:t>
      </w:r>
      <w:r w:rsidR="00AC15F5" w:rsidRPr="009201F0">
        <w:t xml:space="preserve"> (2018</w:t>
      </w:r>
      <w:r w:rsidR="00AC15F5" w:rsidRPr="009201F0">
        <w:t>). </w:t>
      </w:r>
    </w:p>
    <w:p w14:paraId="61DAEC5B" w14:textId="6EFB4765" w:rsidR="00C60277" w:rsidRPr="009201F0" w:rsidRDefault="00C60277" w:rsidP="009201F0">
      <w:r w:rsidRPr="009201F0">
        <w:t xml:space="preserve">This confluence of factors, and the positive </w:t>
      </w:r>
      <w:r w:rsidRPr="009201F0">
        <w:t>influence</w:t>
      </w:r>
      <w:r w:rsidRPr="009201F0">
        <w:t xml:space="preserve"> of effective strategies being implemented in </w:t>
      </w:r>
      <w:r w:rsidRPr="009201F0">
        <w:t xml:space="preserve">other </w:t>
      </w:r>
      <w:r w:rsidRPr="009201F0">
        <w:t xml:space="preserve">areas of the country, could be considered as the policy drivers that led to the Additional Learning Needs and Education Tribunal (Wales) Act 2018 replacing the Education Act 1996 in Wales by creating a new, single system for supporting learners aged 0-25 with additional learning needs (ALN). </w:t>
      </w:r>
    </w:p>
    <w:p w14:paraId="26AA58BE" w14:textId="6F748420" w:rsidR="00C60277" w:rsidRPr="009201F0" w:rsidRDefault="00C60277" w:rsidP="009201F0">
      <w:r w:rsidRPr="009201F0">
        <w:lastRenderedPageBreak/>
        <w:t xml:space="preserve">Marsh </w:t>
      </w:r>
      <w:r w:rsidR="008F0941" w:rsidRPr="009201F0">
        <w:t>a</w:t>
      </w:r>
      <w:r w:rsidRPr="009201F0">
        <w:t>nd Jeans</w:t>
      </w:r>
      <w:r w:rsidR="008F0941" w:rsidRPr="009201F0">
        <w:t xml:space="preserve"> </w:t>
      </w:r>
      <w:r w:rsidRPr="009201F0">
        <w:t xml:space="preserve">(2024)  suggested another driver for reform is to attempt to reverse </w:t>
      </w:r>
      <w:r w:rsidR="008F0941" w:rsidRPr="009201F0">
        <w:t xml:space="preserve">inconsistencies in identification and suitable provision being made available under the SEN act, the ALNET (2018) would </w:t>
      </w:r>
      <w:r w:rsidRPr="009201F0">
        <w:t xml:space="preserve">recognise that to support learners with ALN, input from education, health services and other institutions would be important, so legally requiring Duty of Partnership became a policy tool, another is the IDP as a legal document that details a </w:t>
      </w:r>
      <w:r w:rsidR="000046B8" w:rsidRPr="009201F0">
        <w:t>child’s</w:t>
      </w:r>
      <w:r w:rsidRPr="009201F0">
        <w:t xml:space="preserve"> right to support</w:t>
      </w:r>
      <w:r w:rsidR="008F0941" w:rsidRPr="009201F0">
        <w:t xml:space="preserve"> – this </w:t>
      </w:r>
      <w:r w:rsidR="00FE3D66" w:rsidRPr="009201F0">
        <w:t>multi-agency</w:t>
      </w:r>
      <w:r w:rsidR="008F0941" w:rsidRPr="009201F0">
        <w:t xml:space="preserve"> approach could provide accurate and holistic information that would see each child receive support on a needs basis rather than standardised, label led </w:t>
      </w:r>
      <w:r w:rsidR="000046B8" w:rsidRPr="009201F0">
        <w:t>responses</w:t>
      </w:r>
      <w:r w:rsidR="008F0941" w:rsidRPr="009201F0">
        <w:t>. This</w:t>
      </w:r>
      <w:r w:rsidR="008F0941" w:rsidRPr="009201F0">
        <w:t xml:space="preserve"> bureaucratic "statementing" process that put families in opposition with local authorities (LAs), leading to tribunal disputes (SENCA, 2025). </w:t>
      </w:r>
    </w:p>
    <w:p w14:paraId="72E70B44" w14:textId="77777777" w:rsidR="00AC15F5" w:rsidRPr="009201F0" w:rsidRDefault="00AC15F5" w:rsidP="009201F0"/>
    <w:p w14:paraId="7BB5FBD7" w14:textId="2E2CA934" w:rsidR="005820D1" w:rsidRDefault="00AC15F5" w:rsidP="009201F0">
      <w:r w:rsidRPr="009201F0">
        <w:t xml:space="preserve">The ALNET Act was a major legislative development in Wales aimed at reforming the system for </w:t>
      </w:r>
      <w:r w:rsidRPr="000046B8">
        <w:t xml:space="preserve">children and young people with special educational needs and is intrinsically linked to other </w:t>
      </w:r>
      <w:r w:rsidR="00AC1326" w:rsidRPr="000046B8">
        <w:t>policies</w:t>
      </w:r>
      <w:r w:rsidRPr="000046B8">
        <w:t xml:space="preserve"> for change in Wales, such as The Well-being of Future Generations (Wales) Act </w:t>
      </w:r>
      <w:r w:rsidR="000046B8" w:rsidRPr="000046B8">
        <w:t>(</w:t>
      </w:r>
      <w:r w:rsidRPr="000046B8">
        <w:t>2015</w:t>
      </w:r>
      <w:r w:rsidR="000046B8" w:rsidRPr="000046B8">
        <w:t>)</w:t>
      </w:r>
      <w:r w:rsidRPr="009201F0">
        <w:t xml:space="preserve"> with its emphasis on long-term prevention and a more equal Wales</w:t>
      </w:r>
      <w:r w:rsidR="00496778" w:rsidRPr="00496778">
        <w:t xml:space="preserve"> </w:t>
      </w:r>
      <w:r w:rsidR="00496778">
        <w:t>(Commissioner for Wales, 2015)</w:t>
      </w:r>
      <w:r w:rsidRPr="009201F0">
        <w:t xml:space="preserve"> and The Curriculum for Wales and its focus on progression for all. </w:t>
      </w:r>
      <w:r w:rsidR="000046B8">
        <w:t>Professor</w:t>
      </w:r>
      <w:r w:rsidR="005820D1">
        <w:t xml:space="preserve"> Egan of the Bevan foundation (2017) </w:t>
      </w:r>
      <w:r w:rsidR="00AF375A">
        <w:t xml:space="preserve">posed that the low PISA scores being achieved by children in </w:t>
      </w:r>
      <w:r w:rsidR="000046B8">
        <w:t>Wales</w:t>
      </w:r>
      <w:r w:rsidR="00AF375A">
        <w:t xml:space="preserve">, could be attributed to poor wellbeing, and urged lawmakers to take action to improve equity and </w:t>
      </w:r>
      <w:r w:rsidR="000046B8">
        <w:t>measure</w:t>
      </w:r>
      <w:r w:rsidR="00AF375A">
        <w:t xml:space="preserve"> success in a broader, and Wales centric way, this sentiment was reflected in The Donaldson Report () that recommended restructuring education in Wales to engineer successful outcomes for the future </w:t>
      </w:r>
      <w:r w:rsidR="000046B8">
        <w:t>citizens</w:t>
      </w:r>
      <w:r w:rsidR="00AF375A">
        <w:t xml:space="preserve"> of Wales </w:t>
      </w:r>
      <w:r w:rsidR="00C82FDF">
        <w:t>(Dauncey, 2024) this would make the</w:t>
      </w:r>
      <w:r w:rsidR="00C82FDF" w:rsidRPr="00C82FDF">
        <w:t xml:space="preserve"> education system </w:t>
      </w:r>
      <w:r w:rsidR="00C82FDF">
        <w:t xml:space="preserve">fully inclusive, </w:t>
      </w:r>
      <w:r w:rsidR="00496778">
        <w:t>making</w:t>
      </w:r>
      <w:r w:rsidR="00C82FDF" w:rsidRPr="00C82FDF">
        <w:t xml:space="preserve"> the curriculum</w:t>
      </w:r>
      <w:r w:rsidR="00496778">
        <w:t xml:space="preserve"> accessible</w:t>
      </w:r>
      <w:r w:rsidR="00C82FDF" w:rsidRPr="00C82FDF">
        <w:t xml:space="preserve"> for all learners </w:t>
      </w:r>
      <w:r w:rsidR="00496778">
        <w:t>by allowing educators the freedom to tailor the curriculum to the individual learner</w:t>
      </w:r>
      <w:r w:rsidR="00C82FDF" w:rsidRPr="00C82FDF">
        <w:t xml:space="preserve"> (</w:t>
      </w:r>
      <w:r w:rsidR="00496778">
        <w:t>Conn and Hutt,2022</w:t>
      </w:r>
      <w:r w:rsidR="00C82FDF" w:rsidRPr="00C82FDF">
        <w:t>)</w:t>
      </w:r>
    </w:p>
    <w:p w14:paraId="5A495230" w14:textId="5C3812DA" w:rsidR="00AC1326" w:rsidRPr="009201F0" w:rsidRDefault="00AC1326" w:rsidP="009201F0">
      <w:r w:rsidRPr="009201F0">
        <w:t xml:space="preserve">The Welsh Government (2023) wrote ‘Our National Mission’ as the overarching strategy embedded into ALN reform, within a wider ambition for a curriculum, the aims of this strategy </w:t>
      </w:r>
      <w:r w:rsidR="00FE3D66" w:rsidRPr="009201F0">
        <w:t>include</w:t>
      </w:r>
      <w:r w:rsidRPr="009201F0">
        <w:t xml:space="preserve"> “Learning for life, Breaking down barriers and a Positive education experience for everyone” these inclusive objectives</w:t>
      </w:r>
      <w:r w:rsidR="00FE3D66">
        <w:t>,</w:t>
      </w:r>
      <w:r w:rsidRPr="009201F0">
        <w:t xml:space="preserve"> focussing on individual learner progression and well-being</w:t>
      </w:r>
      <w:r w:rsidR="00FE3D66">
        <w:t xml:space="preserve"> are </w:t>
      </w:r>
      <w:r w:rsidRPr="009201F0">
        <w:t>in  alignment with the new Curriculum for Wales</w:t>
      </w:r>
      <w:r w:rsidR="00FE3D66">
        <w:t xml:space="preserve">. They </w:t>
      </w:r>
      <w:r w:rsidRPr="009201F0">
        <w:t>address the needs of children with ALN through the social model of disability .(</w:t>
      </w:r>
      <w:r w:rsidR="00FE3D66" w:rsidRPr="009201F0">
        <w:t>Welsh</w:t>
      </w:r>
      <w:r w:rsidRPr="009201F0">
        <w:t xml:space="preserve"> government, 2023) There is some critique of this kind of inclusive approach, Hens and Langenberg (2022) noted that removing a specific label ignores a </w:t>
      </w:r>
      <w:r w:rsidR="00FE3D66" w:rsidRPr="009201F0">
        <w:t>person’s</w:t>
      </w:r>
      <w:r w:rsidRPr="009201F0">
        <w:t xml:space="preserve"> experience of distress associated with their difference, and in some cases can lead to a reduction in support.</w:t>
      </w:r>
    </w:p>
    <w:p w14:paraId="57C456A5" w14:textId="5279825A" w:rsidR="00AC15F5" w:rsidRPr="009201F0" w:rsidRDefault="00AC15F5" w:rsidP="009201F0">
      <w:r w:rsidRPr="009201F0">
        <w:t xml:space="preserve">These acts are mutually supportive and share a common philosophy, to create a useful framework to support children and young people to becoming </w:t>
      </w:r>
      <w:r w:rsidR="00FE3D66" w:rsidRPr="009201F0">
        <w:t>competent</w:t>
      </w:r>
      <w:r w:rsidRPr="009201F0">
        <w:t xml:space="preserve"> contributors to the future of Wales. If we consider the ‘5 ways of </w:t>
      </w:r>
      <w:r w:rsidR="00FE3D66" w:rsidRPr="009201F0">
        <w:t>working</w:t>
      </w:r>
      <w:r w:rsidRPr="009201F0">
        <w:t>’ at the core of the Well-bei</w:t>
      </w:r>
      <w:r w:rsidRPr="000046B8">
        <w:t xml:space="preserve">ng of Future Generations (Wales) Act </w:t>
      </w:r>
      <w:r w:rsidR="000046B8" w:rsidRPr="000046B8">
        <w:t>(</w:t>
      </w:r>
      <w:r w:rsidRPr="000046B8">
        <w:t>2015</w:t>
      </w:r>
      <w:r w:rsidR="00FE3D66" w:rsidRPr="000046B8">
        <w:t>).</w:t>
      </w:r>
    </w:p>
    <w:p w14:paraId="223CCE43" w14:textId="77777777" w:rsidR="00AC15F5" w:rsidRPr="00496778" w:rsidRDefault="00AC15F5" w:rsidP="009201F0">
      <w:pPr>
        <w:rPr>
          <w:b/>
          <w:bCs/>
        </w:rPr>
      </w:pPr>
      <w:r w:rsidRPr="00496778">
        <w:rPr>
          <w:b/>
          <w:bCs/>
        </w:rPr>
        <w:lastRenderedPageBreak/>
        <w:t>Long term thinking,</w:t>
      </w:r>
    </w:p>
    <w:p w14:paraId="11C1A8E0" w14:textId="77777777" w:rsidR="00AC15F5" w:rsidRPr="00496778" w:rsidRDefault="00AC15F5" w:rsidP="009201F0">
      <w:pPr>
        <w:rPr>
          <w:b/>
          <w:bCs/>
        </w:rPr>
      </w:pPr>
      <w:r w:rsidRPr="00496778">
        <w:rPr>
          <w:b/>
          <w:bCs/>
        </w:rPr>
        <w:t>Integration</w:t>
      </w:r>
    </w:p>
    <w:p w14:paraId="4D784642" w14:textId="77777777" w:rsidR="00AC15F5" w:rsidRPr="00496778" w:rsidRDefault="00AC15F5" w:rsidP="009201F0">
      <w:pPr>
        <w:rPr>
          <w:b/>
          <w:bCs/>
        </w:rPr>
      </w:pPr>
      <w:r w:rsidRPr="00496778">
        <w:rPr>
          <w:b/>
          <w:bCs/>
        </w:rPr>
        <w:t>Involvement</w:t>
      </w:r>
    </w:p>
    <w:p w14:paraId="1A2C2440" w14:textId="77777777" w:rsidR="00AC15F5" w:rsidRPr="00496778" w:rsidRDefault="00AC15F5" w:rsidP="009201F0">
      <w:pPr>
        <w:rPr>
          <w:b/>
          <w:bCs/>
        </w:rPr>
      </w:pPr>
      <w:r w:rsidRPr="00496778">
        <w:rPr>
          <w:b/>
          <w:bCs/>
        </w:rPr>
        <w:t>Collaboration</w:t>
      </w:r>
    </w:p>
    <w:p w14:paraId="4B2D889B" w14:textId="77777777" w:rsidR="00496778" w:rsidRDefault="00AC15F5" w:rsidP="009201F0">
      <w:r w:rsidRPr="00496778">
        <w:rPr>
          <w:b/>
          <w:bCs/>
        </w:rPr>
        <w:t>Prevention</w:t>
      </w:r>
      <w:r w:rsidR="00496778">
        <w:t xml:space="preserve"> (Commissioner for Wales, 2015).</w:t>
      </w:r>
    </w:p>
    <w:p w14:paraId="2A776FA9" w14:textId="08F2E49D" w:rsidR="00AC15F5" w:rsidRPr="009201F0" w:rsidRDefault="00AC15F5" w:rsidP="009201F0">
      <w:r w:rsidRPr="009201F0">
        <w:br/>
      </w:r>
      <w:r w:rsidR="00496778">
        <w:t>W</w:t>
      </w:r>
      <w:r w:rsidRPr="009201F0">
        <w:t xml:space="preserve">hen looking at the ALNET, we can see how these ways of working are applied to education. The ALN act is a needs based system, focussed on  </w:t>
      </w:r>
      <w:r w:rsidR="000046B8" w:rsidRPr="009201F0">
        <w:t>early</w:t>
      </w:r>
      <w:r w:rsidRPr="009201F0">
        <w:t xml:space="preserve"> identification of additional needs, and being proactive in providing support by working with children, their families and other agencies involved to create a collaborative Individual Learning Plan, which reflects the voice of that child, that will grow and develop alongside them as a preventative, long term strategy to allow them the best opportunity to learn and develop in their life long education.</w:t>
      </w:r>
    </w:p>
    <w:p w14:paraId="43037A04" w14:textId="4E671852" w:rsidR="00AC15F5" w:rsidRPr="009201F0" w:rsidRDefault="00AC15F5" w:rsidP="009201F0">
      <w:r w:rsidRPr="009201F0">
        <w:t>Furthermore, the New curriculum for Wales</w:t>
      </w:r>
      <w:r w:rsidR="000046B8">
        <w:t>,</w:t>
      </w:r>
      <w:r w:rsidRPr="009201F0">
        <w:t xml:space="preserve"> also interweaves the philosophy of the ALNET and </w:t>
      </w:r>
      <w:r w:rsidRPr="000046B8">
        <w:t xml:space="preserve">The Well-being of Future Generations (Wales) Act </w:t>
      </w:r>
      <w:r w:rsidR="000046B8">
        <w:t>(</w:t>
      </w:r>
      <w:r w:rsidRPr="000046B8">
        <w:t>2015</w:t>
      </w:r>
      <w:r w:rsidR="000046B8">
        <w:t>)</w:t>
      </w:r>
      <w:r w:rsidRPr="000046B8">
        <w:t>.</w:t>
      </w:r>
      <w:r w:rsidRPr="009201F0">
        <w:t xml:space="preserve"> The Four purposes of the curriculum;</w:t>
      </w:r>
    </w:p>
    <w:p w14:paraId="776CBA33" w14:textId="77777777" w:rsidR="00AC15F5" w:rsidRPr="009201F0" w:rsidRDefault="00AC15F5" w:rsidP="009201F0">
      <w:pPr>
        <w:pStyle w:val="ListParagraph"/>
        <w:numPr>
          <w:ilvl w:val="0"/>
          <w:numId w:val="2"/>
        </w:numPr>
      </w:pPr>
      <w:r w:rsidRPr="009201F0">
        <w:t>Ambitious, Capable Learners</w:t>
      </w:r>
    </w:p>
    <w:p w14:paraId="2130330F" w14:textId="77777777" w:rsidR="00AC15F5" w:rsidRPr="009201F0" w:rsidRDefault="00AC15F5" w:rsidP="009201F0">
      <w:pPr>
        <w:pStyle w:val="ListParagraph"/>
        <w:numPr>
          <w:ilvl w:val="0"/>
          <w:numId w:val="2"/>
        </w:numPr>
      </w:pPr>
      <w:r w:rsidRPr="009201F0">
        <w:t>Enterprising, creative contributors</w:t>
      </w:r>
    </w:p>
    <w:p w14:paraId="51239C17" w14:textId="74F09D2F" w:rsidR="00AC15F5" w:rsidRPr="009201F0" w:rsidRDefault="00AC15F5" w:rsidP="009201F0">
      <w:pPr>
        <w:pStyle w:val="ListParagraph"/>
        <w:numPr>
          <w:ilvl w:val="0"/>
          <w:numId w:val="2"/>
        </w:numPr>
      </w:pPr>
      <w:r w:rsidRPr="009201F0">
        <w:t xml:space="preserve">Ethical informed citizens – creating inclusive learning environments allows difference to become accepted as the </w:t>
      </w:r>
      <w:r w:rsidR="00FE3D66" w:rsidRPr="009201F0">
        <w:t>norm.</w:t>
      </w:r>
    </w:p>
    <w:p w14:paraId="5E280FCC" w14:textId="77777777" w:rsidR="00AC15F5" w:rsidRPr="009201F0" w:rsidRDefault="00AC15F5" w:rsidP="009201F0">
      <w:pPr>
        <w:pStyle w:val="ListParagraph"/>
        <w:numPr>
          <w:ilvl w:val="0"/>
          <w:numId w:val="2"/>
        </w:numPr>
      </w:pPr>
      <w:r w:rsidRPr="009201F0">
        <w:t>Healthy, confident individuals.</w:t>
      </w:r>
    </w:p>
    <w:p w14:paraId="41F2DF19" w14:textId="37DD3746" w:rsidR="00AC15F5" w:rsidRPr="009201F0" w:rsidRDefault="00AC15F5" w:rsidP="009201F0">
      <w:r w:rsidRPr="009201F0">
        <w:t xml:space="preserve">These four purposes, which create the foundation for educational settings to develop a bespoke </w:t>
      </w:r>
      <w:r w:rsidR="000046B8" w:rsidRPr="009201F0">
        <w:t>curriculum</w:t>
      </w:r>
      <w:r w:rsidRPr="009201F0">
        <w:t xml:space="preserve"> for the children they serve are also reflective of the WFG (2015) the new curriculum becomes a vehicle for the WFG and ALNET to be carried out, using the shared philosophy as the ethical and strategic base to develop holistic </w:t>
      </w:r>
      <w:r w:rsidR="000046B8" w:rsidRPr="009201F0">
        <w:t>learning</w:t>
      </w:r>
      <w:r w:rsidRPr="009201F0">
        <w:t xml:space="preserve"> environments that are inclusive to all</w:t>
      </w:r>
      <w:r w:rsidRPr="009201F0">
        <w:rPr>
          <w:highlight w:val="yellow"/>
        </w:rPr>
        <w:t>. (reference and bulk)</w:t>
      </w:r>
    </w:p>
    <w:p w14:paraId="076D91DF" w14:textId="248C97BE" w:rsidR="00AC1326" w:rsidRDefault="00AC1326" w:rsidP="009201F0">
      <w:r w:rsidRPr="009201F0">
        <w:t>The Social Services and Well-being (Wales) Act 2014, which promotes person-centred assessment and inter-agency collaboration. This aligns with  The ALN Act’s duty to collaborate with relevant institutions to provide the best outcomes for the child, Health Boards have a statutory duty under section 65 of the Act to respond to requests for information, provide any relevant treatments or services that are identified as Additional Learning Provision and for local authorities to inform parents and carers if their child is likely to need additional learning provision</w:t>
      </w:r>
      <w:r w:rsidRPr="009201F0">
        <w:t>.</w:t>
      </w:r>
    </w:p>
    <w:p w14:paraId="3F09EDB0" w14:textId="77777777" w:rsidR="000046B8" w:rsidRPr="009201F0" w:rsidRDefault="000046B8" w:rsidP="009201F0"/>
    <w:p w14:paraId="6C986075" w14:textId="1F400454" w:rsidR="00AC1326" w:rsidRPr="009201F0" w:rsidRDefault="00AC1326" w:rsidP="009201F0">
      <w:r w:rsidRPr="009201F0">
        <w:lastRenderedPageBreak/>
        <w:t>The A</w:t>
      </w:r>
      <w:r w:rsidRPr="009201F0">
        <w:t xml:space="preserve">dditional </w:t>
      </w:r>
      <w:r w:rsidRPr="009201F0">
        <w:t>L</w:t>
      </w:r>
      <w:r w:rsidRPr="009201F0">
        <w:t xml:space="preserve">earning </w:t>
      </w:r>
      <w:r w:rsidRPr="009201F0">
        <w:t>N</w:t>
      </w:r>
      <w:r w:rsidRPr="009201F0">
        <w:t>eeds</w:t>
      </w:r>
      <w:r w:rsidRPr="009201F0">
        <w:t xml:space="preserve"> Act </w:t>
      </w:r>
      <w:r w:rsidRPr="009201F0">
        <w:t>(2</w:t>
      </w:r>
      <w:r w:rsidRPr="009201F0">
        <w:t>018</w:t>
      </w:r>
      <w:r w:rsidRPr="009201F0">
        <w:t>)</w:t>
      </w:r>
      <w:r w:rsidRPr="009201F0">
        <w:t xml:space="preserve"> is an ambitious piece of legislation that sought to </w:t>
      </w:r>
      <w:r w:rsidR="000046B8" w:rsidRPr="009201F0">
        <w:t>reconstruct</w:t>
      </w:r>
      <w:r w:rsidRPr="009201F0">
        <w:t xml:space="preserve"> the Welsh education system firmly around the rights and individual journeys of learners with additional needs. </w:t>
      </w:r>
    </w:p>
    <w:p w14:paraId="2CB95D05" w14:textId="39EB3FAF" w:rsidR="00AC1326" w:rsidRPr="009201F0" w:rsidRDefault="00AC1326" w:rsidP="009201F0">
      <w:r w:rsidRPr="009201F0">
        <w:t xml:space="preserve">It is the product of the devolution of Welsh Government, driven by a commitment to the UNCRC, social change, and systemic integration. Theoretically, it represents a </w:t>
      </w:r>
      <w:r w:rsidR="000046B8" w:rsidRPr="009201F0">
        <w:t>shift</w:t>
      </w:r>
      <w:r w:rsidRPr="009201F0">
        <w:t xml:space="preserve"> from a medical-model of Special Educational Needs to a social-model of Additional Learning Needs, reflecting the values of Welsh Culture today which the Welsh Government (2025) have committed to advancing </w:t>
      </w:r>
      <w:r w:rsidR="000046B8" w:rsidRPr="009201F0">
        <w:t>though</w:t>
      </w:r>
      <w:r w:rsidRPr="009201F0">
        <w:t xml:space="preserve"> funding, governance and leadership – which are described as levers for change that will continue progress seen in the area of Human Rights in Wales.</w:t>
      </w:r>
    </w:p>
    <w:p w14:paraId="5E324DAD" w14:textId="1A2CA1B4" w:rsidR="00AC1326" w:rsidRPr="009201F0" w:rsidRDefault="00AC1326" w:rsidP="009201F0">
      <w:r w:rsidRPr="009201F0">
        <w:t>In practice, a critical analysis of the implementation of the ALNET</w:t>
      </w:r>
      <w:r w:rsidR="008403BE" w:rsidRPr="009201F0">
        <w:t xml:space="preserve"> (2018)</w:t>
      </w:r>
      <w:r w:rsidRPr="009201F0">
        <w:t xml:space="preserve">, reveals a gap between legislative aspirations and the reality in settings. A comprehensive review by the Welsh Government (2025) of the ALN legislation found that clarity and consistency would improve the efficacy of the act. </w:t>
      </w:r>
    </w:p>
    <w:p w14:paraId="10419B3B" w14:textId="469CCA89" w:rsidR="00905CB9" w:rsidRPr="009201F0" w:rsidRDefault="008403BE" w:rsidP="009201F0">
      <w:pPr>
        <w:rPr>
          <w:highlight w:val="yellow"/>
        </w:rPr>
      </w:pPr>
      <w:r w:rsidRPr="009201F0">
        <w:t>Conn and Hutt conducted interviews with practitioners in Welsh schools to gain insight on</w:t>
      </w:r>
      <w:r w:rsidR="009201F0">
        <w:t xml:space="preserve"> </w:t>
      </w:r>
      <w:r w:rsidRPr="009201F0">
        <w:t xml:space="preserve">how the ALNET (2018) has been </w:t>
      </w:r>
      <w:proofErr w:type="gramStart"/>
      <w:r w:rsidRPr="009201F0">
        <w:t>implemented, and</w:t>
      </w:r>
      <w:proofErr w:type="gramEnd"/>
      <w:r w:rsidRPr="009201F0">
        <w:t xml:space="preserve"> found that the </w:t>
      </w:r>
      <w:r w:rsidR="00FA00B0" w:rsidRPr="009201F0">
        <w:t xml:space="preserve">act was </w:t>
      </w:r>
      <w:r w:rsidR="00FA00B0" w:rsidRPr="009201F0">
        <w:t xml:space="preserve">being actively undermined by the new curriculum's </w:t>
      </w:r>
      <w:r w:rsidR="00FE3D66" w:rsidRPr="009201F0">
        <w:t>nonprescriptive</w:t>
      </w:r>
      <w:r w:rsidR="00FA00B0" w:rsidRPr="009201F0">
        <w:t xml:space="preserve"> philosophy</w:t>
      </w:r>
      <w:r w:rsidR="00FA00B0" w:rsidRPr="009201F0">
        <w:t xml:space="preserve">. </w:t>
      </w:r>
      <w:r w:rsidR="00FA00B0" w:rsidRPr="009201F0">
        <w:t xml:space="preserve">their research revealed that inconsistent communication of inclusion-related issues meant that individual ALN practices </w:t>
      </w:r>
      <w:r w:rsidR="00FA00B0" w:rsidRPr="009201F0">
        <w:t xml:space="preserve">would vary </w:t>
      </w:r>
      <w:r w:rsidR="00FE3D66" w:rsidRPr="009201F0">
        <w:t>depending on</w:t>
      </w:r>
      <w:r w:rsidR="00FA00B0" w:rsidRPr="009201F0">
        <w:t xml:space="preserve"> o the perspective of the practitioner. </w:t>
      </w:r>
      <w:proofErr w:type="gramStart"/>
      <w:r w:rsidR="00FA00B0" w:rsidRPr="009201F0">
        <w:t xml:space="preserve">This idea is reflected by </w:t>
      </w:r>
      <w:r w:rsidR="00FA00B0" w:rsidRPr="009201F0">
        <w:t>Kristiansen</w:t>
      </w:r>
      <w:proofErr w:type="gramEnd"/>
      <w:r w:rsidR="00FA00B0" w:rsidRPr="009201F0">
        <w:t xml:space="preserve"> and Uthus, (2025)</w:t>
      </w:r>
      <w:r w:rsidR="009201F0">
        <w:t xml:space="preserve"> </w:t>
      </w:r>
      <w:r w:rsidR="00FA00B0" w:rsidRPr="009201F0">
        <w:t xml:space="preserve">who discuss </w:t>
      </w:r>
      <w:r w:rsidR="00FA00B0" w:rsidRPr="009201F0">
        <w:t xml:space="preserve">learning being transactional and involving </w:t>
      </w:r>
      <w:r w:rsidR="000046B8" w:rsidRPr="009201F0">
        <w:t>influences</w:t>
      </w:r>
      <w:r w:rsidR="00FA00B0" w:rsidRPr="009201F0">
        <w:t xml:space="preserve"> which are external to the learner, including structures within schools and the beliefs and practice of teachers</w:t>
      </w:r>
      <w:r w:rsidR="00FA00B0" w:rsidRPr="009201F0">
        <w:t>.</w:t>
      </w:r>
      <w:r w:rsidR="00FA00B0" w:rsidRPr="009201F0">
        <w:t xml:space="preserve"> Conn and Davies (2023) feel that the 2014 White Paper on proposed legislative changes for additional learning needs, and the subsequent ALN Code for Wales </w:t>
      </w:r>
      <w:r w:rsidR="00FA00B0" w:rsidRPr="009201F0">
        <w:t>(</w:t>
      </w:r>
      <w:r w:rsidR="00FA00B0" w:rsidRPr="009201F0">
        <w:t>2021</w:t>
      </w:r>
      <w:r w:rsidR="00FA00B0" w:rsidRPr="009201F0">
        <w:t>)</w:t>
      </w:r>
      <w:r w:rsidR="00FA00B0" w:rsidRPr="009201F0">
        <w:t>, does not reflect this idea</w:t>
      </w:r>
      <w:r w:rsidR="00FA00B0" w:rsidRPr="009201F0">
        <w:t>, and</w:t>
      </w:r>
      <w:r w:rsidR="00FA00B0" w:rsidRPr="009201F0">
        <w:t xml:space="preserve"> </w:t>
      </w:r>
      <w:proofErr w:type="gramStart"/>
      <w:r w:rsidR="00FA00B0" w:rsidRPr="009201F0">
        <w:t>some</w:t>
      </w:r>
      <w:proofErr w:type="gramEnd"/>
      <w:r w:rsidR="00FA00B0" w:rsidRPr="009201F0">
        <w:t xml:space="preserve"> practitioners struggl</w:t>
      </w:r>
      <w:r w:rsidR="00FA00B0" w:rsidRPr="009201F0">
        <w:t>e</w:t>
      </w:r>
      <w:r w:rsidR="00FA00B0" w:rsidRPr="009201F0">
        <w:t xml:space="preserve"> to fully realise the participatory nature of the Act</w:t>
      </w:r>
      <w:r w:rsidR="008666E5" w:rsidRPr="009201F0">
        <w:t xml:space="preserve">. </w:t>
      </w:r>
      <w:r w:rsidR="00FA00B0" w:rsidRPr="009201F0">
        <w:t>Naraian</w:t>
      </w:r>
      <w:r w:rsidR="008666E5" w:rsidRPr="009201F0">
        <w:t xml:space="preserve"> </w:t>
      </w:r>
      <w:r w:rsidR="00FA00B0" w:rsidRPr="009201F0">
        <w:t xml:space="preserve">(2021) discusses how the gap between engaging with disability, rather than including it as part of the curriculum due to lack of training and understanding, does not enable inclusive pedagogy from becoming naturalised in </w:t>
      </w:r>
      <w:r w:rsidR="00FA00B0" w:rsidRPr="000046B8">
        <w:t>the curriculum, providing this in depth training would improve consistency and delivery of the ALNET</w:t>
      </w:r>
      <w:r w:rsidR="00FA00B0" w:rsidRPr="000046B8">
        <w:t xml:space="preserve"> (2018)</w:t>
      </w:r>
      <w:r w:rsidR="008666E5" w:rsidRPr="000046B8">
        <w:t>.</w:t>
      </w:r>
      <w:r w:rsidR="00905CB9" w:rsidRPr="000046B8">
        <w:t xml:space="preserve"> </w:t>
      </w:r>
      <w:r w:rsidR="00905CB9" w:rsidRPr="000046B8">
        <w:t xml:space="preserve">An </w:t>
      </w:r>
      <w:r w:rsidR="000046B8" w:rsidRPr="000046B8">
        <w:t>article by</w:t>
      </w:r>
      <w:r w:rsidR="00905CB9" w:rsidRPr="000046B8">
        <w:t xml:space="preserve"> Pegram et al (2022) highlights a gap between the reality and the intention of the New curriculum for </w:t>
      </w:r>
      <w:r w:rsidR="000046B8" w:rsidRPr="000046B8">
        <w:t>Wales</w:t>
      </w:r>
      <w:r w:rsidR="00905CB9" w:rsidRPr="000046B8">
        <w:t xml:space="preserve">, where the senior leaders would make curriculum choices based on their collegial and practical experiences, rather than the research based alternative pedagogies that may be </w:t>
      </w:r>
      <w:r w:rsidR="000046B8" w:rsidRPr="000046B8">
        <w:t>outside</w:t>
      </w:r>
      <w:r w:rsidR="00905CB9" w:rsidRPr="000046B8">
        <w:t xml:space="preserve"> their comfort zone.</w:t>
      </w:r>
    </w:p>
    <w:p w14:paraId="5FCC9EDD" w14:textId="618CFA61" w:rsidR="008666E5" w:rsidRPr="009201F0" w:rsidRDefault="009201F0" w:rsidP="009201F0">
      <w:r w:rsidRPr="009201F0">
        <w:t>T</w:t>
      </w:r>
      <w:r w:rsidR="008666E5" w:rsidRPr="009201F0">
        <w:t xml:space="preserve">he Welsh Parliament’s Children, Young People and Education Committee (2023), </w:t>
      </w:r>
      <w:r w:rsidR="008666E5" w:rsidRPr="009201F0">
        <w:t xml:space="preserve">also </w:t>
      </w:r>
      <w:r w:rsidR="008666E5" w:rsidRPr="009201F0">
        <w:t>identified variations in how schools and Local Authorities interpret the Act, difference in thresholds for I</w:t>
      </w:r>
      <w:r w:rsidR="008666E5" w:rsidRPr="009201F0">
        <w:t>ndividual learning plans</w:t>
      </w:r>
      <w:r w:rsidR="008666E5" w:rsidRPr="009201F0">
        <w:t>, and uneven health service engagement have perpetuated some inequities,</w:t>
      </w:r>
      <w:r w:rsidR="008666E5" w:rsidRPr="009201F0">
        <w:t xml:space="preserve"> </w:t>
      </w:r>
      <w:r w:rsidR="008666E5" w:rsidRPr="009201F0">
        <w:t xml:space="preserve">which Conn and Hutt </w:t>
      </w:r>
      <w:r w:rsidR="008666E5" w:rsidRPr="009201F0">
        <w:t>(</w:t>
      </w:r>
      <w:r w:rsidR="008666E5" w:rsidRPr="009201F0">
        <w:t>2020)</w:t>
      </w:r>
      <w:r w:rsidR="008666E5" w:rsidRPr="009201F0">
        <w:t xml:space="preserve"> stress, is </w:t>
      </w:r>
      <w:r w:rsidR="008666E5" w:rsidRPr="009201F0">
        <w:t>becom</w:t>
      </w:r>
      <w:r w:rsidR="008666E5" w:rsidRPr="009201F0">
        <w:t>ing</w:t>
      </w:r>
      <w:r w:rsidR="008666E5" w:rsidRPr="009201F0">
        <w:t xml:space="preserve"> a threat to practitioners who feel they do not have the time or experience to empower them in their new accountability under the ALN act</w:t>
      </w:r>
      <w:r w:rsidR="00905CB9" w:rsidRPr="009201F0">
        <w:t xml:space="preserve">. </w:t>
      </w:r>
    </w:p>
    <w:p w14:paraId="6CF22875" w14:textId="0AAE8C16" w:rsidR="00905CB9" w:rsidRPr="009201F0" w:rsidRDefault="00715FD3" w:rsidP="009201F0">
      <w:pPr>
        <w:rPr>
          <w:highlight w:val="yellow"/>
        </w:rPr>
      </w:pPr>
      <w:r>
        <w:lastRenderedPageBreak/>
        <w:t>I</w:t>
      </w:r>
      <w:r w:rsidR="00905CB9" w:rsidRPr="00741EAA">
        <w:t xml:space="preserve">nadequate and unsustainable funding as well as </w:t>
      </w:r>
      <w:r w:rsidR="00905CB9" w:rsidRPr="009201F0">
        <w:t xml:space="preserve"> </w:t>
      </w:r>
      <w:r w:rsidR="000046B8" w:rsidRPr="009201F0">
        <w:t>inconsistent</w:t>
      </w:r>
      <w:r w:rsidR="00905CB9" w:rsidRPr="009201F0">
        <w:t xml:space="preserve"> responses to </w:t>
      </w:r>
      <w:r w:rsidR="00905CB9" w:rsidRPr="00741EAA">
        <w:t xml:space="preserve">the </w:t>
      </w:r>
      <w:r w:rsidR="00905CB9" w:rsidRPr="009201F0">
        <w:t>complex</w:t>
      </w:r>
      <w:r w:rsidR="00905CB9" w:rsidRPr="00741EAA">
        <w:t xml:space="preserve"> systemic and cultural </w:t>
      </w:r>
      <w:r w:rsidR="00905CB9" w:rsidRPr="009201F0">
        <w:t xml:space="preserve">changes are preventing educational reform for fulfilling its </w:t>
      </w:r>
      <w:r w:rsidR="00905CB9" w:rsidRPr="000046B8">
        <w:t>true potential(Conn and Hutt, 2020). Future policy must concentrate on bridging this implementation gap if the Act is to reach its potential (Welsh Parliament, 2024)</w:t>
      </w:r>
      <w:r w:rsidR="00905CB9" w:rsidRPr="000046B8">
        <w:t>.</w:t>
      </w:r>
      <w:r w:rsidR="00905CB9" w:rsidRPr="000046B8">
        <w:br/>
      </w:r>
      <w:r w:rsidR="00905CB9" w:rsidRPr="000046B8">
        <w:t>a paper b</w:t>
      </w:r>
      <w:r w:rsidR="000046B8">
        <w:t>y</w:t>
      </w:r>
      <w:r w:rsidR="00905CB9" w:rsidRPr="000046B8">
        <w:t xml:space="preserve">  Underwood </w:t>
      </w:r>
      <w:r w:rsidR="00905CB9" w:rsidRPr="000046B8">
        <w:rPr>
          <w:i/>
          <w:iCs/>
        </w:rPr>
        <w:t xml:space="preserve">et al, </w:t>
      </w:r>
      <w:r w:rsidR="000046B8">
        <w:rPr>
          <w:i/>
          <w:iCs/>
        </w:rPr>
        <w:t>(</w:t>
      </w:r>
      <w:r w:rsidR="00905CB9" w:rsidRPr="000046B8">
        <w:rPr>
          <w:i/>
          <w:iCs/>
        </w:rPr>
        <w:t>2024</w:t>
      </w:r>
      <w:r w:rsidR="00905CB9" w:rsidRPr="000046B8">
        <w:t xml:space="preserve">) insists that educators </w:t>
      </w:r>
      <w:r w:rsidR="000046B8" w:rsidRPr="000046B8">
        <w:t>recognising</w:t>
      </w:r>
      <w:r w:rsidR="00905CB9" w:rsidRPr="000046B8">
        <w:t xml:space="preserve"> children and young people as agentic individuals can help bridge the gap between theory and practical teaching, and goes on to say that not only is this beneficial to the learner, by making their learning more meaningful, but it also helps the educators to act in alignment with the four purposes., the writer poses that a deeper understanding of childhood and </w:t>
      </w:r>
      <w:r w:rsidR="000046B8" w:rsidRPr="000046B8">
        <w:t>Youth</w:t>
      </w:r>
      <w:r w:rsidR="00905CB9" w:rsidRPr="000046B8">
        <w:t xml:space="preserve"> studies at teacher training to help educators </w:t>
      </w:r>
      <w:r w:rsidR="000046B8" w:rsidRPr="000046B8">
        <w:t>gain a</w:t>
      </w:r>
      <w:r w:rsidR="00905CB9" w:rsidRPr="000046B8">
        <w:t xml:space="preserve"> better understanding of how the social and cultural contexts of </w:t>
      </w:r>
      <w:r w:rsidR="000046B8" w:rsidRPr="000046B8">
        <w:t>children’s</w:t>
      </w:r>
      <w:r w:rsidR="00905CB9" w:rsidRPr="000046B8">
        <w:t xml:space="preserve"> lives affect their learning.</w:t>
      </w:r>
      <w:r w:rsidRPr="000046B8">
        <w:t xml:space="preserve"> </w:t>
      </w:r>
      <w:r w:rsidRPr="000046B8">
        <w:t xml:space="preserve">Ware (2019) </w:t>
      </w:r>
      <w:r w:rsidRPr="000046B8">
        <w:t>adds to this discussion, and tells us</w:t>
      </w:r>
      <w:r w:rsidRPr="000046B8">
        <w:t xml:space="preserve"> more needs to be done for the voices</w:t>
      </w:r>
      <w:r w:rsidRPr="00025907">
        <w:t xml:space="preserve"> of children with profound and multiple learning difficulties or very severe communication difficulties to be heard</w:t>
      </w:r>
      <w:r>
        <w:t>, the ALN act and the New curriculum for Wales both have person centred planning at the heart of the policy,</w:t>
      </w:r>
      <w:r w:rsidRPr="00715FD3">
        <w:t xml:space="preserve"> empower</w:t>
      </w:r>
      <w:r>
        <w:t>ing</w:t>
      </w:r>
      <w:r w:rsidRPr="00715FD3">
        <w:t xml:space="preserve"> children and promotes their human rights, </w:t>
      </w:r>
      <w:r>
        <w:t xml:space="preserve">in </w:t>
      </w:r>
      <w:r w:rsidRPr="00715FD3">
        <w:t>align</w:t>
      </w:r>
      <w:r>
        <w:t xml:space="preserve">ment with </w:t>
      </w:r>
      <w:r w:rsidRPr="00715FD3">
        <w:t xml:space="preserve"> Article 12 of the UN Convention on the Rights of the Child</w:t>
      </w:r>
      <w:r>
        <w:t>. Each child’s unique voice is essential to creating an Individual Learning Plan that is meaningful and effective (</w:t>
      </w:r>
      <w:r w:rsidR="000046B8">
        <w:t>Carmarthenshire</w:t>
      </w:r>
      <w:r>
        <w:t xml:space="preserve"> County </w:t>
      </w:r>
      <w:r w:rsidR="000046B8">
        <w:t>Council</w:t>
      </w:r>
      <w:r>
        <w:t>, 2024)</w:t>
      </w:r>
      <w:r w:rsidR="000046B8">
        <w:t xml:space="preserve">. </w:t>
      </w:r>
      <w:r w:rsidR="00496778">
        <w:rPr>
          <w:rFonts w:ascii="Calibri" w:hAnsi="Calibri" w:cs="Calibri"/>
        </w:rPr>
        <w:t>Hoffman</w:t>
      </w:r>
      <w:r w:rsidR="000046B8">
        <w:rPr>
          <w:rFonts w:ascii="Calibri" w:hAnsi="Calibri" w:cs="Calibri"/>
        </w:rPr>
        <w:t>(</w:t>
      </w:r>
      <w:r w:rsidR="00496778">
        <w:rPr>
          <w:rFonts w:ascii="Calibri" w:hAnsi="Calibri" w:cs="Calibri"/>
        </w:rPr>
        <w:t>2018)</w:t>
      </w:r>
      <w:r w:rsidR="00496778">
        <w:rPr>
          <w:rFonts w:ascii="Calibri" w:hAnsi="Calibri" w:cs="Calibri"/>
        </w:rPr>
        <w:t xml:space="preserve"> agrees that the UNCRC was </w:t>
      </w:r>
      <w:r w:rsidR="00FE3D66">
        <w:rPr>
          <w:rFonts w:ascii="Calibri" w:hAnsi="Calibri" w:cs="Calibri"/>
        </w:rPr>
        <w:t>an</w:t>
      </w:r>
      <w:r w:rsidR="00496778">
        <w:rPr>
          <w:rFonts w:ascii="Calibri" w:hAnsi="Calibri" w:cs="Calibri"/>
        </w:rPr>
        <w:t xml:space="preserve"> </w:t>
      </w:r>
      <w:r w:rsidR="00496778" w:rsidRPr="00CE01E7">
        <w:rPr>
          <w:rFonts w:ascii="Calibri" w:hAnsi="Calibri" w:cs="Calibri"/>
        </w:rPr>
        <w:t>ideological driver</w:t>
      </w:r>
      <w:r w:rsidR="00496778">
        <w:rPr>
          <w:rFonts w:ascii="Calibri" w:hAnsi="Calibri" w:cs="Calibri"/>
        </w:rPr>
        <w:t xml:space="preserve"> of the </w:t>
      </w:r>
      <w:r w:rsidR="000046B8">
        <w:rPr>
          <w:rFonts w:ascii="Calibri" w:hAnsi="Calibri" w:cs="Calibri"/>
        </w:rPr>
        <w:t>Individual Learning Plan being central to ALN reform,</w:t>
      </w:r>
      <w:r w:rsidR="00496778">
        <w:rPr>
          <w:rFonts w:ascii="Calibri" w:hAnsi="Calibri" w:cs="Calibri"/>
        </w:rPr>
        <w:t xml:space="preserve"> therefore the government has a duty to </w:t>
      </w:r>
      <w:r w:rsidR="000046B8" w:rsidRPr="00CE01E7">
        <w:rPr>
          <w:rFonts w:ascii="Calibri" w:hAnsi="Calibri" w:cs="Calibri"/>
        </w:rPr>
        <w:t>enact</w:t>
      </w:r>
      <w:r w:rsidR="000046B8">
        <w:rPr>
          <w:rFonts w:ascii="Calibri" w:hAnsi="Calibri" w:cs="Calibri"/>
        </w:rPr>
        <w:t xml:space="preserve"> </w:t>
      </w:r>
      <w:r w:rsidR="000046B8" w:rsidRPr="00CE01E7">
        <w:rPr>
          <w:rFonts w:ascii="Calibri" w:hAnsi="Calibri" w:cs="Calibri"/>
        </w:rPr>
        <w:t>children’s rights in education</w:t>
      </w:r>
      <w:r w:rsidR="000046B8">
        <w:rPr>
          <w:rFonts w:ascii="Calibri" w:hAnsi="Calibri" w:cs="Calibri"/>
        </w:rPr>
        <w:t xml:space="preserve"> by hearing their voice represented in legal documents that impact their lifelong learning.</w:t>
      </w:r>
    </w:p>
    <w:p w14:paraId="6C8E7DB6" w14:textId="66346759" w:rsidR="00905CB9" w:rsidRPr="000046B8" w:rsidRDefault="00905CB9" w:rsidP="009201F0">
      <w:r w:rsidRPr="000046B8">
        <w:t>A study by Bridgeman(2024) identifies alternative provision as the means by which, learners who would struggle to participate in mainstream education, such as children with ALN, would otherwise thrive. However, the difficulty measuring the outcomes- which span a length of time that has not yet elapsed - due to the lack of a standardised framework to track and record data, means that it is hard to justify long term spending on these provisions</w:t>
      </w:r>
      <w:r w:rsidR="00C82FDF" w:rsidRPr="000046B8">
        <w:t xml:space="preserve">, this could be challenged as the Senedd predicted that the financial savings from fewer appeals would make more funding available (Welsh Parliament, 2024). </w:t>
      </w:r>
    </w:p>
    <w:p w14:paraId="1092A601" w14:textId="0B74CEAD" w:rsidR="00352989" w:rsidRPr="009201F0" w:rsidRDefault="00421291" w:rsidP="009201F0">
      <w:r w:rsidRPr="000046B8">
        <w:t xml:space="preserve">This suggests inconsistency in the government who championed these changes, but are now unable to </w:t>
      </w:r>
      <w:r w:rsidR="000046B8" w:rsidRPr="000046B8">
        <w:t>fulfil</w:t>
      </w:r>
      <w:r w:rsidRPr="000046B8">
        <w:t xml:space="preserve"> their commitment to change by making sure adequate financial </w:t>
      </w:r>
      <w:r w:rsidR="000046B8">
        <w:t>s</w:t>
      </w:r>
      <w:r w:rsidRPr="000046B8">
        <w:t>upport is made available  for schools to be compliant with the new laws supporting the rights of learners with additional learning needs</w:t>
      </w:r>
      <w:r w:rsidRPr="000046B8">
        <w:rPr>
          <w:b/>
          <w:bCs/>
        </w:rPr>
        <w:t xml:space="preserve"> (</w:t>
      </w:r>
      <w:r w:rsidRPr="000046B8">
        <w:rPr>
          <w:b/>
          <w:bCs/>
        </w:rPr>
        <w:t xml:space="preserve">Lewis, </w:t>
      </w:r>
      <w:r w:rsidRPr="000046B8">
        <w:t>2023)</w:t>
      </w:r>
      <w:r w:rsidRPr="000046B8">
        <w:t>.</w:t>
      </w:r>
    </w:p>
    <w:sectPr w:rsidR="00352989" w:rsidRPr="009201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25AE42" w14:textId="77777777" w:rsidR="009201F0" w:rsidRDefault="009201F0" w:rsidP="009201F0">
      <w:pPr>
        <w:spacing w:after="0" w:line="240" w:lineRule="auto"/>
      </w:pPr>
      <w:r>
        <w:separator/>
      </w:r>
    </w:p>
  </w:endnote>
  <w:endnote w:type="continuationSeparator" w:id="0">
    <w:p w14:paraId="6208DD47" w14:textId="77777777" w:rsidR="009201F0" w:rsidRDefault="009201F0" w:rsidP="00920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020084" w14:textId="77777777" w:rsidR="009201F0" w:rsidRDefault="009201F0" w:rsidP="009201F0">
      <w:pPr>
        <w:spacing w:after="0" w:line="240" w:lineRule="auto"/>
      </w:pPr>
      <w:r>
        <w:separator/>
      </w:r>
    </w:p>
  </w:footnote>
  <w:footnote w:type="continuationSeparator" w:id="0">
    <w:p w14:paraId="72787135" w14:textId="77777777" w:rsidR="009201F0" w:rsidRDefault="009201F0" w:rsidP="009201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96E85"/>
    <w:multiLevelType w:val="hybridMultilevel"/>
    <w:tmpl w:val="1B0C1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647814"/>
    <w:multiLevelType w:val="hybridMultilevel"/>
    <w:tmpl w:val="147C2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6567491">
    <w:abstractNumId w:val="0"/>
  </w:num>
  <w:num w:numId="2" w16cid:durableId="7457667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989"/>
    <w:rsid w:val="000046B8"/>
    <w:rsid w:val="00352989"/>
    <w:rsid w:val="00421291"/>
    <w:rsid w:val="00496778"/>
    <w:rsid w:val="005820D1"/>
    <w:rsid w:val="00715FD3"/>
    <w:rsid w:val="008403BE"/>
    <w:rsid w:val="008666E5"/>
    <w:rsid w:val="008F0941"/>
    <w:rsid w:val="00905CB9"/>
    <w:rsid w:val="009201F0"/>
    <w:rsid w:val="00AC1326"/>
    <w:rsid w:val="00AC15F5"/>
    <w:rsid w:val="00AF375A"/>
    <w:rsid w:val="00C60277"/>
    <w:rsid w:val="00C82FDF"/>
    <w:rsid w:val="00CF6A21"/>
    <w:rsid w:val="00D13690"/>
    <w:rsid w:val="00E05974"/>
    <w:rsid w:val="00FA00B0"/>
    <w:rsid w:val="00FE3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76D13"/>
  <w15:chartTrackingRefBased/>
  <w15:docId w15:val="{1179BA9F-AC38-4BA8-BAF8-AC510F246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9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29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29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29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29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29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29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29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29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9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29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29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29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29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29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29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29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2989"/>
    <w:rPr>
      <w:rFonts w:eastAsiaTheme="majorEastAsia" w:cstheme="majorBidi"/>
      <w:color w:val="272727" w:themeColor="text1" w:themeTint="D8"/>
    </w:rPr>
  </w:style>
  <w:style w:type="paragraph" w:styleId="Title">
    <w:name w:val="Title"/>
    <w:basedOn w:val="Normal"/>
    <w:next w:val="Normal"/>
    <w:link w:val="TitleChar"/>
    <w:uiPriority w:val="10"/>
    <w:qFormat/>
    <w:rsid w:val="003529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29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29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29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2989"/>
    <w:pPr>
      <w:spacing w:before="160"/>
      <w:jc w:val="center"/>
    </w:pPr>
    <w:rPr>
      <w:i/>
      <w:iCs/>
      <w:color w:val="404040" w:themeColor="text1" w:themeTint="BF"/>
    </w:rPr>
  </w:style>
  <w:style w:type="character" w:customStyle="1" w:styleId="QuoteChar">
    <w:name w:val="Quote Char"/>
    <w:basedOn w:val="DefaultParagraphFont"/>
    <w:link w:val="Quote"/>
    <w:uiPriority w:val="29"/>
    <w:rsid w:val="00352989"/>
    <w:rPr>
      <w:i/>
      <w:iCs/>
      <w:color w:val="404040" w:themeColor="text1" w:themeTint="BF"/>
    </w:rPr>
  </w:style>
  <w:style w:type="paragraph" w:styleId="ListParagraph">
    <w:name w:val="List Paragraph"/>
    <w:basedOn w:val="Normal"/>
    <w:uiPriority w:val="34"/>
    <w:qFormat/>
    <w:rsid w:val="00352989"/>
    <w:pPr>
      <w:ind w:left="720"/>
      <w:contextualSpacing/>
    </w:pPr>
  </w:style>
  <w:style w:type="character" w:styleId="IntenseEmphasis">
    <w:name w:val="Intense Emphasis"/>
    <w:basedOn w:val="DefaultParagraphFont"/>
    <w:uiPriority w:val="21"/>
    <w:qFormat/>
    <w:rsid w:val="00352989"/>
    <w:rPr>
      <w:i/>
      <w:iCs/>
      <w:color w:val="0F4761" w:themeColor="accent1" w:themeShade="BF"/>
    </w:rPr>
  </w:style>
  <w:style w:type="paragraph" w:styleId="IntenseQuote">
    <w:name w:val="Intense Quote"/>
    <w:basedOn w:val="Normal"/>
    <w:next w:val="Normal"/>
    <w:link w:val="IntenseQuoteChar"/>
    <w:uiPriority w:val="30"/>
    <w:qFormat/>
    <w:rsid w:val="003529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2989"/>
    <w:rPr>
      <w:i/>
      <w:iCs/>
      <w:color w:val="0F4761" w:themeColor="accent1" w:themeShade="BF"/>
    </w:rPr>
  </w:style>
  <w:style w:type="character" w:styleId="IntenseReference">
    <w:name w:val="Intense Reference"/>
    <w:basedOn w:val="DefaultParagraphFont"/>
    <w:uiPriority w:val="32"/>
    <w:qFormat/>
    <w:rsid w:val="00352989"/>
    <w:rPr>
      <w:b/>
      <w:bCs/>
      <w:smallCaps/>
      <w:color w:val="0F4761" w:themeColor="accent1" w:themeShade="BF"/>
      <w:spacing w:val="5"/>
    </w:rPr>
  </w:style>
  <w:style w:type="character" w:styleId="Hyperlink">
    <w:name w:val="Hyperlink"/>
    <w:basedOn w:val="DefaultParagraphFont"/>
    <w:uiPriority w:val="99"/>
    <w:unhideWhenUsed/>
    <w:rsid w:val="00AC15F5"/>
    <w:rPr>
      <w:color w:val="467886" w:themeColor="hyperlink"/>
      <w:u w:val="single"/>
    </w:rPr>
  </w:style>
  <w:style w:type="paragraph" w:styleId="Header">
    <w:name w:val="header"/>
    <w:basedOn w:val="Normal"/>
    <w:link w:val="HeaderChar"/>
    <w:uiPriority w:val="99"/>
    <w:unhideWhenUsed/>
    <w:rsid w:val="009201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01F0"/>
  </w:style>
  <w:style w:type="paragraph" w:styleId="Footer">
    <w:name w:val="footer"/>
    <w:basedOn w:val="Normal"/>
    <w:link w:val="FooterChar"/>
    <w:uiPriority w:val="99"/>
    <w:unhideWhenUsed/>
    <w:rsid w:val="00920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01F0"/>
  </w:style>
  <w:style w:type="character" w:styleId="UnresolvedMention">
    <w:name w:val="Unresolved Mention"/>
    <w:basedOn w:val="DefaultParagraphFont"/>
    <w:uiPriority w:val="99"/>
    <w:semiHidden/>
    <w:unhideWhenUsed/>
    <w:rsid w:val="00AF37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ales.gov.uk/docs/dcells/publications/140522-consultation-document-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3349</Words>
  <Characters>19095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dc:creator>
  <cp:keywords/>
  <dc:description/>
  <cp:lastModifiedBy>Sophie Dwyer</cp:lastModifiedBy>
  <cp:revision>2</cp:revision>
  <dcterms:created xsi:type="dcterms:W3CDTF">2026-01-01T16:06:00Z</dcterms:created>
  <dcterms:modified xsi:type="dcterms:W3CDTF">2026-01-01T16:06:00Z</dcterms:modified>
</cp:coreProperties>
</file>