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8128D" w:rsidRPr="00D23402" w:rsidRDefault="00D23402" w:rsidP="00D23402">
      <w:pPr>
        <w:jc w:val="center"/>
        <w:rPr>
          <w:rFonts w:ascii="Times New Roman" w:hAnsi="Times New Roman" w:cs="Times New Roman"/>
          <w:b/>
        </w:rPr>
      </w:pPr>
      <w:r w:rsidRPr="00D23402">
        <w:rPr>
          <w:rFonts w:ascii="Times New Roman" w:hAnsi="Times New Roman" w:cs="Times New Roman"/>
          <w:b/>
        </w:rPr>
        <w:t>Primary Source Evaluation – Census Returns</w:t>
      </w:r>
    </w:p>
    <w:p w:rsidR="00D23402" w:rsidRPr="00D23402" w:rsidRDefault="00D23402" w:rsidP="00D23402">
      <w:pPr>
        <w:jc w:val="center"/>
        <w:rPr>
          <w:rFonts w:ascii="Times New Roman" w:hAnsi="Times New Roman" w:cs="Times New Roman"/>
          <w:b/>
        </w:rPr>
      </w:pPr>
    </w:p>
    <w:p w:rsidR="004628FF" w:rsidRDefault="004A7211" w:rsidP="00D23402">
      <w:pPr>
        <w:spacing w:line="360" w:lineRule="auto"/>
        <w:rPr>
          <w:rFonts w:ascii="Times New Roman" w:hAnsi="Times New Roman" w:cs="Times New Roman"/>
        </w:rPr>
      </w:pPr>
      <w:r>
        <w:rPr>
          <w:noProof/>
        </w:rPr>
        <mc:AlternateContent>
          <mc:Choice Requires="wps">
            <w:drawing>
              <wp:anchor distT="0" distB="0" distL="114300" distR="114300" simplePos="0" relativeHeight="251666432" behindDoc="1" locked="0" layoutInCell="1" allowOverlap="1" wp14:anchorId="545EBDB0" wp14:editId="519FFCDA">
                <wp:simplePos x="0" y="0"/>
                <wp:positionH relativeFrom="column">
                  <wp:posOffset>2965450</wp:posOffset>
                </wp:positionH>
                <wp:positionV relativeFrom="paragraph">
                  <wp:posOffset>17780</wp:posOffset>
                </wp:positionV>
                <wp:extent cx="2933065" cy="381000"/>
                <wp:effectExtent l="0" t="0" r="635" b="0"/>
                <wp:wrapTight wrapText="bothSides">
                  <wp:wrapPolygon edited="0">
                    <wp:start x="0" y="0"/>
                    <wp:lineTo x="0" y="20880"/>
                    <wp:lineTo x="21511" y="20880"/>
                    <wp:lineTo x="21511" y="0"/>
                    <wp:lineTo x="0" y="0"/>
                  </wp:wrapPolygon>
                </wp:wrapTight>
                <wp:docPr id="9" name="Text Box 9"/>
                <wp:cNvGraphicFramePr/>
                <a:graphic xmlns:a="http://schemas.openxmlformats.org/drawingml/2006/main">
                  <a:graphicData uri="http://schemas.microsoft.com/office/word/2010/wordprocessingShape">
                    <wps:wsp>
                      <wps:cNvSpPr txBox="1"/>
                      <wps:spPr>
                        <a:xfrm>
                          <a:off x="0" y="0"/>
                          <a:ext cx="2933065" cy="381000"/>
                        </a:xfrm>
                        <a:prstGeom prst="rect">
                          <a:avLst/>
                        </a:prstGeom>
                        <a:solidFill>
                          <a:prstClr val="white"/>
                        </a:solidFill>
                        <a:ln>
                          <a:noFill/>
                        </a:ln>
                      </wps:spPr>
                      <wps:txbx>
                        <w:txbxContent>
                          <w:p w:rsidR="0028128D" w:rsidRPr="003E450B" w:rsidRDefault="0028128D" w:rsidP="004A7211">
                            <w:pPr>
                              <w:pStyle w:val="Caption"/>
                              <w:rPr>
                                <w:rFonts w:ascii="Times New Roman" w:hAnsi="Times New Roman" w:cs="Times New Roman"/>
                                <w:noProof/>
                              </w:rPr>
                            </w:pPr>
                            <w:r>
                              <w:t xml:space="preserve">Figure </w:t>
                            </w:r>
                            <w:fldSimple w:instr=" SEQ Figure \* ARABIC ">
                              <w:r>
                                <w:rPr>
                                  <w:noProof/>
                                </w:rPr>
                                <w:t>1</w:t>
                              </w:r>
                            </w:fldSimple>
                            <w:r>
                              <w:t xml:space="preserve"> - Kenyan soldiers called up in Mau-Mau uprising, Kenya.   From Davies, K.</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545EBDB0" id="_x0000_t202" coordsize="21600,21600" o:spt="202" path="m,l,21600r21600,l21600,xe">
                <v:stroke joinstyle="miter"/>
                <v:path gradientshapeok="t" o:connecttype="rect"/>
              </v:shapetype>
              <v:shape id="Text Box 9" o:spid="_x0000_s1026" type="#_x0000_t202" style="position:absolute;margin-left:233.5pt;margin-top:1.4pt;width:230.95pt;height:30pt;z-index:-2516500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" stroked="f">
                <v:textbox inset="0,0,0,0">
                  <w:txbxContent>
                    <w:p w:rsidR="0028128D" w:rsidRPr="003E450B" w:rsidRDefault="0028128D" w:rsidP="004A7211">
                      <w:pPr>
                        <w:pStyle w:val="Caption"/>
                        <w:rPr>
                          <w:rFonts w:ascii="Times New Roman" w:hAnsi="Times New Roman" w:cs="Times New Roman"/>
                          <w:noProof/>
                        </w:rPr>
                      </w:pPr>
                      <w:r>
                        <w:t xml:space="preserve">Figure </w:t>
                      </w:r>
                      <w:fldSimple w:instr=" SEQ Figure \* ARABIC ">
                        <w:r>
                          <w:rPr>
                            <w:noProof/>
                          </w:rPr>
                          <w:t>1</w:t>
                        </w:r>
                      </w:fldSimple>
                      <w:r>
                        <w:t xml:space="preserve"> - Kenyan soldiers called up in Mau-Mau uprising, Kenya.   From Davies, K.</w:t>
                      </w:r>
                    </w:p>
                  </w:txbxContent>
                </v:textbox>
                <w10:wrap type="tight"/>
              </v:shape>
            </w:pict>
          </mc:Fallback>
        </mc:AlternateContent>
      </w:r>
      <w:r w:rsidR="008364CA">
        <w:rPr>
          <w:rFonts w:ascii="Times New Roman" w:hAnsi="Times New Roman" w:cs="Times New Roman"/>
          <w:noProof/>
        </w:rPr>
        <w:drawing>
          <wp:anchor distT="0" distB="0" distL="114300" distR="114300" simplePos="0" relativeHeight="251658240" behindDoc="1" locked="0" layoutInCell="1" allowOverlap="1">
            <wp:simplePos x="0" y="0"/>
            <wp:positionH relativeFrom="column">
              <wp:posOffset>38100</wp:posOffset>
            </wp:positionH>
            <wp:positionV relativeFrom="paragraph">
              <wp:posOffset>2865120</wp:posOffset>
            </wp:positionV>
            <wp:extent cx="2476757" cy="3551555"/>
            <wp:effectExtent l="0" t="0" r="0" b="4445"/>
            <wp:wrapTight wrapText="bothSides">
              <wp:wrapPolygon edited="0">
                <wp:start x="0" y="0"/>
                <wp:lineTo x="0" y="21550"/>
                <wp:lineTo x="21489" y="21550"/>
                <wp:lineTo x="2148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Conversion.do.jpeg"/>
                    <pic:cNvPicPr/>
                  </pic:nvPicPr>
                  <pic:blipFill>
                    <a:blip r:embed="rId7">
                      <a:extLst>
                        <a:ext uri="{28A0092B-C50C-407E-A947-70E740481C1C}">
                          <a14:useLocalDpi xmlns:a14="http://schemas.microsoft.com/office/drawing/2010/main" val="0"/>
                        </a:ext>
                      </a:extLst>
                    </a:blip>
                    <a:stretch>
                      <a:fillRect/>
                    </a:stretch>
                  </pic:blipFill>
                  <pic:spPr>
                    <a:xfrm>
                      <a:off x="0" y="0"/>
                      <a:ext cx="2476757" cy="3551555"/>
                    </a:xfrm>
                    <a:prstGeom prst="rect">
                      <a:avLst/>
                    </a:prstGeom>
                  </pic:spPr>
                </pic:pic>
              </a:graphicData>
            </a:graphic>
            <wp14:sizeRelH relativeFrom="page">
              <wp14:pctWidth>0</wp14:pctWidth>
            </wp14:sizeRelH>
            <wp14:sizeRelV relativeFrom="page">
              <wp14:pctHeight>0</wp14:pctHeight>
            </wp14:sizeRelV>
          </wp:anchor>
        </w:drawing>
      </w:r>
      <w:r w:rsidR="00714FF2">
        <w:rPr>
          <w:rFonts w:ascii="Times New Roman" w:hAnsi="Times New Roman" w:cs="Times New Roman"/>
          <w:noProof/>
        </w:rPr>
        <w:drawing>
          <wp:anchor distT="0" distB="0" distL="114300" distR="114300" simplePos="0" relativeHeight="251662336" behindDoc="1" locked="0" layoutInCell="1" allowOverlap="1">
            <wp:simplePos x="0" y="0"/>
            <wp:positionH relativeFrom="column">
              <wp:posOffset>2965450</wp:posOffset>
            </wp:positionH>
            <wp:positionV relativeFrom="paragraph">
              <wp:posOffset>74930</wp:posOffset>
            </wp:positionV>
            <wp:extent cx="2933699" cy="2200274"/>
            <wp:effectExtent l="0" t="0" r="635" b="0"/>
            <wp:wrapTight wrapText="bothSides">
              <wp:wrapPolygon edited="0">
                <wp:start x="0" y="0"/>
                <wp:lineTo x="0" y="21450"/>
                <wp:lineTo x="21511" y="21450"/>
                <wp:lineTo x="21511"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ullsizeoutput_83e.jpeg"/>
                    <pic:cNvPicPr/>
                  </pic:nvPicPr>
                  <pic:blipFill>
                    <a:blip r:embed="rId8">
                      <a:extLst>
                        <a:ext uri="{28A0092B-C50C-407E-A947-70E740481C1C}">
                          <a14:useLocalDpi xmlns:a14="http://schemas.microsoft.com/office/drawing/2010/main" val="0"/>
                        </a:ext>
                      </a:extLst>
                    </a:blip>
                    <a:stretch>
                      <a:fillRect/>
                    </a:stretch>
                  </pic:blipFill>
                  <pic:spPr>
                    <a:xfrm>
                      <a:off x="0" y="0"/>
                      <a:ext cx="2933699" cy="2200274"/>
                    </a:xfrm>
                    <a:prstGeom prst="rect">
                      <a:avLst/>
                    </a:prstGeom>
                  </pic:spPr>
                </pic:pic>
              </a:graphicData>
            </a:graphic>
            <wp14:sizeRelH relativeFrom="page">
              <wp14:pctWidth>0</wp14:pctWidth>
            </wp14:sizeRelH>
            <wp14:sizeRelV relativeFrom="page">
              <wp14:pctHeight>0</wp14:pctHeight>
            </wp14:sizeRelV>
          </wp:anchor>
        </w:drawing>
      </w:r>
      <w:r w:rsidR="004628FF">
        <w:rPr>
          <w:rFonts w:ascii="Times New Roman" w:hAnsi="Times New Roman" w:cs="Times New Roman"/>
        </w:rPr>
        <w:t>A primary source can take the</w:t>
      </w:r>
      <w:r w:rsidR="004D103E">
        <w:rPr>
          <w:rFonts w:ascii="Times New Roman" w:hAnsi="Times New Roman" w:cs="Times New Roman"/>
        </w:rPr>
        <w:t xml:space="preserve"> form of various things – it may</w:t>
      </w:r>
      <w:r w:rsidR="004628FF">
        <w:rPr>
          <w:rFonts w:ascii="Times New Roman" w:hAnsi="Times New Roman" w:cs="Times New Roman"/>
        </w:rPr>
        <w:t xml:space="preserve"> be a document such as a letter or an eye-witness account, an image such as a photograph or a poster, </w:t>
      </w:r>
      <w:r w:rsidR="00272697">
        <w:rPr>
          <w:rFonts w:ascii="Times New Roman" w:hAnsi="Times New Roman" w:cs="Times New Roman"/>
        </w:rPr>
        <w:t xml:space="preserve">a newspaper, </w:t>
      </w:r>
      <w:r w:rsidR="000B325A">
        <w:rPr>
          <w:rFonts w:ascii="Times New Roman" w:hAnsi="Times New Roman" w:cs="Times New Roman"/>
        </w:rPr>
        <w:t>or an artefact -</w:t>
      </w:r>
      <w:r w:rsidR="004628FF">
        <w:rPr>
          <w:rFonts w:ascii="Times New Roman" w:hAnsi="Times New Roman" w:cs="Times New Roman"/>
        </w:rPr>
        <w:t xml:space="preserve"> but it provides direct evidence or first-hand testimony about something</w:t>
      </w:r>
      <w:r w:rsidR="000B325A">
        <w:rPr>
          <w:rFonts w:ascii="Times New Roman" w:hAnsi="Times New Roman" w:cs="Times New Roman"/>
          <w:vertAlign w:val="superscript"/>
        </w:rPr>
        <w:t>1</w:t>
      </w:r>
      <w:r w:rsidR="004628FF">
        <w:rPr>
          <w:rFonts w:ascii="Times New Roman" w:hAnsi="Times New Roman" w:cs="Times New Roman"/>
        </w:rPr>
        <w:t>.   They are original sources created or experienced contemporaneously with an event.   Thus, primary sources allow a researcher to get as close as possible to what has actually occurred during a particular occasion</w:t>
      </w:r>
      <w:r w:rsidR="00262E13">
        <w:rPr>
          <w:rFonts w:ascii="Times New Roman" w:hAnsi="Times New Roman" w:cs="Times New Roman"/>
        </w:rPr>
        <w:t>.   A secondary source is an interpretation or analysis of a historic event after i</w:t>
      </w:r>
      <w:r w:rsidR="009D785E">
        <w:rPr>
          <w:rFonts w:ascii="Times New Roman" w:hAnsi="Times New Roman" w:cs="Times New Roman"/>
        </w:rPr>
        <w:t>t has occurred and usually uses</w:t>
      </w:r>
      <w:r w:rsidR="00262E13">
        <w:rPr>
          <w:rFonts w:ascii="Times New Roman" w:hAnsi="Times New Roman" w:cs="Times New Roman"/>
        </w:rPr>
        <w:t xml:space="preserve"> primary sources for its information</w:t>
      </w:r>
      <w:r w:rsidR="000B325A">
        <w:rPr>
          <w:rFonts w:ascii="Times New Roman" w:hAnsi="Times New Roman" w:cs="Times New Roman"/>
          <w:vertAlign w:val="superscript"/>
        </w:rPr>
        <w:t>2</w:t>
      </w:r>
      <w:r w:rsidR="007E60A6">
        <w:rPr>
          <w:rFonts w:ascii="Times New Roman" w:hAnsi="Times New Roman" w:cs="Times New Roman"/>
        </w:rPr>
        <w:t>.</w:t>
      </w:r>
      <w:r w:rsidR="004626BA">
        <w:rPr>
          <w:rFonts w:ascii="Times New Roman" w:hAnsi="Times New Roman" w:cs="Times New Roman"/>
        </w:rPr>
        <w:t xml:space="preserve">   An example of a pri</w:t>
      </w:r>
      <w:r w:rsidR="005130C5">
        <w:rPr>
          <w:rFonts w:ascii="Times New Roman" w:hAnsi="Times New Roman" w:cs="Times New Roman"/>
        </w:rPr>
        <w:t>mary source of information showing</w:t>
      </w:r>
      <w:r w:rsidR="004626BA">
        <w:rPr>
          <w:rFonts w:ascii="Times New Roman" w:hAnsi="Times New Roman" w:cs="Times New Roman"/>
        </w:rPr>
        <w:t xml:space="preserve"> the pop</w:t>
      </w:r>
      <w:r w:rsidR="00981616">
        <w:rPr>
          <w:rFonts w:ascii="Times New Roman" w:hAnsi="Times New Roman" w:cs="Times New Roman"/>
        </w:rPr>
        <w:t>ulation of the United Kingdom on</w:t>
      </w:r>
      <w:r w:rsidR="004626BA">
        <w:rPr>
          <w:rFonts w:ascii="Times New Roman" w:hAnsi="Times New Roman" w:cs="Times New Roman"/>
        </w:rPr>
        <w:t xml:space="preserve"> a particular date is the census return.</w:t>
      </w:r>
    </w:p>
    <w:p w:rsidR="00262E13" w:rsidRDefault="00262E13" w:rsidP="00D23402">
      <w:pPr>
        <w:spacing w:line="360" w:lineRule="auto"/>
        <w:rPr>
          <w:rFonts w:ascii="Times New Roman" w:hAnsi="Times New Roman" w:cs="Times New Roman"/>
        </w:rPr>
      </w:pPr>
    </w:p>
    <w:p w:rsidR="00D23402" w:rsidRPr="007E60A6" w:rsidRDefault="007C03CF" w:rsidP="00D23402">
      <w:pPr>
        <w:spacing w:line="360" w:lineRule="auto"/>
        <w:rPr>
          <w:rFonts w:ascii="Times New Roman" w:hAnsi="Times New Roman" w:cs="Times New Roman"/>
        </w:rPr>
      </w:pPr>
      <w:r>
        <w:rPr>
          <w:noProof/>
        </w:rPr>
        <mc:AlternateContent>
          <mc:Choice Requires="wps">
            <w:drawing>
              <wp:anchor distT="0" distB="0" distL="114300" distR="114300" simplePos="0" relativeHeight="251668480" behindDoc="1" locked="0" layoutInCell="1" allowOverlap="1" wp14:anchorId="1B744888" wp14:editId="570F43A0">
                <wp:simplePos x="0" y="0"/>
                <wp:positionH relativeFrom="column">
                  <wp:posOffset>38100</wp:posOffset>
                </wp:positionH>
                <wp:positionV relativeFrom="paragraph">
                  <wp:posOffset>1958975</wp:posOffset>
                </wp:positionV>
                <wp:extent cx="2476500" cy="374650"/>
                <wp:effectExtent l="0" t="0" r="0" b="6350"/>
                <wp:wrapTight wrapText="bothSides">
                  <wp:wrapPolygon edited="0">
                    <wp:start x="0" y="0"/>
                    <wp:lineTo x="0" y="21234"/>
                    <wp:lineTo x="21489" y="21234"/>
                    <wp:lineTo x="21489" y="0"/>
                    <wp:lineTo x="0" y="0"/>
                  </wp:wrapPolygon>
                </wp:wrapTight>
                <wp:docPr id="10" name="Text Box 10"/>
                <wp:cNvGraphicFramePr/>
                <a:graphic xmlns:a="http://schemas.openxmlformats.org/drawingml/2006/main">
                  <a:graphicData uri="http://schemas.microsoft.com/office/word/2010/wordprocessingShape">
                    <wps:wsp>
                      <wps:cNvSpPr txBox="1"/>
                      <wps:spPr>
                        <a:xfrm>
                          <a:off x="0" y="0"/>
                          <a:ext cx="2476500" cy="374650"/>
                        </a:xfrm>
                        <a:prstGeom prst="rect">
                          <a:avLst/>
                        </a:prstGeom>
                        <a:solidFill>
                          <a:prstClr val="white"/>
                        </a:solidFill>
                        <a:ln>
                          <a:noFill/>
                        </a:ln>
                      </wps:spPr>
                      <wps:txbx>
                        <w:txbxContent>
                          <w:p w:rsidR="0028128D" w:rsidRPr="006460B9" w:rsidRDefault="0028128D" w:rsidP="007C03CF">
                            <w:pPr>
                              <w:pStyle w:val="Caption"/>
                              <w:rPr>
                                <w:noProof/>
                              </w:rPr>
                            </w:pPr>
                            <w:r>
                              <w:t xml:space="preserve">Figure </w:t>
                            </w:r>
                            <w:fldSimple w:instr=" SEQ Figure \* ARABIC ">
                              <w:r>
                                <w:rPr>
                                  <w:noProof/>
                                </w:rPr>
                                <w:t>2</w:t>
                              </w:r>
                            </w:fldSimple>
                            <w:r>
                              <w:t xml:space="preserve"> - The Figaro newspaper front page. From Bodleian Library John Johnson Collection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B744888" id="Text Box 10" o:spid="_x0000_s1027" type="#_x0000_t202" style="position:absolute;margin-left:3pt;margin-top:154.25pt;width:195pt;height:29.5pt;z-index:-2516480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" stroked="f">
                <v:textbox inset="0,0,0,0">
                  <w:txbxContent>
                    <w:p w:rsidR="0028128D" w:rsidRPr="006460B9" w:rsidRDefault="0028128D" w:rsidP="007C03CF">
                      <w:pPr>
                        <w:pStyle w:val="Caption"/>
                        <w:rPr>
                          <w:noProof/>
                        </w:rPr>
                      </w:pPr>
                      <w:r>
                        <w:t xml:space="preserve">Figure </w:t>
                      </w:r>
                      <w:fldSimple w:instr=" SEQ Figure \* ARABIC ">
                        <w:r>
                          <w:rPr>
                            <w:noProof/>
                          </w:rPr>
                          <w:t>2</w:t>
                        </w:r>
                      </w:fldSimple>
                      <w:r>
                        <w:t xml:space="preserve"> - The Figaro newspaper front page. From Bodleian Library John Johnson Collection</w:t>
                      </w:r>
                    </w:p>
                  </w:txbxContent>
                </v:textbox>
                <w10:wrap type="tight"/>
              </v:shape>
            </w:pict>
          </mc:Fallback>
        </mc:AlternateContent>
      </w:r>
      <w:r w:rsidR="00D23402" w:rsidRPr="00D23402">
        <w:rPr>
          <w:rFonts w:ascii="Times New Roman" w:hAnsi="Times New Roman" w:cs="Times New Roman"/>
        </w:rPr>
        <w:t xml:space="preserve">Every ten years, the United Kingdom government holds a census, collating information </w:t>
      </w:r>
      <w:r w:rsidR="00246B57">
        <w:rPr>
          <w:rFonts w:ascii="Times New Roman" w:hAnsi="Times New Roman" w:cs="Times New Roman"/>
        </w:rPr>
        <w:t xml:space="preserve">on a particular date </w:t>
      </w:r>
      <w:r w:rsidR="00D23402" w:rsidRPr="00D23402">
        <w:rPr>
          <w:rFonts w:ascii="Times New Roman" w:hAnsi="Times New Roman" w:cs="Times New Roman"/>
        </w:rPr>
        <w:t xml:space="preserve">about every </w:t>
      </w:r>
      <w:r w:rsidR="00246B57">
        <w:rPr>
          <w:rFonts w:ascii="Times New Roman" w:hAnsi="Times New Roman" w:cs="Times New Roman"/>
        </w:rPr>
        <w:t>household in England, Wales,</w:t>
      </w:r>
      <w:r w:rsidR="00D23402" w:rsidRPr="00D23402">
        <w:rPr>
          <w:rFonts w:ascii="Times New Roman" w:hAnsi="Times New Roman" w:cs="Times New Roman"/>
        </w:rPr>
        <w:t xml:space="preserve"> Scotland</w:t>
      </w:r>
      <w:r w:rsidR="00246B57">
        <w:rPr>
          <w:rFonts w:ascii="Times New Roman" w:hAnsi="Times New Roman" w:cs="Times New Roman"/>
        </w:rPr>
        <w:t xml:space="preserve"> and Northern Ireland</w:t>
      </w:r>
      <w:r w:rsidR="000B325A">
        <w:rPr>
          <w:rFonts w:ascii="Times New Roman" w:hAnsi="Times New Roman" w:cs="Times New Roman"/>
          <w:vertAlign w:val="superscript"/>
        </w:rPr>
        <w:t>3</w:t>
      </w:r>
      <w:r w:rsidR="007E60A6">
        <w:rPr>
          <w:rFonts w:ascii="Times New Roman" w:hAnsi="Times New Roman" w:cs="Times New Roman"/>
        </w:rPr>
        <w:t>.</w:t>
      </w:r>
      <w:r w:rsidR="00454328">
        <w:rPr>
          <w:rFonts w:ascii="Times New Roman" w:hAnsi="Times New Roman" w:cs="Times New Roman"/>
        </w:rPr>
        <w:t xml:space="preserve"> </w:t>
      </w:r>
      <w:r w:rsidR="00FA22B7">
        <w:rPr>
          <w:rFonts w:ascii="Times New Roman" w:hAnsi="Times New Roman" w:cs="Times New Roman"/>
        </w:rPr>
        <w:t xml:space="preserve"> </w:t>
      </w:r>
      <w:r w:rsidR="00454328">
        <w:rPr>
          <w:rFonts w:ascii="Times New Roman" w:hAnsi="Times New Roman" w:cs="Times New Roman"/>
        </w:rPr>
        <w:t xml:space="preserve"> </w:t>
      </w:r>
      <w:r w:rsidR="000D4768">
        <w:rPr>
          <w:rFonts w:ascii="Times New Roman" w:hAnsi="Times New Roman" w:cs="Times New Roman"/>
        </w:rPr>
        <w:t xml:space="preserve">The first </w:t>
      </w:r>
      <w:r w:rsidR="00B56ED0">
        <w:rPr>
          <w:rFonts w:ascii="Times New Roman" w:hAnsi="Times New Roman" w:cs="Times New Roman"/>
        </w:rPr>
        <w:t xml:space="preserve">official </w:t>
      </w:r>
      <w:r w:rsidR="000D4768">
        <w:rPr>
          <w:rFonts w:ascii="Times New Roman" w:hAnsi="Times New Roman" w:cs="Times New Roman"/>
        </w:rPr>
        <w:t>census of this kind took place in 1801, following t</w:t>
      </w:r>
      <w:r w:rsidR="00454328">
        <w:rPr>
          <w:rFonts w:ascii="Times New Roman" w:hAnsi="Times New Roman" w:cs="Times New Roman"/>
        </w:rPr>
        <w:t xml:space="preserve">he </w:t>
      </w:r>
      <w:r w:rsidR="000D4768">
        <w:rPr>
          <w:rFonts w:ascii="Times New Roman" w:hAnsi="Times New Roman" w:cs="Times New Roman"/>
        </w:rPr>
        <w:t>Census Act 1800 being</w:t>
      </w:r>
      <w:r w:rsidR="00454328">
        <w:rPr>
          <w:rFonts w:ascii="Times New Roman" w:hAnsi="Times New Roman" w:cs="Times New Roman"/>
        </w:rPr>
        <w:t xml:space="preserve"> passed by Act of Parliament in response to concern</w:t>
      </w:r>
      <w:r w:rsidR="001C02DC">
        <w:rPr>
          <w:rFonts w:ascii="Times New Roman" w:hAnsi="Times New Roman" w:cs="Times New Roman"/>
        </w:rPr>
        <w:t>s</w:t>
      </w:r>
      <w:r w:rsidR="00454328">
        <w:rPr>
          <w:rFonts w:ascii="Times New Roman" w:hAnsi="Times New Roman" w:cs="Times New Roman"/>
        </w:rPr>
        <w:t xml:space="preserve"> about population growth and the fear of food shortages</w:t>
      </w:r>
      <w:r w:rsidR="000B325A">
        <w:rPr>
          <w:rFonts w:ascii="Times New Roman" w:hAnsi="Times New Roman" w:cs="Times New Roman"/>
          <w:vertAlign w:val="superscript"/>
        </w:rPr>
        <w:t>4</w:t>
      </w:r>
      <w:r w:rsidR="007E60A6">
        <w:rPr>
          <w:rFonts w:ascii="Times New Roman" w:hAnsi="Times New Roman" w:cs="Times New Roman"/>
        </w:rPr>
        <w:t>.</w:t>
      </w:r>
      <w:r w:rsidR="000D4768">
        <w:rPr>
          <w:rFonts w:ascii="Times New Roman" w:hAnsi="Times New Roman" w:cs="Times New Roman"/>
        </w:rPr>
        <w:t xml:space="preserve">   This concern arose because of the suggestion made by the economist and demographer, Thomas R Malthus, in his 1798 essay “An Essay on the Principle of Population”</w:t>
      </w:r>
      <w:r w:rsidR="00F34786">
        <w:rPr>
          <w:rFonts w:ascii="Times New Roman" w:hAnsi="Times New Roman" w:cs="Times New Roman"/>
        </w:rPr>
        <w:t>,</w:t>
      </w:r>
      <w:r w:rsidR="0027525A">
        <w:rPr>
          <w:rFonts w:ascii="Times New Roman" w:hAnsi="Times New Roman" w:cs="Times New Roman"/>
        </w:rPr>
        <w:t xml:space="preserve"> positing t</w:t>
      </w:r>
      <w:r w:rsidR="008466B4">
        <w:rPr>
          <w:rFonts w:ascii="Times New Roman" w:hAnsi="Times New Roman" w:cs="Times New Roman"/>
        </w:rPr>
        <w:t>hat</w:t>
      </w:r>
      <w:r w:rsidR="000D4768">
        <w:rPr>
          <w:rFonts w:ascii="Times New Roman" w:hAnsi="Times New Roman" w:cs="Times New Roman"/>
        </w:rPr>
        <w:t xml:space="preserve"> population growth would outstrip resources, leading to famine, war and ill health</w:t>
      </w:r>
      <w:r w:rsidR="008466B4">
        <w:rPr>
          <w:rFonts w:ascii="Times New Roman" w:hAnsi="Times New Roman" w:cs="Times New Roman"/>
          <w:vertAlign w:val="superscript"/>
        </w:rPr>
        <w:t>5</w:t>
      </w:r>
      <w:r w:rsidR="007E60A6">
        <w:rPr>
          <w:rFonts w:ascii="Times New Roman" w:hAnsi="Times New Roman" w:cs="Times New Roman"/>
        </w:rPr>
        <w:t>.</w:t>
      </w:r>
      <w:r w:rsidR="00F34786">
        <w:rPr>
          <w:rFonts w:ascii="Times New Roman" w:hAnsi="Times New Roman" w:cs="Times New Roman"/>
        </w:rPr>
        <w:t xml:space="preserve">  The fact </w:t>
      </w:r>
      <w:r w:rsidR="0027525A">
        <w:rPr>
          <w:rFonts w:ascii="Times New Roman" w:hAnsi="Times New Roman" w:cs="Times New Roman"/>
        </w:rPr>
        <w:t xml:space="preserve">that </w:t>
      </w:r>
      <w:r w:rsidR="00F34786">
        <w:rPr>
          <w:rFonts w:ascii="Times New Roman" w:hAnsi="Times New Roman" w:cs="Times New Roman"/>
        </w:rPr>
        <w:t xml:space="preserve">the census is held every ten years means it is useful for legislative purposes, being used to compile statistical reports for the government in power.   In the past, it may well have been used for military and/or taxation purposes, and more recently is an important tool for planning central funding for local and devolved authorities, for </w:t>
      </w:r>
      <w:r w:rsidR="00B56ED0">
        <w:rPr>
          <w:rFonts w:ascii="Times New Roman" w:hAnsi="Times New Roman" w:cs="Times New Roman"/>
        </w:rPr>
        <w:t xml:space="preserve">governmental </w:t>
      </w:r>
      <w:r w:rsidR="00F34786">
        <w:rPr>
          <w:rFonts w:ascii="Times New Roman" w:hAnsi="Times New Roman" w:cs="Times New Roman"/>
        </w:rPr>
        <w:t>policy develop</w:t>
      </w:r>
      <w:r w:rsidR="00B56ED0">
        <w:rPr>
          <w:rFonts w:ascii="Times New Roman" w:hAnsi="Times New Roman" w:cs="Times New Roman"/>
        </w:rPr>
        <w:t>ment and planning</w:t>
      </w:r>
      <w:r w:rsidR="00F34786">
        <w:rPr>
          <w:rFonts w:ascii="Times New Roman" w:hAnsi="Times New Roman" w:cs="Times New Roman"/>
        </w:rPr>
        <w:t xml:space="preserve"> for areas such as </w:t>
      </w:r>
      <w:r w:rsidR="00F34786">
        <w:rPr>
          <w:rFonts w:ascii="Times New Roman" w:hAnsi="Times New Roman" w:cs="Times New Roman"/>
        </w:rPr>
        <w:lastRenderedPageBreak/>
        <w:t>housing, transport, education and health, for social resea</w:t>
      </w:r>
      <w:r w:rsidR="008466B4">
        <w:rPr>
          <w:rFonts w:ascii="Times New Roman" w:hAnsi="Times New Roman" w:cs="Times New Roman"/>
        </w:rPr>
        <w:t>rch, corporate strategy, and</w:t>
      </w:r>
      <w:r w:rsidR="00B56ED0">
        <w:rPr>
          <w:rFonts w:ascii="Times New Roman" w:hAnsi="Times New Roman" w:cs="Times New Roman"/>
        </w:rPr>
        <w:t xml:space="preserve"> as </w:t>
      </w:r>
      <w:r w:rsidR="00F34786">
        <w:rPr>
          <w:rFonts w:ascii="Times New Roman" w:hAnsi="Times New Roman" w:cs="Times New Roman"/>
        </w:rPr>
        <w:t>a source of demographic and social statistics</w:t>
      </w:r>
      <w:r w:rsidR="008466B4">
        <w:rPr>
          <w:rFonts w:ascii="Times New Roman" w:hAnsi="Times New Roman" w:cs="Times New Roman"/>
          <w:vertAlign w:val="superscript"/>
        </w:rPr>
        <w:t>6</w:t>
      </w:r>
      <w:r w:rsidR="007E60A6">
        <w:rPr>
          <w:rFonts w:ascii="Times New Roman" w:hAnsi="Times New Roman" w:cs="Times New Roman"/>
        </w:rPr>
        <w:t>.</w:t>
      </w:r>
    </w:p>
    <w:p w:rsidR="00B56ED0" w:rsidRDefault="00B56ED0" w:rsidP="00D23402">
      <w:pPr>
        <w:spacing w:line="360" w:lineRule="auto"/>
        <w:rPr>
          <w:rFonts w:ascii="Times New Roman" w:hAnsi="Times New Roman" w:cs="Times New Roman"/>
        </w:rPr>
      </w:pPr>
    </w:p>
    <w:p w:rsidR="00670BFC" w:rsidRDefault="007C03CF" w:rsidP="00D23402">
      <w:pPr>
        <w:spacing w:line="360" w:lineRule="auto"/>
        <w:rPr>
          <w:rFonts w:ascii="Times New Roman" w:hAnsi="Times New Roman" w:cs="Times New Roman"/>
        </w:rPr>
      </w:pPr>
      <w:r>
        <w:rPr>
          <w:noProof/>
        </w:rPr>
        <mc:AlternateContent>
          <mc:Choice Requires="wps">
            <w:drawing>
              <wp:anchor distT="0" distB="0" distL="114300" distR="114300" simplePos="0" relativeHeight="251670528" behindDoc="1" locked="0" layoutInCell="1" allowOverlap="1" wp14:anchorId="2034AE50" wp14:editId="2010015D">
                <wp:simplePos x="0" y="0"/>
                <wp:positionH relativeFrom="column">
                  <wp:posOffset>0</wp:posOffset>
                </wp:positionH>
                <wp:positionV relativeFrom="paragraph">
                  <wp:posOffset>4678680</wp:posOffset>
                </wp:positionV>
                <wp:extent cx="3857625" cy="209550"/>
                <wp:effectExtent l="0" t="0" r="3175" b="6350"/>
                <wp:wrapTight wrapText="bothSides">
                  <wp:wrapPolygon edited="0">
                    <wp:start x="0" y="0"/>
                    <wp:lineTo x="0" y="20945"/>
                    <wp:lineTo x="21547" y="20945"/>
                    <wp:lineTo x="21547" y="0"/>
                    <wp:lineTo x="0" y="0"/>
                  </wp:wrapPolygon>
                </wp:wrapTight>
                <wp:docPr id="11" name="Text Box 11"/>
                <wp:cNvGraphicFramePr/>
                <a:graphic xmlns:a="http://schemas.openxmlformats.org/drawingml/2006/main">
                  <a:graphicData uri="http://schemas.microsoft.com/office/word/2010/wordprocessingShape">
                    <wps:wsp>
                      <wps:cNvSpPr txBox="1"/>
                      <wps:spPr>
                        <a:xfrm>
                          <a:off x="0" y="0"/>
                          <a:ext cx="3857625" cy="209550"/>
                        </a:xfrm>
                        <a:prstGeom prst="rect">
                          <a:avLst/>
                        </a:prstGeom>
                        <a:solidFill>
                          <a:prstClr val="white"/>
                        </a:solidFill>
                        <a:ln>
                          <a:noFill/>
                        </a:ln>
                      </wps:spPr>
                      <wps:txbx>
                        <w:txbxContent>
                          <w:p w:rsidR="0028128D" w:rsidRPr="004B5405" w:rsidRDefault="0028128D" w:rsidP="007C03CF">
                            <w:pPr>
                              <w:pStyle w:val="Caption"/>
                              <w:rPr>
                                <w:rFonts w:ascii="Times New Roman" w:hAnsi="Times New Roman" w:cs="Times New Roman"/>
                                <w:noProof/>
                              </w:rPr>
                            </w:pPr>
                            <w:r>
                              <w:t xml:space="preserve">Figure </w:t>
                            </w:r>
                            <w:fldSimple w:instr=" SEQ Figure \* ARABIC ">
                              <w:r>
                                <w:rPr>
                                  <w:noProof/>
                                </w:rPr>
                                <w:t>3</w:t>
                              </w:r>
                            </w:fldSimple>
                            <w:r>
                              <w:t xml:space="preserve"> - 1841 C</w:t>
                            </w:r>
                            <w:r w:rsidR="002C61E3">
                              <w:t>ensus Return.   From UWTSD library online resources</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034AE50" id="Text Box 11" o:spid="_x0000_s1028" type="#_x0000_t202" style="position:absolute;margin-left:0;margin-top:368.4pt;width:303.75pt;height:16.5pt;z-index:-2516459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" stroked="f">
                <v:textbox inset="0,0,0,0">
                  <w:txbxContent>
                    <w:p w:rsidR="0028128D" w:rsidRPr="004B5405" w:rsidRDefault="0028128D" w:rsidP="007C03CF">
                      <w:pPr>
                        <w:pStyle w:val="Caption"/>
                        <w:rPr>
                          <w:rFonts w:ascii="Times New Roman" w:hAnsi="Times New Roman" w:cs="Times New Roman"/>
                          <w:noProof/>
                        </w:rPr>
                      </w:pPr>
                      <w:r>
                        <w:t xml:space="preserve">Figure </w:t>
                      </w:r>
                      <w:fldSimple w:instr=" SEQ Figure \* ARABIC ">
                        <w:r>
                          <w:rPr>
                            <w:noProof/>
                          </w:rPr>
                          <w:t>3</w:t>
                        </w:r>
                      </w:fldSimple>
                      <w:r>
                        <w:t xml:space="preserve"> - 1841 C</w:t>
                      </w:r>
                      <w:r w:rsidR="002C61E3">
                        <w:t>ensus Return.   From UWTSD library online resources</w:t>
                      </w:r>
                      <w:r>
                        <w:t>.</w:t>
                      </w:r>
                    </w:p>
                  </w:txbxContent>
                </v:textbox>
                <w10:wrap type="tight"/>
              </v:shape>
            </w:pict>
          </mc:Fallback>
        </mc:AlternateContent>
      </w:r>
      <w:r w:rsidR="005573C8">
        <w:rPr>
          <w:rFonts w:ascii="Times New Roman" w:hAnsi="Times New Roman" w:cs="Times New Roman"/>
          <w:noProof/>
        </w:rPr>
        <w:drawing>
          <wp:anchor distT="0" distB="0" distL="114300" distR="114300" simplePos="0" relativeHeight="251659264" behindDoc="1" locked="0" layoutInCell="1" allowOverlap="1">
            <wp:simplePos x="0" y="0"/>
            <wp:positionH relativeFrom="column">
              <wp:posOffset>0</wp:posOffset>
            </wp:positionH>
            <wp:positionV relativeFrom="paragraph">
              <wp:posOffset>2139950</wp:posOffset>
            </wp:positionV>
            <wp:extent cx="3857625" cy="2660650"/>
            <wp:effectExtent l="0" t="0" r="3175" b="6350"/>
            <wp:wrapTight wrapText="bothSides">
              <wp:wrapPolygon edited="0">
                <wp:start x="0" y="0"/>
                <wp:lineTo x="0" y="21548"/>
                <wp:lineTo x="21547" y="21548"/>
                <wp:lineTo x="21547"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GNHO107_1374_1375-0200.jpg"/>
                    <pic:cNvPicPr/>
                  </pic:nvPicPr>
                  <pic:blipFill>
                    <a:blip r:embed="rId9">
                      <a:extLst>
                        <a:ext uri="{28A0092B-C50C-407E-A947-70E740481C1C}">
                          <a14:useLocalDpi xmlns:a14="http://schemas.microsoft.com/office/drawing/2010/main" val="0"/>
                        </a:ext>
                      </a:extLst>
                    </a:blip>
                    <a:stretch>
                      <a:fillRect/>
                    </a:stretch>
                  </pic:blipFill>
                  <pic:spPr>
                    <a:xfrm>
                      <a:off x="0" y="0"/>
                      <a:ext cx="3857625" cy="2660650"/>
                    </a:xfrm>
                    <a:prstGeom prst="rect">
                      <a:avLst/>
                    </a:prstGeom>
                  </pic:spPr>
                </pic:pic>
              </a:graphicData>
            </a:graphic>
            <wp14:sizeRelH relativeFrom="page">
              <wp14:pctWidth>0</wp14:pctWidth>
            </wp14:sizeRelH>
            <wp14:sizeRelV relativeFrom="page">
              <wp14:pctHeight>0</wp14:pctHeight>
            </wp14:sizeRelV>
          </wp:anchor>
        </w:drawing>
      </w:r>
      <w:r w:rsidR="004626BA">
        <w:rPr>
          <w:rFonts w:ascii="Times New Roman" w:hAnsi="Times New Roman" w:cs="Times New Roman"/>
        </w:rPr>
        <w:t xml:space="preserve">The first attempt to record landholding was the Domesday Book, and subsequent sources of information were </w:t>
      </w:r>
      <w:r w:rsidR="008466B4">
        <w:rPr>
          <w:rFonts w:ascii="Times New Roman" w:hAnsi="Times New Roman" w:cs="Times New Roman"/>
        </w:rPr>
        <w:t>poll or hearth tax records listing</w:t>
      </w:r>
      <w:r w:rsidR="004626BA">
        <w:rPr>
          <w:rFonts w:ascii="Times New Roman" w:hAnsi="Times New Roman" w:cs="Times New Roman"/>
        </w:rPr>
        <w:t xml:space="preserve"> hous</w:t>
      </w:r>
      <w:r w:rsidR="00D53C73">
        <w:rPr>
          <w:rFonts w:ascii="Times New Roman" w:hAnsi="Times New Roman" w:cs="Times New Roman"/>
        </w:rPr>
        <w:t>eho</w:t>
      </w:r>
      <w:r w:rsidR="008466B4">
        <w:rPr>
          <w:rFonts w:ascii="Times New Roman" w:hAnsi="Times New Roman" w:cs="Times New Roman"/>
        </w:rPr>
        <w:t>lds or taxpayers</w:t>
      </w:r>
      <w:r w:rsidR="00D53C73">
        <w:rPr>
          <w:rFonts w:ascii="Times New Roman" w:hAnsi="Times New Roman" w:cs="Times New Roman"/>
        </w:rPr>
        <w:t>; however,</w:t>
      </w:r>
      <w:r w:rsidR="004626BA">
        <w:rPr>
          <w:rFonts w:ascii="Times New Roman" w:hAnsi="Times New Roman" w:cs="Times New Roman"/>
        </w:rPr>
        <w:t xml:space="preserve"> the census returns were the first attempt to list the numbers of people living in houses in England, Scotland and Wales on a specific day</w:t>
      </w:r>
      <w:r w:rsidR="00373353">
        <w:rPr>
          <w:rFonts w:ascii="Times New Roman" w:hAnsi="Times New Roman" w:cs="Times New Roman"/>
          <w:vertAlign w:val="superscript"/>
        </w:rPr>
        <w:t>7</w:t>
      </w:r>
      <w:r w:rsidR="007E60A6">
        <w:rPr>
          <w:rFonts w:ascii="Times New Roman" w:hAnsi="Times New Roman" w:cs="Times New Roman"/>
        </w:rPr>
        <w:t>.</w:t>
      </w:r>
      <w:r w:rsidR="004626BA">
        <w:rPr>
          <w:rFonts w:ascii="Times New Roman" w:hAnsi="Times New Roman" w:cs="Times New Roman"/>
        </w:rPr>
        <w:t xml:space="preserve">   </w:t>
      </w:r>
      <w:r w:rsidR="00F77A14">
        <w:rPr>
          <w:rFonts w:ascii="Times New Roman" w:hAnsi="Times New Roman" w:cs="Times New Roman"/>
        </w:rPr>
        <w:t xml:space="preserve">Parish records maintained by the clergy provided information about </w:t>
      </w:r>
      <w:r w:rsidR="00A4626E">
        <w:rPr>
          <w:rFonts w:ascii="Times New Roman" w:hAnsi="Times New Roman" w:cs="Times New Roman"/>
        </w:rPr>
        <w:t>numbers of baptisms, burials and marriages, but the census gave a more d</w:t>
      </w:r>
      <w:r w:rsidR="00500CFA">
        <w:rPr>
          <w:rFonts w:ascii="Times New Roman" w:hAnsi="Times New Roman" w:cs="Times New Roman"/>
        </w:rPr>
        <w:t>etail</w:t>
      </w:r>
      <w:r w:rsidR="00A4626E">
        <w:rPr>
          <w:rFonts w:ascii="Times New Roman" w:hAnsi="Times New Roman" w:cs="Times New Roman"/>
        </w:rPr>
        <w:t>ed record of the families in each parish.   The 1801 census was completed by an enumerator, noting whether or not a house was inhabited, how many families lived in them, how many people were in the family, and categorising their work as agriculture, trade, or other</w:t>
      </w:r>
      <w:r w:rsidR="00373353">
        <w:rPr>
          <w:rFonts w:ascii="Times New Roman" w:hAnsi="Times New Roman" w:cs="Times New Roman"/>
          <w:vertAlign w:val="superscript"/>
        </w:rPr>
        <w:t>8</w:t>
      </w:r>
      <w:r w:rsidR="007E60A6">
        <w:rPr>
          <w:rFonts w:ascii="Times New Roman" w:hAnsi="Times New Roman" w:cs="Times New Roman"/>
        </w:rPr>
        <w:t>.</w:t>
      </w:r>
      <w:r w:rsidR="00A4626E">
        <w:rPr>
          <w:rFonts w:ascii="Times New Roman" w:hAnsi="Times New Roman" w:cs="Times New Roman"/>
        </w:rPr>
        <w:t xml:space="preserve">   The census was performed every ten years, and in 1841 it came under the administration of the General Register Office, with a common pattern being followed from 1851</w:t>
      </w:r>
      <w:r w:rsidR="00373353">
        <w:rPr>
          <w:rFonts w:ascii="Times New Roman" w:hAnsi="Times New Roman" w:cs="Times New Roman"/>
          <w:vertAlign w:val="superscript"/>
        </w:rPr>
        <w:t>9</w:t>
      </w:r>
      <w:r w:rsidR="007E60A6">
        <w:rPr>
          <w:rFonts w:ascii="Times New Roman" w:hAnsi="Times New Roman" w:cs="Times New Roman"/>
        </w:rPr>
        <w:t>.</w:t>
      </w:r>
      <w:r w:rsidR="00FA22B7">
        <w:rPr>
          <w:rFonts w:ascii="Times New Roman" w:hAnsi="Times New Roman" w:cs="Times New Roman"/>
          <w:vertAlign w:val="superscript"/>
        </w:rPr>
        <w:t xml:space="preserve"> </w:t>
      </w:r>
      <w:r w:rsidR="00014322">
        <w:rPr>
          <w:rFonts w:ascii="Times New Roman" w:hAnsi="Times New Roman" w:cs="Times New Roman"/>
        </w:rPr>
        <w:t xml:space="preserve">  The returns are made available to the public after 100 years, so the most recent record that can currently be accessed is the 1911 census.   The census records for 1841 to 1911 for England, Wales, the Channel Islands and the Isle of Man are hel</w:t>
      </w:r>
      <w:r w:rsidR="00373353">
        <w:rPr>
          <w:rFonts w:ascii="Times New Roman" w:hAnsi="Times New Roman" w:cs="Times New Roman"/>
        </w:rPr>
        <w:t>d at the National Archives, the Scottish records are</w:t>
      </w:r>
      <w:r w:rsidR="00014322">
        <w:rPr>
          <w:rFonts w:ascii="Times New Roman" w:hAnsi="Times New Roman" w:cs="Times New Roman"/>
        </w:rPr>
        <w:t xml:space="preserve"> held at the National Records of Scotl</w:t>
      </w:r>
      <w:r w:rsidR="00ED391E">
        <w:rPr>
          <w:rFonts w:ascii="Times New Roman" w:hAnsi="Times New Roman" w:cs="Times New Roman"/>
        </w:rPr>
        <w:t>and, and the Irish records are</w:t>
      </w:r>
      <w:r w:rsidR="00014322">
        <w:rPr>
          <w:rFonts w:ascii="Times New Roman" w:hAnsi="Times New Roman" w:cs="Times New Roman"/>
        </w:rPr>
        <w:t xml:space="preserve"> held at the National Archives of Ireland.   The only Irish census returns acces</w:t>
      </w:r>
      <w:r w:rsidR="00FA22B7">
        <w:rPr>
          <w:rFonts w:ascii="Times New Roman" w:hAnsi="Times New Roman" w:cs="Times New Roman"/>
        </w:rPr>
        <w:t>sible are for 1901 and 1911:</w:t>
      </w:r>
      <w:r w:rsidR="00014322">
        <w:rPr>
          <w:rFonts w:ascii="Times New Roman" w:hAnsi="Times New Roman" w:cs="Times New Roman"/>
        </w:rPr>
        <w:t xml:space="preserve"> the 1921 census was not performed.   The 1941 census </w:t>
      </w:r>
      <w:r w:rsidR="00FA22B7">
        <w:rPr>
          <w:rFonts w:ascii="Times New Roman" w:hAnsi="Times New Roman" w:cs="Times New Roman"/>
        </w:rPr>
        <w:t xml:space="preserve">for England, Wales, Scotland and Northern Ireland </w:t>
      </w:r>
      <w:r w:rsidR="00014322">
        <w:rPr>
          <w:rFonts w:ascii="Times New Roman" w:hAnsi="Times New Roman" w:cs="Times New Roman"/>
        </w:rPr>
        <w:t>was not performed because of the War.   The census records from 1911 are held at the</w:t>
      </w:r>
      <w:r w:rsidR="00FA22B7">
        <w:rPr>
          <w:rFonts w:ascii="Times New Roman" w:hAnsi="Times New Roman" w:cs="Times New Roman"/>
        </w:rPr>
        <w:t xml:space="preserve"> Office for National Statistic</w:t>
      </w:r>
      <w:r w:rsidR="0077778E">
        <w:rPr>
          <w:rFonts w:ascii="Times New Roman" w:hAnsi="Times New Roman" w:cs="Times New Roman"/>
        </w:rPr>
        <w:t>s</w:t>
      </w:r>
      <w:r w:rsidR="0077778E">
        <w:rPr>
          <w:rFonts w:ascii="Times New Roman" w:hAnsi="Times New Roman" w:cs="Times New Roman"/>
          <w:vertAlign w:val="superscript"/>
        </w:rPr>
        <w:t>10</w:t>
      </w:r>
      <w:r w:rsidR="007E60A6">
        <w:rPr>
          <w:rFonts w:ascii="Times New Roman" w:hAnsi="Times New Roman" w:cs="Times New Roman"/>
        </w:rPr>
        <w:t>.</w:t>
      </w:r>
    </w:p>
    <w:p w:rsidR="0077778E" w:rsidRDefault="0077778E" w:rsidP="00D23402">
      <w:pPr>
        <w:spacing w:line="360" w:lineRule="auto"/>
        <w:rPr>
          <w:rFonts w:ascii="Times New Roman" w:hAnsi="Times New Roman" w:cs="Times New Roman"/>
        </w:rPr>
      </w:pPr>
    </w:p>
    <w:p w:rsidR="004626BA" w:rsidRDefault="00014322" w:rsidP="00D23402">
      <w:pPr>
        <w:spacing w:line="360" w:lineRule="auto"/>
        <w:rPr>
          <w:rFonts w:ascii="Times New Roman" w:hAnsi="Times New Roman" w:cs="Times New Roman"/>
        </w:rPr>
      </w:pPr>
      <w:r>
        <w:rPr>
          <w:rFonts w:ascii="Times New Roman" w:hAnsi="Times New Roman" w:cs="Times New Roman"/>
        </w:rPr>
        <w:t xml:space="preserve">The 1841 census was </w:t>
      </w:r>
      <w:r w:rsidR="00356DD3">
        <w:rPr>
          <w:rFonts w:ascii="Times New Roman" w:hAnsi="Times New Roman" w:cs="Times New Roman"/>
        </w:rPr>
        <w:t>the first to show</w:t>
      </w:r>
      <w:r w:rsidR="00E82ECC">
        <w:rPr>
          <w:rFonts w:ascii="Times New Roman" w:hAnsi="Times New Roman" w:cs="Times New Roman"/>
        </w:rPr>
        <w:t xml:space="preserve"> the property occupants by name</w:t>
      </w:r>
      <w:r w:rsidR="00670BFC">
        <w:rPr>
          <w:rFonts w:ascii="Times New Roman" w:hAnsi="Times New Roman" w:cs="Times New Roman"/>
        </w:rPr>
        <w:t xml:space="preserve">, with the information listed being address, whether or not </w:t>
      </w:r>
      <w:r w:rsidR="0077778E">
        <w:rPr>
          <w:rFonts w:ascii="Times New Roman" w:hAnsi="Times New Roman" w:cs="Times New Roman"/>
        </w:rPr>
        <w:t xml:space="preserve">the </w:t>
      </w:r>
      <w:r w:rsidR="00670BFC">
        <w:rPr>
          <w:rFonts w:ascii="Times New Roman" w:hAnsi="Times New Roman" w:cs="Times New Roman"/>
        </w:rPr>
        <w:t>house was inhabited, name, age and sex, profession</w:t>
      </w:r>
      <w:r w:rsidR="0077778E">
        <w:rPr>
          <w:rFonts w:ascii="Times New Roman" w:hAnsi="Times New Roman" w:cs="Times New Roman"/>
        </w:rPr>
        <w:t>/trade/</w:t>
      </w:r>
      <w:r w:rsidR="00670BFC">
        <w:rPr>
          <w:rFonts w:ascii="Times New Roman" w:hAnsi="Times New Roman" w:cs="Times New Roman"/>
        </w:rPr>
        <w:t xml:space="preserve">employment or of independent means, and whether born in the county or in </w:t>
      </w:r>
      <w:r w:rsidR="00670BFC">
        <w:rPr>
          <w:rFonts w:ascii="Times New Roman" w:hAnsi="Times New Roman" w:cs="Times New Roman"/>
        </w:rPr>
        <w:lastRenderedPageBreak/>
        <w:t>Sco</w:t>
      </w:r>
      <w:r w:rsidR="007E60A6">
        <w:rPr>
          <w:rFonts w:ascii="Times New Roman" w:hAnsi="Times New Roman" w:cs="Times New Roman"/>
        </w:rPr>
        <w:t>tland, Ireland or foreign parts</w:t>
      </w:r>
      <w:r w:rsidR="0077778E">
        <w:rPr>
          <w:rFonts w:ascii="Times New Roman" w:hAnsi="Times New Roman" w:cs="Times New Roman"/>
          <w:vertAlign w:val="superscript"/>
        </w:rPr>
        <w:t>11</w:t>
      </w:r>
      <w:r w:rsidR="007E60A6">
        <w:rPr>
          <w:rFonts w:ascii="Times New Roman" w:hAnsi="Times New Roman" w:cs="Times New Roman"/>
        </w:rPr>
        <w:t>.</w:t>
      </w:r>
      <w:r w:rsidR="00FA22B7">
        <w:rPr>
          <w:rFonts w:ascii="Times New Roman" w:hAnsi="Times New Roman" w:cs="Times New Roman"/>
          <w:vertAlign w:val="superscript"/>
        </w:rPr>
        <w:t xml:space="preserve"> </w:t>
      </w:r>
      <w:r w:rsidR="00670BFC">
        <w:rPr>
          <w:rFonts w:ascii="Times New Roman" w:hAnsi="Times New Roman" w:cs="Times New Roman"/>
        </w:rPr>
        <w:t xml:space="preserve"> The 1851 census added information about the relation to the head of the family, whether married or unmarried, whether blind or deaf and dumb, and asking for </w:t>
      </w:r>
      <w:r w:rsidR="00FA22B7">
        <w:rPr>
          <w:rFonts w:ascii="Times New Roman" w:hAnsi="Times New Roman" w:cs="Times New Roman"/>
        </w:rPr>
        <w:t xml:space="preserve">actual </w:t>
      </w:r>
      <w:r w:rsidR="00670BFC">
        <w:rPr>
          <w:rFonts w:ascii="Times New Roman" w:hAnsi="Times New Roman" w:cs="Times New Roman"/>
        </w:rPr>
        <w:t>place of birth rather than the latter two questions in the 1841 census</w:t>
      </w:r>
      <w:r w:rsidR="0077778E">
        <w:rPr>
          <w:rFonts w:ascii="Times New Roman" w:hAnsi="Times New Roman" w:cs="Times New Roman"/>
          <w:vertAlign w:val="superscript"/>
        </w:rPr>
        <w:t>12</w:t>
      </w:r>
      <w:r w:rsidR="007E60A6">
        <w:rPr>
          <w:rFonts w:ascii="Times New Roman" w:hAnsi="Times New Roman" w:cs="Times New Roman"/>
        </w:rPr>
        <w:t>.</w:t>
      </w:r>
      <w:r w:rsidR="00FA22B7">
        <w:rPr>
          <w:rFonts w:ascii="Times New Roman" w:hAnsi="Times New Roman" w:cs="Times New Roman"/>
          <w:vertAlign w:val="superscript"/>
        </w:rPr>
        <w:t xml:space="preserve"> </w:t>
      </w:r>
      <w:r w:rsidR="00670BFC">
        <w:rPr>
          <w:rFonts w:ascii="Times New Roman" w:hAnsi="Times New Roman" w:cs="Times New Roman"/>
        </w:rPr>
        <w:t xml:space="preserve">   </w:t>
      </w:r>
      <w:r w:rsidR="0077778E">
        <w:rPr>
          <w:rFonts w:ascii="Times New Roman" w:hAnsi="Times New Roman" w:cs="Times New Roman"/>
        </w:rPr>
        <w:t>The question about</w:t>
      </w:r>
      <w:r w:rsidR="00FA22B7">
        <w:rPr>
          <w:rFonts w:ascii="Times New Roman" w:hAnsi="Times New Roman" w:cs="Times New Roman"/>
        </w:rPr>
        <w:t xml:space="preserve"> place of birth meant that the information gathered from the 1851 census could be used to ascertain movement of rural pop</w:t>
      </w:r>
      <w:r w:rsidR="007E60A6">
        <w:rPr>
          <w:rFonts w:ascii="Times New Roman" w:hAnsi="Times New Roman" w:cs="Times New Roman"/>
        </w:rPr>
        <w:t>ulation to an urban environment</w:t>
      </w:r>
      <w:r w:rsidR="00FA22B7">
        <w:rPr>
          <w:rFonts w:ascii="Times New Roman" w:hAnsi="Times New Roman" w:cs="Times New Roman"/>
        </w:rPr>
        <w:t xml:space="preserve"> and is an example of the use of the census for </w:t>
      </w:r>
      <w:r w:rsidR="008958C5">
        <w:rPr>
          <w:rFonts w:ascii="Times New Roman" w:hAnsi="Times New Roman" w:cs="Times New Roman"/>
        </w:rPr>
        <w:t xml:space="preserve">analytical purposes.   </w:t>
      </w:r>
      <w:r w:rsidR="00670BFC">
        <w:rPr>
          <w:rFonts w:ascii="Times New Roman" w:hAnsi="Times New Roman" w:cs="Times New Roman"/>
        </w:rPr>
        <w:t xml:space="preserve">The 1871 census </w:t>
      </w:r>
      <w:r w:rsidR="00356DD3">
        <w:rPr>
          <w:rFonts w:ascii="Times New Roman" w:hAnsi="Times New Roman" w:cs="Times New Roman"/>
        </w:rPr>
        <w:t xml:space="preserve">added the categories of imbecile or idiot and lunatic to the </w:t>
      </w:r>
      <w:r w:rsidR="003523CD">
        <w:rPr>
          <w:rFonts w:ascii="Times New Roman" w:hAnsi="Times New Roman" w:cs="Times New Roman"/>
        </w:rPr>
        <w:t xml:space="preserve">disability </w:t>
      </w:r>
      <w:r w:rsidR="00356DD3">
        <w:rPr>
          <w:rFonts w:ascii="Times New Roman" w:hAnsi="Times New Roman" w:cs="Times New Roman"/>
        </w:rPr>
        <w:t>question</w:t>
      </w:r>
      <w:r w:rsidR="003523CD">
        <w:rPr>
          <w:rFonts w:ascii="Times New Roman" w:hAnsi="Times New Roman" w:cs="Times New Roman"/>
          <w:vertAlign w:val="superscript"/>
        </w:rPr>
        <w:t>13</w:t>
      </w:r>
      <w:r w:rsidR="007E60A6">
        <w:rPr>
          <w:rFonts w:ascii="Times New Roman" w:hAnsi="Times New Roman" w:cs="Times New Roman"/>
        </w:rPr>
        <w:t>.</w:t>
      </w:r>
      <w:r w:rsidR="008958C5">
        <w:rPr>
          <w:rFonts w:ascii="Times New Roman" w:hAnsi="Times New Roman" w:cs="Times New Roman"/>
        </w:rPr>
        <w:t xml:space="preserve"> </w:t>
      </w:r>
      <w:r w:rsidR="00356DD3">
        <w:rPr>
          <w:rFonts w:ascii="Times New Roman" w:hAnsi="Times New Roman" w:cs="Times New Roman"/>
        </w:rPr>
        <w:t xml:space="preserve">   T</w:t>
      </w:r>
      <w:r w:rsidR="00445B48">
        <w:rPr>
          <w:rFonts w:ascii="Times New Roman" w:hAnsi="Times New Roman" w:cs="Times New Roman"/>
        </w:rPr>
        <w:t>he 189</w:t>
      </w:r>
      <w:r w:rsidR="00CE7D63">
        <w:rPr>
          <w:rFonts w:ascii="Times New Roman" w:hAnsi="Times New Roman" w:cs="Times New Roman"/>
        </w:rPr>
        <w:t>1 census added questions</w:t>
      </w:r>
      <w:r w:rsidR="00356DD3">
        <w:rPr>
          <w:rFonts w:ascii="Times New Roman" w:hAnsi="Times New Roman" w:cs="Times New Roman"/>
        </w:rPr>
        <w:t xml:space="preserve"> as to how many rooms were occupied if less than five, whether they were employed, an employer, or neither, and, in Wales, what language/s were spoken</w:t>
      </w:r>
      <w:r w:rsidR="003523CD">
        <w:rPr>
          <w:rFonts w:ascii="Times New Roman" w:hAnsi="Times New Roman" w:cs="Times New Roman"/>
          <w:vertAlign w:val="superscript"/>
        </w:rPr>
        <w:t>14</w:t>
      </w:r>
      <w:r w:rsidR="007E60A6">
        <w:rPr>
          <w:rFonts w:ascii="Times New Roman" w:hAnsi="Times New Roman" w:cs="Times New Roman"/>
        </w:rPr>
        <w:t xml:space="preserve">. </w:t>
      </w:r>
      <w:r w:rsidR="00CE7D63">
        <w:rPr>
          <w:rFonts w:ascii="Times New Roman" w:hAnsi="Times New Roman" w:cs="Times New Roman"/>
        </w:rPr>
        <w:t xml:space="preserve">   </w:t>
      </w:r>
      <w:r w:rsidR="007D1733">
        <w:rPr>
          <w:rFonts w:ascii="Times New Roman" w:hAnsi="Times New Roman" w:cs="Times New Roman"/>
        </w:rPr>
        <w:t xml:space="preserve">The 1901 census expanded the classification of Uninhabited houses to differentiate between ‘In occupation’ and ‘Not in occupation’, and changed the employment questions to whether an employer, worker or own account, and whether working at home.   The 1901 census also changed the </w:t>
      </w:r>
      <w:r w:rsidR="007C03CF">
        <w:rPr>
          <w:noProof/>
        </w:rPr>
        <mc:AlternateContent>
          <mc:Choice Requires="wps">
            <w:drawing>
              <wp:anchor distT="0" distB="0" distL="114300" distR="114300" simplePos="0" relativeHeight="251672576" behindDoc="1" locked="0" layoutInCell="1" allowOverlap="1" wp14:anchorId="0B468295" wp14:editId="2B0C540A">
                <wp:simplePos x="0" y="0"/>
                <wp:positionH relativeFrom="column">
                  <wp:posOffset>0</wp:posOffset>
                </wp:positionH>
                <wp:positionV relativeFrom="paragraph">
                  <wp:posOffset>6686550</wp:posOffset>
                </wp:positionV>
                <wp:extent cx="5727700" cy="171450"/>
                <wp:effectExtent l="0" t="0" r="0" b="6350"/>
                <wp:wrapTight wrapText="bothSides">
                  <wp:wrapPolygon edited="0">
                    <wp:start x="0" y="0"/>
                    <wp:lineTo x="0" y="20800"/>
                    <wp:lineTo x="21552" y="20800"/>
                    <wp:lineTo x="21552" y="0"/>
                    <wp:lineTo x="0" y="0"/>
                  </wp:wrapPolygon>
                </wp:wrapTight>
                <wp:docPr id="12" name="Text Box 12"/>
                <wp:cNvGraphicFramePr/>
                <a:graphic xmlns:a="http://schemas.openxmlformats.org/drawingml/2006/main">
                  <a:graphicData uri="http://schemas.microsoft.com/office/word/2010/wordprocessingShape">
                    <wps:wsp>
                      <wps:cNvSpPr txBox="1"/>
                      <wps:spPr>
                        <a:xfrm>
                          <a:off x="0" y="0"/>
                          <a:ext cx="5727700" cy="171450"/>
                        </a:xfrm>
                        <a:prstGeom prst="rect">
                          <a:avLst/>
                        </a:prstGeom>
                        <a:solidFill>
                          <a:prstClr val="white"/>
                        </a:solidFill>
                        <a:ln>
                          <a:noFill/>
                        </a:ln>
                      </wps:spPr>
                      <wps:txbx>
                        <w:txbxContent>
                          <w:p w:rsidR="0028128D" w:rsidRPr="00C26596" w:rsidRDefault="0028128D" w:rsidP="007C03CF">
                            <w:pPr>
                              <w:pStyle w:val="Caption"/>
                              <w:rPr>
                                <w:rFonts w:ascii="Times New Roman" w:hAnsi="Times New Roman" w:cs="Times New Roman"/>
                              </w:rPr>
                            </w:pPr>
                            <w:r>
                              <w:t xml:space="preserve">Figure </w:t>
                            </w:r>
                            <w:fldSimple w:instr=" SEQ Figure \* ARABIC ">
                              <w:r>
                                <w:rPr>
                                  <w:noProof/>
                                </w:rPr>
                                <w:t>4</w:t>
                              </w:r>
                            </w:fldSimple>
                            <w:r>
                              <w:t xml:space="preserve"> - 1911</w:t>
                            </w:r>
                            <w:r w:rsidR="000C5CAB">
                              <w:t xml:space="preserve"> Census Sheet. From UWTSD library online resources.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B468295" id="Text Box 12" o:spid="_x0000_s1029" type="#_x0000_t202" style="position:absolute;margin-left:0;margin-top:526.5pt;width:451pt;height:13.5pt;z-index:-2516439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" stroked="f">
                <v:textbox inset="0,0,0,0">
                  <w:txbxContent>
                    <w:p w:rsidR="0028128D" w:rsidRPr="00C26596" w:rsidRDefault="0028128D" w:rsidP="007C03CF">
                      <w:pPr>
                        <w:pStyle w:val="Caption"/>
                        <w:rPr>
                          <w:rFonts w:ascii="Times New Roman" w:hAnsi="Times New Roman" w:cs="Times New Roman"/>
                        </w:rPr>
                      </w:pPr>
                      <w:r>
                        <w:t xml:space="preserve">Figure </w:t>
                      </w:r>
                      <w:fldSimple w:instr=" SEQ Figure \* ARABIC ">
                        <w:r>
                          <w:rPr>
                            <w:noProof/>
                          </w:rPr>
                          <w:t>4</w:t>
                        </w:r>
                      </w:fldSimple>
                      <w:r>
                        <w:t xml:space="preserve"> - 1911</w:t>
                      </w:r>
                      <w:r w:rsidR="000C5CAB">
                        <w:t xml:space="preserve"> Census Sheet. From UWTSD library online resources.</w:t>
                      </w:r>
                    </w:p>
                  </w:txbxContent>
                </v:textbox>
                <w10:wrap type="tight"/>
              </v:shape>
            </w:pict>
          </mc:Fallback>
        </mc:AlternateContent>
      </w:r>
      <w:r w:rsidR="007D1733">
        <w:rPr>
          <w:rFonts w:ascii="Times New Roman" w:hAnsi="Times New Roman" w:cs="Times New Roman"/>
        </w:rPr>
        <w:t>term ‘idiot’ to ‘feeble-minded’</w:t>
      </w:r>
      <w:r w:rsidR="003523CD">
        <w:rPr>
          <w:rFonts w:ascii="Times New Roman" w:hAnsi="Times New Roman" w:cs="Times New Roman"/>
          <w:vertAlign w:val="superscript"/>
        </w:rPr>
        <w:t>15</w:t>
      </w:r>
      <w:r w:rsidR="007D1733">
        <w:rPr>
          <w:rFonts w:ascii="Times New Roman" w:hAnsi="Times New Roman" w:cs="Times New Roman"/>
        </w:rPr>
        <w:t xml:space="preserve">.   The 1911 census is the most recently accessible census under the 100-year rule, and it marked a change in format with each house having an individual sheet to be completed by the occupants.   This is the first census showing the signature </w:t>
      </w:r>
      <w:r w:rsidR="003523CD">
        <w:rPr>
          <w:rFonts w:ascii="Times New Roman" w:hAnsi="Times New Roman" w:cs="Times New Roman"/>
        </w:rPr>
        <w:t>of the occupants, with a mark for t</w:t>
      </w:r>
      <w:r w:rsidR="007D1733">
        <w:rPr>
          <w:rFonts w:ascii="Times New Roman" w:hAnsi="Times New Roman" w:cs="Times New Roman"/>
        </w:rPr>
        <w:t>hose who</w:t>
      </w:r>
      <w:r w:rsidR="003523CD">
        <w:rPr>
          <w:rFonts w:ascii="Times New Roman" w:hAnsi="Times New Roman" w:cs="Times New Roman"/>
        </w:rPr>
        <w:t xml:space="preserve"> could not write</w:t>
      </w:r>
      <w:r w:rsidR="0067663F">
        <w:rPr>
          <w:rFonts w:ascii="Times New Roman" w:hAnsi="Times New Roman" w:cs="Times New Roman"/>
          <w:vertAlign w:val="superscript"/>
        </w:rPr>
        <w:t>16</w:t>
      </w:r>
      <w:r w:rsidR="003523CD">
        <w:rPr>
          <w:rFonts w:ascii="Times New Roman" w:hAnsi="Times New Roman" w:cs="Times New Roman"/>
        </w:rPr>
        <w:t>.</w:t>
      </w:r>
      <w:r w:rsidR="007D1733">
        <w:rPr>
          <w:rFonts w:ascii="Times New Roman" w:hAnsi="Times New Roman" w:cs="Times New Roman"/>
        </w:rPr>
        <w:t xml:space="preserve"> </w:t>
      </w:r>
      <w:r w:rsidR="00581227">
        <w:rPr>
          <w:rFonts w:ascii="Times New Roman" w:hAnsi="Times New Roman" w:cs="Times New Roman"/>
          <w:noProof/>
        </w:rPr>
        <w:drawing>
          <wp:anchor distT="0" distB="0" distL="114300" distR="114300" simplePos="0" relativeHeight="251660288" behindDoc="1" locked="0" layoutInCell="1" allowOverlap="1">
            <wp:simplePos x="0" y="0"/>
            <wp:positionH relativeFrom="column">
              <wp:posOffset>0</wp:posOffset>
            </wp:positionH>
            <wp:positionV relativeFrom="paragraph">
              <wp:posOffset>3387090</wp:posOffset>
            </wp:positionV>
            <wp:extent cx="5727700" cy="3359150"/>
            <wp:effectExtent l="0" t="0" r="0" b="6350"/>
            <wp:wrapTight wrapText="bothSides">
              <wp:wrapPolygon edited="0">
                <wp:start x="0" y="0"/>
                <wp:lineTo x="0" y="21559"/>
                <wp:lineTo x="21552" y="21559"/>
                <wp:lineTo x="21552"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rg14_33381_0051_06.jpg"/>
                    <pic:cNvPicPr/>
                  </pic:nvPicPr>
                  <pic:blipFill>
                    <a:blip r:embed="rId10">
                      <a:extLst>
                        <a:ext uri="{28A0092B-C50C-407E-A947-70E740481C1C}">
                          <a14:useLocalDpi xmlns:a14="http://schemas.microsoft.com/office/drawing/2010/main" val="0"/>
                        </a:ext>
                      </a:extLst>
                    </a:blip>
                    <a:stretch>
                      <a:fillRect/>
                    </a:stretch>
                  </pic:blipFill>
                  <pic:spPr>
                    <a:xfrm>
                      <a:off x="0" y="0"/>
                      <a:ext cx="5727700" cy="3359150"/>
                    </a:xfrm>
                    <a:prstGeom prst="rect">
                      <a:avLst/>
                    </a:prstGeom>
                  </pic:spPr>
                </pic:pic>
              </a:graphicData>
            </a:graphic>
            <wp14:sizeRelH relativeFrom="page">
              <wp14:pctWidth>0</wp14:pctWidth>
            </wp14:sizeRelH>
            <wp14:sizeRelV relativeFrom="page">
              <wp14:pctHeight>0</wp14:pctHeight>
            </wp14:sizeRelV>
          </wp:anchor>
        </w:drawing>
      </w:r>
      <w:r w:rsidR="007D1733">
        <w:rPr>
          <w:rFonts w:ascii="Times New Roman" w:hAnsi="Times New Roman" w:cs="Times New Roman"/>
        </w:rPr>
        <w:t xml:space="preserve">  The 1911 census included questions about length of marriage, total number of children born alive from present marriage, number of children still living and children who have died</w:t>
      </w:r>
      <w:r w:rsidR="00F34D13">
        <w:rPr>
          <w:rFonts w:ascii="Times New Roman" w:hAnsi="Times New Roman" w:cs="Times New Roman"/>
        </w:rPr>
        <w:t xml:space="preserve">.   The question about occupation has been expanded to show personal occupation and a description of the industry or service in which the occupants were employed.   Where an occupant was born in a foreign </w:t>
      </w:r>
      <w:r w:rsidR="00F34D13">
        <w:rPr>
          <w:rFonts w:ascii="Times New Roman" w:hAnsi="Times New Roman" w:cs="Times New Roman"/>
        </w:rPr>
        <w:lastRenderedPageBreak/>
        <w:t>country, they had to show their nationality, if foreign, or describe whether a British subject by descent or naturalisation.</w:t>
      </w:r>
      <w:r w:rsidR="007969C7">
        <w:rPr>
          <w:rFonts w:ascii="Times New Roman" w:hAnsi="Times New Roman" w:cs="Times New Roman"/>
        </w:rPr>
        <w:t xml:space="preserve">   The questions on disabilities was expanded for clarity, </w:t>
      </w:r>
      <w:proofErr w:type="spellStart"/>
      <w:r w:rsidR="007969C7">
        <w:rPr>
          <w:rFonts w:ascii="Times New Roman" w:hAnsi="Times New Roman" w:cs="Times New Roman"/>
        </w:rPr>
        <w:t>eg</w:t>
      </w:r>
      <w:proofErr w:type="spellEnd"/>
      <w:r w:rsidR="007969C7">
        <w:rPr>
          <w:rFonts w:ascii="Times New Roman" w:hAnsi="Times New Roman" w:cs="Times New Roman"/>
        </w:rPr>
        <w:t xml:space="preserve"> ‘totally deaf or deaf and dumb’, and asking age when the infirmity developed</w:t>
      </w:r>
      <w:r w:rsidR="0067663F">
        <w:rPr>
          <w:rFonts w:ascii="Times New Roman" w:hAnsi="Times New Roman" w:cs="Times New Roman"/>
          <w:vertAlign w:val="superscript"/>
        </w:rPr>
        <w:t>17</w:t>
      </w:r>
      <w:r w:rsidR="007969C7">
        <w:rPr>
          <w:rFonts w:ascii="Times New Roman" w:hAnsi="Times New Roman" w:cs="Times New Roman"/>
        </w:rPr>
        <w:t>.   The enumerator then summarised the individual sheets into Summary Books</w:t>
      </w:r>
      <w:r w:rsidR="0067663F">
        <w:rPr>
          <w:rFonts w:ascii="Times New Roman" w:hAnsi="Times New Roman" w:cs="Times New Roman"/>
          <w:vertAlign w:val="superscript"/>
        </w:rPr>
        <w:t>18</w:t>
      </w:r>
      <w:r w:rsidR="007969C7">
        <w:rPr>
          <w:rFonts w:ascii="Times New Roman" w:hAnsi="Times New Roman" w:cs="Times New Roman"/>
        </w:rPr>
        <w:t xml:space="preserve">.   </w:t>
      </w:r>
    </w:p>
    <w:p w:rsidR="00716FA1" w:rsidRDefault="007C03CF" w:rsidP="00D23402">
      <w:pPr>
        <w:spacing w:line="360" w:lineRule="auto"/>
        <w:rPr>
          <w:rFonts w:ascii="Times New Roman" w:hAnsi="Times New Roman" w:cs="Times New Roman"/>
        </w:rPr>
      </w:pPr>
      <w:r>
        <w:rPr>
          <w:noProof/>
        </w:rPr>
        <mc:AlternateContent>
          <mc:Choice Requires="wps">
            <w:drawing>
              <wp:anchor distT="0" distB="0" distL="114300" distR="114300" simplePos="0" relativeHeight="251674624" behindDoc="1" locked="0" layoutInCell="1" allowOverlap="1" wp14:anchorId="50F4962E" wp14:editId="523241F2">
                <wp:simplePos x="0" y="0"/>
                <wp:positionH relativeFrom="column">
                  <wp:posOffset>-6350</wp:posOffset>
                </wp:positionH>
                <wp:positionV relativeFrom="paragraph">
                  <wp:posOffset>2237740</wp:posOffset>
                </wp:positionV>
                <wp:extent cx="1790700" cy="323850"/>
                <wp:effectExtent l="0" t="0" r="0" b="6350"/>
                <wp:wrapTight wrapText="bothSides">
                  <wp:wrapPolygon edited="0">
                    <wp:start x="0" y="0"/>
                    <wp:lineTo x="0" y="21176"/>
                    <wp:lineTo x="21447" y="21176"/>
                    <wp:lineTo x="21447" y="0"/>
                    <wp:lineTo x="0" y="0"/>
                  </wp:wrapPolygon>
                </wp:wrapTight>
                <wp:docPr id="13" name="Text Box 13"/>
                <wp:cNvGraphicFramePr/>
                <a:graphic xmlns:a="http://schemas.openxmlformats.org/drawingml/2006/main">
                  <a:graphicData uri="http://schemas.microsoft.com/office/word/2010/wordprocessingShape">
                    <wps:wsp>
                      <wps:cNvSpPr txBox="1"/>
                      <wps:spPr>
                        <a:xfrm>
                          <a:off x="0" y="0"/>
                          <a:ext cx="1790700" cy="323850"/>
                        </a:xfrm>
                        <a:prstGeom prst="rect">
                          <a:avLst/>
                        </a:prstGeom>
                        <a:solidFill>
                          <a:prstClr val="white"/>
                        </a:solidFill>
                        <a:ln>
                          <a:noFill/>
                        </a:ln>
                      </wps:spPr>
                      <wps:txbx>
                        <w:txbxContent>
                          <w:p w:rsidR="0028128D" w:rsidRPr="008D3E23" w:rsidRDefault="0028128D" w:rsidP="007C03CF">
                            <w:pPr>
                              <w:pStyle w:val="Caption"/>
                              <w:rPr>
                                <w:rFonts w:ascii="Times New Roman" w:hAnsi="Times New Roman" w:cs="Times New Roman"/>
                                <w:noProof/>
                              </w:rPr>
                            </w:pPr>
                            <w:r>
                              <w:t xml:space="preserve">Figure </w:t>
                            </w:r>
                            <w:fldSimple w:instr=" SEQ Figure \* ARABIC ">
                              <w:r>
                                <w:rPr>
                                  <w:noProof/>
                                </w:rPr>
                                <w:t>5</w:t>
                              </w:r>
                            </w:fldSimple>
                            <w:r>
                              <w:t xml:space="preserve"> - 1911 Censu</w:t>
                            </w:r>
                            <w:r w:rsidR="000C5CAB">
                              <w:t>s cover sheet. From UWTSD library online resources.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0F4962E" id="Text Box 13" o:spid="_x0000_s1030" type="#_x0000_t202" style="position:absolute;margin-left:-.5pt;margin-top:176.2pt;width:141pt;height:25.5pt;z-index:-2516418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" stroked="f">
                <v:textbox inset="0,0,0,0">
                  <w:txbxContent>
                    <w:p w:rsidR="0028128D" w:rsidRPr="008D3E23" w:rsidRDefault="0028128D" w:rsidP="007C03CF">
                      <w:pPr>
                        <w:pStyle w:val="Caption"/>
                        <w:rPr>
                          <w:rFonts w:ascii="Times New Roman" w:hAnsi="Times New Roman" w:cs="Times New Roman"/>
                          <w:noProof/>
                        </w:rPr>
                      </w:pPr>
                      <w:r>
                        <w:t xml:space="preserve">Figure </w:t>
                      </w:r>
                      <w:fldSimple w:instr=" SEQ Figure \* ARABIC ">
                        <w:r>
                          <w:rPr>
                            <w:noProof/>
                          </w:rPr>
                          <w:t>5</w:t>
                        </w:r>
                      </w:fldSimple>
                      <w:r>
                        <w:t xml:space="preserve"> - 1911 Censu</w:t>
                      </w:r>
                      <w:r w:rsidR="000C5CAB">
                        <w:t>s cover sheet. From UWTSD library online resources.</w:t>
                      </w:r>
                    </w:p>
                  </w:txbxContent>
                </v:textbox>
                <w10:wrap type="tight"/>
              </v:shape>
            </w:pict>
          </mc:Fallback>
        </mc:AlternateContent>
      </w:r>
      <w:r w:rsidR="00B13091">
        <w:rPr>
          <w:rFonts w:ascii="Times New Roman" w:hAnsi="Times New Roman" w:cs="Times New Roman"/>
          <w:noProof/>
        </w:rPr>
        <w:drawing>
          <wp:anchor distT="0" distB="0" distL="114300" distR="114300" simplePos="0" relativeHeight="251661312" behindDoc="1" locked="0" layoutInCell="1" allowOverlap="1">
            <wp:simplePos x="0" y="0"/>
            <wp:positionH relativeFrom="column">
              <wp:posOffset>0</wp:posOffset>
            </wp:positionH>
            <wp:positionV relativeFrom="paragraph">
              <wp:posOffset>0</wp:posOffset>
            </wp:positionV>
            <wp:extent cx="1790700" cy="2447223"/>
            <wp:effectExtent l="0" t="0" r="0" b="4445"/>
            <wp:wrapTight wrapText="bothSides">
              <wp:wrapPolygon edited="0">
                <wp:start x="0" y="0"/>
                <wp:lineTo x="0" y="21527"/>
                <wp:lineTo x="21447" y="21527"/>
                <wp:lineTo x="21447"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rg14_33381_0052_06.jpg"/>
                    <pic:cNvPicPr/>
                  </pic:nvPicPr>
                  <pic:blipFill>
                    <a:blip r:embed="rId11">
                      <a:extLst>
                        <a:ext uri="{28A0092B-C50C-407E-A947-70E740481C1C}">
                          <a14:useLocalDpi xmlns:a14="http://schemas.microsoft.com/office/drawing/2010/main" val="0"/>
                        </a:ext>
                      </a:extLst>
                    </a:blip>
                    <a:stretch>
                      <a:fillRect/>
                    </a:stretch>
                  </pic:blipFill>
                  <pic:spPr>
                    <a:xfrm>
                      <a:off x="0" y="0"/>
                      <a:ext cx="1790700" cy="2447223"/>
                    </a:xfrm>
                    <a:prstGeom prst="rect">
                      <a:avLst/>
                    </a:prstGeom>
                  </pic:spPr>
                </pic:pic>
              </a:graphicData>
            </a:graphic>
            <wp14:sizeRelH relativeFrom="page">
              <wp14:pctWidth>0</wp14:pctWidth>
            </wp14:sizeRelH>
            <wp14:sizeRelV relativeFrom="page">
              <wp14:pctHeight>0</wp14:pctHeight>
            </wp14:sizeRelV>
          </wp:anchor>
        </w:drawing>
      </w:r>
      <w:r w:rsidR="00B13091">
        <w:rPr>
          <w:rFonts w:ascii="Times New Roman" w:hAnsi="Times New Roman" w:cs="Times New Roman"/>
        </w:rPr>
        <w:t>Although the 1911 census is the last official census currently accessed, there is ano</w:t>
      </w:r>
      <w:r w:rsidR="0067663F">
        <w:rPr>
          <w:rFonts w:ascii="Times New Roman" w:hAnsi="Times New Roman" w:cs="Times New Roman"/>
        </w:rPr>
        <w:t>ther very interesting</w:t>
      </w:r>
      <w:r w:rsidR="00B13091">
        <w:rPr>
          <w:rFonts w:ascii="Times New Roman" w:hAnsi="Times New Roman" w:cs="Times New Roman"/>
        </w:rPr>
        <w:t xml:space="preserve"> source of information, namely the 1939 Register.   </w:t>
      </w:r>
      <w:r w:rsidR="00D53C73">
        <w:rPr>
          <w:rFonts w:ascii="Times New Roman" w:hAnsi="Times New Roman" w:cs="Times New Roman"/>
        </w:rPr>
        <w:t>This Register is known as the “Wartime Domesday Book”</w:t>
      </w:r>
      <w:r w:rsidR="0067663F">
        <w:rPr>
          <w:rFonts w:ascii="Times New Roman" w:hAnsi="Times New Roman" w:cs="Times New Roman"/>
          <w:vertAlign w:val="superscript"/>
        </w:rPr>
        <w:t>19</w:t>
      </w:r>
      <w:r w:rsidR="00D53C73">
        <w:rPr>
          <w:rFonts w:ascii="Times New Roman" w:hAnsi="Times New Roman" w:cs="Times New Roman"/>
        </w:rPr>
        <w:t xml:space="preserve"> and is an extensive survey of the population of England and Wales.   It was performed on 29 September 1939</w:t>
      </w:r>
      <w:r w:rsidR="0067663F">
        <w:rPr>
          <w:rFonts w:ascii="Times New Roman" w:hAnsi="Times New Roman" w:cs="Times New Roman"/>
        </w:rPr>
        <w:t xml:space="preserve">, shortly after </w:t>
      </w:r>
      <w:r w:rsidR="006E6A2B">
        <w:rPr>
          <w:rFonts w:ascii="Times New Roman" w:hAnsi="Times New Roman" w:cs="Times New Roman"/>
        </w:rPr>
        <w:t>the Second World War</w:t>
      </w:r>
      <w:r w:rsidR="0067663F">
        <w:rPr>
          <w:rFonts w:ascii="Times New Roman" w:hAnsi="Times New Roman" w:cs="Times New Roman"/>
        </w:rPr>
        <w:t xml:space="preserve"> began</w:t>
      </w:r>
      <w:r w:rsidR="006E6A2B">
        <w:rPr>
          <w:rFonts w:ascii="Times New Roman" w:hAnsi="Times New Roman" w:cs="Times New Roman"/>
        </w:rPr>
        <w:t>.   65,000 enumerators visited every house in England and Wales to record the civil population</w:t>
      </w:r>
      <w:r w:rsidR="0067663F">
        <w:rPr>
          <w:rFonts w:ascii="Times New Roman" w:hAnsi="Times New Roman" w:cs="Times New Roman"/>
          <w:vertAlign w:val="superscript"/>
        </w:rPr>
        <w:t>20</w:t>
      </w:r>
      <w:r w:rsidR="006E6A2B">
        <w:rPr>
          <w:rFonts w:ascii="Times New Roman" w:hAnsi="Times New Roman" w:cs="Times New Roman"/>
        </w:rPr>
        <w:t xml:space="preserve">.   </w:t>
      </w:r>
      <w:bookmarkStart w:id="0" w:name="_GoBack"/>
      <w:bookmarkEnd w:id="0"/>
      <w:r w:rsidR="006E6A2B">
        <w:rPr>
          <w:rFonts w:ascii="Times New Roman" w:hAnsi="Times New Roman" w:cs="Times New Roman"/>
        </w:rPr>
        <w:t xml:space="preserve">It had a practical wartime purpose – to </w:t>
      </w:r>
      <w:r w:rsidR="0067663F">
        <w:rPr>
          <w:rFonts w:ascii="Times New Roman" w:hAnsi="Times New Roman" w:cs="Times New Roman"/>
        </w:rPr>
        <w:t>issue identity cards, plan</w:t>
      </w:r>
      <w:r w:rsidR="006E6A2B">
        <w:rPr>
          <w:rFonts w:ascii="Times New Roman" w:hAnsi="Times New Roman" w:cs="Times New Roman"/>
        </w:rPr>
        <w:t xml:space="preserve"> evacuations, establish</w:t>
      </w:r>
      <w:r w:rsidR="0067663F">
        <w:rPr>
          <w:rFonts w:ascii="Times New Roman" w:hAnsi="Times New Roman" w:cs="Times New Roman"/>
        </w:rPr>
        <w:t xml:space="preserve"> rationing and</w:t>
      </w:r>
      <w:r w:rsidR="006E6A2B">
        <w:rPr>
          <w:rFonts w:ascii="Times New Roman" w:hAnsi="Times New Roman" w:cs="Times New Roman"/>
        </w:rPr>
        <w:t xml:space="preserve"> co-ordinate provisions. </w:t>
      </w:r>
      <w:r w:rsidR="00BD1C12">
        <w:rPr>
          <w:rFonts w:ascii="Times New Roman" w:hAnsi="Times New Roman" w:cs="Times New Roman"/>
        </w:rPr>
        <w:t xml:space="preserve">   This Register also played a central role in planning post-war services such as the National Health Service and </w:t>
      </w:r>
      <w:r w:rsidR="0067663F" w:rsidRPr="0067663F">
        <w:rPr>
          <w:rFonts w:ascii="Times New Roman" w:hAnsi="Times New Roman" w:cs="Times New Roman"/>
        </w:rPr>
        <w:t>housing</w:t>
      </w:r>
      <w:r w:rsidR="0067663F">
        <w:rPr>
          <w:rFonts w:ascii="Times New Roman" w:hAnsi="Times New Roman" w:cs="Times New Roman"/>
          <w:vertAlign w:val="superscript"/>
        </w:rPr>
        <w:t>21</w:t>
      </w:r>
      <w:r w:rsidR="00BD1C12">
        <w:rPr>
          <w:rFonts w:ascii="Times New Roman" w:hAnsi="Times New Roman" w:cs="Times New Roman"/>
        </w:rPr>
        <w:t>.   It is also the only surviving record of the population between 1921 and 1951 as the 1931 census records were destroyed in the war and the 1941 census was not performed</w:t>
      </w:r>
      <w:r w:rsidR="0067663F">
        <w:rPr>
          <w:rFonts w:ascii="Times New Roman" w:hAnsi="Times New Roman" w:cs="Times New Roman"/>
          <w:vertAlign w:val="superscript"/>
        </w:rPr>
        <w:t>22</w:t>
      </w:r>
      <w:r w:rsidR="00BD1C12">
        <w:rPr>
          <w:rFonts w:ascii="Times New Roman" w:hAnsi="Times New Roman" w:cs="Times New Roman"/>
        </w:rPr>
        <w:t xml:space="preserve">.   This Register was launched online on 2 November 2015, with access being by payment of a fee.   </w:t>
      </w:r>
      <w:r w:rsidR="00643DE9">
        <w:rPr>
          <w:rFonts w:ascii="Times New Roman" w:hAnsi="Times New Roman" w:cs="Times New Roman"/>
        </w:rPr>
        <w:t>In 2001, for the first time, the census included a question about religious affiliation</w:t>
      </w:r>
      <w:r w:rsidR="0067663F">
        <w:rPr>
          <w:rFonts w:ascii="Times New Roman" w:hAnsi="Times New Roman" w:cs="Times New Roman"/>
          <w:vertAlign w:val="superscript"/>
        </w:rPr>
        <w:t>23</w:t>
      </w:r>
      <w:r w:rsidR="00643DE9">
        <w:rPr>
          <w:rFonts w:ascii="Times New Roman" w:hAnsi="Times New Roman" w:cs="Times New Roman"/>
        </w:rPr>
        <w:t xml:space="preserve">.   </w:t>
      </w:r>
    </w:p>
    <w:p w:rsidR="00643DE9" w:rsidRDefault="00643DE9" w:rsidP="00D23402">
      <w:pPr>
        <w:spacing w:line="360" w:lineRule="auto"/>
        <w:rPr>
          <w:rFonts w:ascii="Times New Roman" w:hAnsi="Times New Roman" w:cs="Times New Roman"/>
        </w:rPr>
      </w:pPr>
    </w:p>
    <w:p w:rsidR="00643DE9" w:rsidRDefault="00643DE9" w:rsidP="00D23402">
      <w:pPr>
        <w:spacing w:line="360" w:lineRule="auto"/>
        <w:rPr>
          <w:rFonts w:ascii="Times New Roman" w:hAnsi="Times New Roman" w:cs="Times New Roman"/>
        </w:rPr>
      </w:pPr>
      <w:r>
        <w:rPr>
          <w:rFonts w:ascii="Times New Roman" w:hAnsi="Times New Roman" w:cs="Times New Roman"/>
        </w:rPr>
        <w:t>The census</w:t>
      </w:r>
      <w:r w:rsidR="00E36767">
        <w:rPr>
          <w:rFonts w:ascii="Times New Roman" w:hAnsi="Times New Roman" w:cs="Times New Roman"/>
        </w:rPr>
        <w:t>es</w:t>
      </w:r>
      <w:r w:rsidR="00292822">
        <w:rPr>
          <w:rFonts w:ascii="Times New Roman" w:hAnsi="Times New Roman" w:cs="Times New Roman"/>
        </w:rPr>
        <w:t xml:space="preserve"> contain such a lot</w:t>
      </w:r>
      <w:r>
        <w:rPr>
          <w:rFonts w:ascii="Times New Roman" w:hAnsi="Times New Roman" w:cs="Times New Roman"/>
        </w:rPr>
        <w:t xml:space="preserve"> of information – a statistician’s dream –</w:t>
      </w:r>
      <w:r w:rsidR="00292822">
        <w:rPr>
          <w:rFonts w:ascii="Times New Roman" w:hAnsi="Times New Roman" w:cs="Times New Roman"/>
        </w:rPr>
        <w:t xml:space="preserve"> but</w:t>
      </w:r>
      <w:r>
        <w:rPr>
          <w:rFonts w:ascii="Times New Roman" w:hAnsi="Times New Roman" w:cs="Times New Roman"/>
        </w:rPr>
        <w:t xml:space="preserve"> are a</w:t>
      </w:r>
      <w:r w:rsidR="00292822">
        <w:rPr>
          <w:rFonts w:ascii="Times New Roman" w:hAnsi="Times New Roman" w:cs="Times New Roman"/>
        </w:rPr>
        <w:t>lso a</w:t>
      </w:r>
      <w:r>
        <w:rPr>
          <w:rFonts w:ascii="Times New Roman" w:hAnsi="Times New Roman" w:cs="Times New Roman"/>
        </w:rPr>
        <w:t xml:space="preserve"> v</w:t>
      </w:r>
      <w:r w:rsidR="00725E4B">
        <w:rPr>
          <w:rFonts w:ascii="Times New Roman" w:hAnsi="Times New Roman" w:cs="Times New Roman"/>
        </w:rPr>
        <w:t>er</w:t>
      </w:r>
      <w:r w:rsidR="009D327E">
        <w:rPr>
          <w:rFonts w:ascii="Times New Roman" w:hAnsi="Times New Roman" w:cs="Times New Roman"/>
        </w:rPr>
        <w:t>y useful source of facts</w:t>
      </w:r>
      <w:r>
        <w:rPr>
          <w:rFonts w:ascii="Times New Roman" w:hAnsi="Times New Roman" w:cs="Times New Roman"/>
        </w:rPr>
        <w:t xml:space="preserve"> for those looking at genealogy, or studying societ</w:t>
      </w:r>
      <w:r w:rsidR="00292822">
        <w:rPr>
          <w:rFonts w:ascii="Times New Roman" w:hAnsi="Times New Roman" w:cs="Times New Roman"/>
        </w:rPr>
        <w:t xml:space="preserve">y as a whole, with data illustrating different family structures as well as the social and economic structures of the time.   Patterns can be found showing community aggregation, contrasting communities can be studied from different towns or areas of the country, social movement can be tracked, class segregation can be examined, aggregative patterns may be discovered.   However, although the census is an excellent primary source of information, the data contained therein relies on the accuracy and reliability of the enumerator or person completing the form.   Therefore, </w:t>
      </w:r>
      <w:r w:rsidR="00E93004">
        <w:rPr>
          <w:rFonts w:ascii="Times New Roman" w:hAnsi="Times New Roman" w:cs="Times New Roman"/>
        </w:rPr>
        <w:t>any conclusions should preferably derive from several disparate primary sources</w:t>
      </w:r>
      <w:r w:rsidR="00A11CBC">
        <w:rPr>
          <w:rFonts w:ascii="Times New Roman" w:hAnsi="Times New Roman" w:cs="Times New Roman"/>
        </w:rPr>
        <w:t xml:space="preserve"> to ensure a good confidence level in the assumptions made.</w:t>
      </w:r>
    </w:p>
    <w:p w:rsidR="00582B79" w:rsidRDefault="00582B79" w:rsidP="00D23402">
      <w:pPr>
        <w:spacing w:line="360" w:lineRule="auto"/>
        <w:rPr>
          <w:rFonts w:ascii="Times New Roman" w:hAnsi="Times New Roman" w:cs="Times New Roman"/>
        </w:rPr>
      </w:pPr>
    </w:p>
    <w:p w:rsidR="00582B79" w:rsidRDefault="007C03CF" w:rsidP="00D23402">
      <w:pPr>
        <w:spacing w:line="360" w:lineRule="auto"/>
        <w:rPr>
          <w:rFonts w:ascii="Times New Roman" w:hAnsi="Times New Roman" w:cs="Times New Roman"/>
        </w:rPr>
      </w:pPr>
      <w:r>
        <w:rPr>
          <w:noProof/>
        </w:rPr>
        <w:lastRenderedPageBreak/>
        <mc:AlternateContent>
          <mc:Choice Requires="wps">
            <w:drawing>
              <wp:anchor distT="0" distB="0" distL="114300" distR="114300" simplePos="0" relativeHeight="251676672" behindDoc="1" locked="0" layoutInCell="1" allowOverlap="1" wp14:anchorId="5BF8B5C7" wp14:editId="6F626783">
                <wp:simplePos x="0" y="0"/>
                <wp:positionH relativeFrom="column">
                  <wp:posOffset>31750</wp:posOffset>
                </wp:positionH>
                <wp:positionV relativeFrom="paragraph">
                  <wp:posOffset>5207000</wp:posOffset>
                </wp:positionV>
                <wp:extent cx="4146550" cy="285750"/>
                <wp:effectExtent l="0" t="0" r="6350" b="6350"/>
                <wp:wrapTight wrapText="bothSides">
                  <wp:wrapPolygon edited="0">
                    <wp:start x="0" y="0"/>
                    <wp:lineTo x="0" y="21120"/>
                    <wp:lineTo x="21567" y="21120"/>
                    <wp:lineTo x="21567" y="0"/>
                    <wp:lineTo x="0" y="0"/>
                  </wp:wrapPolygon>
                </wp:wrapTight>
                <wp:docPr id="14" name="Text Box 14"/>
                <wp:cNvGraphicFramePr/>
                <a:graphic xmlns:a="http://schemas.openxmlformats.org/drawingml/2006/main">
                  <a:graphicData uri="http://schemas.microsoft.com/office/word/2010/wordprocessingShape">
                    <wps:wsp>
                      <wps:cNvSpPr txBox="1"/>
                      <wps:spPr>
                        <a:xfrm>
                          <a:off x="0" y="0"/>
                          <a:ext cx="4146550" cy="285750"/>
                        </a:xfrm>
                        <a:prstGeom prst="rect">
                          <a:avLst/>
                        </a:prstGeom>
                        <a:solidFill>
                          <a:prstClr val="white"/>
                        </a:solidFill>
                        <a:ln>
                          <a:noFill/>
                        </a:ln>
                      </wps:spPr>
                      <wps:txbx>
                        <w:txbxContent>
                          <w:p w:rsidR="0028128D" w:rsidRPr="00767133" w:rsidRDefault="0028128D" w:rsidP="007C03CF">
                            <w:pPr>
                              <w:pStyle w:val="Caption"/>
                              <w:rPr>
                                <w:rFonts w:ascii="Times New Roman" w:hAnsi="Times New Roman" w:cs="Times New Roman"/>
                                <w:noProof/>
                              </w:rPr>
                            </w:pPr>
                            <w:r>
                              <w:t xml:space="preserve">Figure </w:t>
                            </w:r>
                            <w:fldSimple w:instr=" SEQ Figure \* ARABIC ">
                              <w:r>
                                <w:rPr>
                                  <w:noProof/>
                                </w:rPr>
                                <w:t>6</w:t>
                              </w:r>
                            </w:fldSimple>
                            <w:r>
                              <w:t xml:space="preserve"> - Ordnance Survey 6" Cardiganshire XXXIV.SW  1889. From National Library of Scotland.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F8B5C7" id="Text Box 14" o:spid="_x0000_s1031" type="#_x0000_t202" style="position:absolute;margin-left:2.5pt;margin-top:410pt;width:326.5pt;height:22.5pt;z-index:-251639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" stroked="f">
                <v:textbox inset="0,0,0,0">
                  <w:txbxContent>
                    <w:p w:rsidR="0028128D" w:rsidRPr="00767133" w:rsidRDefault="0028128D" w:rsidP="007C03CF">
                      <w:pPr>
                        <w:pStyle w:val="Caption"/>
                        <w:rPr>
                          <w:rFonts w:ascii="Times New Roman" w:hAnsi="Times New Roman" w:cs="Times New Roman"/>
                          <w:noProof/>
                        </w:rPr>
                      </w:pPr>
                      <w:r>
                        <w:t xml:space="preserve">Figure </w:t>
                      </w:r>
                      <w:fldSimple w:instr=" SEQ Figure \* ARABIC ">
                        <w:r>
                          <w:rPr>
                            <w:noProof/>
                          </w:rPr>
                          <w:t>6</w:t>
                        </w:r>
                      </w:fldSimple>
                      <w:r>
                        <w:t xml:space="preserve"> - Ordnance Survey 6" Cardiganshire XXXIV.SW  1889. From National Library of Scotland.</w:t>
                      </w:r>
                    </w:p>
                  </w:txbxContent>
                </v:textbox>
                <w10:wrap type="tight"/>
              </v:shape>
            </w:pict>
          </mc:Fallback>
        </mc:AlternateContent>
      </w:r>
      <w:r w:rsidR="00A9698F">
        <w:rPr>
          <w:rFonts w:ascii="Times New Roman" w:hAnsi="Times New Roman" w:cs="Times New Roman"/>
          <w:noProof/>
        </w:rPr>
        <w:drawing>
          <wp:anchor distT="0" distB="0" distL="114300" distR="114300" simplePos="0" relativeHeight="251663360" behindDoc="1" locked="0" layoutInCell="1" allowOverlap="1">
            <wp:simplePos x="0" y="0"/>
            <wp:positionH relativeFrom="column">
              <wp:posOffset>31750</wp:posOffset>
            </wp:positionH>
            <wp:positionV relativeFrom="paragraph">
              <wp:posOffset>2095500</wp:posOffset>
            </wp:positionV>
            <wp:extent cx="4135755" cy="3101975"/>
            <wp:effectExtent l="0" t="0" r="4445" b="0"/>
            <wp:wrapTight wrapText="bothSides">
              <wp:wrapPolygon edited="0">
                <wp:start x="0" y="0"/>
                <wp:lineTo x="0" y="21489"/>
                <wp:lineTo x="21557" y="21489"/>
                <wp:lineTo x="21557"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fullsizeoutput_840.jpeg"/>
                    <pic:cNvPicPr/>
                  </pic:nvPicPr>
                  <pic:blipFill>
                    <a:blip r:embed="rId12">
                      <a:extLst>
                        <a:ext uri="{28A0092B-C50C-407E-A947-70E740481C1C}">
                          <a14:useLocalDpi xmlns:a14="http://schemas.microsoft.com/office/drawing/2010/main" val="0"/>
                        </a:ext>
                      </a:extLst>
                    </a:blip>
                    <a:stretch>
                      <a:fillRect/>
                    </a:stretch>
                  </pic:blipFill>
                  <pic:spPr>
                    <a:xfrm>
                      <a:off x="0" y="0"/>
                      <a:ext cx="4135755" cy="3101975"/>
                    </a:xfrm>
                    <a:prstGeom prst="rect">
                      <a:avLst/>
                    </a:prstGeom>
                  </pic:spPr>
                </pic:pic>
              </a:graphicData>
            </a:graphic>
            <wp14:sizeRelH relativeFrom="page">
              <wp14:pctWidth>0</wp14:pctWidth>
            </wp14:sizeRelH>
            <wp14:sizeRelV relativeFrom="page">
              <wp14:pctHeight>0</wp14:pctHeight>
            </wp14:sizeRelV>
          </wp:anchor>
        </w:drawing>
      </w:r>
      <w:r w:rsidR="00582B79">
        <w:rPr>
          <w:rFonts w:ascii="Times New Roman" w:hAnsi="Times New Roman" w:cs="Times New Roman"/>
        </w:rPr>
        <w:t xml:space="preserve">I decided to use the census returns to investigate Mill Street in </w:t>
      </w:r>
      <w:proofErr w:type="spellStart"/>
      <w:r w:rsidR="00582B79">
        <w:rPr>
          <w:rFonts w:ascii="Times New Roman" w:hAnsi="Times New Roman" w:cs="Times New Roman"/>
        </w:rPr>
        <w:t>Lampeter</w:t>
      </w:r>
      <w:proofErr w:type="spellEnd"/>
      <w:r w:rsidR="00582B79">
        <w:rPr>
          <w:rFonts w:ascii="Times New Roman" w:hAnsi="Times New Roman" w:cs="Times New Roman"/>
        </w:rPr>
        <w:t>, where I live.   The name of the street provides a clue as to what was to be found in the past, and, when searching the</w:t>
      </w:r>
      <w:r w:rsidR="006C6474">
        <w:rPr>
          <w:rFonts w:ascii="Times New Roman" w:hAnsi="Times New Roman" w:cs="Times New Roman"/>
        </w:rPr>
        <w:t xml:space="preserve"> returns, I found </w:t>
      </w:r>
      <w:proofErr w:type="spellStart"/>
      <w:r w:rsidR="006C6474">
        <w:rPr>
          <w:rFonts w:ascii="Times New Roman" w:hAnsi="Times New Roman" w:cs="Times New Roman"/>
        </w:rPr>
        <w:t>Lampeter</w:t>
      </w:r>
      <w:proofErr w:type="spellEnd"/>
      <w:r w:rsidR="006C6474">
        <w:rPr>
          <w:rFonts w:ascii="Times New Roman" w:hAnsi="Times New Roman" w:cs="Times New Roman"/>
        </w:rPr>
        <w:t xml:space="preserve"> Mill in the 1841 census</w:t>
      </w:r>
      <w:r w:rsidR="0067663F">
        <w:rPr>
          <w:rFonts w:ascii="Times New Roman" w:hAnsi="Times New Roman" w:cs="Times New Roman"/>
          <w:vertAlign w:val="superscript"/>
        </w:rPr>
        <w:t>24</w:t>
      </w:r>
      <w:r w:rsidR="00FE7D33">
        <w:rPr>
          <w:rFonts w:ascii="Times New Roman" w:hAnsi="Times New Roman" w:cs="Times New Roman"/>
        </w:rPr>
        <w:t xml:space="preserve">, </w:t>
      </w:r>
      <w:r w:rsidR="006C6474">
        <w:rPr>
          <w:rFonts w:ascii="Times New Roman" w:hAnsi="Times New Roman" w:cs="Times New Roman"/>
        </w:rPr>
        <w:t xml:space="preserve">and I subsequently realised the mill was </w:t>
      </w:r>
      <w:r w:rsidR="00582B79">
        <w:rPr>
          <w:rFonts w:ascii="Times New Roman" w:hAnsi="Times New Roman" w:cs="Times New Roman"/>
        </w:rPr>
        <w:t>originally based at the end of the modern street.</w:t>
      </w:r>
      <w:r w:rsidR="006C6474">
        <w:rPr>
          <w:rFonts w:ascii="Times New Roman" w:hAnsi="Times New Roman" w:cs="Times New Roman"/>
        </w:rPr>
        <w:t xml:space="preserve">   My assumption was that the houses that make up the modern street were relatively old, but I soon realised this was incorrect as I could find no record of Mill Street itself.   The census returns seemed to be completed in a particular pattern, usually starting in </w:t>
      </w:r>
      <w:proofErr w:type="spellStart"/>
      <w:r w:rsidR="006C6474">
        <w:rPr>
          <w:rFonts w:ascii="Times New Roman" w:hAnsi="Times New Roman" w:cs="Times New Roman"/>
        </w:rPr>
        <w:t>Lampeter</w:t>
      </w:r>
      <w:proofErr w:type="spellEnd"/>
      <w:r w:rsidR="006C6474">
        <w:rPr>
          <w:rFonts w:ascii="Times New Roman" w:hAnsi="Times New Roman" w:cs="Times New Roman"/>
        </w:rPr>
        <w:t xml:space="preserve"> town itself near St Peter’s Church and working their way in a linear fashion along the streets.   I was able to access the returns through the UWTSD Library subscription to ancestry.com but found their search facility rather hit-and-miss – it was better to view the return sheets themselves on screen and work one’s way through them, which is how I came to see the linearity of the return.</w:t>
      </w:r>
      <w:r w:rsidR="00FC3309">
        <w:rPr>
          <w:rFonts w:ascii="Times New Roman" w:hAnsi="Times New Roman" w:cs="Times New Roman"/>
        </w:rPr>
        <w:t xml:space="preserve">   I believe the 1841 </w:t>
      </w:r>
      <w:proofErr w:type="spellStart"/>
      <w:r w:rsidR="00FC3309">
        <w:rPr>
          <w:rFonts w:ascii="Times New Roman" w:hAnsi="Times New Roman" w:cs="Times New Roman"/>
        </w:rPr>
        <w:t>Lampeter</w:t>
      </w:r>
      <w:proofErr w:type="spellEnd"/>
      <w:r w:rsidR="00FC3309">
        <w:rPr>
          <w:rFonts w:ascii="Times New Roman" w:hAnsi="Times New Roman" w:cs="Times New Roman"/>
        </w:rPr>
        <w:t xml:space="preserve"> Mill is the mill from Mill Street as it is </w:t>
      </w:r>
      <w:r w:rsidR="00D930E0">
        <w:rPr>
          <w:rFonts w:ascii="Times New Roman" w:hAnsi="Times New Roman" w:cs="Times New Roman"/>
        </w:rPr>
        <w:t xml:space="preserve">found </w:t>
      </w:r>
      <w:r w:rsidR="00FC3309">
        <w:rPr>
          <w:rFonts w:ascii="Times New Roman" w:hAnsi="Times New Roman" w:cs="Times New Roman"/>
        </w:rPr>
        <w:t xml:space="preserve">after an entry for </w:t>
      </w:r>
      <w:proofErr w:type="spellStart"/>
      <w:r w:rsidR="00FC3309">
        <w:rPr>
          <w:rFonts w:ascii="Times New Roman" w:hAnsi="Times New Roman" w:cs="Times New Roman"/>
        </w:rPr>
        <w:t>Millfield</w:t>
      </w:r>
      <w:proofErr w:type="spellEnd"/>
      <w:r w:rsidR="00FC3309">
        <w:rPr>
          <w:rFonts w:ascii="Times New Roman" w:hAnsi="Times New Roman" w:cs="Times New Roman"/>
        </w:rPr>
        <w:t xml:space="preserve"> Gate Cottage and before Mill Cottage, so </w:t>
      </w:r>
      <w:r w:rsidR="00D930E0">
        <w:rPr>
          <w:rFonts w:ascii="Times New Roman" w:hAnsi="Times New Roman" w:cs="Times New Roman"/>
        </w:rPr>
        <w:t xml:space="preserve">the linearity theory means </w:t>
      </w:r>
      <w:r w:rsidR="00FC3309">
        <w:rPr>
          <w:rFonts w:ascii="Times New Roman" w:hAnsi="Times New Roman" w:cs="Times New Roman"/>
        </w:rPr>
        <w:t xml:space="preserve">they were all in the same area of </w:t>
      </w:r>
      <w:proofErr w:type="spellStart"/>
      <w:r w:rsidR="00FC3309">
        <w:rPr>
          <w:rFonts w:ascii="Times New Roman" w:hAnsi="Times New Roman" w:cs="Times New Roman"/>
        </w:rPr>
        <w:t>Lampeter</w:t>
      </w:r>
      <w:proofErr w:type="spellEnd"/>
      <w:r w:rsidR="00FC3309">
        <w:rPr>
          <w:rFonts w:ascii="Times New Roman" w:hAnsi="Times New Roman" w:cs="Times New Roman"/>
        </w:rPr>
        <w:t xml:space="preserve">, and subsequent census returns </w:t>
      </w:r>
      <w:r w:rsidR="00D930E0">
        <w:rPr>
          <w:rFonts w:ascii="Times New Roman" w:hAnsi="Times New Roman" w:cs="Times New Roman"/>
        </w:rPr>
        <w:t xml:space="preserve">proves this by </w:t>
      </w:r>
      <w:r w:rsidR="00FC3309">
        <w:rPr>
          <w:rFonts w:ascii="Times New Roman" w:hAnsi="Times New Roman" w:cs="Times New Roman"/>
        </w:rPr>
        <w:t>show</w:t>
      </w:r>
      <w:r w:rsidR="00D930E0">
        <w:rPr>
          <w:rFonts w:ascii="Times New Roman" w:hAnsi="Times New Roman" w:cs="Times New Roman"/>
        </w:rPr>
        <w:t>ing the Mill and Mill Cottage</w:t>
      </w:r>
      <w:r w:rsidR="0067663F">
        <w:rPr>
          <w:rFonts w:ascii="Times New Roman" w:hAnsi="Times New Roman" w:cs="Times New Roman"/>
        </w:rPr>
        <w:t xml:space="preserve"> being situated</w:t>
      </w:r>
      <w:r w:rsidR="00FC3309">
        <w:rPr>
          <w:rFonts w:ascii="Times New Roman" w:hAnsi="Times New Roman" w:cs="Times New Roman"/>
        </w:rPr>
        <w:t xml:space="preserve"> in Mill Street</w:t>
      </w:r>
      <w:r w:rsidR="0067663F">
        <w:rPr>
          <w:rFonts w:ascii="Times New Roman" w:hAnsi="Times New Roman" w:cs="Times New Roman"/>
          <w:vertAlign w:val="superscript"/>
        </w:rPr>
        <w:t>25</w:t>
      </w:r>
      <w:r w:rsidR="00FC3309">
        <w:rPr>
          <w:rFonts w:ascii="Times New Roman" w:hAnsi="Times New Roman" w:cs="Times New Roman"/>
        </w:rPr>
        <w:t xml:space="preserve">.   The 1851 census has an entry for </w:t>
      </w:r>
      <w:proofErr w:type="spellStart"/>
      <w:r w:rsidR="00FC3309">
        <w:rPr>
          <w:rFonts w:ascii="Times New Roman" w:hAnsi="Times New Roman" w:cs="Times New Roman"/>
        </w:rPr>
        <w:t>Millfield</w:t>
      </w:r>
      <w:proofErr w:type="spellEnd"/>
      <w:r w:rsidR="00FC3309">
        <w:rPr>
          <w:rFonts w:ascii="Times New Roman" w:hAnsi="Times New Roman" w:cs="Times New Roman"/>
        </w:rPr>
        <w:t xml:space="preserve"> Gate and </w:t>
      </w:r>
      <w:proofErr w:type="spellStart"/>
      <w:r w:rsidR="00FC3309">
        <w:rPr>
          <w:rFonts w:ascii="Times New Roman" w:hAnsi="Times New Roman" w:cs="Times New Roman"/>
        </w:rPr>
        <w:t>Lampeter</w:t>
      </w:r>
      <w:proofErr w:type="spellEnd"/>
      <w:r w:rsidR="00FC3309">
        <w:rPr>
          <w:rFonts w:ascii="Times New Roman" w:hAnsi="Times New Roman" w:cs="Times New Roman"/>
        </w:rPr>
        <w:t xml:space="preserve"> Mill</w:t>
      </w:r>
      <w:r w:rsidR="0067663F">
        <w:rPr>
          <w:rFonts w:ascii="Times New Roman" w:hAnsi="Times New Roman" w:cs="Times New Roman"/>
          <w:vertAlign w:val="superscript"/>
        </w:rPr>
        <w:t>26</w:t>
      </w:r>
      <w:r w:rsidR="00FC3309">
        <w:rPr>
          <w:rFonts w:ascii="Times New Roman" w:hAnsi="Times New Roman" w:cs="Times New Roman"/>
        </w:rPr>
        <w:t>.   The 1861 census has an entry for the Mill and Millfield</w:t>
      </w:r>
      <w:r w:rsidR="0067663F">
        <w:rPr>
          <w:rFonts w:ascii="Times New Roman" w:hAnsi="Times New Roman" w:cs="Times New Roman"/>
          <w:vertAlign w:val="superscript"/>
        </w:rPr>
        <w:t>27</w:t>
      </w:r>
      <w:r w:rsidR="00FC3309">
        <w:rPr>
          <w:rFonts w:ascii="Times New Roman" w:hAnsi="Times New Roman" w:cs="Times New Roman"/>
        </w:rPr>
        <w:t xml:space="preserve"> (both with the same families as those listed in 1851).</w:t>
      </w:r>
      <w:r w:rsidR="00D930E0">
        <w:rPr>
          <w:rFonts w:ascii="Times New Roman" w:hAnsi="Times New Roman" w:cs="Times New Roman"/>
        </w:rPr>
        <w:t xml:space="preserve">   The 1871 census has</w:t>
      </w:r>
      <w:r w:rsidR="00391FB5">
        <w:rPr>
          <w:rFonts w:ascii="Times New Roman" w:hAnsi="Times New Roman" w:cs="Times New Roman"/>
        </w:rPr>
        <w:t xml:space="preserve"> no entry for the Mill itself</w:t>
      </w:r>
      <w:r w:rsidR="00D930E0">
        <w:rPr>
          <w:rFonts w:ascii="Times New Roman" w:hAnsi="Times New Roman" w:cs="Times New Roman"/>
        </w:rPr>
        <w:t xml:space="preserve"> but has</w:t>
      </w:r>
      <w:r w:rsidR="00DF46CF">
        <w:rPr>
          <w:rFonts w:ascii="Times New Roman" w:hAnsi="Times New Roman" w:cs="Times New Roman"/>
        </w:rPr>
        <w:t xml:space="preserve"> entries for </w:t>
      </w:r>
      <w:proofErr w:type="spellStart"/>
      <w:r w:rsidR="00DF46CF">
        <w:rPr>
          <w:rFonts w:ascii="Times New Roman" w:hAnsi="Times New Roman" w:cs="Times New Roman"/>
        </w:rPr>
        <w:t>Millfield</w:t>
      </w:r>
      <w:proofErr w:type="spellEnd"/>
      <w:r w:rsidR="00DF46CF">
        <w:rPr>
          <w:rFonts w:ascii="Times New Roman" w:hAnsi="Times New Roman" w:cs="Times New Roman"/>
        </w:rPr>
        <w:t xml:space="preserve"> Gate Cottage, </w:t>
      </w:r>
      <w:proofErr w:type="spellStart"/>
      <w:r w:rsidR="00DF46CF">
        <w:rPr>
          <w:rFonts w:ascii="Times New Roman" w:hAnsi="Times New Roman" w:cs="Times New Roman"/>
        </w:rPr>
        <w:t>Millf</w:t>
      </w:r>
      <w:r w:rsidR="00D930E0">
        <w:rPr>
          <w:rFonts w:ascii="Times New Roman" w:hAnsi="Times New Roman" w:cs="Times New Roman"/>
        </w:rPr>
        <w:t>ield</w:t>
      </w:r>
      <w:proofErr w:type="spellEnd"/>
      <w:r w:rsidR="00D930E0">
        <w:rPr>
          <w:rFonts w:ascii="Times New Roman" w:hAnsi="Times New Roman" w:cs="Times New Roman"/>
        </w:rPr>
        <w:t xml:space="preserve"> Gate and </w:t>
      </w:r>
      <w:proofErr w:type="spellStart"/>
      <w:r w:rsidR="00D930E0">
        <w:rPr>
          <w:rFonts w:ascii="Times New Roman" w:hAnsi="Times New Roman" w:cs="Times New Roman"/>
        </w:rPr>
        <w:t>Millfield</w:t>
      </w:r>
      <w:proofErr w:type="spellEnd"/>
      <w:r w:rsidR="00D930E0">
        <w:rPr>
          <w:rFonts w:ascii="Times New Roman" w:hAnsi="Times New Roman" w:cs="Times New Roman"/>
        </w:rPr>
        <w:t xml:space="preserve"> Cottage</w:t>
      </w:r>
      <w:r w:rsidR="0067663F">
        <w:rPr>
          <w:rFonts w:ascii="Times New Roman" w:hAnsi="Times New Roman" w:cs="Times New Roman"/>
          <w:vertAlign w:val="superscript"/>
        </w:rPr>
        <w:t>28</w:t>
      </w:r>
      <w:r w:rsidR="00D930E0">
        <w:rPr>
          <w:rFonts w:ascii="Times New Roman" w:hAnsi="Times New Roman" w:cs="Times New Roman"/>
        </w:rPr>
        <w:t xml:space="preserve">, with the 1851 </w:t>
      </w:r>
      <w:proofErr w:type="spellStart"/>
      <w:r w:rsidR="00D930E0">
        <w:rPr>
          <w:rFonts w:ascii="Times New Roman" w:hAnsi="Times New Roman" w:cs="Times New Roman"/>
        </w:rPr>
        <w:t>Millfield</w:t>
      </w:r>
      <w:proofErr w:type="spellEnd"/>
      <w:r w:rsidR="00D930E0">
        <w:rPr>
          <w:rFonts w:ascii="Times New Roman" w:hAnsi="Times New Roman" w:cs="Times New Roman"/>
        </w:rPr>
        <w:t xml:space="preserve"> and 1861 </w:t>
      </w:r>
      <w:proofErr w:type="spellStart"/>
      <w:r w:rsidR="00D930E0">
        <w:rPr>
          <w:rFonts w:ascii="Times New Roman" w:hAnsi="Times New Roman" w:cs="Times New Roman"/>
        </w:rPr>
        <w:t>Millfield</w:t>
      </w:r>
      <w:proofErr w:type="spellEnd"/>
      <w:r w:rsidR="00D930E0">
        <w:rPr>
          <w:rFonts w:ascii="Times New Roman" w:hAnsi="Times New Roman" w:cs="Times New Roman"/>
        </w:rPr>
        <w:t xml:space="preserve"> Cottage tenants being the same.   In 1881, </w:t>
      </w:r>
      <w:proofErr w:type="spellStart"/>
      <w:r w:rsidR="00D930E0">
        <w:rPr>
          <w:rFonts w:ascii="Times New Roman" w:hAnsi="Times New Roman" w:cs="Times New Roman"/>
        </w:rPr>
        <w:t>Lampeter</w:t>
      </w:r>
      <w:proofErr w:type="spellEnd"/>
      <w:r w:rsidR="00D930E0">
        <w:rPr>
          <w:rFonts w:ascii="Times New Roman" w:hAnsi="Times New Roman" w:cs="Times New Roman"/>
        </w:rPr>
        <w:t xml:space="preserve"> Mill is listed again</w:t>
      </w:r>
      <w:r w:rsidR="0067663F">
        <w:rPr>
          <w:rFonts w:ascii="Times New Roman" w:hAnsi="Times New Roman" w:cs="Times New Roman"/>
          <w:vertAlign w:val="superscript"/>
        </w:rPr>
        <w:t>29</w:t>
      </w:r>
      <w:r w:rsidR="00D930E0">
        <w:rPr>
          <w:rFonts w:ascii="Times New Roman" w:hAnsi="Times New Roman" w:cs="Times New Roman"/>
        </w:rPr>
        <w:t xml:space="preserve">, with a change of occupants from the 1861 entry.   </w:t>
      </w:r>
      <w:proofErr w:type="spellStart"/>
      <w:r w:rsidR="00D930E0">
        <w:rPr>
          <w:rFonts w:ascii="Times New Roman" w:hAnsi="Times New Roman" w:cs="Times New Roman"/>
        </w:rPr>
        <w:t>Millfield</w:t>
      </w:r>
      <w:proofErr w:type="spellEnd"/>
      <w:r w:rsidR="00D930E0">
        <w:rPr>
          <w:rFonts w:ascii="Times New Roman" w:hAnsi="Times New Roman" w:cs="Times New Roman"/>
        </w:rPr>
        <w:t xml:space="preserve"> is shown as uninhabited, with </w:t>
      </w:r>
      <w:proofErr w:type="spellStart"/>
      <w:r w:rsidR="00D930E0">
        <w:rPr>
          <w:rFonts w:ascii="Times New Roman" w:hAnsi="Times New Roman" w:cs="Times New Roman"/>
        </w:rPr>
        <w:t>Millfield</w:t>
      </w:r>
      <w:proofErr w:type="spellEnd"/>
      <w:r w:rsidR="00D930E0">
        <w:rPr>
          <w:rFonts w:ascii="Times New Roman" w:hAnsi="Times New Roman" w:cs="Times New Roman"/>
        </w:rPr>
        <w:t xml:space="preserve"> Cottage being listed and, on the next sheet, </w:t>
      </w:r>
      <w:proofErr w:type="spellStart"/>
      <w:r w:rsidR="00D930E0">
        <w:rPr>
          <w:rFonts w:ascii="Times New Roman" w:hAnsi="Times New Roman" w:cs="Times New Roman"/>
        </w:rPr>
        <w:t>Millfield</w:t>
      </w:r>
      <w:proofErr w:type="spellEnd"/>
      <w:r w:rsidR="00D930E0">
        <w:rPr>
          <w:rFonts w:ascii="Times New Roman" w:hAnsi="Times New Roman" w:cs="Times New Roman"/>
        </w:rPr>
        <w:t xml:space="preserve"> being listed with occupants – perhaps an illustration of how care should be taken with the reliability of the evidence</w:t>
      </w:r>
      <w:r w:rsidR="0067663F">
        <w:rPr>
          <w:rFonts w:ascii="Times New Roman" w:hAnsi="Times New Roman" w:cs="Times New Roman"/>
          <w:vertAlign w:val="superscript"/>
        </w:rPr>
        <w:t>30</w:t>
      </w:r>
      <w:r w:rsidR="00D930E0">
        <w:rPr>
          <w:rFonts w:ascii="Times New Roman" w:hAnsi="Times New Roman" w:cs="Times New Roman"/>
        </w:rPr>
        <w:t xml:space="preserve">.   The second </w:t>
      </w:r>
      <w:proofErr w:type="spellStart"/>
      <w:r w:rsidR="00D930E0">
        <w:rPr>
          <w:rFonts w:ascii="Times New Roman" w:hAnsi="Times New Roman" w:cs="Times New Roman"/>
        </w:rPr>
        <w:t>Millfield</w:t>
      </w:r>
      <w:proofErr w:type="spellEnd"/>
      <w:r w:rsidR="00D930E0">
        <w:rPr>
          <w:rFonts w:ascii="Times New Roman" w:hAnsi="Times New Roman" w:cs="Times New Roman"/>
        </w:rPr>
        <w:t xml:space="preserve"> </w:t>
      </w:r>
      <w:r w:rsidR="00D37D58">
        <w:rPr>
          <w:rFonts w:ascii="Times New Roman" w:hAnsi="Times New Roman" w:cs="Times New Roman"/>
        </w:rPr>
        <w:t xml:space="preserve">mentioned in 1881 </w:t>
      </w:r>
      <w:r w:rsidR="00D930E0">
        <w:rPr>
          <w:rFonts w:ascii="Times New Roman" w:hAnsi="Times New Roman" w:cs="Times New Roman"/>
        </w:rPr>
        <w:t xml:space="preserve">has the same tenants as </w:t>
      </w:r>
      <w:proofErr w:type="spellStart"/>
      <w:r w:rsidR="00D930E0">
        <w:rPr>
          <w:rFonts w:ascii="Times New Roman" w:hAnsi="Times New Roman" w:cs="Times New Roman"/>
        </w:rPr>
        <w:t>Millfield</w:t>
      </w:r>
      <w:proofErr w:type="spellEnd"/>
      <w:r w:rsidR="00D930E0">
        <w:rPr>
          <w:rFonts w:ascii="Times New Roman" w:hAnsi="Times New Roman" w:cs="Times New Roman"/>
        </w:rPr>
        <w:t xml:space="preserve"> </w:t>
      </w:r>
      <w:r w:rsidR="00D930E0">
        <w:rPr>
          <w:rFonts w:ascii="Times New Roman" w:hAnsi="Times New Roman" w:cs="Times New Roman"/>
        </w:rPr>
        <w:lastRenderedPageBreak/>
        <w:t>Cottage in 1871</w:t>
      </w:r>
      <w:r w:rsidR="00D37D58">
        <w:rPr>
          <w:rFonts w:ascii="Times New Roman" w:hAnsi="Times New Roman" w:cs="Times New Roman"/>
        </w:rPr>
        <w:t xml:space="preserve">.   The 1891 census has entries for </w:t>
      </w:r>
      <w:proofErr w:type="spellStart"/>
      <w:r w:rsidR="00D37D58">
        <w:rPr>
          <w:rFonts w:ascii="Times New Roman" w:hAnsi="Times New Roman" w:cs="Times New Roman"/>
        </w:rPr>
        <w:t>Millfield</w:t>
      </w:r>
      <w:proofErr w:type="spellEnd"/>
      <w:r w:rsidR="00D37D58">
        <w:rPr>
          <w:rFonts w:ascii="Times New Roman" w:hAnsi="Times New Roman" w:cs="Times New Roman"/>
        </w:rPr>
        <w:t xml:space="preserve">, </w:t>
      </w:r>
      <w:proofErr w:type="spellStart"/>
      <w:r w:rsidR="00D37D58">
        <w:rPr>
          <w:rFonts w:ascii="Times New Roman" w:hAnsi="Times New Roman" w:cs="Times New Roman"/>
        </w:rPr>
        <w:t>Millfield</w:t>
      </w:r>
      <w:proofErr w:type="spellEnd"/>
      <w:r w:rsidR="00D37D58">
        <w:rPr>
          <w:rFonts w:ascii="Times New Roman" w:hAnsi="Times New Roman" w:cs="Times New Roman"/>
        </w:rPr>
        <w:t xml:space="preserve"> Cottage, and the Mill on Mill Road</w:t>
      </w:r>
      <w:r w:rsidR="0067663F">
        <w:rPr>
          <w:rFonts w:ascii="Times New Roman" w:hAnsi="Times New Roman" w:cs="Times New Roman"/>
          <w:vertAlign w:val="superscript"/>
        </w:rPr>
        <w:t>31</w:t>
      </w:r>
      <w:r w:rsidR="00D37D58">
        <w:rPr>
          <w:rFonts w:ascii="Times New Roman" w:hAnsi="Times New Roman" w:cs="Times New Roman"/>
        </w:rPr>
        <w:t xml:space="preserve">, with some of the family from that listed at the Mill in 1881.   </w:t>
      </w:r>
    </w:p>
    <w:p w:rsidR="00D37D58" w:rsidRDefault="00A9698F" w:rsidP="00D23402">
      <w:pPr>
        <w:spacing w:line="360" w:lineRule="auto"/>
        <w:rPr>
          <w:rFonts w:ascii="Times New Roman" w:hAnsi="Times New Roman" w:cs="Times New Roman"/>
        </w:rPr>
      </w:pPr>
      <w:r>
        <w:rPr>
          <w:rFonts w:ascii="Times New Roman" w:hAnsi="Times New Roman" w:cs="Times New Roman"/>
          <w:noProof/>
        </w:rPr>
        <w:drawing>
          <wp:anchor distT="0" distB="0" distL="114300" distR="114300" simplePos="0" relativeHeight="251664384" behindDoc="1" locked="0" layoutInCell="1" allowOverlap="1">
            <wp:simplePos x="0" y="0"/>
            <wp:positionH relativeFrom="column">
              <wp:posOffset>1466850</wp:posOffset>
            </wp:positionH>
            <wp:positionV relativeFrom="paragraph">
              <wp:posOffset>212090</wp:posOffset>
            </wp:positionV>
            <wp:extent cx="4339167" cy="3254375"/>
            <wp:effectExtent l="0" t="0" r="4445" b="0"/>
            <wp:wrapTight wrapText="bothSides">
              <wp:wrapPolygon edited="0">
                <wp:start x="0" y="0"/>
                <wp:lineTo x="0" y="21495"/>
                <wp:lineTo x="21559" y="21495"/>
                <wp:lineTo x="21559"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fullsizeoutput_842.jpeg"/>
                    <pic:cNvPicPr/>
                  </pic:nvPicPr>
                  <pic:blipFill>
                    <a:blip r:embed="rId13">
                      <a:extLst>
                        <a:ext uri="{28A0092B-C50C-407E-A947-70E740481C1C}">
                          <a14:useLocalDpi xmlns:a14="http://schemas.microsoft.com/office/drawing/2010/main" val="0"/>
                        </a:ext>
                      </a:extLst>
                    </a:blip>
                    <a:stretch>
                      <a:fillRect/>
                    </a:stretch>
                  </pic:blipFill>
                  <pic:spPr>
                    <a:xfrm>
                      <a:off x="0" y="0"/>
                      <a:ext cx="4339167" cy="3254375"/>
                    </a:xfrm>
                    <a:prstGeom prst="rect">
                      <a:avLst/>
                    </a:prstGeom>
                  </pic:spPr>
                </pic:pic>
              </a:graphicData>
            </a:graphic>
            <wp14:sizeRelH relativeFrom="page">
              <wp14:pctWidth>0</wp14:pctWidth>
            </wp14:sizeRelH>
            <wp14:sizeRelV relativeFrom="page">
              <wp14:pctHeight>0</wp14:pctHeight>
            </wp14:sizeRelV>
          </wp:anchor>
        </w:drawing>
      </w:r>
    </w:p>
    <w:p w:rsidR="00D37D58" w:rsidRDefault="00192B6E" w:rsidP="00D23402">
      <w:pPr>
        <w:spacing w:line="360" w:lineRule="auto"/>
        <w:rPr>
          <w:rFonts w:ascii="Times New Roman" w:hAnsi="Times New Roman" w:cs="Times New Roman"/>
        </w:rPr>
      </w:pPr>
      <w:r>
        <w:rPr>
          <w:noProof/>
        </w:rPr>
        <mc:AlternateContent>
          <mc:Choice Requires="wps">
            <w:drawing>
              <wp:anchor distT="0" distB="0" distL="114300" distR="114300" simplePos="0" relativeHeight="251678720" behindDoc="1" locked="0" layoutInCell="1" allowOverlap="1" wp14:anchorId="7FB4C4A3" wp14:editId="54E89D4C">
                <wp:simplePos x="0" y="0"/>
                <wp:positionH relativeFrom="column">
                  <wp:posOffset>1454150</wp:posOffset>
                </wp:positionH>
                <wp:positionV relativeFrom="paragraph">
                  <wp:posOffset>3211830</wp:posOffset>
                </wp:positionV>
                <wp:extent cx="4338955" cy="311150"/>
                <wp:effectExtent l="0" t="0" r="4445" b="6350"/>
                <wp:wrapTight wrapText="bothSides">
                  <wp:wrapPolygon edited="0">
                    <wp:start x="0" y="0"/>
                    <wp:lineTo x="0" y="21159"/>
                    <wp:lineTo x="21559" y="21159"/>
                    <wp:lineTo x="21559" y="0"/>
                    <wp:lineTo x="0" y="0"/>
                  </wp:wrapPolygon>
                </wp:wrapTight>
                <wp:docPr id="17" name="Text Box 17"/>
                <wp:cNvGraphicFramePr/>
                <a:graphic xmlns:a="http://schemas.openxmlformats.org/drawingml/2006/main">
                  <a:graphicData uri="http://schemas.microsoft.com/office/word/2010/wordprocessingShape">
                    <wps:wsp>
                      <wps:cNvSpPr txBox="1"/>
                      <wps:spPr>
                        <a:xfrm>
                          <a:off x="0" y="0"/>
                          <a:ext cx="4338955" cy="311150"/>
                        </a:xfrm>
                        <a:prstGeom prst="rect">
                          <a:avLst/>
                        </a:prstGeom>
                        <a:solidFill>
                          <a:prstClr val="white"/>
                        </a:solidFill>
                        <a:ln>
                          <a:noFill/>
                        </a:ln>
                      </wps:spPr>
                      <wps:txbx>
                        <w:txbxContent>
                          <w:p w:rsidR="0028128D" w:rsidRPr="00B40B2E" w:rsidRDefault="0028128D" w:rsidP="00192B6E">
                            <w:pPr>
                              <w:pStyle w:val="Caption"/>
                              <w:rPr>
                                <w:rFonts w:ascii="Times New Roman" w:hAnsi="Times New Roman" w:cs="Times New Roman"/>
                                <w:noProof/>
                              </w:rPr>
                            </w:pPr>
                            <w:r>
                              <w:t xml:space="preserve">Figure </w:t>
                            </w:r>
                            <w:fldSimple w:instr=" SEQ Figure \* ARABIC ">
                              <w:r>
                                <w:rPr>
                                  <w:noProof/>
                                </w:rPr>
                                <w:t>7</w:t>
                              </w:r>
                            </w:fldSimple>
                            <w:r>
                              <w:t xml:space="preserve"> - Ordnance Survey 6" Cardiganshire XXXIV.SW  1905.   From National Library of Scotland.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FB4C4A3" id="Text Box 17" o:spid="_x0000_s1032" type="#_x0000_t202" style="position:absolute;margin-left:114.5pt;margin-top:252.9pt;width:341.65pt;height:24.5pt;z-index:-2516377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" stroked="f">
                <v:textbox inset="0,0,0,0">
                  <w:txbxContent>
                    <w:p w:rsidR="0028128D" w:rsidRPr="00B40B2E" w:rsidRDefault="0028128D" w:rsidP="00192B6E">
                      <w:pPr>
                        <w:pStyle w:val="Caption"/>
                        <w:rPr>
                          <w:rFonts w:ascii="Times New Roman" w:hAnsi="Times New Roman" w:cs="Times New Roman"/>
                          <w:noProof/>
                        </w:rPr>
                      </w:pPr>
                      <w:r>
                        <w:t xml:space="preserve">Figure </w:t>
                      </w:r>
                      <w:fldSimple w:instr=" SEQ Figure \* ARABIC ">
                        <w:r>
                          <w:rPr>
                            <w:noProof/>
                          </w:rPr>
                          <w:t>7</w:t>
                        </w:r>
                      </w:fldSimple>
                      <w:r>
                        <w:t xml:space="preserve"> - Ordnance Survey 6" Cardiganshire XXXIV.SW  1905.   From National Library of Scotland.</w:t>
                      </w:r>
                    </w:p>
                  </w:txbxContent>
                </v:textbox>
                <w10:wrap type="tight"/>
              </v:shape>
            </w:pict>
          </mc:Fallback>
        </mc:AlternateContent>
      </w:r>
      <w:r w:rsidR="00D37D58">
        <w:rPr>
          <w:rFonts w:ascii="Times New Roman" w:hAnsi="Times New Roman" w:cs="Times New Roman"/>
        </w:rPr>
        <w:t xml:space="preserve">The 1901 census is the first return to show Mill Street, with the houses listed as </w:t>
      </w:r>
      <w:proofErr w:type="spellStart"/>
      <w:r w:rsidR="00D37D58">
        <w:rPr>
          <w:rFonts w:ascii="Times New Roman" w:hAnsi="Times New Roman" w:cs="Times New Roman"/>
        </w:rPr>
        <w:t>Millfield</w:t>
      </w:r>
      <w:proofErr w:type="spellEnd"/>
      <w:r w:rsidR="00D37D58">
        <w:rPr>
          <w:rFonts w:ascii="Times New Roman" w:hAnsi="Times New Roman" w:cs="Times New Roman"/>
        </w:rPr>
        <w:t xml:space="preserve"> Cottage, numbers 1 to 10 Mill Street, then </w:t>
      </w:r>
      <w:proofErr w:type="spellStart"/>
      <w:r w:rsidR="00D37D58">
        <w:rPr>
          <w:rFonts w:ascii="Times New Roman" w:hAnsi="Times New Roman" w:cs="Times New Roman"/>
        </w:rPr>
        <w:t>Lampeter</w:t>
      </w:r>
      <w:proofErr w:type="spellEnd"/>
      <w:r w:rsidR="00D37D58">
        <w:rPr>
          <w:rFonts w:ascii="Times New Roman" w:hAnsi="Times New Roman" w:cs="Times New Roman"/>
        </w:rPr>
        <w:t xml:space="preserve"> Mill (with the same tenants as in 1891), and 11 and 12 Mill Street</w:t>
      </w:r>
      <w:r w:rsidR="0067663F">
        <w:rPr>
          <w:rFonts w:ascii="Times New Roman" w:hAnsi="Times New Roman" w:cs="Times New Roman"/>
          <w:vertAlign w:val="superscript"/>
        </w:rPr>
        <w:t>32</w:t>
      </w:r>
      <w:r w:rsidR="00D37D58">
        <w:rPr>
          <w:rFonts w:ascii="Times New Roman" w:hAnsi="Times New Roman" w:cs="Times New Roman"/>
        </w:rPr>
        <w:t>.   In 1911, Mill Cottage is shown in Mill Street, with house numbers 1 to 12 Mill Street, and The Mill</w:t>
      </w:r>
      <w:r w:rsidR="0067663F">
        <w:rPr>
          <w:rFonts w:ascii="Times New Roman" w:hAnsi="Times New Roman" w:cs="Times New Roman"/>
          <w:vertAlign w:val="superscript"/>
        </w:rPr>
        <w:t>33</w:t>
      </w:r>
      <w:r w:rsidR="00D37D58">
        <w:rPr>
          <w:rFonts w:ascii="Times New Roman" w:hAnsi="Times New Roman" w:cs="Times New Roman"/>
        </w:rPr>
        <w:t xml:space="preserve">.   </w:t>
      </w:r>
      <w:r w:rsidR="00587A7C">
        <w:rPr>
          <w:rFonts w:ascii="Times New Roman" w:hAnsi="Times New Roman" w:cs="Times New Roman"/>
        </w:rPr>
        <w:t>Finally, the 1939 Register shows</w:t>
      </w:r>
      <w:r w:rsidR="005E1764">
        <w:rPr>
          <w:rFonts w:ascii="Times New Roman" w:hAnsi="Times New Roman" w:cs="Times New Roman"/>
        </w:rPr>
        <w:t xml:space="preserve"> The Mill, and numbers 1 to 12 Mill Street</w:t>
      </w:r>
      <w:r w:rsidR="00291A0A">
        <w:rPr>
          <w:rFonts w:ascii="Times New Roman" w:hAnsi="Times New Roman" w:cs="Times New Roman"/>
        </w:rPr>
        <w:t>, but no entry for Mill Cottage</w:t>
      </w:r>
      <w:r w:rsidR="0067663F">
        <w:rPr>
          <w:rFonts w:ascii="Times New Roman" w:hAnsi="Times New Roman" w:cs="Times New Roman"/>
          <w:vertAlign w:val="superscript"/>
        </w:rPr>
        <w:t>34</w:t>
      </w:r>
      <w:r w:rsidR="00291A0A">
        <w:rPr>
          <w:rFonts w:ascii="Times New Roman" w:hAnsi="Times New Roman" w:cs="Times New Roman"/>
        </w:rPr>
        <w:t xml:space="preserve">.   </w:t>
      </w:r>
    </w:p>
    <w:p w:rsidR="0037727C" w:rsidRDefault="0037727C" w:rsidP="00D23402">
      <w:pPr>
        <w:spacing w:line="360" w:lineRule="auto"/>
        <w:rPr>
          <w:rFonts w:ascii="Times New Roman" w:hAnsi="Times New Roman" w:cs="Times New Roman"/>
        </w:rPr>
      </w:pPr>
    </w:p>
    <w:p w:rsidR="00597E02" w:rsidRDefault="0017062C" w:rsidP="00D23402">
      <w:pPr>
        <w:spacing w:line="360" w:lineRule="auto"/>
        <w:rPr>
          <w:rFonts w:ascii="Times New Roman" w:hAnsi="Times New Roman" w:cs="Times New Roman"/>
        </w:rPr>
      </w:pPr>
      <w:r>
        <w:rPr>
          <w:rFonts w:ascii="Times New Roman" w:hAnsi="Times New Roman" w:cs="Times New Roman"/>
        </w:rPr>
        <w:t xml:space="preserve">I used Excel to catalogue the information from the individual censuses, allocating a worksheet for each property and listing the information extracted from each census.   By doing this, it is easy to see continuity of family tenancy.   The family members are listed with their ages and a pattern of movement of children as they reach their majority can be inferred, with the occasional disappearance of a child, which might be because of apprenticeship or early death.   For instance, The Mill had the Edwards family living there in the 1841 census, consisting of parents and six children.   In 1851 and 1861, the same Edwards family were living at The Mill – but confusingly not the same as the family living there in 1841.  This latter Edwards family had parents and four children plus two servants in 1851 and seven children and two servants in 1861.   No record could be found for the 1871 census, but in 1881 the Davies family were at The Mill, comprising a 74-year-old widow and eldest son plus two other children and two boarders.   In 1891 the eldest son has now become the head of the family and is married with two children and two servants.   The same Davies family is </w:t>
      </w:r>
      <w:r>
        <w:rPr>
          <w:rFonts w:ascii="Times New Roman" w:hAnsi="Times New Roman" w:cs="Times New Roman"/>
        </w:rPr>
        <w:lastRenderedPageBreak/>
        <w:t>listed in 1901 but with no servants.   In 1911, a Mr Edwards (no relation to the family from 1861) and one servant are at The Mill.   In 1939, a Mr Davies</w:t>
      </w:r>
      <w:r w:rsidR="00016024">
        <w:rPr>
          <w:rFonts w:ascii="Times New Roman" w:hAnsi="Times New Roman" w:cs="Times New Roman"/>
        </w:rPr>
        <w:t xml:space="preserve"> with his wife and three others are listed – again, not related to the Davies family from 1901 as far as I can ascertain</w:t>
      </w:r>
      <w:r w:rsidR="0067663F">
        <w:rPr>
          <w:rFonts w:ascii="Times New Roman" w:hAnsi="Times New Roman" w:cs="Times New Roman"/>
          <w:vertAlign w:val="superscript"/>
        </w:rPr>
        <w:t>35</w:t>
      </w:r>
      <w:r w:rsidR="00016024">
        <w:rPr>
          <w:rFonts w:ascii="Times New Roman" w:hAnsi="Times New Roman" w:cs="Times New Roman"/>
        </w:rPr>
        <w:t xml:space="preserve">.   Mill Cottage, </w:t>
      </w:r>
      <w:proofErr w:type="spellStart"/>
      <w:r w:rsidR="00016024">
        <w:rPr>
          <w:rFonts w:ascii="Times New Roman" w:hAnsi="Times New Roman" w:cs="Times New Roman"/>
        </w:rPr>
        <w:t>Millfield</w:t>
      </w:r>
      <w:proofErr w:type="spellEnd"/>
      <w:r w:rsidR="00016024">
        <w:rPr>
          <w:rFonts w:ascii="Times New Roman" w:hAnsi="Times New Roman" w:cs="Times New Roman"/>
        </w:rPr>
        <w:t xml:space="preserve"> Gate Cottage and </w:t>
      </w:r>
      <w:proofErr w:type="spellStart"/>
      <w:r w:rsidR="00016024">
        <w:rPr>
          <w:rFonts w:ascii="Times New Roman" w:hAnsi="Times New Roman" w:cs="Times New Roman"/>
        </w:rPr>
        <w:t>Millfield</w:t>
      </w:r>
      <w:proofErr w:type="spellEnd"/>
      <w:r w:rsidR="00016024">
        <w:rPr>
          <w:rFonts w:ascii="Times New Roman" w:hAnsi="Times New Roman" w:cs="Times New Roman"/>
        </w:rPr>
        <w:t xml:space="preserve"> are a good illustration as to how confusion might </w:t>
      </w:r>
      <w:r w:rsidR="001734F8">
        <w:rPr>
          <w:rFonts w:ascii="Times New Roman" w:hAnsi="Times New Roman" w:cs="Times New Roman"/>
        </w:rPr>
        <w:t>arise,</w:t>
      </w:r>
      <w:r w:rsidR="00016024">
        <w:rPr>
          <w:rFonts w:ascii="Times New Roman" w:hAnsi="Times New Roman" w:cs="Times New Roman"/>
        </w:rPr>
        <w:t xml:space="preserve"> and care needs to be taken with the accuracy and reliability of the enumerator.</w:t>
      </w:r>
      <w:r w:rsidR="001734F8">
        <w:rPr>
          <w:rFonts w:ascii="Times New Roman" w:hAnsi="Times New Roman" w:cs="Times New Roman"/>
        </w:rPr>
        <w:t xml:space="preserve">   Today, the first house at the western end of Mill Street shown on both maps is a listed building, known as </w:t>
      </w:r>
      <w:proofErr w:type="spellStart"/>
      <w:r w:rsidR="001734F8">
        <w:rPr>
          <w:rFonts w:ascii="Times New Roman" w:hAnsi="Times New Roman" w:cs="Times New Roman"/>
        </w:rPr>
        <w:t>Millfield</w:t>
      </w:r>
      <w:proofErr w:type="spellEnd"/>
      <w:r w:rsidR="001734F8">
        <w:rPr>
          <w:rFonts w:ascii="Times New Roman" w:hAnsi="Times New Roman" w:cs="Times New Roman"/>
        </w:rPr>
        <w:t xml:space="preserve"> Cottage</w:t>
      </w:r>
      <w:r w:rsidR="0067663F">
        <w:rPr>
          <w:rFonts w:ascii="Times New Roman" w:hAnsi="Times New Roman" w:cs="Times New Roman"/>
          <w:vertAlign w:val="superscript"/>
        </w:rPr>
        <w:t>36</w:t>
      </w:r>
      <w:r w:rsidR="001734F8">
        <w:rPr>
          <w:rFonts w:ascii="Times New Roman" w:hAnsi="Times New Roman" w:cs="Times New Roman"/>
        </w:rPr>
        <w:t xml:space="preserve">, but the census returns are unclear as to where each cottage is, or even if they are the same from one census to the next.   This is an example of where more information would need to be gathered, perhaps from other maps and parish records, to try and differentiate between the various houses.   It would also appear that </w:t>
      </w:r>
      <w:proofErr w:type="spellStart"/>
      <w:r w:rsidR="001734F8">
        <w:rPr>
          <w:rFonts w:ascii="Times New Roman" w:hAnsi="Times New Roman" w:cs="Times New Roman"/>
        </w:rPr>
        <w:t>Millfield</w:t>
      </w:r>
      <w:proofErr w:type="spellEnd"/>
      <w:r w:rsidR="001734F8">
        <w:rPr>
          <w:rFonts w:ascii="Times New Roman" w:hAnsi="Times New Roman" w:cs="Times New Roman"/>
        </w:rPr>
        <w:t xml:space="preserve"> Gate was some sort of tollhouse, as the </w:t>
      </w:r>
      <w:r w:rsidR="00597E02">
        <w:rPr>
          <w:rFonts w:ascii="Times New Roman" w:hAnsi="Times New Roman" w:cs="Times New Roman"/>
        </w:rPr>
        <w:t xml:space="preserve">occupation of the occupant, a Mr David Jones aged 44 in 1871 born in </w:t>
      </w:r>
      <w:proofErr w:type="spellStart"/>
      <w:r w:rsidR="00597E02">
        <w:rPr>
          <w:rFonts w:ascii="Times New Roman" w:hAnsi="Times New Roman" w:cs="Times New Roman"/>
        </w:rPr>
        <w:t>Pencader</w:t>
      </w:r>
      <w:proofErr w:type="spellEnd"/>
      <w:r w:rsidR="00597E02">
        <w:rPr>
          <w:rFonts w:ascii="Times New Roman" w:hAnsi="Times New Roman" w:cs="Times New Roman"/>
        </w:rPr>
        <w:t>, is given as Tollgatekeeper</w:t>
      </w:r>
      <w:r w:rsidR="0067663F">
        <w:rPr>
          <w:rFonts w:ascii="Times New Roman" w:hAnsi="Times New Roman" w:cs="Times New Roman"/>
          <w:vertAlign w:val="superscript"/>
        </w:rPr>
        <w:t>37</w:t>
      </w:r>
      <w:r w:rsidR="00597E02">
        <w:rPr>
          <w:rFonts w:ascii="Times New Roman" w:hAnsi="Times New Roman" w:cs="Times New Roman"/>
        </w:rPr>
        <w:t>.   Numbers 1 to 12 Mill Street must have been built between the 1891 and the 1901 censuses, as also evidenced by the Ordnance Survey maps showing Mill Street with th</w:t>
      </w:r>
      <w:r w:rsidR="008A6521">
        <w:rPr>
          <w:rFonts w:ascii="Times New Roman" w:hAnsi="Times New Roman" w:cs="Times New Roman"/>
        </w:rPr>
        <w:t>e buildings in place in the 1905</w:t>
      </w:r>
      <w:r w:rsidR="00597E02">
        <w:rPr>
          <w:rFonts w:ascii="Times New Roman" w:hAnsi="Times New Roman" w:cs="Times New Roman"/>
        </w:rPr>
        <w:t xml:space="preserve"> map which was revised in 1904</w:t>
      </w:r>
      <w:r w:rsidR="00757002">
        <w:rPr>
          <w:rFonts w:ascii="Times New Roman" w:hAnsi="Times New Roman" w:cs="Times New Roman"/>
          <w:vertAlign w:val="superscript"/>
        </w:rPr>
        <w:t>3</w:t>
      </w:r>
      <w:r w:rsidR="00F430F0">
        <w:rPr>
          <w:rFonts w:ascii="Times New Roman" w:hAnsi="Times New Roman" w:cs="Times New Roman"/>
          <w:vertAlign w:val="superscript"/>
        </w:rPr>
        <w:t>8</w:t>
      </w:r>
      <w:r w:rsidR="00597E02">
        <w:rPr>
          <w:rFonts w:ascii="Times New Roman" w:hAnsi="Times New Roman" w:cs="Times New Roman"/>
        </w:rPr>
        <w:t xml:space="preserve">, whereas the 1889 map which was surveyed in 1887 just shows the </w:t>
      </w:r>
      <w:proofErr w:type="spellStart"/>
      <w:r w:rsidR="00597E02">
        <w:rPr>
          <w:rFonts w:ascii="Times New Roman" w:hAnsi="Times New Roman" w:cs="Times New Roman"/>
        </w:rPr>
        <w:t>cornmill</w:t>
      </w:r>
      <w:proofErr w:type="spellEnd"/>
      <w:r w:rsidR="00597E02">
        <w:rPr>
          <w:rFonts w:ascii="Times New Roman" w:hAnsi="Times New Roman" w:cs="Times New Roman"/>
        </w:rPr>
        <w:t xml:space="preserve"> and the cottage on the corner</w:t>
      </w:r>
      <w:r w:rsidR="00757002">
        <w:rPr>
          <w:rFonts w:ascii="Times New Roman" w:hAnsi="Times New Roman" w:cs="Times New Roman"/>
          <w:vertAlign w:val="superscript"/>
        </w:rPr>
        <w:t>3</w:t>
      </w:r>
      <w:r w:rsidR="00574F89">
        <w:rPr>
          <w:rFonts w:ascii="Times New Roman" w:hAnsi="Times New Roman" w:cs="Times New Roman"/>
          <w:vertAlign w:val="superscript"/>
        </w:rPr>
        <w:t>9</w:t>
      </w:r>
      <w:r w:rsidR="00597E02">
        <w:rPr>
          <w:rFonts w:ascii="Times New Roman" w:hAnsi="Times New Roman" w:cs="Times New Roman"/>
        </w:rPr>
        <w:t>.   Finally, further information was obtained from the National Monuments Re</w:t>
      </w:r>
      <w:r w:rsidR="005B6DDD">
        <w:rPr>
          <w:rFonts w:ascii="Times New Roman" w:hAnsi="Times New Roman" w:cs="Times New Roman"/>
        </w:rPr>
        <w:t>cord</w:t>
      </w:r>
      <w:r w:rsidR="00574F89">
        <w:rPr>
          <w:rFonts w:ascii="Times New Roman" w:hAnsi="Times New Roman" w:cs="Times New Roman"/>
          <w:vertAlign w:val="superscript"/>
        </w:rPr>
        <w:t>40</w:t>
      </w:r>
      <w:r w:rsidR="00597E02">
        <w:rPr>
          <w:rFonts w:ascii="Times New Roman" w:hAnsi="Times New Roman" w:cs="Times New Roman"/>
        </w:rPr>
        <w:t xml:space="preserve"> describing </w:t>
      </w:r>
      <w:proofErr w:type="spellStart"/>
      <w:r w:rsidR="00597E02">
        <w:rPr>
          <w:rFonts w:ascii="Times New Roman" w:hAnsi="Times New Roman" w:cs="Times New Roman"/>
        </w:rPr>
        <w:t>Lampeter</w:t>
      </w:r>
      <w:proofErr w:type="spellEnd"/>
      <w:r w:rsidR="00597E02">
        <w:rPr>
          <w:rFonts w:ascii="Times New Roman" w:hAnsi="Times New Roman" w:cs="Times New Roman"/>
        </w:rPr>
        <w:t xml:space="preserve"> Corn Mill, Mill House in Mill Street and </w:t>
      </w:r>
      <w:proofErr w:type="spellStart"/>
      <w:r w:rsidR="00597E02">
        <w:rPr>
          <w:rFonts w:ascii="Times New Roman" w:hAnsi="Times New Roman" w:cs="Times New Roman"/>
        </w:rPr>
        <w:t>Millfield</w:t>
      </w:r>
      <w:proofErr w:type="spellEnd"/>
      <w:r w:rsidR="00597E02">
        <w:rPr>
          <w:rFonts w:ascii="Times New Roman" w:hAnsi="Times New Roman" w:cs="Times New Roman"/>
        </w:rPr>
        <w:t xml:space="preserve"> Cott</w:t>
      </w:r>
      <w:r w:rsidR="00881341">
        <w:rPr>
          <w:rFonts w:ascii="Times New Roman" w:hAnsi="Times New Roman" w:cs="Times New Roman"/>
        </w:rPr>
        <w:t>age in Mill Street</w:t>
      </w:r>
      <w:r w:rsidR="00597E02">
        <w:rPr>
          <w:rFonts w:ascii="Times New Roman" w:hAnsi="Times New Roman" w:cs="Times New Roman"/>
        </w:rPr>
        <w:t xml:space="preserve"> and desc</w:t>
      </w:r>
      <w:r w:rsidR="00881341">
        <w:rPr>
          <w:rFonts w:ascii="Times New Roman" w:hAnsi="Times New Roman" w:cs="Times New Roman"/>
        </w:rPr>
        <w:t xml:space="preserve">ribing </w:t>
      </w:r>
      <w:proofErr w:type="spellStart"/>
      <w:r w:rsidR="00881341">
        <w:rPr>
          <w:rFonts w:ascii="Times New Roman" w:hAnsi="Times New Roman" w:cs="Times New Roman"/>
        </w:rPr>
        <w:t>Lampeter</w:t>
      </w:r>
      <w:proofErr w:type="spellEnd"/>
      <w:r w:rsidR="00881341">
        <w:rPr>
          <w:rFonts w:ascii="Times New Roman" w:hAnsi="Times New Roman" w:cs="Times New Roman"/>
        </w:rPr>
        <w:t xml:space="preserve"> Mill </w:t>
      </w:r>
      <w:proofErr w:type="spellStart"/>
      <w:r w:rsidR="00881341">
        <w:rPr>
          <w:rFonts w:ascii="Times New Roman" w:hAnsi="Times New Roman" w:cs="Times New Roman"/>
        </w:rPr>
        <w:t>Leat</w:t>
      </w:r>
      <w:proofErr w:type="spellEnd"/>
      <w:r w:rsidR="00881341">
        <w:rPr>
          <w:rFonts w:ascii="Times New Roman" w:hAnsi="Times New Roman" w:cs="Times New Roman"/>
        </w:rPr>
        <w:t xml:space="preserve"> which</w:t>
      </w:r>
      <w:r w:rsidR="00597E02">
        <w:rPr>
          <w:rFonts w:ascii="Times New Roman" w:hAnsi="Times New Roman" w:cs="Times New Roman"/>
        </w:rPr>
        <w:t xml:space="preserve"> is the source of water shown on the earlier map.</w:t>
      </w:r>
    </w:p>
    <w:p w:rsidR="00597E02" w:rsidRDefault="00597E02" w:rsidP="00D23402">
      <w:pPr>
        <w:spacing w:line="360" w:lineRule="auto"/>
        <w:rPr>
          <w:rFonts w:ascii="Times New Roman" w:hAnsi="Times New Roman" w:cs="Times New Roman"/>
        </w:rPr>
      </w:pPr>
    </w:p>
    <w:p w:rsidR="0037727C" w:rsidRDefault="00597E02" w:rsidP="00D23402">
      <w:pPr>
        <w:spacing w:line="360" w:lineRule="auto"/>
        <w:rPr>
          <w:rFonts w:ascii="Times New Roman" w:hAnsi="Times New Roman" w:cs="Times New Roman"/>
        </w:rPr>
      </w:pPr>
      <w:r>
        <w:rPr>
          <w:rFonts w:ascii="Times New Roman" w:hAnsi="Times New Roman" w:cs="Times New Roman"/>
        </w:rPr>
        <w:t>Alth</w:t>
      </w:r>
      <w:r w:rsidR="00154BB4">
        <w:rPr>
          <w:rFonts w:ascii="Times New Roman" w:hAnsi="Times New Roman" w:cs="Times New Roman"/>
        </w:rPr>
        <w:t>ough I originally envisaged</w:t>
      </w:r>
      <w:r>
        <w:rPr>
          <w:rFonts w:ascii="Times New Roman" w:hAnsi="Times New Roman" w:cs="Times New Roman"/>
        </w:rPr>
        <w:t xml:space="preserve"> looking </w:t>
      </w:r>
      <w:r w:rsidR="00154BB4">
        <w:rPr>
          <w:rFonts w:ascii="Times New Roman" w:hAnsi="Times New Roman" w:cs="Times New Roman"/>
        </w:rPr>
        <w:t xml:space="preserve">only </w:t>
      </w:r>
      <w:r>
        <w:rPr>
          <w:rFonts w:ascii="Times New Roman" w:hAnsi="Times New Roman" w:cs="Times New Roman"/>
        </w:rPr>
        <w:t xml:space="preserve">at the census records, </w:t>
      </w:r>
      <w:r w:rsidR="00154BB4">
        <w:rPr>
          <w:rFonts w:ascii="Times New Roman" w:hAnsi="Times New Roman" w:cs="Times New Roman"/>
        </w:rPr>
        <w:t>in practice I found I needed multiple primary sources to provide a broader and more comprehensive picture.   Accurate record-keeping and careful colla</w:t>
      </w:r>
      <w:r w:rsidR="00757002">
        <w:rPr>
          <w:rFonts w:ascii="Times New Roman" w:hAnsi="Times New Roman" w:cs="Times New Roman"/>
        </w:rPr>
        <w:t>tion of records is essential</w:t>
      </w:r>
      <w:r w:rsidR="00154BB4">
        <w:rPr>
          <w:rFonts w:ascii="Times New Roman" w:hAnsi="Times New Roman" w:cs="Times New Roman"/>
        </w:rPr>
        <w:t xml:space="preserve"> as otherwise the amount of data might become overwhelming and, without</w:t>
      </w:r>
      <w:r w:rsidR="00757002">
        <w:rPr>
          <w:rFonts w:ascii="Times New Roman" w:hAnsi="Times New Roman" w:cs="Times New Roman"/>
        </w:rPr>
        <w:t xml:space="preserve"> some sort or order, it is</w:t>
      </w:r>
      <w:r w:rsidR="00154BB4">
        <w:rPr>
          <w:rFonts w:ascii="Times New Roman" w:hAnsi="Times New Roman" w:cs="Times New Roman"/>
        </w:rPr>
        <w:t xml:space="preserve"> difficult to extract pertin</w:t>
      </w:r>
      <w:r w:rsidR="00757002">
        <w:rPr>
          <w:rFonts w:ascii="Times New Roman" w:hAnsi="Times New Roman" w:cs="Times New Roman"/>
        </w:rPr>
        <w:t>ent information.   I</w:t>
      </w:r>
      <w:r w:rsidR="00154BB4">
        <w:rPr>
          <w:rFonts w:ascii="Times New Roman" w:hAnsi="Times New Roman" w:cs="Times New Roman"/>
        </w:rPr>
        <w:t xml:space="preserve"> enjoyed this exercise and found it fascinating to search these records and piece together a picture of the people who lived in Mill Street in </w:t>
      </w:r>
      <w:proofErr w:type="spellStart"/>
      <w:r w:rsidR="00154BB4">
        <w:rPr>
          <w:rFonts w:ascii="Times New Roman" w:hAnsi="Times New Roman" w:cs="Times New Roman"/>
        </w:rPr>
        <w:t>Lampeter</w:t>
      </w:r>
      <w:proofErr w:type="spellEnd"/>
      <w:r w:rsidR="00154BB4">
        <w:rPr>
          <w:rFonts w:ascii="Times New Roman" w:hAnsi="Times New Roman" w:cs="Times New Roman"/>
        </w:rPr>
        <w:t>.</w:t>
      </w:r>
    </w:p>
    <w:p w:rsidR="00981616" w:rsidRDefault="00981616" w:rsidP="00D23402">
      <w:pPr>
        <w:spacing w:line="360" w:lineRule="auto"/>
        <w:rPr>
          <w:rFonts w:ascii="Times New Roman" w:hAnsi="Times New Roman" w:cs="Times New Roman"/>
        </w:rPr>
      </w:pPr>
    </w:p>
    <w:p w:rsidR="00981616" w:rsidRDefault="00FA22B7" w:rsidP="00981616">
      <w:pPr>
        <w:pStyle w:val="FootnoteText"/>
      </w:pPr>
      <w:r>
        <w:rPr>
          <w:vertAlign w:val="superscript"/>
        </w:rPr>
        <w:t xml:space="preserve">1 </w:t>
      </w:r>
      <w:r w:rsidR="00DE02FB">
        <w:rPr>
          <w:rFonts w:ascii="Times New Roman" w:hAnsi="Times New Roman" w:cs="Times New Roman"/>
        </w:rPr>
        <w:t xml:space="preserve">The National Archives, The Census [online]. Available: </w:t>
      </w:r>
      <w:r w:rsidR="00981616" w:rsidRPr="00DE02FB">
        <w:rPr>
          <w:rFonts w:ascii="Times New Roman" w:hAnsi="Times New Roman" w:cs="Times New Roman"/>
        </w:rPr>
        <w:t xml:space="preserve"> </w:t>
      </w:r>
      <w:hyperlink r:id="rId14" w:history="1">
        <w:r w:rsidR="00981616" w:rsidRPr="00DE02FB">
          <w:rPr>
            <w:rStyle w:val="Hyperlink"/>
            <w:rFonts w:ascii="Times New Roman" w:hAnsi="Times New Roman" w:cs="Times New Roman"/>
          </w:rPr>
          <w:t>https://www.national</w:t>
        </w:r>
        <w:r w:rsidR="00981616" w:rsidRPr="00DE02FB">
          <w:rPr>
            <w:rStyle w:val="Hyperlink"/>
            <w:rFonts w:ascii="Times New Roman" w:hAnsi="Times New Roman" w:cs="Times New Roman"/>
          </w:rPr>
          <w:t>a</w:t>
        </w:r>
        <w:r w:rsidR="00981616" w:rsidRPr="00DE02FB">
          <w:rPr>
            <w:rStyle w:val="Hyperlink"/>
            <w:rFonts w:ascii="Times New Roman" w:hAnsi="Times New Roman" w:cs="Times New Roman"/>
          </w:rPr>
          <w:t>rchives.gov.uk</w:t>
        </w:r>
      </w:hyperlink>
      <w:r w:rsidR="00981616">
        <w:rPr>
          <w:color w:val="0070C0"/>
          <w:u w:val="single"/>
        </w:rPr>
        <w:t xml:space="preserve"> </w:t>
      </w:r>
      <w:r w:rsidR="00DE02FB">
        <w:rPr>
          <w:color w:val="0070C0"/>
          <w:u w:val="single"/>
        </w:rPr>
        <w:t xml:space="preserve"> </w:t>
      </w:r>
    </w:p>
    <w:p w:rsidR="00DE02FB" w:rsidRDefault="00DE02FB" w:rsidP="00981616">
      <w:pPr>
        <w:pStyle w:val="FootnoteText"/>
        <w:rPr>
          <w:vertAlign w:val="superscript"/>
        </w:rPr>
      </w:pPr>
      <w:r>
        <w:rPr>
          <w:vertAlign w:val="superscript"/>
        </w:rPr>
        <w:t xml:space="preserve">2 </w:t>
      </w:r>
      <w:r w:rsidR="00580E3E">
        <w:rPr>
          <w:vertAlign w:val="superscript"/>
        </w:rPr>
        <w:t xml:space="preserve">  </w:t>
      </w:r>
      <w:r w:rsidR="00580E3E" w:rsidRPr="00580E3E">
        <w:rPr>
          <w:rFonts w:ascii="Times New Roman" w:hAnsi="Times New Roman" w:cs="Times New Roman"/>
          <w:i/>
        </w:rPr>
        <w:t>ibid</w:t>
      </w:r>
    </w:p>
    <w:p w:rsidR="00981616" w:rsidRPr="00DE02FB" w:rsidRDefault="00DE02FB" w:rsidP="00981616">
      <w:pPr>
        <w:pStyle w:val="FootnoteText"/>
        <w:rPr>
          <w:rFonts w:ascii="Times New Roman" w:hAnsi="Times New Roman" w:cs="Times New Roman"/>
        </w:rPr>
      </w:pPr>
      <w:r>
        <w:rPr>
          <w:vertAlign w:val="superscript"/>
        </w:rPr>
        <w:t xml:space="preserve">3 </w:t>
      </w:r>
      <w:r w:rsidR="00981616" w:rsidRPr="00DE02FB">
        <w:rPr>
          <w:rFonts w:ascii="Times New Roman" w:hAnsi="Times New Roman" w:cs="Times New Roman"/>
        </w:rPr>
        <w:t>The Office for National Statistics</w:t>
      </w:r>
      <w:r>
        <w:rPr>
          <w:rFonts w:ascii="Times New Roman" w:hAnsi="Times New Roman" w:cs="Times New Roman"/>
        </w:rPr>
        <w:t xml:space="preserve">, The Census [online]. Available: </w:t>
      </w:r>
      <w:r w:rsidR="00981616" w:rsidRPr="00DE02FB">
        <w:rPr>
          <w:rFonts w:ascii="Times New Roman" w:hAnsi="Times New Roman" w:cs="Times New Roman"/>
        </w:rPr>
        <w:t xml:space="preserve"> </w:t>
      </w:r>
      <w:hyperlink r:id="rId15" w:history="1">
        <w:r w:rsidR="00981616" w:rsidRPr="00DE02FB">
          <w:rPr>
            <w:rStyle w:val="Hyperlink"/>
            <w:rFonts w:ascii="Times New Roman" w:hAnsi="Times New Roman" w:cs="Times New Roman"/>
          </w:rPr>
          <w:t>https://www.ons.gov.uk/census</w:t>
        </w:r>
      </w:hyperlink>
    </w:p>
    <w:p w:rsidR="00DE02FB" w:rsidRPr="00DE02FB" w:rsidRDefault="00DE02FB" w:rsidP="00DE02FB">
      <w:pPr>
        <w:pStyle w:val="FootnoteText"/>
        <w:rPr>
          <w:rFonts w:ascii="Times New Roman" w:hAnsi="Times New Roman" w:cs="Times New Roman"/>
        </w:rPr>
      </w:pPr>
      <w:r>
        <w:rPr>
          <w:vertAlign w:val="superscript"/>
        </w:rPr>
        <w:t xml:space="preserve">4 </w:t>
      </w:r>
      <w:r w:rsidR="00580E3E">
        <w:rPr>
          <w:vertAlign w:val="superscript"/>
        </w:rPr>
        <w:t xml:space="preserve">  </w:t>
      </w:r>
      <w:r w:rsidR="00580E3E" w:rsidRPr="00580E3E">
        <w:rPr>
          <w:rFonts w:ascii="Times New Roman" w:hAnsi="Times New Roman" w:cs="Times New Roman"/>
          <w:i/>
        </w:rPr>
        <w:t>ibid</w:t>
      </w:r>
    </w:p>
    <w:p w:rsidR="00DE02FB" w:rsidRPr="00DE02FB" w:rsidRDefault="00DE02FB" w:rsidP="00DE02FB">
      <w:pPr>
        <w:pStyle w:val="FootnoteText"/>
        <w:rPr>
          <w:rFonts w:ascii="Times New Roman" w:hAnsi="Times New Roman" w:cs="Times New Roman"/>
        </w:rPr>
      </w:pPr>
      <w:r>
        <w:rPr>
          <w:vertAlign w:val="superscript"/>
        </w:rPr>
        <w:t xml:space="preserve">5 </w:t>
      </w:r>
      <w:r w:rsidR="00580E3E">
        <w:rPr>
          <w:vertAlign w:val="superscript"/>
        </w:rPr>
        <w:t xml:space="preserve">  </w:t>
      </w:r>
      <w:r w:rsidR="00580E3E" w:rsidRPr="00580E3E">
        <w:rPr>
          <w:rFonts w:ascii="Times New Roman" w:hAnsi="Times New Roman" w:cs="Times New Roman"/>
          <w:i/>
        </w:rPr>
        <w:t>ibid</w:t>
      </w:r>
    </w:p>
    <w:p w:rsidR="00DE02FB" w:rsidRPr="00DE02FB" w:rsidRDefault="00DE02FB" w:rsidP="00981616">
      <w:pPr>
        <w:pStyle w:val="FootnoteText"/>
        <w:rPr>
          <w:rFonts w:ascii="Times New Roman" w:hAnsi="Times New Roman" w:cs="Times New Roman"/>
        </w:rPr>
      </w:pPr>
      <w:r>
        <w:rPr>
          <w:vertAlign w:val="superscript"/>
        </w:rPr>
        <w:t xml:space="preserve">6 </w:t>
      </w:r>
      <w:r w:rsidR="00580E3E">
        <w:rPr>
          <w:vertAlign w:val="superscript"/>
        </w:rPr>
        <w:t xml:space="preserve"> </w:t>
      </w:r>
      <w:r w:rsidR="00580E3E">
        <w:t xml:space="preserve"> </w:t>
      </w:r>
      <w:r w:rsidR="00580E3E" w:rsidRPr="00580E3E">
        <w:rPr>
          <w:rFonts w:ascii="Times New Roman" w:hAnsi="Times New Roman" w:cs="Times New Roman"/>
          <w:i/>
        </w:rPr>
        <w:t>ibid</w:t>
      </w:r>
    </w:p>
    <w:p w:rsidR="00981616" w:rsidRPr="00E5794D" w:rsidRDefault="00DE02FB" w:rsidP="00981616">
      <w:pPr>
        <w:pStyle w:val="FootnoteText"/>
        <w:rPr>
          <w:sz w:val="24"/>
          <w:szCs w:val="24"/>
        </w:rPr>
      </w:pPr>
      <w:r>
        <w:rPr>
          <w:vertAlign w:val="superscript"/>
        </w:rPr>
        <w:t>7</w:t>
      </w:r>
      <w:r w:rsidR="00FA22B7">
        <w:rPr>
          <w:vertAlign w:val="superscript"/>
        </w:rPr>
        <w:t xml:space="preserve"> </w:t>
      </w:r>
      <w:r w:rsidR="00E5794D">
        <w:rPr>
          <w:vertAlign w:val="superscript"/>
        </w:rPr>
        <w:t xml:space="preserve">  </w:t>
      </w:r>
      <w:r w:rsidR="00E5794D" w:rsidRPr="00DE02FB">
        <w:rPr>
          <w:rFonts w:ascii="Times New Roman" w:hAnsi="Times New Roman" w:cs="Times New Roman"/>
        </w:rPr>
        <w:t xml:space="preserve">E. Higgs, </w:t>
      </w:r>
      <w:r w:rsidR="00981616" w:rsidRPr="00DE02FB">
        <w:rPr>
          <w:rFonts w:ascii="Times New Roman" w:hAnsi="Times New Roman" w:cs="Times New Roman"/>
          <w:i/>
        </w:rPr>
        <w:t>Making Sense of the Census.   The Manuscript Returns for England and Wales 1801-1901.</w:t>
      </w:r>
      <w:r w:rsidR="00E5794D" w:rsidRPr="00DE02FB">
        <w:rPr>
          <w:rFonts w:ascii="Times New Roman" w:hAnsi="Times New Roman" w:cs="Times New Roman"/>
        </w:rPr>
        <w:t xml:space="preserve"> (London: Public Records Office, 1991).</w:t>
      </w:r>
    </w:p>
    <w:p w:rsidR="00580E3E" w:rsidRPr="00580E3E" w:rsidRDefault="00580E3E" w:rsidP="00981616">
      <w:pPr>
        <w:pStyle w:val="FootnoteText"/>
        <w:rPr>
          <w:i/>
        </w:rPr>
      </w:pPr>
      <w:r>
        <w:rPr>
          <w:vertAlign w:val="superscript"/>
        </w:rPr>
        <w:t>8</w:t>
      </w:r>
      <w:r>
        <w:t xml:space="preserve"> </w:t>
      </w:r>
      <w:r w:rsidRPr="00580E3E">
        <w:rPr>
          <w:i/>
        </w:rPr>
        <w:t>ibid</w:t>
      </w:r>
    </w:p>
    <w:p w:rsidR="00580E3E" w:rsidRPr="00580E3E" w:rsidRDefault="00580E3E" w:rsidP="00580E3E">
      <w:pPr>
        <w:pStyle w:val="FootnoteText"/>
        <w:rPr>
          <w:i/>
        </w:rPr>
      </w:pPr>
      <w:r>
        <w:rPr>
          <w:vertAlign w:val="superscript"/>
        </w:rPr>
        <w:t>9</w:t>
      </w:r>
      <w:r>
        <w:t xml:space="preserve"> </w:t>
      </w:r>
      <w:r w:rsidRPr="00580E3E">
        <w:rPr>
          <w:i/>
        </w:rPr>
        <w:t>ibid</w:t>
      </w:r>
    </w:p>
    <w:p w:rsidR="00580E3E" w:rsidRPr="00580E3E" w:rsidRDefault="00580E3E" w:rsidP="00981616">
      <w:pPr>
        <w:pStyle w:val="FootnoteText"/>
      </w:pPr>
      <w:r>
        <w:rPr>
          <w:vertAlign w:val="superscript"/>
        </w:rPr>
        <w:t>10</w:t>
      </w:r>
      <w:r>
        <w:t xml:space="preserve"> </w:t>
      </w:r>
      <w:r>
        <w:rPr>
          <w:rFonts w:ascii="Times New Roman" w:hAnsi="Times New Roman" w:cs="Times New Roman"/>
        </w:rPr>
        <w:t xml:space="preserve">The National Archives, The Census [online]. Available: </w:t>
      </w:r>
      <w:r w:rsidRPr="00DE02FB">
        <w:rPr>
          <w:rFonts w:ascii="Times New Roman" w:hAnsi="Times New Roman" w:cs="Times New Roman"/>
        </w:rPr>
        <w:t xml:space="preserve"> </w:t>
      </w:r>
      <w:hyperlink r:id="rId16" w:history="1">
        <w:r w:rsidRPr="00DE02FB">
          <w:rPr>
            <w:rStyle w:val="Hyperlink"/>
            <w:rFonts w:ascii="Times New Roman" w:hAnsi="Times New Roman" w:cs="Times New Roman"/>
          </w:rPr>
          <w:t>https://www.nationalarchives.gov.uk</w:t>
        </w:r>
      </w:hyperlink>
    </w:p>
    <w:p w:rsidR="00981616" w:rsidRDefault="00580E3E" w:rsidP="00981616">
      <w:pPr>
        <w:pStyle w:val="FootnoteText"/>
        <w:rPr>
          <w:rFonts w:ascii="Times New Roman" w:hAnsi="Times New Roman" w:cs="Times New Roman"/>
        </w:rPr>
      </w:pPr>
      <w:r>
        <w:rPr>
          <w:vertAlign w:val="superscript"/>
        </w:rPr>
        <w:lastRenderedPageBreak/>
        <w:t xml:space="preserve">11 </w:t>
      </w:r>
      <w:r w:rsidR="00FA22B7" w:rsidRPr="00580E3E">
        <w:rPr>
          <w:rFonts w:ascii="Times New Roman" w:hAnsi="Times New Roman" w:cs="Times New Roman"/>
        </w:rPr>
        <w:t>Census of England and Wales, 1841</w:t>
      </w:r>
      <w:r>
        <w:rPr>
          <w:rFonts w:ascii="Times New Roman" w:hAnsi="Times New Roman" w:cs="Times New Roman"/>
        </w:rPr>
        <w:t xml:space="preserve"> [online]. Available:  via UWTSD online library resources – History </w:t>
      </w:r>
      <w:hyperlink r:id="rId17" w:history="1">
        <w:r w:rsidR="00C64D1E" w:rsidRPr="0053270D">
          <w:rPr>
            <w:rStyle w:val="Hyperlink"/>
            <w:rFonts w:ascii="Times New Roman" w:hAnsi="Times New Roman" w:cs="Times New Roman"/>
          </w:rPr>
          <w:t>http://www.ancestry.com</w:t>
        </w:r>
      </w:hyperlink>
    </w:p>
    <w:p w:rsidR="00580E3E" w:rsidRDefault="00580E3E" w:rsidP="00580E3E">
      <w:pPr>
        <w:pStyle w:val="FootnoteText"/>
        <w:rPr>
          <w:rFonts w:ascii="Times New Roman" w:hAnsi="Times New Roman" w:cs="Times New Roman"/>
        </w:rPr>
      </w:pPr>
      <w:r>
        <w:rPr>
          <w:rFonts w:ascii="Times New Roman" w:hAnsi="Times New Roman" w:cs="Times New Roman"/>
          <w:vertAlign w:val="superscript"/>
        </w:rPr>
        <w:t>12</w:t>
      </w:r>
      <w:r>
        <w:rPr>
          <w:rFonts w:ascii="Times New Roman" w:hAnsi="Times New Roman" w:cs="Times New Roman"/>
        </w:rPr>
        <w:t xml:space="preserve"> Census of England and Wales, 185</w:t>
      </w:r>
      <w:r w:rsidRPr="00580E3E">
        <w:rPr>
          <w:rFonts w:ascii="Times New Roman" w:hAnsi="Times New Roman" w:cs="Times New Roman"/>
        </w:rPr>
        <w:t>1</w:t>
      </w:r>
      <w:r>
        <w:rPr>
          <w:rFonts w:ascii="Times New Roman" w:hAnsi="Times New Roman" w:cs="Times New Roman"/>
        </w:rPr>
        <w:t xml:space="preserve"> [online]. Available:  via UWTSD online library resources – History </w:t>
      </w:r>
      <w:hyperlink r:id="rId18" w:history="1">
        <w:r w:rsidR="00C64D1E" w:rsidRPr="0053270D">
          <w:rPr>
            <w:rStyle w:val="Hyperlink"/>
            <w:rFonts w:ascii="Times New Roman" w:hAnsi="Times New Roman" w:cs="Times New Roman"/>
          </w:rPr>
          <w:t>http://www.ancestry.com</w:t>
        </w:r>
      </w:hyperlink>
    </w:p>
    <w:p w:rsidR="00142758" w:rsidRDefault="00580E3E" w:rsidP="00580E3E">
      <w:pPr>
        <w:pStyle w:val="FootnoteText"/>
        <w:rPr>
          <w:rFonts w:ascii="Times New Roman" w:hAnsi="Times New Roman" w:cs="Times New Roman"/>
        </w:rPr>
      </w:pPr>
      <w:r>
        <w:rPr>
          <w:rFonts w:ascii="Times New Roman" w:hAnsi="Times New Roman" w:cs="Times New Roman"/>
          <w:vertAlign w:val="superscript"/>
        </w:rPr>
        <w:t xml:space="preserve">13 </w:t>
      </w:r>
      <w:r w:rsidR="00142758">
        <w:rPr>
          <w:rFonts w:ascii="Times New Roman" w:hAnsi="Times New Roman" w:cs="Times New Roman"/>
        </w:rPr>
        <w:t>Census of England and Wales, 187</w:t>
      </w:r>
      <w:r w:rsidRPr="00580E3E">
        <w:rPr>
          <w:rFonts w:ascii="Times New Roman" w:hAnsi="Times New Roman" w:cs="Times New Roman"/>
        </w:rPr>
        <w:t>1</w:t>
      </w:r>
      <w:r>
        <w:rPr>
          <w:rFonts w:ascii="Times New Roman" w:hAnsi="Times New Roman" w:cs="Times New Roman"/>
        </w:rPr>
        <w:t xml:space="preserve"> [online]. Available:  via UWTSD online library resources – History </w:t>
      </w:r>
      <w:hyperlink r:id="rId19" w:history="1">
        <w:r w:rsidR="00C64D1E" w:rsidRPr="0053270D">
          <w:rPr>
            <w:rStyle w:val="Hyperlink"/>
            <w:rFonts w:ascii="Times New Roman" w:hAnsi="Times New Roman" w:cs="Times New Roman"/>
          </w:rPr>
          <w:t>http://www.ancestry.com</w:t>
        </w:r>
      </w:hyperlink>
    </w:p>
    <w:p w:rsidR="00142758" w:rsidRDefault="00142758" w:rsidP="00142758">
      <w:pPr>
        <w:rPr>
          <w:rFonts w:ascii="Times New Roman" w:hAnsi="Times New Roman" w:cs="Times New Roman"/>
          <w:sz w:val="20"/>
          <w:szCs w:val="20"/>
        </w:rPr>
      </w:pPr>
      <w:r w:rsidRPr="00302FC0">
        <w:rPr>
          <w:rFonts w:ascii="Times New Roman" w:hAnsi="Times New Roman" w:cs="Times New Roman"/>
          <w:sz w:val="20"/>
          <w:szCs w:val="20"/>
          <w:vertAlign w:val="superscript"/>
        </w:rPr>
        <w:t>14</w:t>
      </w:r>
      <w:r>
        <w:rPr>
          <w:rFonts w:ascii="Times New Roman" w:hAnsi="Times New Roman" w:cs="Times New Roman"/>
          <w:vertAlign w:val="superscript"/>
        </w:rPr>
        <w:t xml:space="preserve"> </w:t>
      </w:r>
      <w:r>
        <w:rPr>
          <w:rFonts w:ascii="Times New Roman" w:hAnsi="Times New Roman" w:cs="Times New Roman"/>
          <w:sz w:val="20"/>
          <w:szCs w:val="20"/>
        </w:rPr>
        <w:t>Census of England and Wales, 189</w:t>
      </w:r>
      <w:r w:rsidRPr="00142758">
        <w:rPr>
          <w:rFonts w:ascii="Times New Roman" w:hAnsi="Times New Roman" w:cs="Times New Roman"/>
          <w:sz w:val="20"/>
          <w:szCs w:val="20"/>
        </w:rPr>
        <w:t xml:space="preserve">1 [online]. Available:  via UWTSD online library resources – History </w:t>
      </w:r>
      <w:hyperlink r:id="rId20" w:history="1">
        <w:r w:rsidRPr="0053270D">
          <w:rPr>
            <w:rStyle w:val="Hyperlink"/>
            <w:rFonts w:ascii="Times New Roman" w:hAnsi="Times New Roman" w:cs="Times New Roman"/>
            <w:sz w:val="20"/>
            <w:szCs w:val="20"/>
          </w:rPr>
          <w:t>http://www.ancestry.com</w:t>
        </w:r>
      </w:hyperlink>
    </w:p>
    <w:p w:rsidR="00142758" w:rsidRDefault="006A0B9C" w:rsidP="00142758">
      <w:pPr>
        <w:rPr>
          <w:rFonts w:ascii="Times New Roman" w:hAnsi="Times New Roman" w:cs="Times New Roman"/>
          <w:sz w:val="20"/>
          <w:szCs w:val="20"/>
        </w:rPr>
      </w:pPr>
      <w:r w:rsidRPr="00302FC0">
        <w:rPr>
          <w:rFonts w:ascii="Times New Roman" w:hAnsi="Times New Roman" w:cs="Times New Roman"/>
          <w:sz w:val="20"/>
          <w:szCs w:val="20"/>
          <w:vertAlign w:val="superscript"/>
        </w:rPr>
        <w:t xml:space="preserve">15 </w:t>
      </w:r>
      <w:r>
        <w:rPr>
          <w:rFonts w:ascii="Times New Roman" w:hAnsi="Times New Roman" w:cs="Times New Roman"/>
          <w:sz w:val="20"/>
          <w:szCs w:val="20"/>
        </w:rPr>
        <w:t>Census of England and Wales, 190</w:t>
      </w:r>
      <w:r w:rsidRPr="00142758">
        <w:rPr>
          <w:rFonts w:ascii="Times New Roman" w:hAnsi="Times New Roman" w:cs="Times New Roman"/>
          <w:sz w:val="20"/>
          <w:szCs w:val="20"/>
        </w:rPr>
        <w:t xml:space="preserve">1 [online]. Available:  via UWTSD online library resources – History </w:t>
      </w:r>
      <w:hyperlink r:id="rId21" w:history="1">
        <w:r w:rsidRPr="0053270D">
          <w:rPr>
            <w:rStyle w:val="Hyperlink"/>
            <w:rFonts w:ascii="Times New Roman" w:hAnsi="Times New Roman" w:cs="Times New Roman"/>
            <w:sz w:val="20"/>
            <w:szCs w:val="20"/>
          </w:rPr>
          <w:t>http://www.ancestry.com</w:t>
        </w:r>
      </w:hyperlink>
    </w:p>
    <w:p w:rsidR="006A0B9C" w:rsidRDefault="006A0B9C" w:rsidP="00142758">
      <w:pPr>
        <w:rPr>
          <w:rFonts w:ascii="Times New Roman" w:hAnsi="Times New Roman" w:cs="Times New Roman"/>
          <w:sz w:val="20"/>
          <w:szCs w:val="20"/>
        </w:rPr>
      </w:pPr>
      <w:r w:rsidRPr="00302FC0">
        <w:rPr>
          <w:rFonts w:ascii="Times New Roman" w:hAnsi="Times New Roman" w:cs="Times New Roman"/>
          <w:sz w:val="20"/>
          <w:szCs w:val="20"/>
          <w:vertAlign w:val="superscript"/>
        </w:rPr>
        <w:t>16</w:t>
      </w:r>
      <w:r>
        <w:rPr>
          <w:rFonts w:ascii="Times New Roman" w:hAnsi="Times New Roman" w:cs="Times New Roman"/>
        </w:rPr>
        <w:t xml:space="preserve"> </w:t>
      </w:r>
      <w:r>
        <w:rPr>
          <w:rFonts w:ascii="Times New Roman" w:hAnsi="Times New Roman" w:cs="Times New Roman"/>
          <w:sz w:val="20"/>
          <w:szCs w:val="20"/>
        </w:rPr>
        <w:t>Census of England and Wales, 191</w:t>
      </w:r>
      <w:r w:rsidRPr="00142758">
        <w:rPr>
          <w:rFonts w:ascii="Times New Roman" w:hAnsi="Times New Roman" w:cs="Times New Roman"/>
          <w:sz w:val="20"/>
          <w:szCs w:val="20"/>
        </w:rPr>
        <w:t xml:space="preserve">1 [online]. Available:  via UWTSD online library resources – History </w:t>
      </w:r>
      <w:hyperlink r:id="rId22" w:history="1">
        <w:r w:rsidRPr="0053270D">
          <w:rPr>
            <w:rStyle w:val="Hyperlink"/>
            <w:rFonts w:ascii="Times New Roman" w:hAnsi="Times New Roman" w:cs="Times New Roman"/>
            <w:sz w:val="20"/>
            <w:szCs w:val="20"/>
          </w:rPr>
          <w:t>http://www.ancestry.com</w:t>
        </w:r>
      </w:hyperlink>
    </w:p>
    <w:p w:rsidR="006A0B9C" w:rsidRDefault="00302FC0" w:rsidP="00142758">
      <w:pPr>
        <w:rPr>
          <w:rFonts w:ascii="Times New Roman" w:hAnsi="Times New Roman" w:cs="Times New Roman"/>
          <w:i/>
          <w:sz w:val="20"/>
          <w:szCs w:val="20"/>
        </w:rPr>
      </w:pPr>
      <w:r w:rsidRPr="00302FC0">
        <w:rPr>
          <w:rFonts w:ascii="Times New Roman" w:hAnsi="Times New Roman" w:cs="Times New Roman"/>
          <w:sz w:val="20"/>
          <w:szCs w:val="20"/>
          <w:vertAlign w:val="superscript"/>
        </w:rPr>
        <w:t>17</w:t>
      </w:r>
      <w:r>
        <w:rPr>
          <w:rFonts w:ascii="Times New Roman" w:hAnsi="Times New Roman" w:cs="Times New Roman"/>
        </w:rPr>
        <w:t xml:space="preserve"> </w:t>
      </w:r>
      <w:r w:rsidRPr="00302FC0">
        <w:rPr>
          <w:rFonts w:ascii="Times New Roman" w:hAnsi="Times New Roman" w:cs="Times New Roman"/>
          <w:i/>
          <w:sz w:val="20"/>
          <w:szCs w:val="20"/>
        </w:rPr>
        <w:t>ibid</w:t>
      </w:r>
    </w:p>
    <w:p w:rsidR="00302FC0" w:rsidRDefault="00302FC0" w:rsidP="00302FC0">
      <w:pPr>
        <w:rPr>
          <w:rFonts w:ascii="Times New Roman" w:hAnsi="Times New Roman" w:cs="Times New Roman"/>
          <w:i/>
          <w:sz w:val="20"/>
          <w:szCs w:val="20"/>
        </w:rPr>
      </w:pPr>
      <w:r w:rsidRPr="00302FC0">
        <w:rPr>
          <w:rFonts w:ascii="Times New Roman" w:hAnsi="Times New Roman" w:cs="Times New Roman"/>
          <w:sz w:val="20"/>
          <w:szCs w:val="20"/>
          <w:vertAlign w:val="superscript"/>
        </w:rPr>
        <w:t>1</w:t>
      </w:r>
      <w:r>
        <w:rPr>
          <w:rFonts w:ascii="Times New Roman" w:hAnsi="Times New Roman" w:cs="Times New Roman"/>
          <w:sz w:val="20"/>
          <w:szCs w:val="20"/>
          <w:vertAlign w:val="superscript"/>
        </w:rPr>
        <w:t>8</w:t>
      </w:r>
      <w:r>
        <w:rPr>
          <w:rFonts w:ascii="Times New Roman" w:hAnsi="Times New Roman" w:cs="Times New Roman"/>
        </w:rPr>
        <w:t xml:space="preserve"> </w:t>
      </w:r>
      <w:r w:rsidRPr="00302FC0">
        <w:rPr>
          <w:rFonts w:ascii="Times New Roman" w:hAnsi="Times New Roman" w:cs="Times New Roman"/>
          <w:i/>
          <w:sz w:val="20"/>
          <w:szCs w:val="20"/>
        </w:rPr>
        <w:t>ibid</w:t>
      </w:r>
    </w:p>
    <w:p w:rsidR="00302FC0" w:rsidRPr="00302FC0" w:rsidRDefault="00302FC0" w:rsidP="00302FC0">
      <w:pPr>
        <w:rPr>
          <w:rFonts w:ascii="Times New Roman" w:hAnsi="Times New Roman" w:cs="Times New Roman"/>
          <w:sz w:val="20"/>
          <w:szCs w:val="20"/>
        </w:rPr>
      </w:pPr>
      <w:r>
        <w:rPr>
          <w:rFonts w:ascii="Times New Roman" w:hAnsi="Times New Roman" w:cs="Times New Roman"/>
          <w:sz w:val="20"/>
          <w:szCs w:val="20"/>
          <w:vertAlign w:val="superscript"/>
        </w:rPr>
        <w:t>19</w:t>
      </w:r>
      <w:r>
        <w:rPr>
          <w:rFonts w:ascii="Times New Roman" w:hAnsi="Times New Roman" w:cs="Times New Roman"/>
          <w:sz w:val="20"/>
          <w:szCs w:val="20"/>
        </w:rPr>
        <w:t xml:space="preserve"> </w:t>
      </w:r>
      <w:r w:rsidRPr="00302FC0">
        <w:rPr>
          <w:rFonts w:ascii="Times New Roman" w:hAnsi="Times New Roman" w:cs="Times New Roman"/>
          <w:sz w:val="20"/>
          <w:szCs w:val="20"/>
        </w:rPr>
        <w:t xml:space="preserve">The National Archives, The Census [online]. Available:  </w:t>
      </w:r>
      <w:hyperlink r:id="rId23" w:history="1">
        <w:r w:rsidRPr="00302FC0">
          <w:rPr>
            <w:rStyle w:val="Hyperlink"/>
            <w:rFonts w:ascii="Times New Roman" w:hAnsi="Times New Roman" w:cs="Times New Roman"/>
            <w:sz w:val="20"/>
            <w:szCs w:val="20"/>
          </w:rPr>
          <w:t>https://www.nationalarchives.gov.uk</w:t>
        </w:r>
      </w:hyperlink>
    </w:p>
    <w:p w:rsidR="00302FC0" w:rsidRDefault="000B033D" w:rsidP="00142758">
      <w:pPr>
        <w:rPr>
          <w:rFonts w:ascii="Times New Roman" w:hAnsi="Times New Roman" w:cs="Times New Roman"/>
          <w:i/>
          <w:sz w:val="20"/>
          <w:szCs w:val="20"/>
        </w:rPr>
      </w:pPr>
      <w:r>
        <w:rPr>
          <w:rFonts w:ascii="Times New Roman" w:hAnsi="Times New Roman" w:cs="Times New Roman"/>
          <w:sz w:val="20"/>
          <w:szCs w:val="20"/>
          <w:vertAlign w:val="superscript"/>
        </w:rPr>
        <w:t>20</w:t>
      </w:r>
      <w:r w:rsidRPr="000B033D">
        <w:rPr>
          <w:rFonts w:ascii="Times New Roman" w:hAnsi="Times New Roman" w:cs="Times New Roman"/>
          <w:i/>
          <w:sz w:val="20"/>
          <w:szCs w:val="20"/>
        </w:rPr>
        <w:t xml:space="preserve"> ibid</w:t>
      </w:r>
    </w:p>
    <w:p w:rsidR="000B033D" w:rsidRDefault="000B033D" w:rsidP="000B033D">
      <w:pPr>
        <w:rPr>
          <w:rFonts w:ascii="Times New Roman" w:hAnsi="Times New Roman" w:cs="Times New Roman"/>
          <w:i/>
          <w:sz w:val="20"/>
          <w:szCs w:val="20"/>
        </w:rPr>
      </w:pPr>
      <w:r>
        <w:rPr>
          <w:rFonts w:ascii="Times New Roman" w:hAnsi="Times New Roman" w:cs="Times New Roman"/>
          <w:sz w:val="20"/>
          <w:szCs w:val="20"/>
          <w:vertAlign w:val="superscript"/>
        </w:rPr>
        <w:t>21</w:t>
      </w:r>
      <w:r w:rsidRPr="000B033D">
        <w:rPr>
          <w:rFonts w:ascii="Times New Roman" w:hAnsi="Times New Roman" w:cs="Times New Roman"/>
          <w:i/>
          <w:sz w:val="20"/>
          <w:szCs w:val="20"/>
        </w:rPr>
        <w:t xml:space="preserve"> ibid</w:t>
      </w:r>
    </w:p>
    <w:p w:rsidR="000B033D" w:rsidRDefault="000B033D" w:rsidP="000B033D">
      <w:pPr>
        <w:rPr>
          <w:rFonts w:ascii="Times New Roman" w:hAnsi="Times New Roman" w:cs="Times New Roman"/>
          <w:i/>
          <w:sz w:val="20"/>
          <w:szCs w:val="20"/>
        </w:rPr>
      </w:pPr>
      <w:r>
        <w:rPr>
          <w:rFonts w:ascii="Times New Roman" w:hAnsi="Times New Roman" w:cs="Times New Roman"/>
          <w:sz w:val="20"/>
          <w:szCs w:val="20"/>
          <w:vertAlign w:val="superscript"/>
        </w:rPr>
        <w:t>22</w:t>
      </w:r>
      <w:r w:rsidRPr="000B033D">
        <w:rPr>
          <w:rFonts w:ascii="Times New Roman" w:hAnsi="Times New Roman" w:cs="Times New Roman"/>
          <w:i/>
          <w:sz w:val="20"/>
          <w:szCs w:val="20"/>
        </w:rPr>
        <w:t xml:space="preserve"> ibid</w:t>
      </w:r>
    </w:p>
    <w:p w:rsidR="000B033D" w:rsidRPr="000B033D" w:rsidRDefault="000B033D" w:rsidP="000B033D">
      <w:pPr>
        <w:rPr>
          <w:rFonts w:ascii="Times New Roman" w:hAnsi="Times New Roman" w:cs="Times New Roman"/>
          <w:sz w:val="20"/>
          <w:szCs w:val="20"/>
        </w:rPr>
      </w:pPr>
      <w:r>
        <w:rPr>
          <w:rFonts w:ascii="Times New Roman" w:hAnsi="Times New Roman" w:cs="Times New Roman"/>
          <w:sz w:val="20"/>
          <w:szCs w:val="20"/>
          <w:vertAlign w:val="superscript"/>
        </w:rPr>
        <w:t>23</w:t>
      </w:r>
      <w:r>
        <w:rPr>
          <w:rFonts w:ascii="Times New Roman" w:hAnsi="Times New Roman" w:cs="Times New Roman"/>
          <w:sz w:val="20"/>
          <w:szCs w:val="20"/>
        </w:rPr>
        <w:t xml:space="preserve"> </w:t>
      </w:r>
      <w:r w:rsidRPr="00DE02FB">
        <w:rPr>
          <w:rFonts w:ascii="Times New Roman" w:hAnsi="Times New Roman" w:cs="Times New Roman"/>
          <w:sz w:val="20"/>
          <w:szCs w:val="20"/>
        </w:rPr>
        <w:t>The Office for National Statistics</w:t>
      </w:r>
      <w:r>
        <w:rPr>
          <w:rFonts w:ascii="Times New Roman" w:hAnsi="Times New Roman" w:cs="Times New Roman"/>
        </w:rPr>
        <w:t xml:space="preserve">, </w:t>
      </w:r>
      <w:r w:rsidRPr="000B033D">
        <w:rPr>
          <w:rFonts w:ascii="Times New Roman" w:hAnsi="Times New Roman" w:cs="Times New Roman"/>
          <w:sz w:val="20"/>
          <w:szCs w:val="20"/>
        </w:rPr>
        <w:t xml:space="preserve">The Census [online]. Available:  </w:t>
      </w:r>
      <w:hyperlink r:id="rId24" w:history="1">
        <w:r w:rsidRPr="000B033D">
          <w:rPr>
            <w:rStyle w:val="Hyperlink"/>
            <w:rFonts w:ascii="Times New Roman" w:hAnsi="Times New Roman" w:cs="Times New Roman"/>
            <w:sz w:val="20"/>
            <w:szCs w:val="20"/>
          </w:rPr>
          <w:t>https://www.ons.gov.uk/census</w:t>
        </w:r>
      </w:hyperlink>
    </w:p>
    <w:p w:rsidR="000B033D" w:rsidRDefault="000B033D" w:rsidP="000B033D">
      <w:pPr>
        <w:pStyle w:val="FootnoteText"/>
        <w:rPr>
          <w:rFonts w:ascii="Times New Roman" w:hAnsi="Times New Roman" w:cs="Times New Roman"/>
        </w:rPr>
      </w:pPr>
      <w:r>
        <w:rPr>
          <w:vertAlign w:val="superscript"/>
        </w:rPr>
        <w:t xml:space="preserve">24 </w:t>
      </w:r>
      <w:r w:rsidRPr="00580E3E">
        <w:rPr>
          <w:rFonts w:ascii="Times New Roman" w:hAnsi="Times New Roman" w:cs="Times New Roman"/>
        </w:rPr>
        <w:t>Census of England and Wales, 1841</w:t>
      </w:r>
      <w:r>
        <w:rPr>
          <w:rFonts w:ascii="Times New Roman" w:hAnsi="Times New Roman" w:cs="Times New Roman"/>
        </w:rPr>
        <w:t xml:space="preserve"> [online]. Available:  via UWTSD online library resources – History </w:t>
      </w:r>
      <w:hyperlink r:id="rId25" w:history="1">
        <w:r w:rsidRPr="0053270D">
          <w:rPr>
            <w:rStyle w:val="Hyperlink"/>
            <w:rFonts w:ascii="Times New Roman" w:hAnsi="Times New Roman" w:cs="Times New Roman"/>
          </w:rPr>
          <w:t>http://www.ancestry.com</w:t>
        </w:r>
      </w:hyperlink>
    </w:p>
    <w:p w:rsidR="000B033D" w:rsidRDefault="000B033D" w:rsidP="000B033D">
      <w:pPr>
        <w:rPr>
          <w:rFonts w:ascii="Times New Roman" w:hAnsi="Times New Roman" w:cs="Times New Roman"/>
          <w:sz w:val="20"/>
          <w:szCs w:val="20"/>
        </w:rPr>
      </w:pPr>
      <w:r>
        <w:rPr>
          <w:rFonts w:ascii="Times New Roman" w:hAnsi="Times New Roman" w:cs="Times New Roman"/>
          <w:sz w:val="20"/>
          <w:szCs w:val="20"/>
          <w:vertAlign w:val="superscript"/>
        </w:rPr>
        <w:t>25</w:t>
      </w:r>
      <w:r>
        <w:rPr>
          <w:rFonts w:ascii="Times New Roman" w:hAnsi="Times New Roman" w:cs="Times New Roman"/>
        </w:rPr>
        <w:t xml:space="preserve"> </w:t>
      </w:r>
      <w:r>
        <w:rPr>
          <w:rFonts w:ascii="Times New Roman" w:hAnsi="Times New Roman" w:cs="Times New Roman"/>
          <w:sz w:val="20"/>
          <w:szCs w:val="20"/>
        </w:rPr>
        <w:t>Census of England and Wales, 191</w:t>
      </w:r>
      <w:r w:rsidRPr="00142758">
        <w:rPr>
          <w:rFonts w:ascii="Times New Roman" w:hAnsi="Times New Roman" w:cs="Times New Roman"/>
          <w:sz w:val="20"/>
          <w:szCs w:val="20"/>
        </w:rPr>
        <w:t xml:space="preserve">1 [online]. Available:  via UWTSD online library resources – History </w:t>
      </w:r>
      <w:hyperlink r:id="rId26" w:history="1">
        <w:r w:rsidRPr="0053270D">
          <w:rPr>
            <w:rStyle w:val="Hyperlink"/>
            <w:rFonts w:ascii="Times New Roman" w:hAnsi="Times New Roman" w:cs="Times New Roman"/>
            <w:sz w:val="20"/>
            <w:szCs w:val="20"/>
          </w:rPr>
          <w:t>http://www.ancestry.com</w:t>
        </w:r>
      </w:hyperlink>
    </w:p>
    <w:p w:rsidR="000B033D" w:rsidRDefault="000B033D" w:rsidP="000B033D">
      <w:pPr>
        <w:pStyle w:val="FootnoteText"/>
        <w:rPr>
          <w:rFonts w:ascii="Times New Roman" w:hAnsi="Times New Roman" w:cs="Times New Roman"/>
        </w:rPr>
      </w:pPr>
      <w:r>
        <w:rPr>
          <w:rFonts w:ascii="Times New Roman" w:hAnsi="Times New Roman" w:cs="Times New Roman"/>
          <w:vertAlign w:val="superscript"/>
        </w:rPr>
        <w:t>26</w:t>
      </w:r>
      <w:r>
        <w:rPr>
          <w:rFonts w:ascii="Times New Roman" w:hAnsi="Times New Roman" w:cs="Times New Roman"/>
        </w:rPr>
        <w:t xml:space="preserve"> Census of England and Wales, 185</w:t>
      </w:r>
      <w:r w:rsidRPr="00580E3E">
        <w:rPr>
          <w:rFonts w:ascii="Times New Roman" w:hAnsi="Times New Roman" w:cs="Times New Roman"/>
        </w:rPr>
        <w:t>1</w:t>
      </w:r>
      <w:r>
        <w:rPr>
          <w:rFonts w:ascii="Times New Roman" w:hAnsi="Times New Roman" w:cs="Times New Roman"/>
        </w:rPr>
        <w:t xml:space="preserve"> [online]. Available:  via UWTSD online library resources – History </w:t>
      </w:r>
      <w:hyperlink r:id="rId27" w:history="1">
        <w:r w:rsidRPr="0053270D">
          <w:rPr>
            <w:rStyle w:val="Hyperlink"/>
            <w:rFonts w:ascii="Times New Roman" w:hAnsi="Times New Roman" w:cs="Times New Roman"/>
          </w:rPr>
          <w:t>http://www.ancestry.com</w:t>
        </w:r>
      </w:hyperlink>
    </w:p>
    <w:p w:rsidR="000B033D" w:rsidRDefault="000B033D" w:rsidP="000B033D">
      <w:pPr>
        <w:pStyle w:val="FootnoteText"/>
        <w:rPr>
          <w:rFonts w:ascii="Times New Roman" w:hAnsi="Times New Roman" w:cs="Times New Roman"/>
        </w:rPr>
      </w:pPr>
      <w:r>
        <w:rPr>
          <w:rFonts w:ascii="Times New Roman" w:hAnsi="Times New Roman" w:cs="Times New Roman"/>
          <w:vertAlign w:val="superscript"/>
        </w:rPr>
        <w:t>27</w:t>
      </w:r>
      <w:r>
        <w:rPr>
          <w:rFonts w:ascii="Times New Roman" w:hAnsi="Times New Roman" w:cs="Times New Roman"/>
        </w:rPr>
        <w:t xml:space="preserve"> Census of England and Wales, 186</w:t>
      </w:r>
      <w:r w:rsidRPr="00580E3E">
        <w:rPr>
          <w:rFonts w:ascii="Times New Roman" w:hAnsi="Times New Roman" w:cs="Times New Roman"/>
        </w:rPr>
        <w:t>1</w:t>
      </w:r>
      <w:r>
        <w:rPr>
          <w:rFonts w:ascii="Times New Roman" w:hAnsi="Times New Roman" w:cs="Times New Roman"/>
        </w:rPr>
        <w:t xml:space="preserve"> [online]. Available:  via UWTSD online library resources – History </w:t>
      </w:r>
      <w:hyperlink r:id="rId28" w:history="1">
        <w:r w:rsidRPr="0053270D">
          <w:rPr>
            <w:rStyle w:val="Hyperlink"/>
            <w:rFonts w:ascii="Times New Roman" w:hAnsi="Times New Roman" w:cs="Times New Roman"/>
          </w:rPr>
          <w:t>http://www.ancestry.com</w:t>
        </w:r>
      </w:hyperlink>
    </w:p>
    <w:p w:rsidR="00677809" w:rsidRDefault="00677809" w:rsidP="00677809">
      <w:pPr>
        <w:pStyle w:val="FootnoteText"/>
        <w:rPr>
          <w:rFonts w:ascii="Times New Roman" w:hAnsi="Times New Roman" w:cs="Times New Roman"/>
        </w:rPr>
      </w:pPr>
      <w:r>
        <w:rPr>
          <w:rFonts w:ascii="Times New Roman" w:hAnsi="Times New Roman" w:cs="Times New Roman"/>
          <w:vertAlign w:val="superscript"/>
        </w:rPr>
        <w:t>28</w:t>
      </w:r>
      <w:r>
        <w:rPr>
          <w:rFonts w:ascii="Times New Roman" w:hAnsi="Times New Roman" w:cs="Times New Roman"/>
        </w:rPr>
        <w:t xml:space="preserve"> Census of England and Wales, 187</w:t>
      </w:r>
      <w:r w:rsidRPr="00580E3E">
        <w:rPr>
          <w:rFonts w:ascii="Times New Roman" w:hAnsi="Times New Roman" w:cs="Times New Roman"/>
        </w:rPr>
        <w:t>1</w:t>
      </w:r>
      <w:r>
        <w:rPr>
          <w:rFonts w:ascii="Times New Roman" w:hAnsi="Times New Roman" w:cs="Times New Roman"/>
        </w:rPr>
        <w:t xml:space="preserve"> [online]. Available:  via UWTSD online library resources – History </w:t>
      </w:r>
      <w:hyperlink r:id="rId29" w:history="1">
        <w:r w:rsidRPr="0053270D">
          <w:rPr>
            <w:rStyle w:val="Hyperlink"/>
            <w:rFonts w:ascii="Times New Roman" w:hAnsi="Times New Roman" w:cs="Times New Roman"/>
          </w:rPr>
          <w:t>http://www.ancestry.com</w:t>
        </w:r>
      </w:hyperlink>
    </w:p>
    <w:p w:rsidR="000B033D" w:rsidRPr="00677809" w:rsidRDefault="00677809" w:rsidP="000B033D">
      <w:pPr>
        <w:rPr>
          <w:rFonts w:ascii="Times New Roman" w:hAnsi="Times New Roman" w:cs="Times New Roman"/>
          <w:sz w:val="20"/>
          <w:szCs w:val="20"/>
        </w:rPr>
      </w:pPr>
      <w:r w:rsidRPr="00677809">
        <w:rPr>
          <w:rFonts w:ascii="Times New Roman" w:hAnsi="Times New Roman" w:cs="Times New Roman"/>
          <w:sz w:val="20"/>
          <w:szCs w:val="20"/>
          <w:vertAlign w:val="superscript"/>
        </w:rPr>
        <w:t>2</w:t>
      </w:r>
      <w:r>
        <w:rPr>
          <w:rFonts w:ascii="Times New Roman" w:hAnsi="Times New Roman" w:cs="Times New Roman"/>
          <w:sz w:val="20"/>
          <w:szCs w:val="20"/>
          <w:vertAlign w:val="superscript"/>
        </w:rPr>
        <w:t>9</w:t>
      </w:r>
      <w:r w:rsidRPr="00677809">
        <w:rPr>
          <w:rFonts w:ascii="Times New Roman" w:hAnsi="Times New Roman" w:cs="Times New Roman"/>
          <w:sz w:val="20"/>
          <w:szCs w:val="20"/>
        </w:rPr>
        <w:t xml:space="preserve"> </w:t>
      </w:r>
      <w:r>
        <w:rPr>
          <w:rFonts w:ascii="Times New Roman" w:hAnsi="Times New Roman" w:cs="Times New Roman"/>
          <w:sz w:val="20"/>
          <w:szCs w:val="20"/>
        </w:rPr>
        <w:t>Census of England and Wales, 188</w:t>
      </w:r>
      <w:r w:rsidRPr="00677809">
        <w:rPr>
          <w:rFonts w:ascii="Times New Roman" w:hAnsi="Times New Roman" w:cs="Times New Roman"/>
          <w:sz w:val="20"/>
          <w:szCs w:val="20"/>
        </w:rPr>
        <w:t xml:space="preserve">1 [online]. Available:  via UWTSD online library resources – History </w:t>
      </w:r>
      <w:hyperlink r:id="rId30" w:history="1">
        <w:r w:rsidRPr="00677809">
          <w:rPr>
            <w:rStyle w:val="Hyperlink"/>
            <w:rFonts w:ascii="Times New Roman" w:hAnsi="Times New Roman" w:cs="Times New Roman"/>
            <w:sz w:val="20"/>
            <w:szCs w:val="20"/>
          </w:rPr>
          <w:t>http://www.ancestry.com</w:t>
        </w:r>
      </w:hyperlink>
    </w:p>
    <w:p w:rsidR="000B033D" w:rsidRDefault="00677809" w:rsidP="00142758">
      <w:pPr>
        <w:rPr>
          <w:rFonts w:ascii="Times New Roman" w:hAnsi="Times New Roman" w:cs="Times New Roman"/>
          <w:i/>
          <w:sz w:val="20"/>
          <w:szCs w:val="20"/>
        </w:rPr>
      </w:pPr>
      <w:r>
        <w:rPr>
          <w:rFonts w:ascii="Times New Roman" w:hAnsi="Times New Roman" w:cs="Times New Roman"/>
          <w:sz w:val="20"/>
          <w:szCs w:val="20"/>
          <w:vertAlign w:val="superscript"/>
        </w:rPr>
        <w:t>30</w:t>
      </w:r>
      <w:r>
        <w:rPr>
          <w:rFonts w:ascii="Times New Roman" w:hAnsi="Times New Roman" w:cs="Times New Roman"/>
          <w:sz w:val="20"/>
          <w:szCs w:val="20"/>
        </w:rPr>
        <w:t xml:space="preserve"> </w:t>
      </w:r>
      <w:r w:rsidRPr="00677809">
        <w:rPr>
          <w:rFonts w:ascii="Times New Roman" w:hAnsi="Times New Roman" w:cs="Times New Roman"/>
          <w:i/>
          <w:sz w:val="20"/>
          <w:szCs w:val="20"/>
        </w:rPr>
        <w:t>ibid</w:t>
      </w:r>
    </w:p>
    <w:p w:rsidR="00677809" w:rsidRDefault="00677809" w:rsidP="00142758">
      <w:pPr>
        <w:rPr>
          <w:rFonts w:ascii="Times New Roman" w:hAnsi="Times New Roman" w:cs="Times New Roman"/>
          <w:sz w:val="20"/>
          <w:szCs w:val="20"/>
        </w:rPr>
      </w:pPr>
      <w:r>
        <w:rPr>
          <w:rFonts w:ascii="Times New Roman" w:hAnsi="Times New Roman" w:cs="Times New Roman"/>
          <w:sz w:val="20"/>
          <w:szCs w:val="20"/>
          <w:vertAlign w:val="superscript"/>
        </w:rPr>
        <w:t>31</w:t>
      </w:r>
      <w:r w:rsidRPr="00677809">
        <w:rPr>
          <w:rFonts w:ascii="Times New Roman" w:hAnsi="Times New Roman" w:cs="Times New Roman"/>
          <w:sz w:val="20"/>
          <w:szCs w:val="20"/>
        </w:rPr>
        <w:t xml:space="preserve"> </w:t>
      </w:r>
      <w:r>
        <w:rPr>
          <w:rFonts w:ascii="Times New Roman" w:hAnsi="Times New Roman" w:cs="Times New Roman"/>
          <w:sz w:val="20"/>
          <w:szCs w:val="20"/>
        </w:rPr>
        <w:t>Census of England and Wales, 189</w:t>
      </w:r>
      <w:r w:rsidRPr="00677809">
        <w:rPr>
          <w:rFonts w:ascii="Times New Roman" w:hAnsi="Times New Roman" w:cs="Times New Roman"/>
          <w:sz w:val="20"/>
          <w:szCs w:val="20"/>
        </w:rPr>
        <w:t xml:space="preserve">1 [online]. Available:  via UWTSD online library resources – History </w:t>
      </w:r>
      <w:hyperlink r:id="rId31" w:history="1">
        <w:r w:rsidRPr="00677809">
          <w:rPr>
            <w:rStyle w:val="Hyperlink"/>
            <w:rFonts w:ascii="Times New Roman" w:hAnsi="Times New Roman" w:cs="Times New Roman"/>
            <w:sz w:val="20"/>
            <w:szCs w:val="20"/>
          </w:rPr>
          <w:t>http://www.ancestry.com</w:t>
        </w:r>
      </w:hyperlink>
    </w:p>
    <w:p w:rsidR="00677809" w:rsidRDefault="00677809" w:rsidP="00677809">
      <w:pPr>
        <w:rPr>
          <w:rFonts w:ascii="Times New Roman" w:hAnsi="Times New Roman" w:cs="Times New Roman"/>
          <w:sz w:val="20"/>
          <w:szCs w:val="20"/>
        </w:rPr>
      </w:pPr>
      <w:r>
        <w:rPr>
          <w:rFonts w:ascii="Times New Roman" w:hAnsi="Times New Roman" w:cs="Times New Roman"/>
          <w:sz w:val="20"/>
          <w:szCs w:val="20"/>
          <w:vertAlign w:val="superscript"/>
        </w:rPr>
        <w:t>32</w:t>
      </w:r>
      <w:r w:rsidRPr="00302FC0">
        <w:rPr>
          <w:rFonts w:ascii="Times New Roman" w:hAnsi="Times New Roman" w:cs="Times New Roman"/>
          <w:sz w:val="20"/>
          <w:szCs w:val="20"/>
          <w:vertAlign w:val="superscript"/>
        </w:rPr>
        <w:t xml:space="preserve"> </w:t>
      </w:r>
      <w:r>
        <w:rPr>
          <w:rFonts w:ascii="Times New Roman" w:hAnsi="Times New Roman" w:cs="Times New Roman"/>
          <w:sz w:val="20"/>
          <w:szCs w:val="20"/>
        </w:rPr>
        <w:t>Census of England and Wales, 190</w:t>
      </w:r>
      <w:r w:rsidRPr="00142758">
        <w:rPr>
          <w:rFonts w:ascii="Times New Roman" w:hAnsi="Times New Roman" w:cs="Times New Roman"/>
          <w:sz w:val="20"/>
          <w:szCs w:val="20"/>
        </w:rPr>
        <w:t xml:space="preserve">1 [online]. Available:  via UWTSD online library resources – History </w:t>
      </w:r>
      <w:hyperlink r:id="rId32" w:history="1">
        <w:r w:rsidRPr="0053270D">
          <w:rPr>
            <w:rStyle w:val="Hyperlink"/>
            <w:rFonts w:ascii="Times New Roman" w:hAnsi="Times New Roman" w:cs="Times New Roman"/>
            <w:sz w:val="20"/>
            <w:szCs w:val="20"/>
          </w:rPr>
          <w:t>http://www.ancestry.com</w:t>
        </w:r>
      </w:hyperlink>
    </w:p>
    <w:p w:rsidR="00677809" w:rsidRDefault="00677809" w:rsidP="00677809">
      <w:pPr>
        <w:rPr>
          <w:rFonts w:ascii="Times New Roman" w:hAnsi="Times New Roman" w:cs="Times New Roman"/>
          <w:sz w:val="20"/>
          <w:szCs w:val="20"/>
        </w:rPr>
      </w:pPr>
      <w:r>
        <w:rPr>
          <w:rFonts w:ascii="Times New Roman" w:hAnsi="Times New Roman" w:cs="Times New Roman"/>
          <w:sz w:val="20"/>
          <w:szCs w:val="20"/>
          <w:vertAlign w:val="superscript"/>
        </w:rPr>
        <w:t>33</w:t>
      </w:r>
      <w:r>
        <w:rPr>
          <w:rFonts w:ascii="Times New Roman" w:hAnsi="Times New Roman" w:cs="Times New Roman"/>
        </w:rPr>
        <w:t xml:space="preserve"> </w:t>
      </w:r>
      <w:r>
        <w:rPr>
          <w:rFonts w:ascii="Times New Roman" w:hAnsi="Times New Roman" w:cs="Times New Roman"/>
          <w:sz w:val="20"/>
          <w:szCs w:val="20"/>
        </w:rPr>
        <w:t>Census of England and Wales, 191</w:t>
      </w:r>
      <w:r w:rsidRPr="00142758">
        <w:rPr>
          <w:rFonts w:ascii="Times New Roman" w:hAnsi="Times New Roman" w:cs="Times New Roman"/>
          <w:sz w:val="20"/>
          <w:szCs w:val="20"/>
        </w:rPr>
        <w:t xml:space="preserve">1 [online]. Available:  via UWTSD online library resources – History </w:t>
      </w:r>
      <w:hyperlink r:id="rId33" w:history="1">
        <w:r w:rsidRPr="0053270D">
          <w:rPr>
            <w:rStyle w:val="Hyperlink"/>
            <w:rFonts w:ascii="Times New Roman" w:hAnsi="Times New Roman" w:cs="Times New Roman"/>
            <w:sz w:val="20"/>
            <w:szCs w:val="20"/>
          </w:rPr>
          <w:t>http://www.ancestry.com</w:t>
        </w:r>
      </w:hyperlink>
    </w:p>
    <w:p w:rsidR="0040577B" w:rsidRDefault="00677809" w:rsidP="00142758">
      <w:pPr>
        <w:rPr>
          <w:rStyle w:val="Hyperlink"/>
          <w:rFonts w:ascii="Times New Roman" w:hAnsi="Times New Roman" w:cs="Times New Roman"/>
          <w:sz w:val="20"/>
          <w:szCs w:val="20"/>
        </w:rPr>
      </w:pPr>
      <w:r>
        <w:rPr>
          <w:rFonts w:ascii="Times New Roman" w:hAnsi="Times New Roman" w:cs="Times New Roman"/>
          <w:sz w:val="20"/>
          <w:szCs w:val="20"/>
          <w:vertAlign w:val="superscript"/>
        </w:rPr>
        <w:t>34</w:t>
      </w:r>
      <w:r>
        <w:rPr>
          <w:rFonts w:ascii="Times New Roman" w:hAnsi="Times New Roman" w:cs="Times New Roman"/>
          <w:sz w:val="20"/>
          <w:szCs w:val="20"/>
        </w:rPr>
        <w:t xml:space="preserve"> </w:t>
      </w:r>
      <w:r w:rsidR="0040577B" w:rsidRPr="00302FC0">
        <w:rPr>
          <w:rFonts w:ascii="Times New Roman" w:hAnsi="Times New Roman" w:cs="Times New Roman"/>
          <w:sz w:val="20"/>
          <w:szCs w:val="20"/>
        </w:rPr>
        <w:t>T</w:t>
      </w:r>
      <w:r w:rsidR="0040577B">
        <w:rPr>
          <w:rFonts w:ascii="Times New Roman" w:hAnsi="Times New Roman" w:cs="Times New Roman"/>
          <w:sz w:val="20"/>
          <w:szCs w:val="20"/>
        </w:rPr>
        <w:t>he National Archives, The 1939 Register</w:t>
      </w:r>
      <w:r w:rsidR="0040577B" w:rsidRPr="00302FC0">
        <w:rPr>
          <w:rFonts w:ascii="Times New Roman" w:hAnsi="Times New Roman" w:cs="Times New Roman"/>
          <w:sz w:val="20"/>
          <w:szCs w:val="20"/>
        </w:rPr>
        <w:t xml:space="preserve"> [online]. Available:  </w:t>
      </w:r>
      <w:hyperlink r:id="rId34" w:history="1">
        <w:r w:rsidR="0040577B" w:rsidRPr="00302FC0">
          <w:rPr>
            <w:rStyle w:val="Hyperlink"/>
            <w:rFonts w:ascii="Times New Roman" w:hAnsi="Times New Roman" w:cs="Times New Roman"/>
            <w:sz w:val="20"/>
            <w:szCs w:val="20"/>
          </w:rPr>
          <w:t>https://www.nationalarchives.gov.uk</w:t>
        </w:r>
      </w:hyperlink>
      <w:r w:rsidR="0040577B">
        <w:rPr>
          <w:rStyle w:val="Hyperlink"/>
          <w:rFonts w:ascii="Times New Roman" w:hAnsi="Times New Roman" w:cs="Times New Roman"/>
          <w:sz w:val="20"/>
          <w:szCs w:val="20"/>
        </w:rPr>
        <w:t xml:space="preserve"> </w:t>
      </w:r>
    </w:p>
    <w:p w:rsidR="0040577B" w:rsidRDefault="0040577B" w:rsidP="00142758">
      <w:pPr>
        <w:rPr>
          <w:rStyle w:val="Hyperlink"/>
          <w:rFonts w:ascii="Times New Roman" w:hAnsi="Times New Roman" w:cs="Times New Roman"/>
          <w:i/>
          <w:color w:val="auto"/>
          <w:sz w:val="20"/>
          <w:szCs w:val="20"/>
          <w:u w:val="none"/>
        </w:rPr>
      </w:pPr>
      <w:r>
        <w:rPr>
          <w:rStyle w:val="Hyperlink"/>
          <w:rFonts w:ascii="Times New Roman" w:hAnsi="Times New Roman" w:cs="Times New Roman"/>
          <w:color w:val="auto"/>
          <w:sz w:val="20"/>
          <w:szCs w:val="20"/>
          <w:u w:val="none"/>
          <w:vertAlign w:val="superscript"/>
        </w:rPr>
        <w:t>35</w:t>
      </w:r>
      <w:r>
        <w:rPr>
          <w:rStyle w:val="Hyperlink"/>
          <w:rFonts w:ascii="Times New Roman" w:hAnsi="Times New Roman" w:cs="Times New Roman"/>
          <w:color w:val="auto"/>
          <w:sz w:val="20"/>
          <w:szCs w:val="20"/>
          <w:u w:val="none"/>
        </w:rPr>
        <w:t xml:space="preserve"> K. Davies, Excel spreadsheet.   </w:t>
      </w:r>
      <w:r w:rsidR="008A6521" w:rsidRPr="008A6521">
        <w:rPr>
          <w:rStyle w:val="Hyperlink"/>
          <w:rFonts w:ascii="Times New Roman" w:hAnsi="Times New Roman" w:cs="Times New Roman"/>
          <w:i/>
          <w:color w:val="auto"/>
          <w:sz w:val="20"/>
          <w:szCs w:val="20"/>
          <w:u w:val="none"/>
        </w:rPr>
        <w:t>1841-1939 Census Analysis 10032018</w:t>
      </w:r>
    </w:p>
    <w:p w:rsidR="008A6521" w:rsidRDefault="008A6521" w:rsidP="00142758">
      <w:pPr>
        <w:rPr>
          <w:rStyle w:val="Hyperlink"/>
          <w:rFonts w:ascii="Times New Roman" w:hAnsi="Times New Roman" w:cs="Times New Roman"/>
          <w:color w:val="auto"/>
          <w:sz w:val="20"/>
          <w:szCs w:val="20"/>
          <w:u w:val="none"/>
        </w:rPr>
      </w:pPr>
      <w:r>
        <w:rPr>
          <w:rStyle w:val="Hyperlink"/>
          <w:rFonts w:ascii="Times New Roman" w:hAnsi="Times New Roman" w:cs="Times New Roman"/>
          <w:color w:val="auto"/>
          <w:sz w:val="20"/>
          <w:szCs w:val="20"/>
          <w:u w:val="none"/>
          <w:vertAlign w:val="superscript"/>
        </w:rPr>
        <w:t>36</w:t>
      </w:r>
      <w:r>
        <w:rPr>
          <w:rStyle w:val="Hyperlink"/>
          <w:rFonts w:ascii="Times New Roman" w:hAnsi="Times New Roman" w:cs="Times New Roman"/>
          <w:color w:val="auto"/>
          <w:sz w:val="20"/>
          <w:szCs w:val="20"/>
          <w:u w:val="none"/>
        </w:rPr>
        <w:t xml:space="preserve"> National Library of Scotland, Ordnance Survey Maps – </w:t>
      </w:r>
      <w:proofErr w:type="spellStart"/>
      <w:r>
        <w:rPr>
          <w:rStyle w:val="Hyperlink"/>
          <w:rFonts w:ascii="Times New Roman" w:hAnsi="Times New Roman" w:cs="Times New Roman"/>
          <w:color w:val="auto"/>
          <w:sz w:val="20"/>
          <w:szCs w:val="20"/>
          <w:u w:val="none"/>
        </w:rPr>
        <w:t>Lampeter</w:t>
      </w:r>
      <w:proofErr w:type="spellEnd"/>
      <w:r>
        <w:rPr>
          <w:rStyle w:val="Hyperlink"/>
          <w:rFonts w:ascii="Times New Roman" w:hAnsi="Times New Roman" w:cs="Times New Roman"/>
          <w:color w:val="auto"/>
          <w:sz w:val="20"/>
          <w:szCs w:val="20"/>
          <w:u w:val="none"/>
        </w:rPr>
        <w:t xml:space="preserve"> [online].   Available:  </w:t>
      </w:r>
      <w:hyperlink r:id="rId35" w:history="1">
        <w:r w:rsidR="000653AF" w:rsidRPr="0053270D">
          <w:rPr>
            <w:rStyle w:val="Hyperlink"/>
            <w:rFonts w:ascii="Times New Roman" w:hAnsi="Times New Roman" w:cs="Times New Roman"/>
            <w:sz w:val="20"/>
            <w:szCs w:val="20"/>
          </w:rPr>
          <w:t>http://maps.nls.uk/view/101608564#</w:t>
        </w:r>
      </w:hyperlink>
      <w:r w:rsidR="000653AF">
        <w:rPr>
          <w:rStyle w:val="Hyperlink"/>
          <w:rFonts w:ascii="Times New Roman" w:hAnsi="Times New Roman" w:cs="Times New Roman"/>
          <w:color w:val="auto"/>
          <w:sz w:val="20"/>
          <w:szCs w:val="20"/>
          <w:u w:val="none"/>
        </w:rPr>
        <w:t xml:space="preserve"> and </w:t>
      </w:r>
      <w:hyperlink r:id="rId36" w:history="1">
        <w:r w:rsidR="000653AF" w:rsidRPr="0053270D">
          <w:rPr>
            <w:rStyle w:val="Hyperlink"/>
            <w:rFonts w:ascii="Times New Roman" w:hAnsi="Times New Roman" w:cs="Times New Roman"/>
            <w:sz w:val="20"/>
            <w:szCs w:val="20"/>
          </w:rPr>
          <w:t>http://maps.nls.uk/view/101608561#</w:t>
        </w:r>
      </w:hyperlink>
      <w:r w:rsidR="000653AF">
        <w:rPr>
          <w:rStyle w:val="Hyperlink"/>
          <w:rFonts w:ascii="Times New Roman" w:hAnsi="Times New Roman" w:cs="Times New Roman"/>
          <w:color w:val="auto"/>
          <w:sz w:val="20"/>
          <w:szCs w:val="20"/>
          <w:u w:val="none"/>
        </w:rPr>
        <w:t xml:space="preserve"> </w:t>
      </w:r>
    </w:p>
    <w:p w:rsidR="000653AF" w:rsidRDefault="0028128D" w:rsidP="00142758">
      <w:pPr>
        <w:rPr>
          <w:rFonts w:ascii="Times New Roman" w:hAnsi="Times New Roman" w:cs="Times New Roman"/>
          <w:sz w:val="20"/>
          <w:szCs w:val="20"/>
        </w:rPr>
      </w:pPr>
      <w:r>
        <w:rPr>
          <w:rStyle w:val="Hyperlink"/>
          <w:rFonts w:ascii="Times New Roman" w:hAnsi="Times New Roman" w:cs="Times New Roman"/>
          <w:color w:val="auto"/>
          <w:sz w:val="20"/>
          <w:szCs w:val="20"/>
          <w:u w:val="none"/>
          <w:vertAlign w:val="superscript"/>
        </w:rPr>
        <w:t>37</w:t>
      </w:r>
      <w:r>
        <w:rPr>
          <w:rStyle w:val="Hyperlink"/>
          <w:rFonts w:ascii="Times New Roman" w:hAnsi="Times New Roman" w:cs="Times New Roman"/>
          <w:color w:val="auto"/>
          <w:sz w:val="20"/>
          <w:szCs w:val="20"/>
          <w:u w:val="none"/>
        </w:rPr>
        <w:t xml:space="preserve"> </w:t>
      </w:r>
      <w:r w:rsidRPr="0028128D">
        <w:rPr>
          <w:rFonts w:ascii="Times New Roman" w:hAnsi="Times New Roman" w:cs="Times New Roman"/>
          <w:sz w:val="20"/>
          <w:szCs w:val="20"/>
        </w:rPr>
        <w:t xml:space="preserve">Census of England and Wales, 1871 [online]. Available:  via UWTSD online library resources – History </w:t>
      </w:r>
      <w:hyperlink r:id="rId37" w:history="1">
        <w:r w:rsidRPr="0028128D">
          <w:rPr>
            <w:rStyle w:val="Hyperlink"/>
            <w:rFonts w:ascii="Times New Roman" w:hAnsi="Times New Roman" w:cs="Times New Roman"/>
            <w:sz w:val="20"/>
            <w:szCs w:val="20"/>
          </w:rPr>
          <w:t>http://www.ancestry.com</w:t>
        </w:r>
      </w:hyperlink>
    </w:p>
    <w:p w:rsidR="0028128D" w:rsidRDefault="0028128D" w:rsidP="00142758">
      <w:pPr>
        <w:rPr>
          <w:rStyle w:val="Hyperlink"/>
          <w:rFonts w:ascii="Times New Roman" w:hAnsi="Times New Roman" w:cs="Times New Roman"/>
          <w:color w:val="auto"/>
          <w:sz w:val="20"/>
          <w:szCs w:val="20"/>
          <w:u w:val="none"/>
        </w:rPr>
      </w:pPr>
      <w:r>
        <w:rPr>
          <w:rFonts w:ascii="Times New Roman" w:hAnsi="Times New Roman" w:cs="Times New Roman"/>
          <w:sz w:val="20"/>
          <w:szCs w:val="20"/>
          <w:vertAlign w:val="superscript"/>
        </w:rPr>
        <w:t>38</w:t>
      </w:r>
      <w:r>
        <w:rPr>
          <w:rFonts w:ascii="Times New Roman" w:hAnsi="Times New Roman" w:cs="Times New Roman"/>
          <w:sz w:val="20"/>
          <w:szCs w:val="20"/>
        </w:rPr>
        <w:t xml:space="preserve"> </w:t>
      </w:r>
      <w:r>
        <w:rPr>
          <w:rStyle w:val="Hyperlink"/>
          <w:rFonts w:ascii="Times New Roman" w:hAnsi="Times New Roman" w:cs="Times New Roman"/>
          <w:color w:val="auto"/>
          <w:sz w:val="20"/>
          <w:szCs w:val="20"/>
          <w:u w:val="none"/>
        </w:rPr>
        <w:t xml:space="preserve">National Library of Scotland, Ordnance Survey Maps – </w:t>
      </w:r>
      <w:proofErr w:type="spellStart"/>
      <w:r>
        <w:rPr>
          <w:rStyle w:val="Hyperlink"/>
          <w:rFonts w:ascii="Times New Roman" w:hAnsi="Times New Roman" w:cs="Times New Roman"/>
          <w:color w:val="auto"/>
          <w:sz w:val="20"/>
          <w:szCs w:val="20"/>
          <w:u w:val="none"/>
        </w:rPr>
        <w:t>L</w:t>
      </w:r>
      <w:r w:rsidR="00FD76EF">
        <w:rPr>
          <w:rStyle w:val="Hyperlink"/>
          <w:rFonts w:ascii="Times New Roman" w:hAnsi="Times New Roman" w:cs="Times New Roman"/>
          <w:color w:val="auto"/>
          <w:sz w:val="20"/>
          <w:szCs w:val="20"/>
          <w:u w:val="none"/>
        </w:rPr>
        <w:t>ampeter</w:t>
      </w:r>
      <w:proofErr w:type="spellEnd"/>
      <w:r w:rsidR="00FD76EF">
        <w:rPr>
          <w:rStyle w:val="Hyperlink"/>
          <w:rFonts w:ascii="Times New Roman" w:hAnsi="Times New Roman" w:cs="Times New Roman"/>
          <w:color w:val="auto"/>
          <w:sz w:val="20"/>
          <w:szCs w:val="20"/>
          <w:u w:val="none"/>
        </w:rPr>
        <w:t xml:space="preserve"> [online].   Available:</w:t>
      </w:r>
      <w:r>
        <w:rPr>
          <w:rStyle w:val="Hyperlink"/>
          <w:rFonts w:ascii="Times New Roman" w:hAnsi="Times New Roman" w:cs="Times New Roman"/>
          <w:color w:val="auto"/>
          <w:sz w:val="20"/>
          <w:szCs w:val="20"/>
          <w:u w:val="none"/>
        </w:rPr>
        <w:t xml:space="preserve"> </w:t>
      </w:r>
      <w:hyperlink r:id="rId38" w:history="1">
        <w:r w:rsidRPr="0053270D">
          <w:rPr>
            <w:rStyle w:val="Hyperlink"/>
            <w:rFonts w:ascii="Times New Roman" w:hAnsi="Times New Roman" w:cs="Times New Roman"/>
            <w:sz w:val="20"/>
            <w:szCs w:val="20"/>
          </w:rPr>
          <w:t>http://maps.nls.uk/view/101608561#</w:t>
        </w:r>
      </w:hyperlink>
    </w:p>
    <w:p w:rsidR="00FD76EF" w:rsidRDefault="00FD76EF" w:rsidP="00142758">
      <w:pPr>
        <w:rPr>
          <w:rStyle w:val="Hyperlink"/>
          <w:rFonts w:ascii="Times New Roman" w:hAnsi="Times New Roman" w:cs="Times New Roman"/>
          <w:color w:val="auto"/>
          <w:sz w:val="20"/>
          <w:szCs w:val="20"/>
          <w:u w:val="none"/>
        </w:rPr>
      </w:pPr>
      <w:r>
        <w:rPr>
          <w:rStyle w:val="Hyperlink"/>
          <w:rFonts w:ascii="Times New Roman" w:hAnsi="Times New Roman" w:cs="Times New Roman"/>
          <w:color w:val="auto"/>
          <w:sz w:val="20"/>
          <w:szCs w:val="20"/>
          <w:u w:val="none"/>
          <w:vertAlign w:val="superscript"/>
        </w:rPr>
        <w:t>39</w:t>
      </w:r>
      <w:r>
        <w:rPr>
          <w:rStyle w:val="Hyperlink"/>
          <w:rFonts w:ascii="Times New Roman" w:hAnsi="Times New Roman" w:cs="Times New Roman"/>
          <w:color w:val="auto"/>
          <w:sz w:val="20"/>
          <w:szCs w:val="20"/>
          <w:u w:val="none"/>
        </w:rPr>
        <w:t xml:space="preserve"> </w:t>
      </w:r>
      <w:r>
        <w:rPr>
          <w:rStyle w:val="Hyperlink"/>
          <w:rFonts w:ascii="Times New Roman" w:hAnsi="Times New Roman" w:cs="Times New Roman"/>
          <w:color w:val="auto"/>
          <w:sz w:val="20"/>
          <w:szCs w:val="20"/>
          <w:u w:val="none"/>
        </w:rPr>
        <w:t xml:space="preserve">National Library of Scotland, Ordnance Survey Maps – </w:t>
      </w:r>
      <w:proofErr w:type="spellStart"/>
      <w:r>
        <w:rPr>
          <w:rStyle w:val="Hyperlink"/>
          <w:rFonts w:ascii="Times New Roman" w:hAnsi="Times New Roman" w:cs="Times New Roman"/>
          <w:color w:val="auto"/>
          <w:sz w:val="20"/>
          <w:szCs w:val="20"/>
          <w:u w:val="none"/>
        </w:rPr>
        <w:t>Lampeter</w:t>
      </w:r>
      <w:proofErr w:type="spellEnd"/>
      <w:r>
        <w:rPr>
          <w:rStyle w:val="Hyperlink"/>
          <w:rFonts w:ascii="Times New Roman" w:hAnsi="Times New Roman" w:cs="Times New Roman"/>
          <w:color w:val="auto"/>
          <w:sz w:val="20"/>
          <w:szCs w:val="20"/>
          <w:u w:val="none"/>
        </w:rPr>
        <w:t xml:space="preserve"> [online].   Available:  </w:t>
      </w:r>
      <w:hyperlink r:id="rId39" w:history="1">
        <w:r w:rsidRPr="0053270D">
          <w:rPr>
            <w:rStyle w:val="Hyperlink"/>
            <w:rFonts w:ascii="Times New Roman" w:hAnsi="Times New Roman" w:cs="Times New Roman"/>
            <w:sz w:val="20"/>
            <w:szCs w:val="20"/>
          </w:rPr>
          <w:t>http://maps.nls.uk/view/101608564#</w:t>
        </w:r>
      </w:hyperlink>
      <w:r>
        <w:rPr>
          <w:rStyle w:val="Hyperlink"/>
          <w:rFonts w:ascii="Times New Roman" w:hAnsi="Times New Roman" w:cs="Times New Roman"/>
          <w:color w:val="auto"/>
          <w:sz w:val="20"/>
          <w:szCs w:val="20"/>
          <w:u w:val="none"/>
        </w:rPr>
        <w:t xml:space="preserve"> </w:t>
      </w:r>
    </w:p>
    <w:p w:rsidR="00FD76EF" w:rsidRDefault="00FD76EF" w:rsidP="00142758">
      <w:pPr>
        <w:rPr>
          <w:rStyle w:val="Hyperlink"/>
          <w:rFonts w:ascii="Times New Roman" w:hAnsi="Times New Roman" w:cs="Times New Roman"/>
          <w:color w:val="auto"/>
          <w:sz w:val="20"/>
          <w:szCs w:val="20"/>
          <w:u w:val="none"/>
        </w:rPr>
      </w:pPr>
      <w:r>
        <w:rPr>
          <w:rStyle w:val="Hyperlink"/>
          <w:rFonts w:ascii="Times New Roman" w:hAnsi="Times New Roman" w:cs="Times New Roman"/>
          <w:color w:val="auto"/>
          <w:sz w:val="20"/>
          <w:szCs w:val="20"/>
          <w:u w:val="none"/>
          <w:vertAlign w:val="superscript"/>
        </w:rPr>
        <w:t>40</w:t>
      </w:r>
      <w:r>
        <w:rPr>
          <w:rStyle w:val="Hyperlink"/>
          <w:rFonts w:ascii="Times New Roman" w:hAnsi="Times New Roman" w:cs="Times New Roman"/>
          <w:color w:val="auto"/>
          <w:sz w:val="20"/>
          <w:szCs w:val="20"/>
          <w:u w:val="none"/>
        </w:rPr>
        <w:t xml:space="preserve"> </w:t>
      </w:r>
      <w:r w:rsidR="005B6DDD">
        <w:rPr>
          <w:rStyle w:val="Hyperlink"/>
          <w:rFonts w:ascii="Times New Roman" w:hAnsi="Times New Roman" w:cs="Times New Roman"/>
          <w:color w:val="auto"/>
          <w:sz w:val="20"/>
          <w:szCs w:val="20"/>
          <w:u w:val="none"/>
        </w:rPr>
        <w:t xml:space="preserve">National Monuments Record of Wales – </w:t>
      </w:r>
      <w:proofErr w:type="spellStart"/>
      <w:r w:rsidR="005B6DDD">
        <w:rPr>
          <w:rStyle w:val="Hyperlink"/>
          <w:rFonts w:ascii="Times New Roman" w:hAnsi="Times New Roman" w:cs="Times New Roman"/>
          <w:color w:val="auto"/>
          <w:sz w:val="20"/>
          <w:szCs w:val="20"/>
          <w:u w:val="none"/>
        </w:rPr>
        <w:t>Lampeter</w:t>
      </w:r>
      <w:proofErr w:type="spellEnd"/>
      <w:r w:rsidR="005B6DDD">
        <w:rPr>
          <w:rStyle w:val="Hyperlink"/>
          <w:rFonts w:ascii="Times New Roman" w:hAnsi="Times New Roman" w:cs="Times New Roman"/>
          <w:color w:val="auto"/>
          <w:sz w:val="20"/>
          <w:szCs w:val="20"/>
          <w:u w:val="none"/>
        </w:rPr>
        <w:t xml:space="preserve"> Mill and associated sites [online].   Available:   </w:t>
      </w:r>
      <w:hyperlink r:id="rId40" w:history="1">
        <w:r w:rsidR="005B6DDD" w:rsidRPr="0053270D">
          <w:rPr>
            <w:rStyle w:val="Hyperlink"/>
            <w:rFonts w:ascii="Times New Roman" w:hAnsi="Times New Roman" w:cs="Times New Roman"/>
            <w:sz w:val="20"/>
            <w:szCs w:val="20"/>
          </w:rPr>
          <w:t>http://coflein.gov.uk</w:t>
        </w:r>
      </w:hyperlink>
    </w:p>
    <w:p w:rsidR="000B4CC3" w:rsidRDefault="000B4CC3" w:rsidP="00142758">
      <w:pPr>
        <w:rPr>
          <w:rStyle w:val="Hyperlink"/>
          <w:rFonts w:ascii="Times New Roman" w:hAnsi="Times New Roman" w:cs="Times New Roman"/>
          <w:color w:val="auto"/>
          <w:sz w:val="20"/>
          <w:szCs w:val="20"/>
          <w:u w:val="none"/>
        </w:rPr>
      </w:pPr>
    </w:p>
    <w:p w:rsidR="000B4CC3" w:rsidRDefault="000B4CC3" w:rsidP="00142758">
      <w:pPr>
        <w:rPr>
          <w:rStyle w:val="Hyperlink"/>
          <w:rFonts w:ascii="Times New Roman" w:hAnsi="Times New Roman" w:cs="Times New Roman"/>
          <w:color w:val="auto"/>
          <w:sz w:val="20"/>
          <w:szCs w:val="20"/>
          <w:u w:val="none"/>
        </w:rPr>
      </w:pPr>
    </w:p>
    <w:p w:rsidR="008B0718" w:rsidRDefault="008B0718" w:rsidP="00142758">
      <w:pPr>
        <w:rPr>
          <w:rStyle w:val="Hyperlink"/>
          <w:rFonts w:ascii="Times New Roman" w:hAnsi="Times New Roman" w:cs="Times New Roman"/>
          <w:b/>
          <w:color w:val="auto"/>
          <w:sz w:val="20"/>
          <w:szCs w:val="20"/>
          <w:u w:val="none"/>
        </w:rPr>
      </w:pPr>
    </w:p>
    <w:p w:rsidR="008B0718" w:rsidRDefault="008B0718" w:rsidP="00142758">
      <w:pPr>
        <w:rPr>
          <w:rStyle w:val="Hyperlink"/>
          <w:rFonts w:ascii="Times New Roman" w:hAnsi="Times New Roman" w:cs="Times New Roman"/>
          <w:b/>
          <w:color w:val="auto"/>
          <w:sz w:val="20"/>
          <w:szCs w:val="20"/>
          <w:u w:val="none"/>
        </w:rPr>
      </w:pPr>
    </w:p>
    <w:p w:rsidR="008B0718" w:rsidRDefault="008B0718" w:rsidP="00142758">
      <w:pPr>
        <w:rPr>
          <w:rStyle w:val="Hyperlink"/>
          <w:rFonts w:ascii="Times New Roman" w:hAnsi="Times New Roman" w:cs="Times New Roman"/>
          <w:b/>
          <w:color w:val="auto"/>
          <w:sz w:val="20"/>
          <w:szCs w:val="20"/>
          <w:u w:val="none"/>
        </w:rPr>
      </w:pPr>
    </w:p>
    <w:p w:rsidR="008B0718" w:rsidRDefault="008B0718" w:rsidP="00142758">
      <w:pPr>
        <w:rPr>
          <w:rStyle w:val="Hyperlink"/>
          <w:rFonts w:ascii="Times New Roman" w:hAnsi="Times New Roman" w:cs="Times New Roman"/>
          <w:b/>
          <w:color w:val="auto"/>
          <w:sz w:val="20"/>
          <w:szCs w:val="20"/>
          <w:u w:val="none"/>
        </w:rPr>
      </w:pPr>
    </w:p>
    <w:p w:rsidR="008B0718" w:rsidRDefault="008B0718" w:rsidP="00142758">
      <w:pPr>
        <w:rPr>
          <w:rStyle w:val="Hyperlink"/>
          <w:rFonts w:ascii="Times New Roman" w:hAnsi="Times New Roman" w:cs="Times New Roman"/>
          <w:b/>
          <w:color w:val="auto"/>
          <w:sz w:val="20"/>
          <w:szCs w:val="20"/>
          <w:u w:val="none"/>
        </w:rPr>
      </w:pPr>
    </w:p>
    <w:p w:rsidR="008B0718" w:rsidRDefault="008B0718" w:rsidP="00142758">
      <w:pPr>
        <w:rPr>
          <w:rStyle w:val="Hyperlink"/>
          <w:rFonts w:ascii="Times New Roman" w:hAnsi="Times New Roman" w:cs="Times New Roman"/>
          <w:b/>
          <w:color w:val="auto"/>
          <w:sz w:val="20"/>
          <w:szCs w:val="20"/>
          <w:u w:val="none"/>
        </w:rPr>
      </w:pPr>
    </w:p>
    <w:p w:rsidR="008B0718" w:rsidRDefault="008B0718" w:rsidP="00142758">
      <w:pPr>
        <w:rPr>
          <w:rStyle w:val="Hyperlink"/>
          <w:rFonts w:ascii="Times New Roman" w:hAnsi="Times New Roman" w:cs="Times New Roman"/>
          <w:b/>
          <w:color w:val="auto"/>
          <w:sz w:val="20"/>
          <w:szCs w:val="20"/>
          <w:u w:val="none"/>
        </w:rPr>
      </w:pPr>
    </w:p>
    <w:p w:rsidR="008B0718" w:rsidRDefault="008B0718" w:rsidP="00142758">
      <w:pPr>
        <w:rPr>
          <w:rStyle w:val="Hyperlink"/>
          <w:rFonts w:ascii="Times New Roman" w:hAnsi="Times New Roman" w:cs="Times New Roman"/>
          <w:b/>
          <w:color w:val="auto"/>
          <w:sz w:val="20"/>
          <w:szCs w:val="20"/>
          <w:u w:val="none"/>
        </w:rPr>
      </w:pPr>
    </w:p>
    <w:p w:rsidR="000B4CC3" w:rsidRPr="000B4CC3" w:rsidRDefault="000B4CC3" w:rsidP="00142758">
      <w:pPr>
        <w:rPr>
          <w:rStyle w:val="Hyperlink"/>
          <w:rFonts w:ascii="Times New Roman" w:hAnsi="Times New Roman" w:cs="Times New Roman"/>
          <w:b/>
          <w:color w:val="auto"/>
          <w:sz w:val="20"/>
          <w:szCs w:val="20"/>
          <w:u w:val="none"/>
        </w:rPr>
      </w:pPr>
      <w:r w:rsidRPr="000B4CC3">
        <w:rPr>
          <w:rStyle w:val="Hyperlink"/>
          <w:rFonts w:ascii="Times New Roman" w:hAnsi="Times New Roman" w:cs="Times New Roman"/>
          <w:b/>
          <w:color w:val="auto"/>
          <w:sz w:val="20"/>
          <w:szCs w:val="20"/>
          <w:u w:val="none"/>
        </w:rPr>
        <w:lastRenderedPageBreak/>
        <w:t>Bibliography</w:t>
      </w:r>
    </w:p>
    <w:p w:rsidR="000B4CC3" w:rsidRDefault="000B4CC3" w:rsidP="00142758">
      <w:pPr>
        <w:rPr>
          <w:rStyle w:val="Hyperlink"/>
          <w:rFonts w:ascii="Times New Roman" w:hAnsi="Times New Roman" w:cs="Times New Roman"/>
          <w:color w:val="auto"/>
          <w:sz w:val="20"/>
          <w:szCs w:val="20"/>
          <w:u w:val="none"/>
        </w:rPr>
      </w:pPr>
    </w:p>
    <w:p w:rsidR="0037561C" w:rsidRDefault="0037561C" w:rsidP="00142758">
      <w:pPr>
        <w:rPr>
          <w:rStyle w:val="Hyperlink"/>
          <w:rFonts w:ascii="Times New Roman" w:hAnsi="Times New Roman" w:cs="Times New Roman"/>
          <w:color w:val="auto"/>
          <w:sz w:val="20"/>
          <w:szCs w:val="20"/>
          <w:u w:val="none"/>
        </w:rPr>
      </w:pPr>
      <w:r>
        <w:rPr>
          <w:rStyle w:val="Hyperlink"/>
          <w:rFonts w:ascii="Times New Roman" w:hAnsi="Times New Roman" w:cs="Times New Roman"/>
          <w:color w:val="auto"/>
          <w:sz w:val="20"/>
          <w:szCs w:val="20"/>
          <w:u w:val="none"/>
        </w:rPr>
        <w:t xml:space="preserve">Bodleian Library: John Johnson Collection of Printed Ephemera, </w:t>
      </w:r>
      <w:r w:rsidRPr="0037561C">
        <w:rPr>
          <w:rStyle w:val="Hyperlink"/>
          <w:rFonts w:ascii="Times New Roman" w:hAnsi="Times New Roman" w:cs="Times New Roman"/>
          <w:color w:val="auto"/>
          <w:sz w:val="20"/>
          <w:szCs w:val="20"/>
          <w:u w:val="none"/>
        </w:rPr>
        <w:t>Figaro newspaper</w:t>
      </w:r>
      <w:r>
        <w:rPr>
          <w:rStyle w:val="Hyperlink"/>
          <w:rFonts w:ascii="Times New Roman" w:hAnsi="Times New Roman" w:cs="Times New Roman"/>
          <w:color w:val="auto"/>
          <w:sz w:val="20"/>
          <w:szCs w:val="20"/>
          <w:u w:val="none"/>
        </w:rPr>
        <w:t xml:space="preserve"> [UWTSD online library resource].   Available:  </w:t>
      </w:r>
      <w:hyperlink r:id="rId41" w:history="1">
        <w:r w:rsidRPr="0053270D">
          <w:rPr>
            <w:rStyle w:val="Hyperlink"/>
            <w:rFonts w:ascii="Times New Roman" w:hAnsi="Times New Roman" w:cs="Times New Roman"/>
            <w:sz w:val="20"/>
            <w:szCs w:val="20"/>
          </w:rPr>
          <w:t>http://johnjohnson.chadwyck.co.uk.ezproxy.uwtsd.ac.uk</w:t>
        </w:r>
      </w:hyperlink>
    </w:p>
    <w:p w:rsidR="0037561C" w:rsidRDefault="0037561C" w:rsidP="00142758">
      <w:pPr>
        <w:rPr>
          <w:rStyle w:val="Hyperlink"/>
          <w:rFonts w:ascii="Times New Roman" w:hAnsi="Times New Roman" w:cs="Times New Roman"/>
          <w:color w:val="auto"/>
          <w:sz w:val="20"/>
          <w:szCs w:val="20"/>
          <w:u w:val="none"/>
        </w:rPr>
      </w:pPr>
    </w:p>
    <w:p w:rsidR="0067795B" w:rsidRDefault="0067795B" w:rsidP="00142758">
      <w:pPr>
        <w:rPr>
          <w:rFonts w:ascii="Times New Roman" w:hAnsi="Times New Roman" w:cs="Times New Roman"/>
          <w:sz w:val="20"/>
          <w:szCs w:val="20"/>
        </w:rPr>
      </w:pPr>
      <w:r>
        <w:rPr>
          <w:rStyle w:val="Hyperlink"/>
          <w:rFonts w:ascii="Times New Roman" w:hAnsi="Times New Roman" w:cs="Times New Roman"/>
          <w:color w:val="auto"/>
          <w:sz w:val="20"/>
          <w:szCs w:val="20"/>
          <w:u w:val="none"/>
        </w:rPr>
        <w:t xml:space="preserve">Davies, </w:t>
      </w:r>
      <w:r>
        <w:rPr>
          <w:rStyle w:val="Hyperlink"/>
          <w:rFonts w:ascii="Times New Roman" w:hAnsi="Times New Roman" w:cs="Times New Roman"/>
          <w:color w:val="auto"/>
          <w:sz w:val="20"/>
          <w:szCs w:val="20"/>
          <w:u w:val="none"/>
        </w:rPr>
        <w:t xml:space="preserve">K., </w:t>
      </w:r>
      <w:r>
        <w:rPr>
          <w:rStyle w:val="Hyperlink"/>
          <w:rFonts w:ascii="Times New Roman" w:hAnsi="Times New Roman" w:cs="Times New Roman"/>
          <w:color w:val="auto"/>
          <w:sz w:val="20"/>
          <w:szCs w:val="20"/>
          <w:u w:val="none"/>
        </w:rPr>
        <w:t xml:space="preserve">Excel spreadsheet.   </w:t>
      </w:r>
      <w:r w:rsidRPr="008A6521">
        <w:rPr>
          <w:rStyle w:val="Hyperlink"/>
          <w:rFonts w:ascii="Times New Roman" w:hAnsi="Times New Roman" w:cs="Times New Roman"/>
          <w:i/>
          <w:color w:val="auto"/>
          <w:sz w:val="20"/>
          <w:szCs w:val="20"/>
          <w:u w:val="none"/>
        </w:rPr>
        <w:t>1841-1939 Census Analysis 10032018</w:t>
      </w:r>
    </w:p>
    <w:p w:rsidR="0067795B" w:rsidRDefault="0067795B" w:rsidP="00142758">
      <w:pPr>
        <w:rPr>
          <w:rFonts w:ascii="Times New Roman" w:hAnsi="Times New Roman" w:cs="Times New Roman"/>
          <w:sz w:val="20"/>
          <w:szCs w:val="20"/>
        </w:rPr>
      </w:pPr>
    </w:p>
    <w:p w:rsidR="0037561C" w:rsidRPr="0037561C" w:rsidRDefault="0037561C" w:rsidP="00142758">
      <w:pPr>
        <w:rPr>
          <w:rFonts w:ascii="Times New Roman" w:hAnsi="Times New Roman" w:cs="Times New Roman"/>
          <w:sz w:val="20"/>
          <w:szCs w:val="20"/>
        </w:rPr>
      </w:pPr>
      <w:r>
        <w:rPr>
          <w:rFonts w:ascii="Times New Roman" w:hAnsi="Times New Roman" w:cs="Times New Roman"/>
          <w:sz w:val="20"/>
          <w:szCs w:val="20"/>
        </w:rPr>
        <w:t xml:space="preserve">Davies, K., </w:t>
      </w:r>
      <w:r w:rsidRPr="0037561C">
        <w:rPr>
          <w:rFonts w:ascii="Times New Roman" w:hAnsi="Times New Roman" w:cs="Times New Roman"/>
          <w:sz w:val="20"/>
          <w:szCs w:val="20"/>
        </w:rPr>
        <w:t xml:space="preserve">family photograph of Kenyan soldiers during Mau-Mau uprising, Kenya. </w:t>
      </w:r>
    </w:p>
    <w:p w:rsidR="0037561C" w:rsidRPr="0037561C" w:rsidRDefault="0037561C" w:rsidP="00142758">
      <w:pPr>
        <w:rPr>
          <w:rFonts w:ascii="Times New Roman" w:hAnsi="Times New Roman" w:cs="Times New Roman"/>
          <w:sz w:val="20"/>
          <w:szCs w:val="20"/>
        </w:rPr>
      </w:pPr>
    </w:p>
    <w:p w:rsidR="005B6DDD" w:rsidRDefault="0067795B" w:rsidP="00142758">
      <w:pPr>
        <w:rPr>
          <w:rFonts w:ascii="Times New Roman" w:hAnsi="Times New Roman" w:cs="Times New Roman"/>
          <w:sz w:val="20"/>
          <w:szCs w:val="20"/>
        </w:rPr>
      </w:pPr>
      <w:r w:rsidRPr="0067795B">
        <w:rPr>
          <w:rFonts w:ascii="Times New Roman" w:hAnsi="Times New Roman" w:cs="Times New Roman"/>
          <w:sz w:val="20"/>
          <w:szCs w:val="20"/>
        </w:rPr>
        <w:t xml:space="preserve">Higgs, </w:t>
      </w:r>
      <w:r>
        <w:rPr>
          <w:rFonts w:ascii="Times New Roman" w:hAnsi="Times New Roman" w:cs="Times New Roman"/>
          <w:sz w:val="20"/>
          <w:szCs w:val="20"/>
        </w:rPr>
        <w:t xml:space="preserve">E., </w:t>
      </w:r>
      <w:r w:rsidRPr="0067795B">
        <w:rPr>
          <w:rFonts w:ascii="Times New Roman" w:hAnsi="Times New Roman" w:cs="Times New Roman"/>
          <w:i/>
          <w:sz w:val="20"/>
          <w:szCs w:val="20"/>
        </w:rPr>
        <w:t>Making Sense of the Census.   The Manuscript Returns for England and Wales 1801-1901.</w:t>
      </w:r>
      <w:r w:rsidRPr="0067795B">
        <w:rPr>
          <w:rFonts w:ascii="Times New Roman" w:hAnsi="Times New Roman" w:cs="Times New Roman"/>
          <w:sz w:val="20"/>
          <w:szCs w:val="20"/>
        </w:rPr>
        <w:t xml:space="preserve"> (London: Public Records Office, 1991).</w:t>
      </w:r>
    </w:p>
    <w:p w:rsidR="0067795B" w:rsidRDefault="0067795B" w:rsidP="00142758">
      <w:pPr>
        <w:rPr>
          <w:rFonts w:ascii="Times New Roman" w:hAnsi="Times New Roman" w:cs="Times New Roman"/>
          <w:sz w:val="20"/>
          <w:szCs w:val="20"/>
        </w:rPr>
      </w:pPr>
    </w:p>
    <w:p w:rsidR="0067795B" w:rsidRDefault="0067795B" w:rsidP="00142758">
      <w:pPr>
        <w:rPr>
          <w:rStyle w:val="Hyperlink"/>
          <w:rFonts w:ascii="Times New Roman" w:hAnsi="Times New Roman" w:cs="Times New Roman"/>
          <w:color w:val="auto"/>
          <w:sz w:val="20"/>
          <w:szCs w:val="20"/>
          <w:u w:val="none"/>
        </w:rPr>
      </w:pPr>
      <w:r>
        <w:rPr>
          <w:rStyle w:val="Hyperlink"/>
          <w:rFonts w:ascii="Times New Roman" w:hAnsi="Times New Roman" w:cs="Times New Roman"/>
          <w:color w:val="auto"/>
          <w:sz w:val="20"/>
          <w:szCs w:val="20"/>
          <w:u w:val="none"/>
        </w:rPr>
        <w:t xml:space="preserve">National Library of Scotland, Ordnance Survey Maps – </w:t>
      </w:r>
      <w:proofErr w:type="spellStart"/>
      <w:r>
        <w:rPr>
          <w:rStyle w:val="Hyperlink"/>
          <w:rFonts w:ascii="Times New Roman" w:hAnsi="Times New Roman" w:cs="Times New Roman"/>
          <w:color w:val="auto"/>
          <w:sz w:val="20"/>
          <w:szCs w:val="20"/>
          <w:u w:val="none"/>
        </w:rPr>
        <w:t>Lampeter</w:t>
      </w:r>
      <w:proofErr w:type="spellEnd"/>
      <w:r>
        <w:rPr>
          <w:rStyle w:val="Hyperlink"/>
          <w:rFonts w:ascii="Times New Roman" w:hAnsi="Times New Roman" w:cs="Times New Roman"/>
          <w:color w:val="auto"/>
          <w:sz w:val="20"/>
          <w:szCs w:val="20"/>
          <w:u w:val="none"/>
        </w:rPr>
        <w:t xml:space="preserve"> [online].   Available:  </w:t>
      </w:r>
      <w:hyperlink r:id="rId42" w:history="1">
        <w:r w:rsidRPr="0053270D">
          <w:rPr>
            <w:rStyle w:val="Hyperlink"/>
            <w:rFonts w:ascii="Times New Roman" w:hAnsi="Times New Roman" w:cs="Times New Roman"/>
            <w:sz w:val="20"/>
            <w:szCs w:val="20"/>
          </w:rPr>
          <w:t>http://maps.nls.uk/view/101608564#</w:t>
        </w:r>
      </w:hyperlink>
      <w:r>
        <w:rPr>
          <w:rStyle w:val="Hyperlink"/>
          <w:rFonts w:ascii="Times New Roman" w:hAnsi="Times New Roman" w:cs="Times New Roman"/>
          <w:color w:val="auto"/>
          <w:sz w:val="20"/>
          <w:szCs w:val="20"/>
          <w:u w:val="none"/>
        </w:rPr>
        <w:t xml:space="preserve"> and </w:t>
      </w:r>
      <w:hyperlink r:id="rId43" w:history="1">
        <w:r w:rsidRPr="0053270D">
          <w:rPr>
            <w:rStyle w:val="Hyperlink"/>
            <w:rFonts w:ascii="Times New Roman" w:hAnsi="Times New Roman" w:cs="Times New Roman"/>
            <w:sz w:val="20"/>
            <w:szCs w:val="20"/>
          </w:rPr>
          <w:t>http://maps.nls.uk/view/101608561#</w:t>
        </w:r>
      </w:hyperlink>
    </w:p>
    <w:p w:rsidR="0067795B" w:rsidRDefault="0067795B" w:rsidP="00142758">
      <w:pPr>
        <w:rPr>
          <w:rStyle w:val="Hyperlink"/>
          <w:rFonts w:ascii="Times New Roman" w:hAnsi="Times New Roman" w:cs="Times New Roman"/>
          <w:color w:val="auto"/>
          <w:sz w:val="20"/>
          <w:szCs w:val="20"/>
          <w:u w:val="none"/>
        </w:rPr>
      </w:pPr>
    </w:p>
    <w:p w:rsidR="0067795B" w:rsidRPr="0067795B" w:rsidRDefault="0067795B" w:rsidP="00142758">
      <w:pPr>
        <w:rPr>
          <w:rFonts w:ascii="Times New Roman" w:hAnsi="Times New Roman" w:cs="Times New Roman"/>
          <w:sz w:val="20"/>
          <w:szCs w:val="20"/>
        </w:rPr>
      </w:pPr>
      <w:r>
        <w:rPr>
          <w:rStyle w:val="Hyperlink"/>
          <w:rFonts w:ascii="Times New Roman" w:hAnsi="Times New Roman" w:cs="Times New Roman"/>
          <w:color w:val="auto"/>
          <w:sz w:val="20"/>
          <w:szCs w:val="20"/>
          <w:u w:val="none"/>
        </w:rPr>
        <w:t xml:space="preserve">National Monuments Record of Wales – </w:t>
      </w:r>
      <w:proofErr w:type="spellStart"/>
      <w:r>
        <w:rPr>
          <w:rStyle w:val="Hyperlink"/>
          <w:rFonts w:ascii="Times New Roman" w:hAnsi="Times New Roman" w:cs="Times New Roman"/>
          <w:color w:val="auto"/>
          <w:sz w:val="20"/>
          <w:szCs w:val="20"/>
          <w:u w:val="none"/>
        </w:rPr>
        <w:t>Lampeter</w:t>
      </w:r>
      <w:proofErr w:type="spellEnd"/>
      <w:r>
        <w:rPr>
          <w:rStyle w:val="Hyperlink"/>
          <w:rFonts w:ascii="Times New Roman" w:hAnsi="Times New Roman" w:cs="Times New Roman"/>
          <w:color w:val="auto"/>
          <w:sz w:val="20"/>
          <w:szCs w:val="20"/>
          <w:u w:val="none"/>
        </w:rPr>
        <w:t xml:space="preserve"> Mill and associated sites [online].   Available:   </w:t>
      </w:r>
      <w:hyperlink r:id="rId44" w:history="1">
        <w:r w:rsidRPr="0053270D">
          <w:rPr>
            <w:rStyle w:val="Hyperlink"/>
            <w:rFonts w:ascii="Times New Roman" w:hAnsi="Times New Roman" w:cs="Times New Roman"/>
            <w:sz w:val="20"/>
            <w:szCs w:val="20"/>
          </w:rPr>
          <w:t>http://coflein.gov.uk</w:t>
        </w:r>
      </w:hyperlink>
    </w:p>
    <w:p w:rsidR="0067795B" w:rsidRDefault="0067795B" w:rsidP="0067795B">
      <w:pPr>
        <w:rPr>
          <w:rFonts w:ascii="Times New Roman" w:hAnsi="Times New Roman" w:cs="Times New Roman"/>
          <w:sz w:val="20"/>
          <w:szCs w:val="20"/>
        </w:rPr>
      </w:pPr>
    </w:p>
    <w:p w:rsidR="0067795B" w:rsidRPr="0067795B" w:rsidRDefault="0067795B" w:rsidP="0067795B">
      <w:pPr>
        <w:rPr>
          <w:rFonts w:ascii="Times New Roman" w:hAnsi="Times New Roman" w:cs="Times New Roman"/>
          <w:color w:val="0563C1" w:themeColor="hyperlink"/>
          <w:sz w:val="20"/>
          <w:szCs w:val="20"/>
          <w:u w:val="single"/>
        </w:rPr>
      </w:pPr>
      <w:r w:rsidRPr="0067795B">
        <w:rPr>
          <w:rFonts w:ascii="Times New Roman" w:hAnsi="Times New Roman" w:cs="Times New Roman"/>
          <w:sz w:val="20"/>
          <w:szCs w:val="20"/>
        </w:rPr>
        <w:t>T</w:t>
      </w:r>
      <w:r>
        <w:rPr>
          <w:rFonts w:ascii="Times New Roman" w:hAnsi="Times New Roman" w:cs="Times New Roman"/>
          <w:sz w:val="20"/>
          <w:szCs w:val="20"/>
        </w:rPr>
        <w:t>he National Archives, 1939 Register</w:t>
      </w:r>
      <w:r w:rsidRPr="0067795B">
        <w:rPr>
          <w:rFonts w:ascii="Times New Roman" w:hAnsi="Times New Roman" w:cs="Times New Roman"/>
          <w:sz w:val="20"/>
          <w:szCs w:val="20"/>
        </w:rPr>
        <w:t xml:space="preserve"> [online]. Available:  </w:t>
      </w:r>
      <w:r w:rsidRPr="0067795B">
        <w:rPr>
          <w:rFonts w:ascii="Times New Roman" w:hAnsi="Times New Roman" w:cs="Times New Roman"/>
          <w:sz w:val="20"/>
          <w:szCs w:val="20"/>
        </w:rPr>
        <w:t>https://www.nationalarchives.gov.uk</w:t>
      </w:r>
    </w:p>
    <w:p w:rsidR="0067795B" w:rsidRDefault="0067795B" w:rsidP="0067795B">
      <w:pPr>
        <w:rPr>
          <w:rFonts w:ascii="Times New Roman" w:hAnsi="Times New Roman" w:cs="Times New Roman"/>
          <w:sz w:val="20"/>
          <w:szCs w:val="20"/>
        </w:rPr>
      </w:pPr>
    </w:p>
    <w:p w:rsidR="00D23402" w:rsidRDefault="0067795B" w:rsidP="0067795B">
      <w:pPr>
        <w:rPr>
          <w:rStyle w:val="Hyperlink"/>
          <w:rFonts w:ascii="Times New Roman" w:hAnsi="Times New Roman" w:cs="Times New Roman"/>
          <w:sz w:val="20"/>
          <w:szCs w:val="20"/>
        </w:rPr>
      </w:pPr>
      <w:r w:rsidRPr="0067795B">
        <w:rPr>
          <w:rFonts w:ascii="Times New Roman" w:hAnsi="Times New Roman" w:cs="Times New Roman"/>
          <w:sz w:val="20"/>
          <w:szCs w:val="20"/>
        </w:rPr>
        <w:t xml:space="preserve">The National Archives, The Census [online]. Available:  </w:t>
      </w:r>
      <w:hyperlink r:id="rId45" w:history="1">
        <w:r w:rsidRPr="0067795B">
          <w:rPr>
            <w:rStyle w:val="Hyperlink"/>
            <w:rFonts w:ascii="Times New Roman" w:hAnsi="Times New Roman" w:cs="Times New Roman"/>
            <w:sz w:val="20"/>
            <w:szCs w:val="20"/>
          </w:rPr>
          <w:t>https://www.nationalarchives.gov.uk</w:t>
        </w:r>
      </w:hyperlink>
    </w:p>
    <w:p w:rsidR="0067795B" w:rsidRDefault="0067795B" w:rsidP="0067795B">
      <w:pPr>
        <w:rPr>
          <w:rFonts w:ascii="Times New Roman" w:hAnsi="Times New Roman" w:cs="Times New Roman"/>
          <w:sz w:val="20"/>
          <w:szCs w:val="20"/>
        </w:rPr>
      </w:pPr>
    </w:p>
    <w:p w:rsidR="0067795B" w:rsidRPr="0067795B" w:rsidRDefault="0067795B" w:rsidP="0067795B">
      <w:pPr>
        <w:rPr>
          <w:rStyle w:val="Hyperlink"/>
          <w:rFonts w:ascii="Times New Roman" w:hAnsi="Times New Roman" w:cs="Times New Roman"/>
          <w:sz w:val="20"/>
          <w:szCs w:val="20"/>
        </w:rPr>
      </w:pPr>
      <w:r w:rsidRPr="0067795B">
        <w:rPr>
          <w:rFonts w:ascii="Times New Roman" w:hAnsi="Times New Roman" w:cs="Times New Roman"/>
          <w:sz w:val="20"/>
          <w:szCs w:val="20"/>
        </w:rPr>
        <w:t xml:space="preserve">The Office for National Statistics, The Census [online]. Available:  </w:t>
      </w:r>
      <w:hyperlink r:id="rId46" w:history="1">
        <w:r w:rsidRPr="0067795B">
          <w:rPr>
            <w:rStyle w:val="Hyperlink"/>
            <w:rFonts w:ascii="Times New Roman" w:hAnsi="Times New Roman" w:cs="Times New Roman"/>
            <w:sz w:val="20"/>
            <w:szCs w:val="20"/>
          </w:rPr>
          <w:t>https://www.ons.gov.uk/census</w:t>
        </w:r>
      </w:hyperlink>
    </w:p>
    <w:p w:rsidR="0067795B" w:rsidRDefault="0067795B" w:rsidP="0067795B">
      <w:pPr>
        <w:rPr>
          <w:rFonts w:ascii="Times New Roman" w:hAnsi="Times New Roman" w:cs="Times New Roman"/>
          <w:sz w:val="20"/>
          <w:szCs w:val="20"/>
        </w:rPr>
      </w:pPr>
    </w:p>
    <w:p w:rsidR="0067795B" w:rsidRDefault="0067795B" w:rsidP="0067795B">
      <w:pPr>
        <w:rPr>
          <w:rFonts w:ascii="Times New Roman" w:hAnsi="Times New Roman" w:cs="Times New Roman"/>
          <w:sz w:val="20"/>
          <w:szCs w:val="20"/>
        </w:rPr>
      </w:pPr>
      <w:r w:rsidRPr="0028128D">
        <w:rPr>
          <w:rFonts w:ascii="Times New Roman" w:hAnsi="Times New Roman" w:cs="Times New Roman"/>
          <w:sz w:val="20"/>
          <w:szCs w:val="20"/>
        </w:rPr>
        <w:t xml:space="preserve">UWTSD online library resources – History </w:t>
      </w:r>
      <w:hyperlink r:id="rId47" w:history="1">
        <w:r w:rsidRPr="0028128D">
          <w:rPr>
            <w:rStyle w:val="Hyperlink"/>
            <w:rFonts w:ascii="Times New Roman" w:hAnsi="Times New Roman" w:cs="Times New Roman"/>
            <w:sz w:val="20"/>
            <w:szCs w:val="20"/>
          </w:rPr>
          <w:t>http://www.ancestry.com</w:t>
        </w:r>
      </w:hyperlink>
    </w:p>
    <w:p w:rsidR="0067795B" w:rsidRPr="0067795B" w:rsidRDefault="0067795B" w:rsidP="0067795B">
      <w:pPr>
        <w:rPr>
          <w:rFonts w:ascii="Times New Roman" w:hAnsi="Times New Roman" w:cs="Times New Roman"/>
          <w:sz w:val="20"/>
          <w:szCs w:val="20"/>
        </w:rPr>
      </w:pPr>
      <w:r>
        <w:rPr>
          <w:rFonts w:ascii="Times New Roman" w:hAnsi="Times New Roman" w:cs="Times New Roman"/>
          <w:b/>
          <w:sz w:val="20"/>
          <w:szCs w:val="20"/>
        </w:rPr>
        <w:t xml:space="preserve">    </w:t>
      </w:r>
      <w:r w:rsidRPr="0067795B">
        <w:rPr>
          <w:rFonts w:ascii="Times New Roman" w:hAnsi="Times New Roman" w:cs="Times New Roman"/>
          <w:sz w:val="20"/>
          <w:szCs w:val="20"/>
        </w:rPr>
        <w:t>Census of England and Wales, 1841</w:t>
      </w:r>
    </w:p>
    <w:p w:rsidR="0067795B" w:rsidRPr="0067795B" w:rsidRDefault="0067795B" w:rsidP="0067795B">
      <w:pPr>
        <w:rPr>
          <w:rFonts w:ascii="Times New Roman" w:hAnsi="Times New Roman" w:cs="Times New Roman"/>
          <w:sz w:val="20"/>
          <w:szCs w:val="20"/>
        </w:rPr>
      </w:pPr>
      <w:r w:rsidRPr="0067795B">
        <w:rPr>
          <w:rFonts w:ascii="Times New Roman" w:hAnsi="Times New Roman" w:cs="Times New Roman"/>
          <w:sz w:val="20"/>
          <w:szCs w:val="20"/>
        </w:rPr>
        <w:t xml:space="preserve"> </w:t>
      </w:r>
      <w:r>
        <w:rPr>
          <w:rFonts w:ascii="Times New Roman" w:hAnsi="Times New Roman" w:cs="Times New Roman"/>
          <w:sz w:val="20"/>
          <w:szCs w:val="20"/>
        </w:rPr>
        <w:t xml:space="preserve">   </w:t>
      </w:r>
      <w:r w:rsidRPr="0067795B">
        <w:rPr>
          <w:rFonts w:ascii="Times New Roman" w:hAnsi="Times New Roman" w:cs="Times New Roman"/>
          <w:sz w:val="20"/>
          <w:szCs w:val="20"/>
        </w:rPr>
        <w:t>Census of England</w:t>
      </w:r>
      <w:r>
        <w:rPr>
          <w:rFonts w:ascii="Times New Roman" w:hAnsi="Times New Roman" w:cs="Times New Roman"/>
          <w:sz w:val="20"/>
          <w:szCs w:val="20"/>
        </w:rPr>
        <w:t xml:space="preserve"> and Wales, 185</w:t>
      </w:r>
      <w:r w:rsidRPr="0067795B">
        <w:rPr>
          <w:rFonts w:ascii="Times New Roman" w:hAnsi="Times New Roman" w:cs="Times New Roman"/>
          <w:sz w:val="20"/>
          <w:szCs w:val="20"/>
        </w:rPr>
        <w:t>1</w:t>
      </w:r>
    </w:p>
    <w:p w:rsidR="0067795B" w:rsidRPr="0067795B" w:rsidRDefault="0067795B" w:rsidP="0067795B">
      <w:pPr>
        <w:rPr>
          <w:rFonts w:ascii="Times New Roman" w:hAnsi="Times New Roman" w:cs="Times New Roman"/>
          <w:sz w:val="20"/>
          <w:szCs w:val="20"/>
        </w:rPr>
      </w:pPr>
      <w:r w:rsidRPr="0067795B">
        <w:rPr>
          <w:rFonts w:ascii="Times New Roman" w:hAnsi="Times New Roman" w:cs="Times New Roman"/>
          <w:sz w:val="20"/>
          <w:szCs w:val="20"/>
        </w:rPr>
        <w:t xml:space="preserve"> </w:t>
      </w:r>
      <w:r>
        <w:rPr>
          <w:rFonts w:ascii="Times New Roman" w:hAnsi="Times New Roman" w:cs="Times New Roman"/>
          <w:sz w:val="20"/>
          <w:szCs w:val="20"/>
        </w:rPr>
        <w:t xml:space="preserve">   </w:t>
      </w:r>
      <w:r w:rsidRPr="0067795B">
        <w:rPr>
          <w:rFonts w:ascii="Times New Roman" w:hAnsi="Times New Roman" w:cs="Times New Roman"/>
          <w:sz w:val="20"/>
          <w:szCs w:val="20"/>
        </w:rPr>
        <w:t>Census of England</w:t>
      </w:r>
      <w:r>
        <w:rPr>
          <w:rFonts w:ascii="Times New Roman" w:hAnsi="Times New Roman" w:cs="Times New Roman"/>
          <w:sz w:val="20"/>
          <w:szCs w:val="20"/>
        </w:rPr>
        <w:t xml:space="preserve"> and Wales, 186</w:t>
      </w:r>
      <w:r w:rsidRPr="0067795B">
        <w:rPr>
          <w:rFonts w:ascii="Times New Roman" w:hAnsi="Times New Roman" w:cs="Times New Roman"/>
          <w:sz w:val="20"/>
          <w:szCs w:val="20"/>
        </w:rPr>
        <w:t>1</w:t>
      </w:r>
    </w:p>
    <w:p w:rsidR="0067795B" w:rsidRPr="0067795B" w:rsidRDefault="0067795B" w:rsidP="0067795B">
      <w:pPr>
        <w:rPr>
          <w:rFonts w:ascii="Times New Roman" w:hAnsi="Times New Roman" w:cs="Times New Roman"/>
          <w:sz w:val="20"/>
          <w:szCs w:val="20"/>
        </w:rPr>
      </w:pPr>
      <w:r>
        <w:rPr>
          <w:rFonts w:ascii="Times New Roman" w:hAnsi="Times New Roman" w:cs="Times New Roman"/>
          <w:sz w:val="20"/>
          <w:szCs w:val="20"/>
        </w:rPr>
        <w:t xml:space="preserve">    </w:t>
      </w:r>
      <w:r w:rsidRPr="0067795B">
        <w:rPr>
          <w:rFonts w:ascii="Times New Roman" w:hAnsi="Times New Roman" w:cs="Times New Roman"/>
          <w:sz w:val="20"/>
          <w:szCs w:val="20"/>
        </w:rPr>
        <w:t>Census of England</w:t>
      </w:r>
      <w:r>
        <w:rPr>
          <w:rFonts w:ascii="Times New Roman" w:hAnsi="Times New Roman" w:cs="Times New Roman"/>
          <w:sz w:val="20"/>
          <w:szCs w:val="20"/>
        </w:rPr>
        <w:t xml:space="preserve"> and Wales, 187</w:t>
      </w:r>
      <w:r w:rsidRPr="0067795B">
        <w:rPr>
          <w:rFonts w:ascii="Times New Roman" w:hAnsi="Times New Roman" w:cs="Times New Roman"/>
          <w:sz w:val="20"/>
          <w:szCs w:val="20"/>
        </w:rPr>
        <w:t>1</w:t>
      </w:r>
    </w:p>
    <w:p w:rsidR="0067795B" w:rsidRPr="0067795B" w:rsidRDefault="0067795B" w:rsidP="0067795B">
      <w:pPr>
        <w:rPr>
          <w:rFonts w:ascii="Times New Roman" w:hAnsi="Times New Roman" w:cs="Times New Roman"/>
          <w:sz w:val="20"/>
          <w:szCs w:val="20"/>
        </w:rPr>
      </w:pPr>
      <w:r>
        <w:rPr>
          <w:rFonts w:ascii="Times New Roman" w:hAnsi="Times New Roman" w:cs="Times New Roman"/>
          <w:sz w:val="20"/>
          <w:szCs w:val="20"/>
        </w:rPr>
        <w:t xml:space="preserve">    </w:t>
      </w:r>
      <w:r w:rsidRPr="0067795B">
        <w:rPr>
          <w:rFonts w:ascii="Times New Roman" w:hAnsi="Times New Roman" w:cs="Times New Roman"/>
          <w:sz w:val="20"/>
          <w:szCs w:val="20"/>
        </w:rPr>
        <w:t>Census of England</w:t>
      </w:r>
      <w:r>
        <w:rPr>
          <w:rFonts w:ascii="Times New Roman" w:hAnsi="Times New Roman" w:cs="Times New Roman"/>
          <w:sz w:val="20"/>
          <w:szCs w:val="20"/>
        </w:rPr>
        <w:t xml:space="preserve"> and Wales, 188</w:t>
      </w:r>
      <w:r w:rsidRPr="0067795B">
        <w:rPr>
          <w:rFonts w:ascii="Times New Roman" w:hAnsi="Times New Roman" w:cs="Times New Roman"/>
          <w:sz w:val="20"/>
          <w:szCs w:val="20"/>
        </w:rPr>
        <w:t>1</w:t>
      </w:r>
    </w:p>
    <w:p w:rsidR="0067795B" w:rsidRPr="0067795B" w:rsidRDefault="0067795B" w:rsidP="0067795B">
      <w:pPr>
        <w:rPr>
          <w:rFonts w:ascii="Times New Roman" w:hAnsi="Times New Roman" w:cs="Times New Roman"/>
          <w:sz w:val="20"/>
          <w:szCs w:val="20"/>
        </w:rPr>
      </w:pPr>
      <w:r>
        <w:rPr>
          <w:rFonts w:ascii="Times New Roman" w:hAnsi="Times New Roman" w:cs="Times New Roman"/>
          <w:sz w:val="20"/>
          <w:szCs w:val="20"/>
        </w:rPr>
        <w:t xml:space="preserve">    </w:t>
      </w:r>
      <w:r w:rsidRPr="0067795B">
        <w:rPr>
          <w:rFonts w:ascii="Times New Roman" w:hAnsi="Times New Roman" w:cs="Times New Roman"/>
          <w:sz w:val="20"/>
          <w:szCs w:val="20"/>
        </w:rPr>
        <w:t>Census of England</w:t>
      </w:r>
      <w:r>
        <w:rPr>
          <w:rFonts w:ascii="Times New Roman" w:hAnsi="Times New Roman" w:cs="Times New Roman"/>
          <w:sz w:val="20"/>
          <w:szCs w:val="20"/>
        </w:rPr>
        <w:t xml:space="preserve"> and Wales, 189</w:t>
      </w:r>
      <w:r w:rsidRPr="0067795B">
        <w:rPr>
          <w:rFonts w:ascii="Times New Roman" w:hAnsi="Times New Roman" w:cs="Times New Roman"/>
          <w:sz w:val="20"/>
          <w:szCs w:val="20"/>
        </w:rPr>
        <w:t>1</w:t>
      </w:r>
    </w:p>
    <w:p w:rsidR="0067795B" w:rsidRPr="0067795B" w:rsidRDefault="0067795B" w:rsidP="0067795B">
      <w:pPr>
        <w:rPr>
          <w:rFonts w:ascii="Times New Roman" w:hAnsi="Times New Roman" w:cs="Times New Roman"/>
          <w:sz w:val="20"/>
          <w:szCs w:val="20"/>
        </w:rPr>
      </w:pPr>
      <w:r>
        <w:rPr>
          <w:rFonts w:ascii="Times New Roman" w:hAnsi="Times New Roman" w:cs="Times New Roman"/>
          <w:sz w:val="20"/>
          <w:szCs w:val="20"/>
        </w:rPr>
        <w:t xml:space="preserve">    </w:t>
      </w:r>
      <w:r w:rsidRPr="0067795B">
        <w:rPr>
          <w:rFonts w:ascii="Times New Roman" w:hAnsi="Times New Roman" w:cs="Times New Roman"/>
          <w:sz w:val="20"/>
          <w:szCs w:val="20"/>
        </w:rPr>
        <w:t>Census of England</w:t>
      </w:r>
      <w:r>
        <w:rPr>
          <w:rFonts w:ascii="Times New Roman" w:hAnsi="Times New Roman" w:cs="Times New Roman"/>
          <w:sz w:val="20"/>
          <w:szCs w:val="20"/>
        </w:rPr>
        <w:t xml:space="preserve"> and Wales, 190</w:t>
      </w:r>
      <w:r w:rsidRPr="0067795B">
        <w:rPr>
          <w:rFonts w:ascii="Times New Roman" w:hAnsi="Times New Roman" w:cs="Times New Roman"/>
          <w:sz w:val="20"/>
          <w:szCs w:val="20"/>
        </w:rPr>
        <w:t>1</w:t>
      </w:r>
    </w:p>
    <w:p w:rsidR="0067795B" w:rsidRPr="0067795B" w:rsidRDefault="0067795B" w:rsidP="0067795B">
      <w:pPr>
        <w:rPr>
          <w:rFonts w:ascii="Times New Roman" w:hAnsi="Times New Roman" w:cs="Times New Roman"/>
          <w:sz w:val="20"/>
          <w:szCs w:val="20"/>
        </w:rPr>
      </w:pPr>
      <w:r>
        <w:rPr>
          <w:rFonts w:ascii="Times New Roman" w:hAnsi="Times New Roman" w:cs="Times New Roman"/>
          <w:sz w:val="20"/>
          <w:szCs w:val="20"/>
        </w:rPr>
        <w:t xml:space="preserve">    </w:t>
      </w:r>
      <w:r w:rsidRPr="0067795B">
        <w:rPr>
          <w:rFonts w:ascii="Times New Roman" w:hAnsi="Times New Roman" w:cs="Times New Roman"/>
          <w:sz w:val="20"/>
          <w:szCs w:val="20"/>
        </w:rPr>
        <w:t>Census of England</w:t>
      </w:r>
      <w:r>
        <w:rPr>
          <w:rFonts w:ascii="Times New Roman" w:hAnsi="Times New Roman" w:cs="Times New Roman"/>
          <w:sz w:val="20"/>
          <w:szCs w:val="20"/>
        </w:rPr>
        <w:t xml:space="preserve"> and Wales, 1</w:t>
      </w:r>
      <w:r>
        <w:rPr>
          <w:rFonts w:ascii="Times New Roman" w:hAnsi="Times New Roman" w:cs="Times New Roman"/>
          <w:sz w:val="20"/>
          <w:szCs w:val="20"/>
        </w:rPr>
        <w:t>9</w:t>
      </w:r>
      <w:r>
        <w:rPr>
          <w:rFonts w:ascii="Times New Roman" w:hAnsi="Times New Roman" w:cs="Times New Roman"/>
          <w:sz w:val="20"/>
          <w:szCs w:val="20"/>
        </w:rPr>
        <w:t>1</w:t>
      </w:r>
      <w:r w:rsidRPr="0067795B">
        <w:rPr>
          <w:rFonts w:ascii="Times New Roman" w:hAnsi="Times New Roman" w:cs="Times New Roman"/>
          <w:sz w:val="20"/>
          <w:szCs w:val="20"/>
        </w:rPr>
        <w:t>1</w:t>
      </w:r>
    </w:p>
    <w:p w:rsidR="0067795B" w:rsidRPr="0067795B" w:rsidRDefault="0067795B" w:rsidP="0067795B">
      <w:pPr>
        <w:rPr>
          <w:rFonts w:ascii="Times New Roman" w:hAnsi="Times New Roman" w:cs="Times New Roman"/>
          <w:sz w:val="20"/>
          <w:szCs w:val="20"/>
        </w:rPr>
      </w:pPr>
      <w:r>
        <w:rPr>
          <w:rFonts w:ascii="Times New Roman" w:hAnsi="Times New Roman" w:cs="Times New Roman"/>
          <w:sz w:val="20"/>
          <w:szCs w:val="20"/>
        </w:rPr>
        <w:t xml:space="preserve">    </w:t>
      </w:r>
    </w:p>
    <w:p w:rsidR="0067795B" w:rsidRPr="0067795B" w:rsidRDefault="0067795B" w:rsidP="0067795B">
      <w:pPr>
        <w:rPr>
          <w:rFonts w:ascii="Times New Roman" w:hAnsi="Times New Roman" w:cs="Times New Roman"/>
          <w:sz w:val="20"/>
          <w:szCs w:val="20"/>
        </w:rPr>
      </w:pPr>
    </w:p>
    <w:p w:rsidR="0067795B" w:rsidRPr="0067795B" w:rsidRDefault="0067795B" w:rsidP="0067795B">
      <w:pPr>
        <w:rPr>
          <w:rFonts w:ascii="Times New Roman" w:hAnsi="Times New Roman" w:cs="Times New Roman"/>
          <w:sz w:val="20"/>
          <w:szCs w:val="20"/>
        </w:rPr>
      </w:pPr>
    </w:p>
    <w:sectPr w:rsidR="0067795B" w:rsidRPr="0067795B" w:rsidSect="00F25093">
      <w:footerReference w:type="default" r:id="rId4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F2189" w:rsidRDefault="003F2189" w:rsidP="00A6537D">
      <w:r>
        <w:separator/>
      </w:r>
    </w:p>
  </w:endnote>
  <w:endnote w:type="continuationSeparator" w:id="0">
    <w:p w:rsidR="003F2189" w:rsidRDefault="003F2189" w:rsidP="00A653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8128D" w:rsidRPr="00A6537D" w:rsidRDefault="0028128D">
    <w:pPr>
      <w:pStyle w:val="Footer"/>
      <w:rPr>
        <w:color w:val="A6A6A6" w:themeColor="background1" w:themeShade="A6"/>
        <w:sz w:val="16"/>
        <w:szCs w:val="16"/>
      </w:rPr>
    </w:pPr>
    <w:r w:rsidRPr="00A6537D">
      <w:rPr>
        <w:color w:val="A6A6A6" w:themeColor="background1" w:themeShade="A6"/>
        <w:sz w:val="16"/>
        <w:szCs w:val="16"/>
      </w:rPr>
      <w:t>Davies_1703046@student.uwtsd.ac.uk_HPHI4001_1</w:t>
    </w:r>
  </w:p>
  <w:p w:rsidR="0028128D" w:rsidRDefault="0028128D">
    <w:pPr>
      <w:pStyle w:val="Footer"/>
    </w:pPr>
  </w:p>
  <w:p w:rsidR="0028128D" w:rsidRDefault="002812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F2189" w:rsidRDefault="003F2189" w:rsidP="00A6537D">
      <w:r>
        <w:separator/>
      </w:r>
    </w:p>
  </w:footnote>
  <w:footnote w:type="continuationSeparator" w:id="0">
    <w:p w:rsidR="003F2189" w:rsidRDefault="003F2189" w:rsidP="00A6537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5A1"/>
    <w:rsid w:val="00014322"/>
    <w:rsid w:val="00016024"/>
    <w:rsid w:val="000653AF"/>
    <w:rsid w:val="000856AB"/>
    <w:rsid w:val="000B033D"/>
    <w:rsid w:val="000B325A"/>
    <w:rsid w:val="000B4CC3"/>
    <w:rsid w:val="000C5CAB"/>
    <w:rsid w:val="000D4768"/>
    <w:rsid w:val="0013085E"/>
    <w:rsid w:val="00130C59"/>
    <w:rsid w:val="00142758"/>
    <w:rsid w:val="00154BB4"/>
    <w:rsid w:val="0017062C"/>
    <w:rsid w:val="001734F8"/>
    <w:rsid w:val="00192B6E"/>
    <w:rsid w:val="001A324B"/>
    <w:rsid w:val="001C02DC"/>
    <w:rsid w:val="00202A65"/>
    <w:rsid w:val="00246B57"/>
    <w:rsid w:val="00262E13"/>
    <w:rsid w:val="00265DF5"/>
    <w:rsid w:val="00272697"/>
    <w:rsid w:val="0027525A"/>
    <w:rsid w:val="0028128D"/>
    <w:rsid w:val="00285679"/>
    <w:rsid w:val="00291A0A"/>
    <w:rsid w:val="00292822"/>
    <w:rsid w:val="002B301A"/>
    <w:rsid w:val="002C61E3"/>
    <w:rsid w:val="00302FC0"/>
    <w:rsid w:val="003523CD"/>
    <w:rsid w:val="00356DD3"/>
    <w:rsid w:val="003572AC"/>
    <w:rsid w:val="00373353"/>
    <w:rsid w:val="0037561C"/>
    <w:rsid w:val="0037727C"/>
    <w:rsid w:val="00391FB5"/>
    <w:rsid w:val="003F2189"/>
    <w:rsid w:val="0040577B"/>
    <w:rsid w:val="00436440"/>
    <w:rsid w:val="00445B48"/>
    <w:rsid w:val="00454328"/>
    <w:rsid w:val="004626BA"/>
    <w:rsid w:val="004628FF"/>
    <w:rsid w:val="004A7211"/>
    <w:rsid w:val="004C590D"/>
    <w:rsid w:val="004D103E"/>
    <w:rsid w:val="00500CFA"/>
    <w:rsid w:val="005130C5"/>
    <w:rsid w:val="005573C8"/>
    <w:rsid w:val="00574F89"/>
    <w:rsid w:val="00580E3E"/>
    <w:rsid w:val="00581227"/>
    <w:rsid w:val="00582B79"/>
    <w:rsid w:val="00587A7C"/>
    <w:rsid w:val="00597E02"/>
    <w:rsid w:val="005B6DDD"/>
    <w:rsid w:val="005E1764"/>
    <w:rsid w:val="0060538C"/>
    <w:rsid w:val="00621032"/>
    <w:rsid w:val="00630EF7"/>
    <w:rsid w:val="00643DE9"/>
    <w:rsid w:val="00670BFC"/>
    <w:rsid w:val="0067663F"/>
    <w:rsid w:val="00677809"/>
    <w:rsid w:val="0067795B"/>
    <w:rsid w:val="00694565"/>
    <w:rsid w:val="00696D40"/>
    <w:rsid w:val="006A0B9C"/>
    <w:rsid w:val="006C6474"/>
    <w:rsid w:val="006E6A2B"/>
    <w:rsid w:val="00714FF2"/>
    <w:rsid w:val="00716FA1"/>
    <w:rsid w:val="00725E4B"/>
    <w:rsid w:val="00757002"/>
    <w:rsid w:val="0077778E"/>
    <w:rsid w:val="007969C7"/>
    <w:rsid w:val="007A6575"/>
    <w:rsid w:val="007C03CF"/>
    <w:rsid w:val="007D1733"/>
    <w:rsid w:val="007E60A6"/>
    <w:rsid w:val="007E75A1"/>
    <w:rsid w:val="008134B4"/>
    <w:rsid w:val="008364CA"/>
    <w:rsid w:val="008466B4"/>
    <w:rsid w:val="00846EA4"/>
    <w:rsid w:val="00881341"/>
    <w:rsid w:val="00887ABB"/>
    <w:rsid w:val="008958C5"/>
    <w:rsid w:val="008A6521"/>
    <w:rsid w:val="008B0718"/>
    <w:rsid w:val="00945990"/>
    <w:rsid w:val="00981616"/>
    <w:rsid w:val="009D327E"/>
    <w:rsid w:val="009D785E"/>
    <w:rsid w:val="00A11CBC"/>
    <w:rsid w:val="00A4626E"/>
    <w:rsid w:val="00A6537D"/>
    <w:rsid w:val="00A861B8"/>
    <w:rsid w:val="00A93A75"/>
    <w:rsid w:val="00A9698F"/>
    <w:rsid w:val="00AD23DE"/>
    <w:rsid w:val="00AE4E5B"/>
    <w:rsid w:val="00B13091"/>
    <w:rsid w:val="00B56ED0"/>
    <w:rsid w:val="00B7463E"/>
    <w:rsid w:val="00B80499"/>
    <w:rsid w:val="00BD1C12"/>
    <w:rsid w:val="00C57100"/>
    <w:rsid w:val="00C64D1E"/>
    <w:rsid w:val="00CB6789"/>
    <w:rsid w:val="00CE7D63"/>
    <w:rsid w:val="00D23402"/>
    <w:rsid w:val="00D37D58"/>
    <w:rsid w:val="00D53C73"/>
    <w:rsid w:val="00D930E0"/>
    <w:rsid w:val="00DE02FB"/>
    <w:rsid w:val="00DF46CF"/>
    <w:rsid w:val="00E36767"/>
    <w:rsid w:val="00E45C2A"/>
    <w:rsid w:val="00E5794D"/>
    <w:rsid w:val="00E82ECC"/>
    <w:rsid w:val="00E93004"/>
    <w:rsid w:val="00ED391E"/>
    <w:rsid w:val="00F05300"/>
    <w:rsid w:val="00F25093"/>
    <w:rsid w:val="00F34786"/>
    <w:rsid w:val="00F34D13"/>
    <w:rsid w:val="00F430F0"/>
    <w:rsid w:val="00F77A14"/>
    <w:rsid w:val="00FA22B7"/>
    <w:rsid w:val="00FC3309"/>
    <w:rsid w:val="00FD76EF"/>
    <w:rsid w:val="00FE7D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77C4F1"/>
  <w14:defaultImageDpi w14:val="32767"/>
  <w15:chartTrackingRefBased/>
  <w15:docId w15:val="{2A0304B7-3C6B-C142-A16B-034F7120FC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6537D"/>
    <w:pPr>
      <w:tabs>
        <w:tab w:val="center" w:pos="4513"/>
        <w:tab w:val="right" w:pos="9026"/>
      </w:tabs>
    </w:pPr>
  </w:style>
  <w:style w:type="character" w:customStyle="1" w:styleId="HeaderChar">
    <w:name w:val="Header Char"/>
    <w:basedOn w:val="DefaultParagraphFont"/>
    <w:link w:val="Header"/>
    <w:uiPriority w:val="99"/>
    <w:rsid w:val="00A6537D"/>
  </w:style>
  <w:style w:type="paragraph" w:styleId="Footer">
    <w:name w:val="footer"/>
    <w:basedOn w:val="Normal"/>
    <w:link w:val="FooterChar"/>
    <w:uiPriority w:val="99"/>
    <w:unhideWhenUsed/>
    <w:rsid w:val="00A6537D"/>
    <w:pPr>
      <w:tabs>
        <w:tab w:val="center" w:pos="4513"/>
        <w:tab w:val="right" w:pos="9026"/>
      </w:tabs>
    </w:pPr>
  </w:style>
  <w:style w:type="character" w:customStyle="1" w:styleId="FooterChar">
    <w:name w:val="Footer Char"/>
    <w:basedOn w:val="DefaultParagraphFont"/>
    <w:link w:val="Footer"/>
    <w:uiPriority w:val="99"/>
    <w:rsid w:val="00A6537D"/>
  </w:style>
  <w:style w:type="paragraph" w:styleId="FootnoteText">
    <w:name w:val="footnote text"/>
    <w:basedOn w:val="Normal"/>
    <w:link w:val="FootnoteTextChar"/>
    <w:uiPriority w:val="99"/>
    <w:semiHidden/>
    <w:unhideWhenUsed/>
    <w:rsid w:val="00AD23DE"/>
    <w:rPr>
      <w:sz w:val="20"/>
      <w:szCs w:val="20"/>
    </w:rPr>
  </w:style>
  <w:style w:type="character" w:customStyle="1" w:styleId="FootnoteTextChar">
    <w:name w:val="Footnote Text Char"/>
    <w:basedOn w:val="DefaultParagraphFont"/>
    <w:link w:val="FootnoteText"/>
    <w:uiPriority w:val="99"/>
    <w:semiHidden/>
    <w:rsid w:val="00AD23DE"/>
    <w:rPr>
      <w:sz w:val="20"/>
      <w:szCs w:val="20"/>
    </w:rPr>
  </w:style>
  <w:style w:type="character" w:styleId="FootnoteReference">
    <w:name w:val="footnote reference"/>
    <w:basedOn w:val="DefaultParagraphFont"/>
    <w:uiPriority w:val="99"/>
    <w:semiHidden/>
    <w:unhideWhenUsed/>
    <w:rsid w:val="00AD23DE"/>
    <w:rPr>
      <w:vertAlign w:val="superscript"/>
    </w:rPr>
  </w:style>
  <w:style w:type="character" w:styleId="Hyperlink">
    <w:name w:val="Hyperlink"/>
    <w:basedOn w:val="DefaultParagraphFont"/>
    <w:uiPriority w:val="99"/>
    <w:unhideWhenUsed/>
    <w:rsid w:val="00F34786"/>
    <w:rPr>
      <w:color w:val="0563C1" w:themeColor="hyperlink"/>
      <w:u w:val="single"/>
    </w:rPr>
  </w:style>
  <w:style w:type="character" w:styleId="UnresolvedMention">
    <w:name w:val="Unresolved Mention"/>
    <w:basedOn w:val="DefaultParagraphFont"/>
    <w:uiPriority w:val="99"/>
    <w:rsid w:val="00F34786"/>
    <w:rPr>
      <w:color w:val="808080"/>
      <w:shd w:val="clear" w:color="auto" w:fill="E6E6E6"/>
    </w:rPr>
  </w:style>
  <w:style w:type="paragraph" w:styleId="EndnoteText">
    <w:name w:val="endnote text"/>
    <w:basedOn w:val="Normal"/>
    <w:link w:val="EndnoteTextChar"/>
    <w:uiPriority w:val="99"/>
    <w:semiHidden/>
    <w:unhideWhenUsed/>
    <w:rsid w:val="00670BFC"/>
    <w:rPr>
      <w:sz w:val="20"/>
      <w:szCs w:val="20"/>
    </w:rPr>
  </w:style>
  <w:style w:type="character" w:customStyle="1" w:styleId="EndnoteTextChar">
    <w:name w:val="Endnote Text Char"/>
    <w:basedOn w:val="DefaultParagraphFont"/>
    <w:link w:val="EndnoteText"/>
    <w:uiPriority w:val="99"/>
    <w:semiHidden/>
    <w:rsid w:val="00670BFC"/>
    <w:rPr>
      <w:sz w:val="20"/>
      <w:szCs w:val="20"/>
    </w:rPr>
  </w:style>
  <w:style w:type="character" w:styleId="EndnoteReference">
    <w:name w:val="endnote reference"/>
    <w:basedOn w:val="DefaultParagraphFont"/>
    <w:uiPriority w:val="99"/>
    <w:semiHidden/>
    <w:unhideWhenUsed/>
    <w:rsid w:val="00670BFC"/>
    <w:rPr>
      <w:vertAlign w:val="superscript"/>
    </w:rPr>
  </w:style>
  <w:style w:type="paragraph" w:styleId="Caption">
    <w:name w:val="caption"/>
    <w:basedOn w:val="Normal"/>
    <w:next w:val="Normal"/>
    <w:uiPriority w:val="35"/>
    <w:unhideWhenUsed/>
    <w:qFormat/>
    <w:rsid w:val="004A7211"/>
    <w:pPr>
      <w:spacing w:after="200"/>
    </w:pPr>
    <w:rPr>
      <w:i/>
      <w:iCs/>
      <w:color w:val="44546A" w:themeColor="text2"/>
      <w:sz w:val="18"/>
      <w:szCs w:val="18"/>
    </w:rPr>
  </w:style>
  <w:style w:type="character" w:styleId="FollowedHyperlink">
    <w:name w:val="FollowedHyperlink"/>
    <w:basedOn w:val="DefaultParagraphFont"/>
    <w:uiPriority w:val="99"/>
    <w:semiHidden/>
    <w:unhideWhenUsed/>
    <w:rsid w:val="00DE02F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hyperlink" Target="http://www.ancestry.com" TargetMode="External"/><Relationship Id="rId26" Type="http://schemas.openxmlformats.org/officeDocument/2006/relationships/hyperlink" Target="http://www.ancestry.com" TargetMode="External"/><Relationship Id="rId39" Type="http://schemas.openxmlformats.org/officeDocument/2006/relationships/hyperlink" Target="http://maps.nls.uk/view/101608564#" TargetMode="External"/><Relationship Id="rId21" Type="http://schemas.openxmlformats.org/officeDocument/2006/relationships/hyperlink" Target="http://www.ancestry.com" TargetMode="External"/><Relationship Id="rId34" Type="http://schemas.openxmlformats.org/officeDocument/2006/relationships/hyperlink" Target="https://www.nationalarchives.gov.uk" TargetMode="External"/><Relationship Id="rId42" Type="http://schemas.openxmlformats.org/officeDocument/2006/relationships/hyperlink" Target="http://maps.nls.uk/view/101608564#" TargetMode="External"/><Relationship Id="rId47" Type="http://schemas.openxmlformats.org/officeDocument/2006/relationships/hyperlink" Target="http://www.ancestry.com" TargetMode="External"/><Relationship Id="rId50" Type="http://schemas.openxmlformats.org/officeDocument/2006/relationships/theme" Target="theme/theme1.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www.nationalarchives.gov.uk" TargetMode="External"/><Relationship Id="rId29" Type="http://schemas.openxmlformats.org/officeDocument/2006/relationships/hyperlink" Target="http://www.ancestry.com" TargetMode="External"/><Relationship Id="rId11" Type="http://schemas.openxmlformats.org/officeDocument/2006/relationships/image" Target="media/image5.jpg"/><Relationship Id="rId24" Type="http://schemas.openxmlformats.org/officeDocument/2006/relationships/hyperlink" Target="https://www.ons.gov.uk/census" TargetMode="External"/><Relationship Id="rId32" Type="http://schemas.openxmlformats.org/officeDocument/2006/relationships/hyperlink" Target="http://www.ancestry.com" TargetMode="External"/><Relationship Id="rId37" Type="http://schemas.openxmlformats.org/officeDocument/2006/relationships/hyperlink" Target="http://www.ancestry.com" TargetMode="External"/><Relationship Id="rId40" Type="http://schemas.openxmlformats.org/officeDocument/2006/relationships/hyperlink" Target="http://coflein.gov.uk" TargetMode="External"/><Relationship Id="rId45" Type="http://schemas.openxmlformats.org/officeDocument/2006/relationships/hyperlink" Target="https://www.nationalarchives.gov.uk" TargetMode="External"/><Relationship Id="rId5" Type="http://schemas.openxmlformats.org/officeDocument/2006/relationships/footnotes" Target="footnotes.xml"/><Relationship Id="rId15" Type="http://schemas.openxmlformats.org/officeDocument/2006/relationships/hyperlink" Target="https://www.ons.gov.uk/census" TargetMode="External"/><Relationship Id="rId23" Type="http://schemas.openxmlformats.org/officeDocument/2006/relationships/hyperlink" Target="https://www.nationalarchives.gov.uk" TargetMode="External"/><Relationship Id="rId28" Type="http://schemas.openxmlformats.org/officeDocument/2006/relationships/hyperlink" Target="http://www.ancestry.com" TargetMode="External"/><Relationship Id="rId36" Type="http://schemas.openxmlformats.org/officeDocument/2006/relationships/hyperlink" Target="http://maps.nls.uk/view/101608561#" TargetMode="External"/><Relationship Id="rId49" Type="http://schemas.openxmlformats.org/officeDocument/2006/relationships/fontTable" Target="fontTable.xml"/><Relationship Id="rId10" Type="http://schemas.openxmlformats.org/officeDocument/2006/relationships/image" Target="media/image4.jpeg"/><Relationship Id="rId19" Type="http://schemas.openxmlformats.org/officeDocument/2006/relationships/hyperlink" Target="http://www.ancestry.com" TargetMode="External"/><Relationship Id="rId31" Type="http://schemas.openxmlformats.org/officeDocument/2006/relationships/hyperlink" Target="http://www.ancestry.com" TargetMode="External"/><Relationship Id="rId44" Type="http://schemas.openxmlformats.org/officeDocument/2006/relationships/hyperlink" Target="http://coflein.gov.uk" TargetMode="Externa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hyperlink" Target="https://www.nationalarchives.gov.uk" TargetMode="External"/><Relationship Id="rId22" Type="http://schemas.openxmlformats.org/officeDocument/2006/relationships/hyperlink" Target="http://www.ancestry.com" TargetMode="External"/><Relationship Id="rId27" Type="http://schemas.openxmlformats.org/officeDocument/2006/relationships/hyperlink" Target="http://www.ancestry.com" TargetMode="External"/><Relationship Id="rId30" Type="http://schemas.openxmlformats.org/officeDocument/2006/relationships/hyperlink" Target="http://www.ancestry.com" TargetMode="External"/><Relationship Id="rId35" Type="http://schemas.openxmlformats.org/officeDocument/2006/relationships/hyperlink" Target="http://maps.nls.uk/view/101608564#" TargetMode="External"/><Relationship Id="rId43" Type="http://schemas.openxmlformats.org/officeDocument/2006/relationships/hyperlink" Target="http://maps.nls.uk/view/101608561#" TargetMode="External"/><Relationship Id="rId48" Type="http://schemas.openxmlformats.org/officeDocument/2006/relationships/footer" Target="footer1.xml"/><Relationship Id="rId8" Type="http://schemas.openxmlformats.org/officeDocument/2006/relationships/image" Target="media/image2.jpeg"/><Relationship Id="rId3" Type="http://schemas.openxmlformats.org/officeDocument/2006/relationships/settings" Target="settings.xml"/><Relationship Id="rId12" Type="http://schemas.openxmlformats.org/officeDocument/2006/relationships/image" Target="media/image6.jpeg"/><Relationship Id="rId17" Type="http://schemas.openxmlformats.org/officeDocument/2006/relationships/hyperlink" Target="http://www.ancestry.com" TargetMode="External"/><Relationship Id="rId25" Type="http://schemas.openxmlformats.org/officeDocument/2006/relationships/hyperlink" Target="http://www.ancestry.com" TargetMode="External"/><Relationship Id="rId33" Type="http://schemas.openxmlformats.org/officeDocument/2006/relationships/hyperlink" Target="http://www.ancestry.com" TargetMode="External"/><Relationship Id="rId38" Type="http://schemas.openxmlformats.org/officeDocument/2006/relationships/hyperlink" Target="http://maps.nls.uk/view/101608561#" TargetMode="External"/><Relationship Id="rId46" Type="http://schemas.openxmlformats.org/officeDocument/2006/relationships/hyperlink" Target="https://www.ons.gov.uk/census" TargetMode="External"/><Relationship Id="rId20" Type="http://schemas.openxmlformats.org/officeDocument/2006/relationships/hyperlink" Target="http://www.ancestry.com" TargetMode="External"/><Relationship Id="rId41" Type="http://schemas.openxmlformats.org/officeDocument/2006/relationships/hyperlink" Target="http://johnjohnson.chadwyck.co.uk.ezproxy.uwtsd.ac.uk" TargetMode="External"/><Relationship Id="rId1" Type="http://schemas.openxmlformats.org/officeDocument/2006/relationships/customXml" Target="../customXml/item1.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Title.XSL" StyleName="GOST - Title Sort" Version="2003"/>
</file>

<file path=customXml/itemProps1.xml><?xml version="1.0" encoding="utf-8"?>
<ds:datastoreItem xmlns:ds="http://schemas.openxmlformats.org/officeDocument/2006/customXml" ds:itemID="{2A53E919-4915-A444-A7DA-B0C8851F5A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492</TotalTime>
  <Pages>9</Pages>
  <Words>3077</Words>
  <Characters>17539</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Karen Davies (1703046)</dc:creator>
  <cp:keywords/>
  <dc:description/>
  <cp:lastModifiedBy>Karen Davies (1703046)</cp:lastModifiedBy>
  <cp:revision>86</cp:revision>
  <dcterms:created xsi:type="dcterms:W3CDTF">2018-03-12T19:28:00Z</dcterms:created>
  <dcterms:modified xsi:type="dcterms:W3CDTF">2018-03-23T18:33:00Z</dcterms:modified>
</cp:coreProperties>
</file>