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7778" w:rsidRPr="00BE4689" w:rsidRDefault="00137778" w:rsidP="00137778">
      <w:pPr>
        <w:jc w:val="center"/>
        <w:rPr>
          <w:rFonts w:asciiTheme="minorHAnsi" w:hAnsiTheme="minorHAnsi"/>
          <w:b/>
          <w:color w:val="595959" w:themeColor="text1" w:themeTint="A6"/>
          <w:sz w:val="36"/>
          <w:szCs w:val="36"/>
          <w:u w:val="single"/>
        </w:rPr>
      </w:pPr>
      <w:proofErr w:type="gramStart"/>
      <w:r>
        <w:rPr>
          <w:rFonts w:asciiTheme="minorHAnsi" w:hAnsiTheme="minorHAnsi" w:cs="Arial"/>
          <w:b/>
          <w:sz w:val="36"/>
          <w:szCs w:val="36"/>
          <w:u w:val="single"/>
        </w:rPr>
        <w:t>Implementing Coaching and Mentoring – Activity 2 – Briefing paper.</w:t>
      </w:r>
      <w:proofErr w:type="gramEnd"/>
      <w:r w:rsidRPr="00BE4689">
        <w:rPr>
          <w:rFonts w:asciiTheme="minorHAnsi" w:hAnsiTheme="minorHAnsi" w:cs="Arial"/>
          <w:b/>
          <w:sz w:val="36"/>
          <w:szCs w:val="36"/>
          <w:u w:val="single"/>
        </w:rPr>
        <w:t xml:space="preserve">  </w:t>
      </w:r>
    </w:p>
    <w:p w:rsidR="00137778" w:rsidRDefault="00137778" w:rsidP="00137778">
      <w:pPr>
        <w:rPr>
          <w:rFonts w:asciiTheme="majorHAnsi" w:hAnsiTheme="majorHAnsi"/>
          <w:color w:val="595959" w:themeColor="text1" w:themeTint="A6"/>
          <w:sz w:val="36"/>
          <w:szCs w:val="36"/>
        </w:rPr>
      </w:pPr>
    </w:p>
    <w:p w:rsidR="00137778" w:rsidRPr="00AA7603" w:rsidRDefault="00137778" w:rsidP="00137778">
      <w:pPr>
        <w:rPr>
          <w:rFonts w:asciiTheme="majorHAnsi" w:hAnsiTheme="majorHAnsi"/>
          <w:color w:val="595959" w:themeColor="text1" w:themeTint="A6"/>
          <w:sz w:val="36"/>
          <w:szCs w:val="36"/>
        </w:rPr>
      </w:pPr>
      <w:r w:rsidRPr="00AA7603">
        <w:rPr>
          <w:rFonts w:asciiTheme="majorHAnsi" w:hAnsiTheme="majorHAnsi"/>
          <w:color w:val="595959" w:themeColor="text1" w:themeTint="A6"/>
          <w:sz w:val="36"/>
          <w:szCs w:val="36"/>
        </w:rPr>
        <w:t xml:space="preserve">Name: Emma Thomas </w:t>
      </w:r>
    </w:p>
    <w:p w:rsidR="00137778" w:rsidRPr="00AA7603" w:rsidRDefault="00137778" w:rsidP="00137778">
      <w:pPr>
        <w:rPr>
          <w:rFonts w:asciiTheme="majorHAnsi" w:hAnsiTheme="majorHAnsi"/>
          <w:color w:val="595959" w:themeColor="text1" w:themeTint="A6"/>
          <w:sz w:val="36"/>
          <w:szCs w:val="36"/>
        </w:rPr>
      </w:pPr>
    </w:p>
    <w:p w:rsidR="00137778" w:rsidRPr="00AA7603" w:rsidRDefault="00137778" w:rsidP="00137778">
      <w:pPr>
        <w:rPr>
          <w:rFonts w:asciiTheme="majorHAnsi" w:hAnsiTheme="majorHAnsi"/>
          <w:color w:val="595959" w:themeColor="text1" w:themeTint="A6"/>
          <w:sz w:val="36"/>
          <w:szCs w:val="36"/>
        </w:rPr>
      </w:pPr>
      <w:r w:rsidRPr="00AA7603">
        <w:rPr>
          <w:rFonts w:asciiTheme="majorHAnsi" w:hAnsiTheme="majorHAnsi"/>
          <w:color w:val="595959" w:themeColor="text1" w:themeTint="A6"/>
          <w:sz w:val="36"/>
          <w:szCs w:val="36"/>
        </w:rPr>
        <w:t>CIPD Membership Number: 52087709</w:t>
      </w:r>
      <w:r w:rsidRPr="00AA7603">
        <w:rPr>
          <w:rFonts w:asciiTheme="majorHAnsi" w:hAnsiTheme="majorHAnsi" w:cs="Arial"/>
          <w:color w:val="595959" w:themeColor="text1" w:themeTint="A6"/>
          <w:sz w:val="15"/>
          <w:szCs w:val="15"/>
          <w:shd w:val="clear" w:color="auto" w:fill="FFFFFF"/>
        </w:rPr>
        <w:t xml:space="preserve">  </w:t>
      </w:r>
    </w:p>
    <w:p w:rsidR="00137778" w:rsidRPr="00AA7603" w:rsidRDefault="00137778" w:rsidP="00137778">
      <w:pPr>
        <w:rPr>
          <w:rFonts w:asciiTheme="majorHAnsi" w:eastAsia="Times New Roman" w:hAnsiTheme="majorHAnsi" w:cs="Segoe UI"/>
          <w:color w:val="595959" w:themeColor="text1" w:themeTint="A6"/>
          <w:sz w:val="19"/>
          <w:szCs w:val="19"/>
          <w:u w:val="single"/>
          <w:shd w:val="clear" w:color="auto" w:fill="FFFFFF"/>
        </w:rPr>
      </w:pPr>
      <w:r w:rsidRPr="00AA7603">
        <w:rPr>
          <w:rFonts w:asciiTheme="majorHAnsi" w:hAnsiTheme="majorHAnsi" w:cs="Arial"/>
          <w:color w:val="595959" w:themeColor="text1" w:themeTint="A6"/>
          <w:sz w:val="15"/>
          <w:szCs w:val="15"/>
          <w:shd w:val="clear" w:color="auto" w:fill="FFFFFF"/>
        </w:rPr>
        <w:t xml:space="preserve">  </w:t>
      </w:r>
      <w:r w:rsidR="000E4A3E" w:rsidRPr="00AA7603">
        <w:rPr>
          <w:rFonts w:asciiTheme="majorHAnsi" w:eastAsia="Times New Roman" w:hAnsiTheme="majorHAnsi" w:cs="Times New Roman"/>
          <w:color w:val="595959" w:themeColor="text1" w:themeTint="A6"/>
          <w:sz w:val="24"/>
          <w:szCs w:val="24"/>
        </w:rPr>
        <w:fldChar w:fldCharType="begin"/>
      </w:r>
      <w:r w:rsidRPr="00AA7603">
        <w:rPr>
          <w:rFonts w:asciiTheme="majorHAnsi" w:eastAsia="Times New Roman" w:hAnsiTheme="majorHAnsi" w:cs="Times New Roman"/>
          <w:color w:val="595959" w:themeColor="text1" w:themeTint="A6"/>
          <w:sz w:val="24"/>
          <w:szCs w:val="24"/>
        </w:rPr>
        <w:instrText xml:space="preserve"> HYPERLINK "https://moodle.uwtsd.ac.uk/course/view.php?id=3850" </w:instrText>
      </w:r>
      <w:r w:rsidR="000E4A3E" w:rsidRPr="00AA7603">
        <w:rPr>
          <w:rFonts w:asciiTheme="majorHAnsi" w:eastAsia="Times New Roman" w:hAnsiTheme="majorHAnsi" w:cs="Times New Roman"/>
          <w:color w:val="595959" w:themeColor="text1" w:themeTint="A6"/>
          <w:sz w:val="24"/>
          <w:szCs w:val="24"/>
        </w:rPr>
        <w:fldChar w:fldCharType="separate"/>
      </w:r>
    </w:p>
    <w:p w:rsidR="00137778" w:rsidRPr="00AA7603" w:rsidRDefault="00137778" w:rsidP="00137778">
      <w:pPr>
        <w:spacing w:after="100" w:afterAutospacing="1" w:line="240" w:lineRule="auto"/>
        <w:textAlignment w:val="center"/>
        <w:outlineLvl w:val="0"/>
        <w:rPr>
          <w:rFonts w:asciiTheme="majorHAnsi" w:eastAsia="Times New Roman" w:hAnsiTheme="majorHAnsi" w:cs="Times New Roman"/>
          <w:color w:val="595959" w:themeColor="text1" w:themeTint="A6"/>
          <w:kern w:val="36"/>
          <w:sz w:val="36"/>
          <w:szCs w:val="36"/>
        </w:rPr>
      </w:pPr>
      <w:r>
        <w:rPr>
          <w:rFonts w:asciiTheme="majorHAnsi" w:eastAsia="Times New Roman" w:hAnsiTheme="majorHAnsi" w:cs="Segoe UI"/>
          <w:color w:val="595959" w:themeColor="text1" w:themeTint="A6"/>
          <w:kern w:val="36"/>
          <w:sz w:val="36"/>
          <w:szCs w:val="36"/>
          <w:shd w:val="clear" w:color="auto" w:fill="FFFFFF"/>
        </w:rPr>
        <w:t>Implementing Coaching and Mentoring</w:t>
      </w:r>
      <w:r w:rsidRPr="00AA7603">
        <w:rPr>
          <w:rFonts w:asciiTheme="majorHAnsi" w:eastAsia="Times New Roman" w:hAnsiTheme="majorHAnsi" w:cs="Segoe UI"/>
          <w:color w:val="595959" w:themeColor="text1" w:themeTint="A6"/>
          <w:kern w:val="36"/>
          <w:sz w:val="36"/>
          <w:szCs w:val="36"/>
          <w:shd w:val="clear" w:color="auto" w:fill="FFFFFF"/>
        </w:rPr>
        <w:t xml:space="preserve"> –</w:t>
      </w:r>
      <w:r>
        <w:rPr>
          <w:rFonts w:asciiTheme="majorHAnsi" w:eastAsia="Times New Roman" w:hAnsiTheme="majorHAnsi" w:cs="Segoe UI"/>
          <w:color w:val="595959" w:themeColor="text1" w:themeTint="A6"/>
          <w:kern w:val="36"/>
          <w:sz w:val="36"/>
          <w:szCs w:val="36"/>
          <w:shd w:val="clear" w:color="auto" w:fill="FFFFFF"/>
        </w:rPr>
        <w:t xml:space="preserve"> </w:t>
      </w:r>
      <w:r w:rsidR="00771E4F">
        <w:rPr>
          <w:rFonts w:asciiTheme="majorHAnsi" w:eastAsia="Times New Roman" w:hAnsiTheme="majorHAnsi" w:cs="Segoe UI"/>
          <w:color w:val="595959" w:themeColor="text1" w:themeTint="A6"/>
          <w:kern w:val="36"/>
          <w:sz w:val="36"/>
          <w:szCs w:val="36"/>
          <w:shd w:val="clear" w:color="auto" w:fill="FFFFFF"/>
        </w:rPr>
        <w:t>M5X02259</w:t>
      </w:r>
    </w:p>
    <w:p w:rsidR="00137778" w:rsidRPr="00AA7603" w:rsidRDefault="000E4A3E" w:rsidP="00137778">
      <w:pPr>
        <w:rPr>
          <w:rFonts w:asciiTheme="majorHAnsi" w:eastAsia="Times New Roman" w:hAnsiTheme="majorHAnsi" w:cs="Times New Roman"/>
          <w:color w:val="595959" w:themeColor="text1" w:themeTint="A6"/>
          <w:sz w:val="24"/>
          <w:szCs w:val="24"/>
        </w:rPr>
      </w:pPr>
      <w:r w:rsidRPr="00AA7603">
        <w:rPr>
          <w:rFonts w:asciiTheme="majorHAnsi" w:eastAsia="Times New Roman" w:hAnsiTheme="majorHAnsi" w:cs="Times New Roman"/>
          <w:color w:val="595959" w:themeColor="text1" w:themeTint="A6"/>
          <w:sz w:val="24"/>
          <w:szCs w:val="24"/>
        </w:rPr>
        <w:fldChar w:fldCharType="end"/>
      </w:r>
    </w:p>
    <w:p w:rsidR="00137778" w:rsidRPr="00AA7603" w:rsidRDefault="00137778" w:rsidP="00137778">
      <w:pPr>
        <w:rPr>
          <w:rFonts w:asciiTheme="majorHAnsi" w:hAnsiTheme="majorHAnsi" w:cs="Arial"/>
          <w:color w:val="595959" w:themeColor="text1" w:themeTint="A6"/>
          <w:sz w:val="36"/>
          <w:szCs w:val="36"/>
          <w:shd w:val="clear" w:color="auto" w:fill="FFFFFF"/>
        </w:rPr>
      </w:pPr>
      <w:r w:rsidRPr="00AA7603">
        <w:rPr>
          <w:rFonts w:asciiTheme="majorHAnsi" w:eastAsia="Times New Roman" w:hAnsiTheme="majorHAnsi" w:cs="Times New Roman"/>
          <w:color w:val="595959" w:themeColor="text1" w:themeTint="A6"/>
          <w:sz w:val="36"/>
          <w:szCs w:val="36"/>
        </w:rPr>
        <w:t>Student Number: 0201743</w:t>
      </w:r>
      <w:r w:rsidRPr="00AA7603">
        <w:rPr>
          <w:rFonts w:asciiTheme="majorHAnsi" w:hAnsiTheme="majorHAnsi" w:cs="Arial"/>
          <w:color w:val="595959" w:themeColor="text1" w:themeTint="A6"/>
          <w:sz w:val="36"/>
          <w:szCs w:val="36"/>
          <w:shd w:val="clear" w:color="auto" w:fill="FFFFFF"/>
        </w:rPr>
        <w:t xml:space="preserve">  </w:t>
      </w:r>
    </w:p>
    <w:p w:rsidR="00137778" w:rsidRPr="00AA7603" w:rsidRDefault="00137778" w:rsidP="00137778">
      <w:pPr>
        <w:rPr>
          <w:rFonts w:asciiTheme="majorHAnsi" w:hAnsiTheme="majorHAnsi" w:cs="Arial"/>
          <w:color w:val="595959" w:themeColor="text1" w:themeTint="A6"/>
          <w:sz w:val="36"/>
          <w:szCs w:val="36"/>
          <w:shd w:val="clear" w:color="auto" w:fill="FFFFFF"/>
        </w:rPr>
      </w:pPr>
    </w:p>
    <w:p w:rsidR="00137778" w:rsidRPr="00AA7603" w:rsidRDefault="00137778" w:rsidP="00137778">
      <w:pPr>
        <w:rPr>
          <w:rFonts w:asciiTheme="majorHAnsi" w:hAnsiTheme="majorHAnsi"/>
          <w:color w:val="595959" w:themeColor="text1" w:themeTint="A6"/>
          <w:sz w:val="36"/>
          <w:szCs w:val="36"/>
        </w:rPr>
      </w:pPr>
      <w:r w:rsidRPr="00AA7603">
        <w:rPr>
          <w:rFonts w:asciiTheme="majorHAnsi" w:hAnsiTheme="majorHAnsi" w:cs="Arial"/>
          <w:color w:val="595959" w:themeColor="text1" w:themeTint="A6"/>
          <w:sz w:val="36"/>
          <w:szCs w:val="36"/>
          <w:shd w:val="clear" w:color="auto" w:fill="FFFFFF"/>
        </w:rPr>
        <w:t xml:space="preserve">Word Count - </w:t>
      </w:r>
      <w:r w:rsidR="008B3777">
        <w:rPr>
          <w:rFonts w:asciiTheme="majorHAnsi" w:hAnsiTheme="majorHAnsi" w:cs="Arial"/>
          <w:color w:val="595959" w:themeColor="text1" w:themeTint="A6"/>
          <w:sz w:val="36"/>
          <w:szCs w:val="36"/>
          <w:shd w:val="clear" w:color="auto" w:fill="FFFFFF"/>
        </w:rPr>
        <w:t>2673</w:t>
      </w:r>
    </w:p>
    <w:p w:rsidR="00137778" w:rsidRPr="00AA7603" w:rsidRDefault="00137778" w:rsidP="00137778">
      <w:pPr>
        <w:rPr>
          <w:rFonts w:asciiTheme="majorHAnsi" w:hAnsiTheme="majorHAnsi"/>
          <w:color w:val="595959" w:themeColor="text1" w:themeTint="A6"/>
          <w:sz w:val="36"/>
          <w:szCs w:val="36"/>
        </w:rPr>
      </w:pPr>
    </w:p>
    <w:p w:rsidR="00137778" w:rsidRPr="00AA7603" w:rsidRDefault="00137778" w:rsidP="00137778">
      <w:pPr>
        <w:rPr>
          <w:rFonts w:asciiTheme="majorHAnsi" w:hAnsiTheme="majorHAnsi"/>
          <w:color w:val="595959" w:themeColor="text1" w:themeTint="A6"/>
          <w:sz w:val="36"/>
          <w:szCs w:val="36"/>
        </w:rPr>
      </w:pPr>
      <w:r>
        <w:rPr>
          <w:rFonts w:asciiTheme="majorHAnsi" w:hAnsiTheme="majorHAnsi"/>
          <w:color w:val="595959" w:themeColor="text1" w:themeTint="A6"/>
          <w:sz w:val="36"/>
          <w:szCs w:val="36"/>
        </w:rPr>
        <w:t>Date: 08/05/2019</w:t>
      </w:r>
    </w:p>
    <w:p w:rsidR="00137778" w:rsidRPr="00AA7603" w:rsidRDefault="00137778" w:rsidP="00137778">
      <w:pPr>
        <w:rPr>
          <w:rFonts w:asciiTheme="majorHAnsi" w:hAnsiTheme="majorHAnsi"/>
          <w:color w:val="595959" w:themeColor="text1" w:themeTint="A6"/>
        </w:rPr>
      </w:pPr>
    </w:p>
    <w:p w:rsidR="00137778" w:rsidRPr="00AA7603" w:rsidRDefault="00137778" w:rsidP="00137778">
      <w:pPr>
        <w:rPr>
          <w:rFonts w:asciiTheme="majorHAnsi" w:hAnsiTheme="majorHAnsi"/>
          <w:color w:val="595959" w:themeColor="text1" w:themeTint="A6"/>
        </w:rPr>
      </w:pPr>
    </w:p>
    <w:p w:rsidR="00137778" w:rsidRPr="00AA7603" w:rsidRDefault="00137778" w:rsidP="00137778">
      <w:pPr>
        <w:rPr>
          <w:rFonts w:asciiTheme="majorHAnsi" w:hAnsiTheme="majorHAnsi"/>
          <w:color w:val="595959" w:themeColor="text1" w:themeTint="A6"/>
          <w:sz w:val="28"/>
          <w:szCs w:val="28"/>
        </w:rPr>
      </w:pPr>
      <w:r w:rsidRPr="00AA7603">
        <w:rPr>
          <w:rFonts w:asciiTheme="majorHAnsi" w:hAnsiTheme="majorHAnsi"/>
          <w:color w:val="595959" w:themeColor="text1" w:themeTint="A6"/>
          <w:sz w:val="28"/>
          <w:szCs w:val="28"/>
        </w:rPr>
        <w:t>I declare that this assignment is my own work and that any information obtained from books and other sources have been appropriately referenced.</w:t>
      </w:r>
    </w:p>
    <w:p w:rsidR="00137778" w:rsidRPr="00AA7603" w:rsidRDefault="00137778" w:rsidP="00137778">
      <w:pPr>
        <w:rPr>
          <w:rFonts w:asciiTheme="majorHAnsi" w:hAnsiTheme="majorHAnsi"/>
          <w:color w:val="595959" w:themeColor="text1" w:themeTint="A6"/>
          <w:sz w:val="28"/>
          <w:szCs w:val="28"/>
        </w:rPr>
      </w:pPr>
    </w:p>
    <w:p w:rsidR="00137778" w:rsidRDefault="00137778" w:rsidP="00137778">
      <w:pPr>
        <w:rPr>
          <w:rFonts w:asciiTheme="majorHAnsi" w:hAnsiTheme="majorHAnsi"/>
          <w:color w:val="595959" w:themeColor="text1" w:themeTint="A6"/>
          <w:sz w:val="28"/>
          <w:szCs w:val="28"/>
        </w:rPr>
      </w:pPr>
      <w:r w:rsidRPr="00AA7603">
        <w:rPr>
          <w:rFonts w:asciiTheme="majorHAnsi" w:hAnsiTheme="majorHAnsi"/>
          <w:color w:val="595959" w:themeColor="text1" w:themeTint="A6"/>
          <w:sz w:val="28"/>
          <w:szCs w:val="28"/>
        </w:rPr>
        <w:t>Signed: Emma Thomas..........</w:t>
      </w:r>
      <w:r>
        <w:rPr>
          <w:rFonts w:asciiTheme="majorHAnsi" w:hAnsiTheme="majorHAnsi"/>
          <w:color w:val="595959" w:themeColor="text1" w:themeTint="A6"/>
          <w:sz w:val="28"/>
          <w:szCs w:val="28"/>
        </w:rPr>
        <w:t>........................</w:t>
      </w:r>
      <w:r>
        <w:rPr>
          <w:rFonts w:asciiTheme="majorHAnsi" w:hAnsiTheme="majorHAnsi"/>
          <w:color w:val="595959" w:themeColor="text1" w:themeTint="A6"/>
          <w:sz w:val="28"/>
          <w:szCs w:val="28"/>
        </w:rPr>
        <w:tab/>
        <w:t>Date: 08/05/2019</w:t>
      </w:r>
      <w:r w:rsidRPr="00AA7603">
        <w:rPr>
          <w:rFonts w:asciiTheme="majorHAnsi" w:hAnsiTheme="majorHAnsi"/>
          <w:color w:val="595959" w:themeColor="text1" w:themeTint="A6"/>
          <w:sz w:val="28"/>
          <w:szCs w:val="28"/>
        </w:rPr>
        <w:t>.........................</w:t>
      </w:r>
    </w:p>
    <w:p w:rsidR="00137778" w:rsidRDefault="00771E4F" w:rsidP="00771E4F">
      <w:pPr>
        <w:jc w:val="center"/>
        <w:rPr>
          <w:b/>
          <w:sz w:val="28"/>
          <w:szCs w:val="28"/>
          <w:u w:val="single"/>
        </w:rPr>
      </w:pPr>
      <w:r w:rsidRPr="00771E4F">
        <w:rPr>
          <w:b/>
          <w:sz w:val="28"/>
          <w:szCs w:val="28"/>
          <w:u w:val="single"/>
        </w:rPr>
        <w:lastRenderedPageBreak/>
        <w:t>Recommendations for Coaching and Mentoring at A-Z Media</w:t>
      </w:r>
    </w:p>
    <w:p w:rsidR="00771E4F" w:rsidRDefault="00405CFF" w:rsidP="00771E4F">
      <w:r>
        <w:t>This resource focuses on coaching and mentoring, two important aspe</w:t>
      </w:r>
      <w:r w:rsidR="003C7681">
        <w:t xml:space="preserve">cts of working collaboratively. </w:t>
      </w:r>
      <w:r>
        <w:t xml:space="preserve"> </w:t>
      </w:r>
      <w:r w:rsidR="00FB68EF">
        <w:t>This</w:t>
      </w:r>
      <w:r w:rsidR="003C7681">
        <w:t xml:space="preserve"> initiative empha</w:t>
      </w:r>
      <w:r w:rsidR="00FB68EF">
        <w:t>sises the need A-Z Media Devices employees to</w:t>
      </w:r>
      <w:r w:rsidR="003C7681">
        <w:t xml:space="preserve"> learn</w:t>
      </w:r>
      <w:r w:rsidR="00FB68EF">
        <w:t xml:space="preserve"> and develop throughout their </w:t>
      </w:r>
      <w:r w:rsidR="003C7681">
        <w:t xml:space="preserve">careers so that they can do </w:t>
      </w:r>
      <w:r w:rsidR="00FB68EF">
        <w:t>the very best for the wider organisation.</w:t>
      </w:r>
    </w:p>
    <w:p w:rsidR="00771E4F" w:rsidRDefault="00771E4F" w:rsidP="00771E4F">
      <w:r w:rsidRPr="00970E92">
        <w:rPr>
          <w:rStyle w:val="Heading1Char"/>
        </w:rPr>
        <w:t>Coaching and mentoring roles</w:t>
      </w:r>
      <w:r>
        <w:t xml:space="preserve"> </w:t>
      </w:r>
    </w:p>
    <w:p w:rsidR="005B60BE" w:rsidRDefault="005B60BE" w:rsidP="00771E4F">
      <w:r>
        <w:t>Coa</w:t>
      </w:r>
      <w:r w:rsidR="003C7681">
        <w:t>ching and mentoring are common place in the business world,</w:t>
      </w:r>
      <w:r>
        <w:t xml:space="preserve"> </w:t>
      </w:r>
      <w:r w:rsidR="003C7681">
        <w:t xml:space="preserve">and according to the CIPD, </w:t>
      </w:r>
      <w:r>
        <w:t>three-quarters of organisations currently offer coaching or mentoring and an additional 13% plan to offer it in the next year. Most expect to incre</w:t>
      </w:r>
      <w:r w:rsidR="003C7681">
        <w:t>ase their use of coaching</w:t>
      </w:r>
      <w:sdt>
        <w:sdtPr>
          <w:id w:val="168454477"/>
          <w:citation/>
        </w:sdtPr>
        <w:sdtContent>
          <w:fldSimple w:instr=" CITATION CIP15 \l 2057 ">
            <w:r w:rsidR="005B0ABF">
              <w:rPr>
                <w:noProof/>
              </w:rPr>
              <w:t xml:space="preserve"> </w:t>
            </w:r>
            <w:r w:rsidR="005B0ABF" w:rsidRPr="005B0ABF">
              <w:rPr>
                <w:noProof/>
              </w:rPr>
              <w:t>(CIPD, 2015 )</w:t>
            </w:r>
          </w:fldSimple>
        </w:sdtContent>
      </w:sdt>
      <w:r w:rsidR="003C7681">
        <w:t>.</w:t>
      </w:r>
    </w:p>
    <w:p w:rsidR="009D482D" w:rsidRDefault="00D72FFC" w:rsidP="00771E4F">
      <w:r>
        <w:t xml:space="preserve">Conner </w:t>
      </w:r>
      <w:r w:rsidR="009D482D">
        <w:t>argues that the learning relationship is central to coaching and mentoring and is more than a set of</w:t>
      </w:r>
      <w:r>
        <w:t xml:space="preserve"> skill or activities </w:t>
      </w:r>
      <w:sdt>
        <w:sdtPr>
          <w:id w:val="168454480"/>
          <w:citation/>
        </w:sdtPr>
        <w:sdtContent>
          <w:fldSimple w:instr=" CITATION Con07 \l 2057 ">
            <w:r w:rsidR="008336FB" w:rsidRPr="008336FB">
              <w:rPr>
                <w:noProof/>
              </w:rPr>
              <w:t>(Connor, 2007)</w:t>
            </w:r>
          </w:fldSimple>
        </w:sdtContent>
      </w:sdt>
      <w:r>
        <w:t>.</w:t>
      </w:r>
    </w:p>
    <w:p w:rsidR="00405CFF" w:rsidRDefault="005160CA" w:rsidP="00771E4F">
      <w:pPr>
        <w:rPr>
          <w:b/>
          <w:u w:val="single"/>
        </w:rPr>
      </w:pPr>
      <w:r w:rsidRPr="005160CA">
        <w:rPr>
          <w:b/>
          <w:u w:val="single"/>
        </w:rPr>
        <w:t>Coaching</w:t>
      </w:r>
    </w:p>
    <w:p w:rsidR="003C0D51" w:rsidRDefault="005160CA" w:rsidP="00771E4F">
      <w:r>
        <w:t xml:space="preserve">The coaching </w:t>
      </w:r>
      <w:r w:rsidR="003C0D51">
        <w:t xml:space="preserve">role is a professional relationship between two individuals, the coach and the </w:t>
      </w:r>
      <w:proofErr w:type="spellStart"/>
      <w:r w:rsidR="003C0D51">
        <w:t>coachee</w:t>
      </w:r>
      <w:proofErr w:type="spellEnd"/>
      <w:r w:rsidR="00E1685D">
        <w:t xml:space="preserve"> and is a non-directive form of development</w:t>
      </w:r>
      <w:r w:rsidR="003C0D51">
        <w:t xml:space="preserve">. </w:t>
      </w:r>
      <w:r w:rsidR="00D82DF8">
        <w:t xml:space="preserve">Coaching will usually be conducted on a formal basis with the organisation with formal meeting times with a defined goal and timeframe. </w:t>
      </w:r>
      <w:r w:rsidR="003C0D51">
        <w:t xml:space="preserve">The coach will be experienced </w:t>
      </w:r>
      <w:proofErr w:type="gramStart"/>
      <w:r w:rsidR="008F02A0">
        <w:t>in</w:t>
      </w:r>
      <w:r w:rsidR="003C0D51">
        <w:t xml:space="preserve"> </w:t>
      </w:r>
      <w:r w:rsidR="008F02A0">
        <w:t>a</w:t>
      </w:r>
      <w:proofErr w:type="gramEnd"/>
      <w:r w:rsidR="008F02A0">
        <w:t xml:space="preserve"> </w:t>
      </w:r>
      <w:r w:rsidR="003C0D51">
        <w:t>certain or set of skills and competencies</w:t>
      </w:r>
      <w:r w:rsidR="008F02A0">
        <w:t xml:space="preserve"> and</w:t>
      </w:r>
      <w:r w:rsidR="008F02A0" w:rsidRPr="008F02A0">
        <w:t xml:space="preserve"> </w:t>
      </w:r>
      <w:r w:rsidR="008F02A0">
        <w:t xml:space="preserve">coaching is applied to develop and enhance </w:t>
      </w:r>
      <w:r w:rsidR="00D82DF8">
        <w:t>those</w:t>
      </w:r>
      <w:r w:rsidR="008F02A0">
        <w:t xml:space="preserve"> skills and competencies. </w:t>
      </w:r>
      <w:r w:rsidR="003C0D51">
        <w:t xml:space="preserve"> The </w:t>
      </w:r>
      <w:proofErr w:type="spellStart"/>
      <w:r w:rsidR="003C0D51">
        <w:t>coachee</w:t>
      </w:r>
      <w:proofErr w:type="spellEnd"/>
      <w:r w:rsidR="003C0D51">
        <w:t xml:space="preserve"> will</w:t>
      </w:r>
      <w:r w:rsidR="00E11472">
        <w:t xml:space="preserve"> have a specific area of development, providing a focus for the coaching and</w:t>
      </w:r>
      <w:r w:rsidR="003C0D51">
        <w:t xml:space="preserve"> look t</w:t>
      </w:r>
      <w:r w:rsidR="008F02A0">
        <w:t>o acquire this</w:t>
      </w:r>
      <w:r w:rsidR="00E11472">
        <w:t xml:space="preserve"> from the coach. </w:t>
      </w:r>
    </w:p>
    <w:p w:rsidR="008F02A0" w:rsidRDefault="00D82DF8" w:rsidP="00771E4F">
      <w:r>
        <w:t xml:space="preserve">A coach may be a person from within the organisation but does not work necessarily need to work within the same department or field.  </w:t>
      </w:r>
    </w:p>
    <w:p w:rsidR="00D82DF8" w:rsidRPr="005160CA" w:rsidRDefault="00D82DF8" w:rsidP="00771E4F"/>
    <w:tbl>
      <w:tblPr>
        <w:tblStyle w:val="TableGrid"/>
        <w:tblW w:w="0" w:type="auto"/>
        <w:tblLook w:val="04A0"/>
      </w:tblPr>
      <w:tblGrid>
        <w:gridCol w:w="1526"/>
        <w:gridCol w:w="2414"/>
        <w:gridCol w:w="1838"/>
        <w:gridCol w:w="1586"/>
        <w:gridCol w:w="1878"/>
      </w:tblGrid>
      <w:tr w:rsidR="003C0D51" w:rsidTr="003C0D51">
        <w:tc>
          <w:tcPr>
            <w:tcW w:w="1526" w:type="dxa"/>
          </w:tcPr>
          <w:p w:rsidR="003C0D51" w:rsidRDefault="003C0D51" w:rsidP="00771E4F">
            <w:r>
              <w:t xml:space="preserve">Term </w:t>
            </w:r>
          </w:p>
        </w:tc>
        <w:tc>
          <w:tcPr>
            <w:tcW w:w="2414" w:type="dxa"/>
          </w:tcPr>
          <w:p w:rsidR="003C0D51" w:rsidRDefault="003C0D51" w:rsidP="00771E4F">
            <w:r>
              <w:t xml:space="preserve">Working Definition </w:t>
            </w:r>
          </w:p>
        </w:tc>
        <w:tc>
          <w:tcPr>
            <w:tcW w:w="1838" w:type="dxa"/>
          </w:tcPr>
          <w:p w:rsidR="003C0D51" w:rsidRDefault="003C0D51" w:rsidP="00771E4F">
            <w:r>
              <w:t xml:space="preserve">Timeframe </w:t>
            </w:r>
          </w:p>
        </w:tc>
        <w:tc>
          <w:tcPr>
            <w:tcW w:w="1586" w:type="dxa"/>
          </w:tcPr>
          <w:p w:rsidR="003C0D51" w:rsidRDefault="003C0D51" w:rsidP="00771E4F">
            <w:r>
              <w:t>Given by?</w:t>
            </w:r>
          </w:p>
        </w:tc>
        <w:tc>
          <w:tcPr>
            <w:tcW w:w="1878" w:type="dxa"/>
          </w:tcPr>
          <w:p w:rsidR="003C0D51" w:rsidRDefault="003C0D51" w:rsidP="00771E4F">
            <w:r>
              <w:t>Received by?</w:t>
            </w:r>
          </w:p>
        </w:tc>
      </w:tr>
      <w:tr w:rsidR="003C0D51" w:rsidTr="003C0D51">
        <w:tc>
          <w:tcPr>
            <w:tcW w:w="1526" w:type="dxa"/>
          </w:tcPr>
          <w:p w:rsidR="003C0D51" w:rsidRDefault="003C0D51" w:rsidP="00771E4F">
            <w:r>
              <w:t xml:space="preserve">Mentoring </w:t>
            </w:r>
          </w:p>
        </w:tc>
        <w:tc>
          <w:tcPr>
            <w:tcW w:w="2414" w:type="dxa"/>
          </w:tcPr>
          <w:p w:rsidR="003C0D51" w:rsidRDefault="003C0D51" w:rsidP="00771E4F">
            <w:r>
              <w:t>Advice and guidance on a range of issues</w:t>
            </w:r>
          </w:p>
        </w:tc>
        <w:tc>
          <w:tcPr>
            <w:tcW w:w="1838" w:type="dxa"/>
          </w:tcPr>
          <w:p w:rsidR="003C0D51" w:rsidRDefault="003C0D51" w:rsidP="00771E4F">
            <w:r>
              <w:t xml:space="preserve">Long term </w:t>
            </w:r>
          </w:p>
        </w:tc>
        <w:tc>
          <w:tcPr>
            <w:tcW w:w="1586" w:type="dxa"/>
          </w:tcPr>
          <w:p w:rsidR="003C0D51" w:rsidRDefault="003C0D51" w:rsidP="00771E4F">
            <w:r>
              <w:t xml:space="preserve">Mentor </w:t>
            </w:r>
          </w:p>
        </w:tc>
        <w:tc>
          <w:tcPr>
            <w:tcW w:w="1878" w:type="dxa"/>
          </w:tcPr>
          <w:p w:rsidR="003C0D51" w:rsidRDefault="003C0D51" w:rsidP="00771E4F">
            <w:r>
              <w:t>Mentee</w:t>
            </w:r>
          </w:p>
        </w:tc>
      </w:tr>
      <w:tr w:rsidR="003C0D51" w:rsidTr="003C0D51">
        <w:tc>
          <w:tcPr>
            <w:tcW w:w="1526" w:type="dxa"/>
          </w:tcPr>
          <w:p w:rsidR="003C0D51" w:rsidRDefault="003C0D51" w:rsidP="00771E4F">
            <w:r>
              <w:t xml:space="preserve">Coaching </w:t>
            </w:r>
          </w:p>
        </w:tc>
        <w:tc>
          <w:tcPr>
            <w:tcW w:w="2414" w:type="dxa"/>
          </w:tcPr>
          <w:p w:rsidR="003C0D51" w:rsidRDefault="003C0D51" w:rsidP="00771E4F">
            <w:r>
              <w:t>Guidance on specific skills and competencies.</w:t>
            </w:r>
          </w:p>
        </w:tc>
        <w:tc>
          <w:tcPr>
            <w:tcW w:w="1838" w:type="dxa"/>
          </w:tcPr>
          <w:p w:rsidR="003C0D51" w:rsidRDefault="003C0D51" w:rsidP="00771E4F">
            <w:r>
              <w:t xml:space="preserve">Defined term </w:t>
            </w:r>
          </w:p>
        </w:tc>
        <w:tc>
          <w:tcPr>
            <w:tcW w:w="1586" w:type="dxa"/>
          </w:tcPr>
          <w:p w:rsidR="003C0D51" w:rsidRDefault="003C0D51" w:rsidP="00771E4F">
            <w:r>
              <w:t xml:space="preserve">Coach </w:t>
            </w:r>
          </w:p>
        </w:tc>
        <w:tc>
          <w:tcPr>
            <w:tcW w:w="1878" w:type="dxa"/>
          </w:tcPr>
          <w:p w:rsidR="003C0D51" w:rsidRDefault="003C0D51" w:rsidP="00771E4F">
            <w:proofErr w:type="spellStart"/>
            <w:r>
              <w:t>Coachee</w:t>
            </w:r>
            <w:proofErr w:type="spellEnd"/>
          </w:p>
        </w:tc>
      </w:tr>
    </w:tbl>
    <w:p w:rsidR="00E11472" w:rsidRPr="00405CFF" w:rsidRDefault="00FB68EF" w:rsidP="00AA245A">
      <w:pPr>
        <w:jc w:val="right"/>
        <w:rPr>
          <w:b/>
        </w:rPr>
      </w:pPr>
      <w:r>
        <w:rPr>
          <w:b/>
        </w:rPr>
        <w:t>Figure 1</w:t>
      </w:r>
      <w:r w:rsidR="00405CFF" w:rsidRPr="00405CFF">
        <w:rPr>
          <w:b/>
        </w:rPr>
        <w:t xml:space="preserve"> – </w:t>
      </w:r>
      <w:proofErr w:type="gramStart"/>
      <w:r w:rsidR="00405CFF" w:rsidRPr="00405CFF">
        <w:rPr>
          <w:b/>
        </w:rPr>
        <w:t>The</w:t>
      </w:r>
      <w:proofErr w:type="gramEnd"/>
      <w:r w:rsidR="00405CFF" w:rsidRPr="00405CFF">
        <w:rPr>
          <w:b/>
        </w:rPr>
        <w:t xml:space="preserve"> definitions of Mentoring and Coaching</w:t>
      </w:r>
    </w:p>
    <w:p w:rsidR="00994136" w:rsidRDefault="00994136" w:rsidP="00771E4F">
      <w:pPr>
        <w:rPr>
          <w:b/>
          <w:u w:val="single"/>
        </w:rPr>
      </w:pPr>
      <w:r w:rsidRPr="00994136">
        <w:rPr>
          <w:b/>
          <w:u w:val="single"/>
        </w:rPr>
        <w:t>Mentoring</w:t>
      </w:r>
    </w:p>
    <w:p w:rsidR="00994136" w:rsidRDefault="00AD1928" w:rsidP="00771E4F">
      <w:r>
        <w:t>With internal mentoring a more senior position within an organisation is provides support and guidance whilst sharing knowledge with colleague with less experience, thus enabling growth of the individual.  By taking on the role of mentor you will share your experiences to strengthen the mentees understanding of the role and developing their wider viewpoint.</w:t>
      </w:r>
    </w:p>
    <w:p w:rsidR="00DD64A4" w:rsidRDefault="00DD64A4" w:rsidP="00771E4F">
      <w:r>
        <w:t xml:space="preserve">A mentor can expect to take on a number of roles within the mentoring relationship involving a range </w:t>
      </w:r>
      <w:r>
        <w:lastRenderedPageBreak/>
        <w:t>of skills and behaviours. Which role the mentor adopts at any time will depend on the needs of the mentee and the situation, but could include, sounding board, facilitator, adviser, coach, source of organisational knowledge.</w:t>
      </w:r>
      <w:r w:rsidR="00534E6A">
        <w:t xml:space="preserve"> Mentoring tends to be focused towards career development as so the mentor acts as a role model, transferring knowledge directly and as demonstrated in figure x tends to be a long term relationship which is much less task-focused than coaching </w:t>
      </w:r>
      <w:sdt>
        <w:sdtPr>
          <w:id w:val="84127226"/>
          <w:citation/>
        </w:sdtPr>
        <w:sdtContent>
          <w:fldSimple w:instr=" CITATION Bar18 \l 2057 ">
            <w:r w:rsidR="00534E6A" w:rsidRPr="00534E6A">
              <w:rPr>
                <w:noProof/>
              </w:rPr>
              <w:t>(Barber, 2018)</w:t>
            </w:r>
          </w:fldSimple>
        </w:sdtContent>
      </w:sdt>
      <w:r w:rsidR="00534E6A">
        <w:t>.</w:t>
      </w:r>
    </w:p>
    <w:p w:rsidR="00AA245A" w:rsidRDefault="00AA245A" w:rsidP="00AA245A">
      <w:pPr>
        <w:jc w:val="center"/>
      </w:pPr>
      <w:r w:rsidRPr="00AA245A">
        <w:drawing>
          <wp:inline distT="0" distB="0" distL="0" distR="0">
            <wp:extent cx="2895600" cy="1581150"/>
            <wp:effectExtent l="19050" t="0" r="0" b="0"/>
            <wp:docPr id="1"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8" cstate="print"/>
                    <a:srcRect/>
                    <a:stretch>
                      <a:fillRect/>
                    </a:stretch>
                  </pic:blipFill>
                  <pic:spPr bwMode="auto">
                    <a:xfrm>
                      <a:off x="0" y="0"/>
                      <a:ext cx="2895600" cy="1581150"/>
                    </a:xfrm>
                    <a:prstGeom prst="rect">
                      <a:avLst/>
                    </a:prstGeom>
                    <a:noFill/>
                    <a:ln w="9525">
                      <a:noFill/>
                      <a:miter lim="800000"/>
                      <a:headEnd/>
                      <a:tailEnd/>
                    </a:ln>
                  </pic:spPr>
                </pic:pic>
              </a:graphicData>
            </a:graphic>
          </wp:inline>
        </w:drawing>
      </w:r>
    </w:p>
    <w:p w:rsidR="002445B2" w:rsidRPr="00316082" w:rsidRDefault="00FB68EF" w:rsidP="00316082">
      <w:pPr>
        <w:jc w:val="right"/>
        <w:rPr>
          <w:b/>
        </w:rPr>
      </w:pPr>
      <w:r>
        <w:rPr>
          <w:b/>
        </w:rPr>
        <w:t xml:space="preserve">Figure 2 </w:t>
      </w:r>
      <w:r w:rsidR="002445B2" w:rsidRPr="00316082">
        <w:rPr>
          <w:b/>
        </w:rPr>
        <w:t xml:space="preserve">– </w:t>
      </w:r>
      <w:r w:rsidR="00316082" w:rsidRPr="00316082">
        <w:rPr>
          <w:b/>
        </w:rPr>
        <w:t>Teacher, Coach and Mentor diagram</w:t>
      </w:r>
      <w:r w:rsidR="002445B2" w:rsidRPr="00316082">
        <w:rPr>
          <w:b/>
        </w:rPr>
        <w:t xml:space="preserve"> </w:t>
      </w:r>
    </w:p>
    <w:p w:rsidR="002A22EC" w:rsidRDefault="00096B45" w:rsidP="00771E4F">
      <w:r>
        <w:t>In 1978 Levinson, al</w:t>
      </w:r>
      <w:r w:rsidR="002A22EC">
        <w:t>though</w:t>
      </w:r>
      <w:r>
        <w:t xml:space="preserve"> possibly a</w:t>
      </w:r>
      <w:r w:rsidR="002A22EC">
        <w:t xml:space="preserve"> dated</w:t>
      </w:r>
      <w:r>
        <w:t xml:space="preserve"> viewpoint, identified strong links between individuals finding mentors at a junior level and achieving top jobs</w:t>
      </w:r>
      <w:sdt>
        <w:sdtPr>
          <w:id w:val="168454475"/>
          <w:citation/>
        </w:sdtPr>
        <w:sdtContent>
          <w:fldSimple w:instr=" CITATION Lev78 \l 2057 ">
            <w:r>
              <w:rPr>
                <w:noProof/>
              </w:rPr>
              <w:t xml:space="preserve"> </w:t>
            </w:r>
            <w:r w:rsidRPr="00096B45">
              <w:rPr>
                <w:noProof/>
              </w:rPr>
              <w:t>(Levinson, 1978)</w:t>
            </w:r>
          </w:fldSimple>
        </w:sdtContent>
      </w:sdt>
      <w:r>
        <w:t xml:space="preserve"> .</w:t>
      </w:r>
      <w:r w:rsidR="002A22EC">
        <w:t xml:space="preserve"> </w:t>
      </w:r>
    </w:p>
    <w:p w:rsidR="00940654" w:rsidRDefault="00884F9A" w:rsidP="00771E4F">
      <w:r>
        <w:t xml:space="preserve">To successful implement a coaching and </w:t>
      </w:r>
      <w:r w:rsidR="00C4473D">
        <w:t>mentoring</w:t>
      </w:r>
      <w:r>
        <w:t xml:space="preserve"> strategy at A-Z Media </w:t>
      </w:r>
      <w:r w:rsidR="00C4473D">
        <w:t xml:space="preserve">for best practice </w:t>
      </w:r>
      <w:r>
        <w:t>we should look to the ABC-DE model developed by Dav</w:t>
      </w:r>
      <w:r w:rsidR="00C4473D">
        <w:t xml:space="preserve">id </w:t>
      </w:r>
      <w:proofErr w:type="spellStart"/>
      <w:r w:rsidR="00C4473D">
        <w:t>Clutterbuck</w:t>
      </w:r>
      <w:proofErr w:type="spellEnd"/>
      <w:r>
        <w:t xml:space="preserve"> </w:t>
      </w:r>
      <w:sdt>
        <w:sdtPr>
          <w:id w:val="168454465"/>
          <w:citation/>
        </w:sdtPr>
        <w:sdtContent>
          <w:fldSimple w:instr=" CITATION Clu16 \l 2057 ">
            <w:r w:rsidRPr="00884F9A">
              <w:rPr>
                <w:noProof/>
              </w:rPr>
              <w:t>(Clutterbuck, 2016)</w:t>
            </w:r>
          </w:fldSimple>
        </w:sdtContent>
      </w:sdt>
      <w:r>
        <w:t xml:space="preserve">. </w:t>
      </w:r>
    </w:p>
    <w:p w:rsidR="00C4473D" w:rsidRDefault="00C4473D" w:rsidP="00C4473D">
      <w:pPr>
        <w:jc w:val="center"/>
      </w:pPr>
      <w:r>
        <w:rPr>
          <w:noProof/>
        </w:rPr>
        <w:drawing>
          <wp:inline distT="0" distB="0" distL="0" distR="0">
            <wp:extent cx="5467350" cy="137160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467350" cy="1371600"/>
                    </a:xfrm>
                    <a:prstGeom prst="rect">
                      <a:avLst/>
                    </a:prstGeom>
                    <a:noFill/>
                    <a:ln w="9525">
                      <a:noFill/>
                      <a:miter lim="800000"/>
                      <a:headEnd/>
                      <a:tailEnd/>
                    </a:ln>
                  </pic:spPr>
                </pic:pic>
              </a:graphicData>
            </a:graphic>
          </wp:inline>
        </w:drawing>
      </w:r>
    </w:p>
    <w:p w:rsidR="00C4473D" w:rsidRDefault="00FB68EF" w:rsidP="00C4473D">
      <w:pPr>
        <w:jc w:val="right"/>
        <w:rPr>
          <w:b/>
        </w:rPr>
      </w:pPr>
      <w:r>
        <w:rPr>
          <w:b/>
        </w:rPr>
        <w:t>Figure 3</w:t>
      </w:r>
      <w:r w:rsidR="00C4473D" w:rsidRPr="00C4473D">
        <w:rPr>
          <w:b/>
        </w:rPr>
        <w:t xml:space="preserve"> – The ABC-DE Model</w:t>
      </w:r>
    </w:p>
    <w:p w:rsidR="00C4473D" w:rsidRDefault="00AB0A8A" w:rsidP="00C4473D">
      <w:r>
        <w:t xml:space="preserve">As an organisation our Aspiration is to use coaching and mentoring to support the planned changes over the next two years by increasing manager </w:t>
      </w:r>
      <w:r w:rsidR="00316082">
        <w:t xml:space="preserve">confidence in the new approach and supporting organisational performance objectives during this period and for the longer term. </w:t>
      </w:r>
      <w:r>
        <w:t>The strategy for implementing coaching an</w:t>
      </w:r>
      <w:r w:rsidR="00057737">
        <w:t xml:space="preserve">d mentoring must be relevant, aligning with </w:t>
      </w:r>
      <w:r>
        <w:t>our mission statement and values and must fit with existing policies and importantly align with the planned changes.</w:t>
      </w:r>
      <w:r w:rsidR="00057737" w:rsidRPr="00057737">
        <w:t xml:space="preserve"> </w:t>
      </w:r>
      <w:r w:rsidR="00057737">
        <w:t xml:space="preserve">Therefore not just in policies but aligned with benefits and values. </w:t>
      </w:r>
      <w:r>
        <w:t xml:space="preserve">The strategy must be developed in a collaborative way and routed firmly </w:t>
      </w:r>
      <w:r w:rsidR="00057737">
        <w:t>throughout</w:t>
      </w:r>
      <w:r>
        <w:t xml:space="preserve"> the organisation</w:t>
      </w:r>
      <w:r w:rsidR="00057737">
        <w:t xml:space="preserve"> with buy in from all stakeholders, including the Board and Senior Management, suppliers, any ex</w:t>
      </w:r>
      <w:r w:rsidR="00341601">
        <w:t>ternal coaches we choose to use</w:t>
      </w:r>
      <w:r w:rsidR="00057737">
        <w:t xml:space="preserve"> and the Trade Unions. </w:t>
      </w:r>
      <w:r w:rsidR="00C833A5">
        <w:t xml:space="preserve">The change must be supported in the short and long term and therefore a coaching culture must be implemented. </w:t>
      </w:r>
      <w:r w:rsidR="00341601">
        <w:t xml:space="preserve">To </w:t>
      </w:r>
      <w:r w:rsidR="000976CC">
        <w:t>facilitate this we must make this new strategy the number 1 agenda item.</w:t>
      </w:r>
      <w:r w:rsidR="00341601">
        <w:t xml:space="preserve"> </w:t>
      </w:r>
      <w:r w:rsidR="006C34FF">
        <w:t xml:space="preserve">We have secured the commitment of the senior management team. </w:t>
      </w:r>
    </w:p>
    <w:p w:rsidR="00C4473D" w:rsidRPr="00C4473D" w:rsidRDefault="000976CC" w:rsidP="00C4473D">
      <w:r>
        <w:t xml:space="preserve">This viewpoint is shared by Julie </w:t>
      </w:r>
      <w:proofErr w:type="spellStart"/>
      <w:r>
        <w:t>Screaton</w:t>
      </w:r>
      <w:proofErr w:type="spellEnd"/>
      <w:r>
        <w:t xml:space="preserve">, trust director of Workforce and Organisational </w:t>
      </w:r>
      <w:r>
        <w:lastRenderedPageBreak/>
        <w:t xml:space="preserve">Development, who is convinced that coaching and mentoring achieves results stating that they create a positive impact on personal, professional and organisational progression. She says “it works within our wider workforce strategy, supporting staff with leadership development and career management” </w:t>
      </w:r>
      <w:sdt>
        <w:sdtPr>
          <w:id w:val="84127227"/>
          <w:citation/>
        </w:sdtPr>
        <w:sdtContent>
          <w:fldSimple w:instr=" CITATION Jef18 \l 2057 ">
            <w:r w:rsidRPr="000976CC">
              <w:rPr>
                <w:noProof/>
              </w:rPr>
              <w:t>(Jeffery, 2018)</w:t>
            </w:r>
          </w:fldSimple>
        </w:sdtContent>
      </w:sdt>
      <w:r w:rsidR="003C7681">
        <w:t>.</w:t>
      </w:r>
    </w:p>
    <w:p w:rsidR="00D3000F" w:rsidRDefault="006458F0" w:rsidP="00771E4F">
      <w:r>
        <w:t xml:space="preserve">When beginning coaching there is a need to calibrate the person with what is normal to them and the Myers Briggs personality styles can be used for this. </w:t>
      </w:r>
    </w:p>
    <w:p w:rsidR="00771E4F" w:rsidRDefault="00771E4F" w:rsidP="00771E4F">
      <w:r w:rsidRPr="00D3000F">
        <w:rPr>
          <w:rStyle w:val="Heading1Char"/>
        </w:rPr>
        <w:t>Role of H&amp;R and L&amp;D and how this fit with the role of line manager</w:t>
      </w:r>
      <w:r>
        <w:t>:</w:t>
      </w:r>
    </w:p>
    <w:p w:rsidR="00075F61" w:rsidRDefault="00B13163" w:rsidP="00771E4F">
      <w:r>
        <w:t xml:space="preserve">It is the role of HR and L&amp;D to design strategy for coaching and mentoring within the business and play a key role in the management.  HR and L&amp;D have the responsibility to select appropriate coaches and mentors, and therefore manage the organisations coaching relationships whilst evaluating the successfulness. HR must understand when coaching or mentoring will be the most effective option with regards to learning and development.   </w:t>
      </w:r>
      <w:r w:rsidR="00ED5734">
        <w:t xml:space="preserve"> </w:t>
      </w:r>
      <w:r w:rsidR="004F31E3">
        <w:t xml:space="preserve">  </w:t>
      </w:r>
    </w:p>
    <w:p w:rsidR="00E1685D" w:rsidRDefault="00754D8F" w:rsidP="00771E4F">
      <w:r>
        <w:t xml:space="preserve">A-Z Media Devices </w:t>
      </w:r>
      <w:r w:rsidR="00ED5734">
        <w:t xml:space="preserve">HR </w:t>
      </w:r>
      <w:r>
        <w:t xml:space="preserve">department </w:t>
      </w:r>
      <w:r w:rsidR="00ED5734">
        <w:t>will need to fully research and define the viable and availab</w:t>
      </w:r>
      <w:r w:rsidR="00075F61">
        <w:t>le options for coaching and the tools and models that can be used to assist in this function such as</w:t>
      </w:r>
      <w:r w:rsidR="007D2AF6">
        <w:t xml:space="preserve"> the Performance Wheel</w:t>
      </w:r>
      <w:r>
        <w:t xml:space="preserve"> in Figure x. </w:t>
      </w:r>
      <w:r w:rsidR="00C574DA">
        <w:t>The GROW model is the best known in coaching. It defines go</w:t>
      </w:r>
      <w:r w:rsidR="005E73FE">
        <w:t xml:space="preserve">als, considers the reality, </w:t>
      </w:r>
      <w:proofErr w:type="gramStart"/>
      <w:r w:rsidR="00C574DA">
        <w:t>explores</w:t>
      </w:r>
      <w:proofErr w:type="gramEnd"/>
      <w:r w:rsidR="00C574DA">
        <w:t xml:space="preserve"> </w:t>
      </w:r>
      <w:r w:rsidR="005E73FE">
        <w:t xml:space="preserve">the </w:t>
      </w:r>
      <w:r w:rsidR="00C574DA">
        <w:t>options</w:t>
      </w:r>
      <w:r w:rsidR="00407B86">
        <w:t>,</w:t>
      </w:r>
      <w:r w:rsidR="00C574DA">
        <w:t xml:space="preserve"> an</w:t>
      </w:r>
      <w:r w:rsidR="00E1685D">
        <w:t xml:space="preserve">d the will and commitment by careful use of structured questions. This in turn encourages proactive behaviour and a greater sense of awareness and responsibility </w:t>
      </w:r>
      <w:sdt>
        <w:sdtPr>
          <w:id w:val="84127228"/>
          <w:citation/>
        </w:sdtPr>
        <w:sdtContent>
          <w:fldSimple w:instr=" CITATION Whi12 \l 2057 ">
            <w:r w:rsidR="00407B86" w:rsidRPr="00407B86">
              <w:rPr>
                <w:noProof/>
              </w:rPr>
              <w:t>(Whitmore, 2012)</w:t>
            </w:r>
          </w:fldSimple>
        </w:sdtContent>
      </w:sdt>
      <w:r w:rsidR="00E1685D">
        <w:t>.</w:t>
      </w:r>
    </w:p>
    <w:p w:rsidR="00E1685D" w:rsidRDefault="0005063A" w:rsidP="00771E4F">
      <w:r>
        <w:t xml:space="preserve">The </w:t>
      </w:r>
      <w:r w:rsidR="007D2AF6">
        <w:t xml:space="preserve">Performance Wheel </w:t>
      </w:r>
      <w:r>
        <w:t xml:space="preserve">is a tool often used by coaches to help coaches to consider each are of their lives and asses what parts might be off balance and therefore identify any areas that might require focus and attention </w:t>
      </w:r>
      <w:sdt>
        <w:sdtPr>
          <w:id w:val="168454467"/>
          <w:citation/>
        </w:sdtPr>
        <w:sdtContent>
          <w:fldSimple w:instr=" CITATION Min191 \l 2057  ">
            <w:r w:rsidR="00076495" w:rsidRPr="00076495">
              <w:rPr>
                <w:noProof/>
              </w:rPr>
              <w:t>(Mindtools, 2019b)</w:t>
            </w:r>
          </w:fldSimple>
        </w:sdtContent>
      </w:sdt>
      <w:r>
        <w:t>.</w:t>
      </w:r>
      <w:r w:rsidR="00BB2513">
        <w:t xml:space="preserve"> </w:t>
      </w:r>
    </w:p>
    <w:p w:rsidR="00075F61" w:rsidRDefault="00075F61" w:rsidP="00075F61">
      <w:pPr>
        <w:jc w:val="center"/>
      </w:pPr>
      <w:r>
        <w:rPr>
          <w:noProof/>
        </w:rPr>
        <w:drawing>
          <wp:inline distT="0" distB="0" distL="0" distR="0">
            <wp:extent cx="3590925" cy="3209925"/>
            <wp:effectExtent l="19050" t="0" r="9525" b="0"/>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10" cstate="print"/>
                    <a:srcRect/>
                    <a:stretch>
                      <a:fillRect/>
                    </a:stretch>
                  </pic:blipFill>
                  <pic:spPr bwMode="auto">
                    <a:xfrm>
                      <a:off x="0" y="0"/>
                      <a:ext cx="3592337" cy="3211187"/>
                    </a:xfrm>
                    <a:prstGeom prst="rect">
                      <a:avLst/>
                    </a:prstGeom>
                    <a:noFill/>
                    <a:ln w="9525">
                      <a:noFill/>
                      <a:miter lim="800000"/>
                      <a:headEnd/>
                      <a:tailEnd/>
                    </a:ln>
                  </pic:spPr>
                </pic:pic>
              </a:graphicData>
            </a:graphic>
          </wp:inline>
        </w:drawing>
      </w:r>
    </w:p>
    <w:p w:rsidR="00075F61" w:rsidRDefault="00FB68EF" w:rsidP="00075F61">
      <w:pPr>
        <w:jc w:val="right"/>
        <w:rPr>
          <w:b/>
        </w:rPr>
      </w:pPr>
      <w:r>
        <w:rPr>
          <w:b/>
        </w:rPr>
        <w:t>Figure 4</w:t>
      </w:r>
      <w:r w:rsidR="007D2AF6">
        <w:rPr>
          <w:b/>
        </w:rPr>
        <w:t xml:space="preserve"> – Performance Wheel.</w:t>
      </w:r>
    </w:p>
    <w:p w:rsidR="00316082" w:rsidRDefault="00346A47" w:rsidP="00316082">
      <w:r>
        <w:lastRenderedPageBreak/>
        <w:t xml:space="preserve">The </w:t>
      </w:r>
      <w:r w:rsidR="005D38EE">
        <w:t xml:space="preserve">HR </w:t>
      </w:r>
      <w:r>
        <w:t xml:space="preserve">and L&amp;D function must ensure </w:t>
      </w:r>
      <w:r w:rsidR="005D38EE">
        <w:t>the responsibility for setting up contractual arrangements</w:t>
      </w:r>
      <w:r>
        <w:t xml:space="preserve"> </w:t>
      </w:r>
      <w:r w:rsidR="00316082">
        <w:t xml:space="preserve">including </w:t>
      </w:r>
      <w:r w:rsidR="001C618C">
        <w:t>confidentiality</w:t>
      </w:r>
      <w:r w:rsidR="00316082">
        <w:t xml:space="preserve"> as a key point. </w:t>
      </w:r>
      <w:r>
        <w:t xml:space="preserve">HR will also need to </w:t>
      </w:r>
      <w:r w:rsidR="005D38EE">
        <w:t xml:space="preserve">developing mechanisms to evaluate the effectiveness of the </w:t>
      </w:r>
      <w:r>
        <w:t xml:space="preserve">mentoring </w:t>
      </w:r>
      <w:r w:rsidR="005D38EE">
        <w:t>coaching activities</w:t>
      </w:r>
      <w:r w:rsidR="00316082">
        <w:t xml:space="preserve">. This will be discussed in more detail further into the document.  </w:t>
      </w:r>
    </w:p>
    <w:p w:rsidR="0032583D" w:rsidRDefault="006F1340" w:rsidP="00771E4F">
      <w:r>
        <w:t>My recommendation would be that line managers are most likely to deliver vast majority of coach</w:t>
      </w:r>
      <w:r w:rsidR="00FF64C3">
        <w:t>ing over the coming two years. T</w:t>
      </w:r>
      <w:r>
        <w:t xml:space="preserve">his recommendation is based upon a study report by Jarvis for the CIPD which states that in a recently conducted survey, a third of respondents stated that  this was the case and a quarter more stated that it was the line managers responsibility with just 5% stating that line manager delivered no coaching </w:t>
      </w:r>
      <w:sdt>
        <w:sdtPr>
          <w:id w:val="168454470"/>
          <w:citation/>
        </w:sdtPr>
        <w:sdtContent>
          <w:fldSimple w:instr=" CITATION Jar19 \l 2057 ">
            <w:r w:rsidR="003771F0" w:rsidRPr="003771F0">
              <w:rPr>
                <w:noProof/>
              </w:rPr>
              <w:t>(Jarvis, 2019)</w:t>
            </w:r>
          </w:fldSimple>
        </w:sdtContent>
      </w:sdt>
      <w:r>
        <w:t>.</w:t>
      </w:r>
      <w:r w:rsidR="00FF64C3">
        <w:t xml:space="preserve"> The report continues to state that of respondents who used external coaching it was only for a minority part of the coaching that took place and more than 40%</w:t>
      </w:r>
      <w:r w:rsidR="00D05701">
        <w:t xml:space="preserve"> never used external coaching. This is likely to be based upon the cost of using external coaches. I would recommend that external coaches are reserved for the Senior Management team to enable them to provide top down support internally.</w:t>
      </w:r>
    </w:p>
    <w:p w:rsidR="004A07F4" w:rsidRDefault="005B0ABF" w:rsidP="00771E4F">
      <w:r>
        <w:t>The CIPD L&amp;D report 2015 highlight coaching by li</w:t>
      </w:r>
      <w:r w:rsidR="004A07F4">
        <w:t>ne managers or peers to be the most common</w:t>
      </w:r>
      <w:r>
        <w:t xml:space="preserve"> development method within organisations</w:t>
      </w:r>
      <w:r w:rsidR="00F128B4">
        <w:t xml:space="preserve"> as demonstrated</w:t>
      </w:r>
      <w:r w:rsidR="00FB68EF">
        <w:t xml:space="preserve"> my figure 5</w:t>
      </w:r>
      <w:r>
        <w:t xml:space="preserve"> </w:t>
      </w:r>
      <w:sdt>
        <w:sdtPr>
          <w:id w:val="168454478"/>
          <w:citation/>
        </w:sdtPr>
        <w:sdtContent>
          <w:fldSimple w:instr=" CITATION CIP15 \l 2057 ">
            <w:r w:rsidRPr="005B0ABF">
              <w:rPr>
                <w:noProof/>
              </w:rPr>
              <w:t>(CIPD, 2015 )</w:t>
            </w:r>
          </w:fldSimple>
        </w:sdtContent>
      </w:sdt>
      <w:r>
        <w:t>.</w:t>
      </w:r>
      <w:r w:rsidR="004A07F4">
        <w:t xml:space="preserve"> However it is clear that with this expectation that manager will coach employees bring a requirement to train them appropriately to do so. </w:t>
      </w:r>
    </w:p>
    <w:p w:rsidR="009D482D" w:rsidRDefault="009D482D" w:rsidP="00771E4F">
      <w:r w:rsidRPr="009D482D">
        <w:rPr>
          <w:noProof/>
        </w:rPr>
        <w:drawing>
          <wp:inline distT="0" distB="0" distL="0" distR="0">
            <wp:extent cx="5229225" cy="21812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229225" cy="2181225"/>
                    </a:xfrm>
                    <a:prstGeom prst="rect">
                      <a:avLst/>
                    </a:prstGeom>
                    <a:noFill/>
                    <a:ln w="9525">
                      <a:noFill/>
                      <a:miter lim="800000"/>
                      <a:headEnd/>
                      <a:tailEnd/>
                    </a:ln>
                  </pic:spPr>
                </pic:pic>
              </a:graphicData>
            </a:graphic>
          </wp:inline>
        </w:drawing>
      </w:r>
    </w:p>
    <w:p w:rsidR="009D482D" w:rsidRPr="009D482D" w:rsidRDefault="00FB68EF" w:rsidP="009D482D">
      <w:pPr>
        <w:jc w:val="right"/>
        <w:rPr>
          <w:b/>
        </w:rPr>
      </w:pPr>
      <w:r>
        <w:rPr>
          <w:b/>
        </w:rPr>
        <w:t>Figure 5</w:t>
      </w:r>
      <w:r w:rsidR="009D482D">
        <w:rPr>
          <w:b/>
        </w:rPr>
        <w:t xml:space="preserve"> -</w:t>
      </w:r>
      <w:r w:rsidR="009D482D" w:rsidRPr="009D482D">
        <w:rPr>
          <w:b/>
        </w:rPr>
        <w:t xml:space="preserve"> Who is delivering coaching? </w:t>
      </w:r>
    </w:p>
    <w:p w:rsidR="00771E4F" w:rsidRPr="00316082" w:rsidRDefault="00346A47" w:rsidP="00771E4F">
      <w:pPr>
        <w:rPr>
          <w:rFonts w:ascii="Helvetica" w:hAnsi="Helvetica"/>
          <w:color w:val="000000"/>
          <w:shd w:val="clear" w:color="auto" w:fill="FFFFFF"/>
        </w:rPr>
      </w:pPr>
      <w:r>
        <w:t xml:space="preserve">According to an article in People Management line managers hold the key to the maturity of the coaching culture and ensuring they have the tools and skills is of real value. It fall to the line managers ensure the desired coaching is implemented </w:t>
      </w:r>
      <w:sdt>
        <w:sdtPr>
          <w:id w:val="84127224"/>
          <w:citation/>
        </w:sdtPr>
        <w:sdtContent>
          <w:fldSimple w:instr=" CITATION Peo18 \l 2057 ">
            <w:r w:rsidRPr="00346A47">
              <w:rPr>
                <w:noProof/>
              </w:rPr>
              <w:t>(People Management , 2018)</w:t>
            </w:r>
          </w:fldSimple>
        </w:sdtContent>
      </w:sdt>
      <w:r>
        <w:t>.</w:t>
      </w:r>
    </w:p>
    <w:p w:rsidR="00771E4F" w:rsidRDefault="00771E4F" w:rsidP="00D3000F">
      <w:pPr>
        <w:pStyle w:val="Heading1"/>
      </w:pPr>
      <w:r>
        <w:t>Selection/allocation process – equal opportunities</w:t>
      </w:r>
      <w:r w:rsidR="00940654">
        <w:t>:</w:t>
      </w:r>
      <w:r>
        <w:t xml:space="preserve"> </w:t>
      </w:r>
    </w:p>
    <w:p w:rsidR="0066033B" w:rsidRDefault="0066033B" w:rsidP="00771E4F">
      <w:proofErr w:type="gramStart"/>
      <w:r>
        <w:t xml:space="preserve">The Institute of Coaching discussing </w:t>
      </w:r>
      <w:r w:rsidR="00570A54">
        <w:t>the importance of choosing the appropriate coach and</w:t>
      </w:r>
      <w:r w:rsidR="00B970AB">
        <w:t xml:space="preserve"> matching </w:t>
      </w:r>
      <w:proofErr w:type="spellStart"/>
      <w:r w:rsidR="00B970AB">
        <w:t>coachee</w:t>
      </w:r>
      <w:proofErr w:type="spellEnd"/>
      <w:r w:rsidR="00B970AB">
        <w:t>.</w:t>
      </w:r>
      <w:proofErr w:type="gramEnd"/>
      <w:r w:rsidR="00B970AB">
        <w:t xml:space="preserve"> They highlight the importance of</w:t>
      </w:r>
      <w:r w:rsidR="00570A54">
        <w:t xml:space="preserve"> establishing successful relationships for effective coaching from early</w:t>
      </w:r>
      <w:r w:rsidR="00FF64C3">
        <w:t xml:space="preserve"> stages</w:t>
      </w:r>
      <w:r w:rsidR="00570A54">
        <w:t xml:space="preserve"> to achieve high quality results. </w:t>
      </w:r>
      <w:r w:rsidR="00FF64C3">
        <w:t xml:space="preserve">The Institute continues to discuss the matching process as a subjective science which </w:t>
      </w:r>
      <w:r w:rsidR="0090648E">
        <w:t>takes</w:t>
      </w:r>
      <w:r w:rsidR="00FF64C3">
        <w:t xml:space="preserve"> into consideration personal styles, talents and individual </w:t>
      </w:r>
      <w:r w:rsidR="00FF64C3">
        <w:lastRenderedPageBreak/>
        <w:t>skills</w:t>
      </w:r>
      <w:r w:rsidR="00B970AB">
        <w:t xml:space="preserve"> </w:t>
      </w:r>
      <w:sdt>
        <w:sdtPr>
          <w:id w:val="84127225"/>
          <w:citation/>
        </w:sdtPr>
        <w:sdtContent>
          <w:fldSimple w:instr=" CITATION Ins15 \l 2057 ">
            <w:r w:rsidR="008E4663" w:rsidRPr="008E4663">
              <w:rPr>
                <w:noProof/>
              </w:rPr>
              <w:t>(Institute of Coaching, 2015)</w:t>
            </w:r>
          </w:fldSimple>
        </w:sdtContent>
      </w:sdt>
      <w:r w:rsidR="00FF64C3">
        <w:t xml:space="preserve">. </w:t>
      </w:r>
    </w:p>
    <w:p w:rsidR="007D2AF6" w:rsidRDefault="007D2AF6" w:rsidP="007D2AF6">
      <w:pPr>
        <w:rPr>
          <w:rFonts w:ascii="Arial" w:hAnsi="Arial" w:cs="Arial"/>
          <w:color w:val="727272"/>
          <w:spacing w:val="2"/>
          <w:sz w:val="23"/>
          <w:szCs w:val="23"/>
          <w:shd w:val="clear" w:color="auto" w:fill="FFFFFF"/>
        </w:rPr>
      </w:pPr>
      <w:r w:rsidRPr="0056092A">
        <w:t>Achieving quality coaching results will rely on the appropriateness of the chosen coaches. The use of the Myers Brigs</w:t>
      </w:r>
      <w:r>
        <w:t xml:space="preserve"> Type Indicator, which categorises individuals based upon their preferred way of thinking and behaving, making sense of the differences by sorting people into meaningful groups </w:t>
      </w:r>
      <w:sdt>
        <w:sdtPr>
          <w:id w:val="84127222"/>
          <w:citation/>
        </w:sdtPr>
        <w:sdtContent>
          <w:fldSimple w:instr=" CITATION The19 \l 2057 ">
            <w:r w:rsidRPr="00F83AC0">
              <w:rPr>
                <w:noProof/>
              </w:rPr>
              <w:t>(The Myers and Briggs Foundation, 2019)</w:t>
            </w:r>
          </w:fldSimple>
        </w:sdtContent>
      </w:sdt>
      <w:r>
        <w:t xml:space="preserve"> will assist HR with the accuracy of this task. The use of these tools will enable HR to match coaches to the individuals needs.  However the Coaching and Mentoring policy devised will need to be clear as to when external coaching or mentoring should be used.</w:t>
      </w:r>
      <w:r>
        <w:rPr>
          <w:rFonts w:ascii="Arial" w:hAnsi="Arial" w:cs="Arial"/>
          <w:color w:val="727272"/>
          <w:spacing w:val="2"/>
          <w:sz w:val="23"/>
          <w:szCs w:val="23"/>
          <w:shd w:val="clear" w:color="auto" w:fill="FFFFFF"/>
        </w:rPr>
        <w:t xml:space="preserve">  </w:t>
      </w:r>
    </w:p>
    <w:p w:rsidR="007D2AF6" w:rsidRDefault="00FC1675" w:rsidP="00771E4F">
      <w:r>
        <w:t xml:space="preserve">To ensure that we are acting fairly in our selection process we should consider </w:t>
      </w:r>
      <w:proofErr w:type="gramStart"/>
      <w:r>
        <w:t>bring</w:t>
      </w:r>
      <w:proofErr w:type="gramEnd"/>
      <w:r>
        <w:t xml:space="preserve"> the organisation </w:t>
      </w:r>
      <w:proofErr w:type="spellStart"/>
      <w:r>
        <w:t>Chware</w:t>
      </w:r>
      <w:proofErr w:type="spellEnd"/>
      <w:r>
        <w:t xml:space="preserve"> </w:t>
      </w:r>
      <w:proofErr w:type="spellStart"/>
      <w:r>
        <w:t>Teg</w:t>
      </w:r>
      <w:proofErr w:type="spellEnd"/>
      <w:r>
        <w:t xml:space="preserve"> on board to enhance our commitment to equality and diversity. As an organisation based in Wales we could take part in their business programme, Agile </w:t>
      </w:r>
      <w:r w:rsidR="00A647A7">
        <w:t xml:space="preserve">Nation 2, and assist us in producing </w:t>
      </w:r>
      <w:proofErr w:type="gramStart"/>
      <w:r w:rsidR="00A647A7">
        <w:t>a</w:t>
      </w:r>
      <w:proofErr w:type="gramEnd"/>
      <w:r w:rsidR="00A647A7">
        <w:t xml:space="preserve"> Equality and Diversity strategy and action plan to suit our requirements </w:t>
      </w:r>
      <w:sdt>
        <w:sdtPr>
          <w:id w:val="84127232"/>
          <w:citation/>
        </w:sdtPr>
        <w:sdtContent>
          <w:fldSimple w:instr=" CITATION Chw19 \l 2057 ">
            <w:r w:rsidR="00A647A7" w:rsidRPr="00A647A7">
              <w:rPr>
                <w:noProof/>
              </w:rPr>
              <w:t>(Chware Teg, 2019)</w:t>
            </w:r>
          </w:fldSimple>
        </w:sdtContent>
      </w:sdt>
      <w:r w:rsidR="00A647A7">
        <w:t xml:space="preserve">. </w:t>
      </w:r>
    </w:p>
    <w:p w:rsidR="0047303C" w:rsidRDefault="0070650F" w:rsidP="00771E4F">
      <w:proofErr w:type="spellStart"/>
      <w:r>
        <w:t>Rajvinder</w:t>
      </w:r>
      <w:proofErr w:type="spellEnd"/>
      <w:r>
        <w:t xml:space="preserve"> </w:t>
      </w:r>
      <w:proofErr w:type="spellStart"/>
      <w:r>
        <w:t>Kaur</w:t>
      </w:r>
      <w:proofErr w:type="spellEnd"/>
      <w:r>
        <w:t xml:space="preserve"> </w:t>
      </w:r>
      <w:proofErr w:type="spellStart"/>
      <w:r w:rsidR="0047303C">
        <w:t>Uppal</w:t>
      </w:r>
      <w:proofErr w:type="spellEnd"/>
      <w:r w:rsidR="0047303C">
        <w:t xml:space="preserve"> discussed more widely, stressing the importance of this consideration. He states the need to refresh the coaching profession with regards to diversity if it is to appeal to larger groups from a diverse client base. He discuss</w:t>
      </w:r>
      <w:r>
        <w:t>es the increase of migration,</w:t>
      </w:r>
      <w:r w:rsidR="0047303C">
        <w:t xml:space="preserve"> improvements in technology</w:t>
      </w:r>
      <w:r>
        <w:t xml:space="preserve"> and communication that have adjusted the was businesses operate globally and continues to state that in 2011 14% of the UK was diverse, however given that this was 8 years ago I feel this figure will have risen significantly. </w:t>
      </w:r>
      <w:proofErr w:type="gramStart"/>
      <w:r>
        <w:t>Thus highlighting our need for consideration in the process.</w:t>
      </w:r>
      <w:proofErr w:type="gramEnd"/>
      <w:r>
        <w:t xml:space="preserve"> He continues to say that due diligence around the topic of inclusion is vital if coaching is to remain fir for purpose </w:t>
      </w:r>
      <w:sdt>
        <w:sdtPr>
          <w:id w:val="84127234"/>
          <w:citation/>
        </w:sdtPr>
        <w:sdtContent>
          <w:fldSimple w:instr=" CITATION Raj18 \l 2057 ">
            <w:r w:rsidRPr="0070650F">
              <w:rPr>
                <w:noProof/>
              </w:rPr>
              <w:t>(Uppal, 2018)</w:t>
            </w:r>
          </w:fldSimple>
        </w:sdtContent>
      </w:sdt>
      <w:r>
        <w:t xml:space="preserve">. </w:t>
      </w:r>
    </w:p>
    <w:p w:rsidR="003C7681" w:rsidRDefault="003C7681" w:rsidP="00771E4F">
      <w:r>
        <w:t xml:space="preserve">Therefore I recommend that we consult with both the Equality Act 2010 in line with all strategy formation and utilise the skills available, at no cost to the business, from </w:t>
      </w:r>
      <w:proofErr w:type="spellStart"/>
      <w:r>
        <w:t>Chware</w:t>
      </w:r>
      <w:proofErr w:type="spellEnd"/>
      <w:r>
        <w:t xml:space="preserve"> </w:t>
      </w:r>
      <w:proofErr w:type="spellStart"/>
      <w:r>
        <w:t>Teg</w:t>
      </w:r>
      <w:proofErr w:type="spellEnd"/>
      <w:r>
        <w:t xml:space="preserve">.   </w:t>
      </w:r>
    </w:p>
    <w:p w:rsidR="00771E4F" w:rsidRDefault="00771E4F" w:rsidP="00D3000F">
      <w:pPr>
        <w:pStyle w:val="Heading1"/>
      </w:pPr>
      <w:r>
        <w:t>Any barriers to implementing and how to overcome:</w:t>
      </w:r>
    </w:p>
    <w:p w:rsidR="00771E4F" w:rsidRDefault="00DA4D0B" w:rsidP="00771E4F">
      <w:r>
        <w:t xml:space="preserve">Costing to </w:t>
      </w:r>
      <w:proofErr w:type="gramStart"/>
      <w:r>
        <w:t>consider  –</w:t>
      </w:r>
      <w:proofErr w:type="gramEnd"/>
      <w:r>
        <w:t xml:space="preserve"> </w:t>
      </w:r>
      <w:r w:rsidR="0032583D">
        <w:t xml:space="preserve"> external coaches, cost of training, cost of reso</w:t>
      </w:r>
      <w:r>
        <w:t>urces to replace those hours.</w:t>
      </w:r>
    </w:p>
    <w:p w:rsidR="00D53136" w:rsidRDefault="00FB453E" w:rsidP="00771E4F">
      <w:r>
        <w:t>Training of Coaches and Mentors is an important of the implementation process and ensuring that this has been done to a consistent standard</w:t>
      </w:r>
      <w:r w:rsidR="00CF6948">
        <w:t xml:space="preserve"> to provide them with the</w:t>
      </w:r>
      <w:r w:rsidR="00CF6948" w:rsidRPr="00CF6948">
        <w:t xml:space="preserve"> </w:t>
      </w:r>
      <w:r w:rsidR="00CF6948">
        <w:t>necessary</w:t>
      </w:r>
      <w:r w:rsidR="00DA4D0B">
        <w:t xml:space="preserve"> skills for effective mentoring </w:t>
      </w:r>
      <w:r w:rsidR="00CF6948">
        <w:t xml:space="preserve">the duration of the </w:t>
      </w:r>
      <w:r w:rsidR="00DA4D0B">
        <w:t xml:space="preserve">coaching and </w:t>
      </w:r>
      <w:r w:rsidR="00CF6948">
        <w:t>mentoring relationship</w:t>
      </w:r>
      <w:r w:rsidR="00DA4D0B">
        <w:t>s. C</w:t>
      </w:r>
      <w:r>
        <w:t>osts associated with this can be high, especially in the implantation stages</w:t>
      </w:r>
      <w:r w:rsidR="00FB68EF">
        <w:t>, see figure 6</w:t>
      </w:r>
      <w:r w:rsidR="00DA4D0B">
        <w:t xml:space="preserve"> below</w:t>
      </w:r>
      <w:r>
        <w:t xml:space="preserve">. </w:t>
      </w:r>
    </w:p>
    <w:tbl>
      <w:tblPr>
        <w:tblStyle w:val="TableGrid"/>
        <w:tblW w:w="0" w:type="auto"/>
        <w:tblInd w:w="817" w:type="dxa"/>
        <w:tblLook w:val="04A0"/>
      </w:tblPr>
      <w:tblGrid>
        <w:gridCol w:w="1843"/>
        <w:gridCol w:w="3118"/>
        <w:gridCol w:w="1701"/>
        <w:gridCol w:w="1690"/>
      </w:tblGrid>
      <w:tr w:rsidR="00951B59" w:rsidTr="00CF6948">
        <w:tc>
          <w:tcPr>
            <w:tcW w:w="1843" w:type="dxa"/>
          </w:tcPr>
          <w:p w:rsidR="00951B59" w:rsidRPr="00D53136" w:rsidRDefault="00951B59" w:rsidP="00D53136">
            <w:pPr>
              <w:jc w:val="center"/>
              <w:rPr>
                <w:b/>
              </w:rPr>
            </w:pPr>
            <w:r w:rsidRPr="00D53136">
              <w:rPr>
                <w:b/>
              </w:rPr>
              <w:t>A-Z Media</w:t>
            </w:r>
            <w:r w:rsidR="00DA4D0B">
              <w:rPr>
                <w:b/>
              </w:rPr>
              <w:t xml:space="preserve"> Devices</w:t>
            </w:r>
            <w:r w:rsidRPr="00D53136">
              <w:rPr>
                <w:b/>
              </w:rPr>
              <w:t xml:space="preserve"> Role</w:t>
            </w:r>
          </w:p>
        </w:tc>
        <w:tc>
          <w:tcPr>
            <w:tcW w:w="3118" w:type="dxa"/>
          </w:tcPr>
          <w:p w:rsidR="00951B59" w:rsidRPr="00D53136" w:rsidRDefault="00951B59" w:rsidP="00D53136">
            <w:pPr>
              <w:jc w:val="center"/>
              <w:rPr>
                <w:b/>
              </w:rPr>
            </w:pPr>
            <w:r w:rsidRPr="00D53136">
              <w:rPr>
                <w:b/>
              </w:rPr>
              <w:t>Qualification</w:t>
            </w:r>
          </w:p>
        </w:tc>
        <w:tc>
          <w:tcPr>
            <w:tcW w:w="1701" w:type="dxa"/>
          </w:tcPr>
          <w:p w:rsidR="00951B59" w:rsidRPr="00D53136" w:rsidRDefault="00951B59" w:rsidP="00D53136">
            <w:pPr>
              <w:jc w:val="center"/>
              <w:rPr>
                <w:b/>
              </w:rPr>
            </w:pPr>
            <w:r w:rsidRPr="00D53136">
              <w:rPr>
                <w:b/>
              </w:rPr>
              <w:t>Cost</w:t>
            </w:r>
            <w:r>
              <w:rPr>
                <w:b/>
              </w:rPr>
              <w:t xml:space="preserve"> per person</w:t>
            </w:r>
          </w:p>
        </w:tc>
        <w:tc>
          <w:tcPr>
            <w:tcW w:w="1690" w:type="dxa"/>
          </w:tcPr>
          <w:p w:rsidR="00951B59" w:rsidRPr="00D53136" w:rsidRDefault="00951B59" w:rsidP="00D53136">
            <w:pPr>
              <w:jc w:val="center"/>
              <w:rPr>
                <w:b/>
              </w:rPr>
            </w:pPr>
            <w:r>
              <w:rPr>
                <w:b/>
              </w:rPr>
              <w:t>No recommended</w:t>
            </w:r>
          </w:p>
        </w:tc>
      </w:tr>
      <w:tr w:rsidR="00951B59" w:rsidTr="00CF6948">
        <w:tc>
          <w:tcPr>
            <w:tcW w:w="1843" w:type="dxa"/>
          </w:tcPr>
          <w:p w:rsidR="00951B59" w:rsidRDefault="00951B59" w:rsidP="00D53136">
            <w:pPr>
              <w:jc w:val="center"/>
            </w:pPr>
            <w:r>
              <w:t>Senior Management</w:t>
            </w:r>
          </w:p>
        </w:tc>
        <w:tc>
          <w:tcPr>
            <w:tcW w:w="3118" w:type="dxa"/>
          </w:tcPr>
          <w:p w:rsidR="00951B59" w:rsidRDefault="00951B59" w:rsidP="00D53136">
            <w:pPr>
              <w:jc w:val="center"/>
            </w:pPr>
            <w:r>
              <w:t>Level 7 Diploma in Executive Coaching and Mentoring.</w:t>
            </w:r>
          </w:p>
        </w:tc>
        <w:tc>
          <w:tcPr>
            <w:tcW w:w="1701" w:type="dxa"/>
          </w:tcPr>
          <w:p w:rsidR="00951B59" w:rsidRDefault="00951B59" w:rsidP="00D53136">
            <w:pPr>
              <w:jc w:val="center"/>
            </w:pPr>
            <w:r>
              <w:t>£241</w:t>
            </w:r>
          </w:p>
        </w:tc>
        <w:tc>
          <w:tcPr>
            <w:tcW w:w="1690" w:type="dxa"/>
          </w:tcPr>
          <w:p w:rsidR="00951B59" w:rsidRDefault="00CF6948" w:rsidP="00D53136">
            <w:pPr>
              <w:jc w:val="center"/>
            </w:pPr>
            <w:r>
              <w:t>1</w:t>
            </w:r>
          </w:p>
        </w:tc>
      </w:tr>
      <w:tr w:rsidR="00951B59" w:rsidTr="00CF6948">
        <w:tc>
          <w:tcPr>
            <w:tcW w:w="1843" w:type="dxa"/>
          </w:tcPr>
          <w:p w:rsidR="00951B59" w:rsidRDefault="00951B59" w:rsidP="00D53136">
            <w:pPr>
              <w:jc w:val="center"/>
            </w:pPr>
            <w:r>
              <w:t>L&amp;D Team Leader</w:t>
            </w:r>
          </w:p>
        </w:tc>
        <w:tc>
          <w:tcPr>
            <w:tcW w:w="3118" w:type="dxa"/>
          </w:tcPr>
          <w:p w:rsidR="00951B59" w:rsidRDefault="00951B59" w:rsidP="00D53136">
            <w:pPr>
              <w:jc w:val="center"/>
            </w:pPr>
            <w:r>
              <w:t>Level 7 Diploma in Coaching Supervision</w:t>
            </w:r>
          </w:p>
        </w:tc>
        <w:tc>
          <w:tcPr>
            <w:tcW w:w="1701" w:type="dxa"/>
          </w:tcPr>
          <w:p w:rsidR="00951B59" w:rsidRDefault="00951B59" w:rsidP="00D53136">
            <w:pPr>
              <w:jc w:val="center"/>
            </w:pPr>
            <w:r>
              <w:t>£241</w:t>
            </w:r>
          </w:p>
        </w:tc>
        <w:tc>
          <w:tcPr>
            <w:tcW w:w="1690" w:type="dxa"/>
          </w:tcPr>
          <w:p w:rsidR="00951B59" w:rsidRDefault="00CF6948" w:rsidP="00D53136">
            <w:pPr>
              <w:jc w:val="center"/>
            </w:pPr>
            <w:r>
              <w:t>1</w:t>
            </w:r>
          </w:p>
        </w:tc>
      </w:tr>
      <w:tr w:rsidR="00CF6948" w:rsidTr="00CF6948">
        <w:tc>
          <w:tcPr>
            <w:tcW w:w="1843" w:type="dxa"/>
          </w:tcPr>
          <w:p w:rsidR="00CF6948" w:rsidRDefault="00CF6948" w:rsidP="00D53136">
            <w:pPr>
              <w:jc w:val="center"/>
            </w:pPr>
            <w:r>
              <w:lastRenderedPageBreak/>
              <w:t>Line Manger</w:t>
            </w:r>
          </w:p>
        </w:tc>
        <w:tc>
          <w:tcPr>
            <w:tcW w:w="3118" w:type="dxa"/>
          </w:tcPr>
          <w:p w:rsidR="00CF6948" w:rsidRDefault="00CF6948" w:rsidP="00D53136">
            <w:pPr>
              <w:jc w:val="center"/>
            </w:pPr>
            <w:r>
              <w:t>Level 5 Diploma in Coaching</w:t>
            </w:r>
          </w:p>
        </w:tc>
        <w:tc>
          <w:tcPr>
            <w:tcW w:w="1701" w:type="dxa"/>
          </w:tcPr>
          <w:p w:rsidR="00CF6948" w:rsidRDefault="00CF6948" w:rsidP="00D53136">
            <w:pPr>
              <w:jc w:val="center"/>
            </w:pPr>
            <w:r>
              <w:t>£179</w:t>
            </w:r>
          </w:p>
        </w:tc>
        <w:tc>
          <w:tcPr>
            <w:tcW w:w="1690" w:type="dxa"/>
          </w:tcPr>
          <w:p w:rsidR="00CF6948" w:rsidRDefault="00CF6948" w:rsidP="00D53136">
            <w:pPr>
              <w:jc w:val="center"/>
            </w:pPr>
            <w:r>
              <w:t>4</w:t>
            </w:r>
          </w:p>
        </w:tc>
      </w:tr>
      <w:tr w:rsidR="00951B59" w:rsidTr="00CF6948">
        <w:tc>
          <w:tcPr>
            <w:tcW w:w="1843" w:type="dxa"/>
          </w:tcPr>
          <w:p w:rsidR="00951B59" w:rsidRDefault="00CF6948" w:rsidP="00D53136">
            <w:pPr>
              <w:jc w:val="center"/>
            </w:pPr>
            <w:r>
              <w:t>Total Cost</w:t>
            </w:r>
          </w:p>
        </w:tc>
        <w:tc>
          <w:tcPr>
            <w:tcW w:w="3118" w:type="dxa"/>
          </w:tcPr>
          <w:p w:rsidR="00951B59" w:rsidRDefault="00951B59" w:rsidP="00D53136">
            <w:pPr>
              <w:jc w:val="center"/>
            </w:pPr>
          </w:p>
        </w:tc>
        <w:tc>
          <w:tcPr>
            <w:tcW w:w="1701" w:type="dxa"/>
          </w:tcPr>
          <w:p w:rsidR="00951B59" w:rsidRDefault="00951B59" w:rsidP="00D53136">
            <w:pPr>
              <w:jc w:val="center"/>
            </w:pPr>
          </w:p>
        </w:tc>
        <w:tc>
          <w:tcPr>
            <w:tcW w:w="1690" w:type="dxa"/>
          </w:tcPr>
          <w:p w:rsidR="00951B59" w:rsidRPr="00DA4D0B" w:rsidRDefault="00CF6948" w:rsidP="00D53136">
            <w:pPr>
              <w:jc w:val="center"/>
              <w:rPr>
                <w:b/>
              </w:rPr>
            </w:pPr>
            <w:r w:rsidRPr="00DA4D0B">
              <w:rPr>
                <w:b/>
              </w:rPr>
              <w:t>£1198</w:t>
            </w:r>
          </w:p>
        </w:tc>
      </w:tr>
    </w:tbl>
    <w:p w:rsidR="00FB453E" w:rsidRDefault="00FB68EF" w:rsidP="00CF6948">
      <w:pPr>
        <w:jc w:val="right"/>
        <w:rPr>
          <w:b/>
        </w:rPr>
      </w:pPr>
      <w:r>
        <w:rPr>
          <w:b/>
        </w:rPr>
        <w:t>Figure 6</w:t>
      </w:r>
      <w:r w:rsidR="00951B59" w:rsidRPr="00951B59">
        <w:rPr>
          <w:b/>
        </w:rPr>
        <w:t xml:space="preserve"> – ILM Fees</w:t>
      </w:r>
    </w:p>
    <w:p w:rsidR="00951B59" w:rsidRDefault="00951B59" w:rsidP="00951B59">
      <w:pPr>
        <w:pStyle w:val="ListParagraph"/>
        <w:numPr>
          <w:ilvl w:val="0"/>
          <w:numId w:val="3"/>
        </w:numPr>
      </w:pPr>
      <w:r>
        <w:t>My recommendation would be train one senior manager to ILM Level 7 in Coaching and Mentoring –</w:t>
      </w:r>
      <w:r w:rsidR="00CF6948">
        <w:t xml:space="preserve"> this person acts as an</w:t>
      </w:r>
      <w:r>
        <w:t xml:space="preserve"> advocate for the programme.  </w:t>
      </w:r>
    </w:p>
    <w:p w:rsidR="00951B59" w:rsidRDefault="00951B59" w:rsidP="00951B59">
      <w:pPr>
        <w:pStyle w:val="ListParagraph"/>
        <w:numPr>
          <w:ilvl w:val="0"/>
          <w:numId w:val="3"/>
        </w:numPr>
      </w:pPr>
      <w:r>
        <w:t>Up skill myself to ILM Level 7 in Coaching Supervision – this will increase my capability to support passed supervise line manager in coaching beyond the point of coaching them.</w:t>
      </w:r>
    </w:p>
    <w:p w:rsidR="00951B59" w:rsidRPr="00951B59" w:rsidRDefault="00951B59" w:rsidP="00951B59">
      <w:pPr>
        <w:pStyle w:val="ListParagraph"/>
        <w:numPr>
          <w:ilvl w:val="0"/>
          <w:numId w:val="3"/>
        </w:numPr>
      </w:pPr>
      <w:r>
        <w:t>I recommend initially sending 4 line manager</w:t>
      </w:r>
      <w:r w:rsidR="00384A27">
        <w:t>s</w:t>
      </w:r>
      <w:r>
        <w:t xml:space="preserve"> on</w:t>
      </w:r>
      <w:r w:rsidR="00CF6948">
        <w:t xml:space="preserve"> the ILM Level 5 </w:t>
      </w:r>
      <w:r>
        <w:t xml:space="preserve">  </w:t>
      </w:r>
      <w:r w:rsidR="00CF6948">
        <w:t>Diploma in Coaching.</w:t>
      </w:r>
      <w:r>
        <w:t xml:space="preserve">    </w:t>
      </w:r>
    </w:p>
    <w:p w:rsidR="00CF6948" w:rsidRDefault="00CF6948" w:rsidP="00771E4F">
      <w:r>
        <w:t xml:space="preserve">The cost of the initial ILM training totals £1198. However we would need to factor in a reduction in productivity due the time away from usual daily duties for each participant. </w:t>
      </w:r>
    </w:p>
    <w:p w:rsidR="00CF6948" w:rsidRDefault="00CF6948" w:rsidP="00771E4F">
      <w:r>
        <w:t xml:space="preserve">Cost will need to be considered for time out of usual daily duties for coach and </w:t>
      </w:r>
      <w:proofErr w:type="spellStart"/>
      <w:r>
        <w:t>caochee</w:t>
      </w:r>
      <w:proofErr w:type="spellEnd"/>
      <w:r>
        <w:t xml:space="preserve"> and mentor and mentee.  </w:t>
      </w:r>
    </w:p>
    <w:p w:rsidR="00FB453E" w:rsidRDefault="00A17E20" w:rsidP="00771E4F">
      <w:r>
        <w:t>A barrier for consideration is that manager may be sceptical or reluctan</w:t>
      </w:r>
      <w:r w:rsidR="00AD38B7">
        <w:t xml:space="preserve">t if they haven’t been coached and be of a fixed mindset. </w:t>
      </w:r>
      <w:r>
        <w:t xml:space="preserve">We have the ability to overcome this by ensuring they receive a positive experience whilst being coached, affording them the opportunity to develop their own skills in coaching. This should then ensure a turnaround of viewpoint and enable them to </w:t>
      </w:r>
      <w:r w:rsidR="00AD38B7">
        <w:t xml:space="preserve">provide a positive experience to their team </w:t>
      </w:r>
      <w:sdt>
        <w:sdtPr>
          <w:id w:val="84127230"/>
          <w:citation/>
        </w:sdtPr>
        <w:sdtContent>
          <w:fldSimple w:instr=" CITATION McC13 \l 2057 ">
            <w:r w:rsidR="00AD38B7" w:rsidRPr="00AD38B7">
              <w:rPr>
                <w:noProof/>
              </w:rPr>
              <w:t>(McCarthy &amp; Milner, 2013)</w:t>
            </w:r>
          </w:fldSimple>
        </w:sdtContent>
      </w:sdt>
      <w:r w:rsidR="00AD38B7">
        <w:t xml:space="preserve">. Jeffery discusses further concerns during conception stages regarding buy in, at willingness to take the time out of bust schedules, but continues to say that having accessed the scheme, staff where able to </w:t>
      </w:r>
      <w:r w:rsidR="009E636F">
        <w:t xml:space="preserve">see the value </w:t>
      </w:r>
      <w:sdt>
        <w:sdtPr>
          <w:id w:val="84127231"/>
          <w:citation/>
        </w:sdtPr>
        <w:sdtContent>
          <w:fldSimple w:instr=" CITATION Jef18 \l 2057 ">
            <w:r w:rsidR="009E636F" w:rsidRPr="009E636F">
              <w:rPr>
                <w:noProof/>
              </w:rPr>
              <w:t>(Jeffery, 2018)</w:t>
            </w:r>
          </w:fldSimple>
        </w:sdtContent>
      </w:sdt>
      <w:r w:rsidR="009E636F">
        <w:t>.</w:t>
      </w:r>
      <w:r w:rsidR="00AD38B7">
        <w:t xml:space="preserve">   </w:t>
      </w:r>
    </w:p>
    <w:p w:rsidR="00561F7D" w:rsidRDefault="009E636F" w:rsidP="00771E4F">
      <w:r>
        <w:t xml:space="preserve">A potential barrier may be that people are unclear as to what coaching and mentoring is and how it works. However as a technical organisation I feel we are in a perfect position to provide the information compiled by HR and L&amp;D to support the case via an in-house app or via our intranet scheme, allowing access to all available information to all 300 employees. </w:t>
      </w:r>
    </w:p>
    <w:p w:rsidR="00771E4F" w:rsidRDefault="00771E4F" w:rsidP="00D3000F">
      <w:pPr>
        <w:pStyle w:val="Heading1"/>
      </w:pPr>
      <w:r>
        <w:t>Development of a policy and support systems:</w:t>
      </w:r>
    </w:p>
    <w:p w:rsidR="00771E4F" w:rsidRDefault="00940654" w:rsidP="00771E4F">
      <w:pPr>
        <w:rPr>
          <w:b/>
        </w:rPr>
      </w:pPr>
      <w:proofErr w:type="gramStart"/>
      <w:r w:rsidRPr="00C0422C">
        <w:rPr>
          <w:b/>
        </w:rPr>
        <w:t xml:space="preserve">Overview </w:t>
      </w:r>
      <w:r w:rsidR="00C0422C">
        <w:rPr>
          <w:b/>
        </w:rPr>
        <w:t>P</w:t>
      </w:r>
      <w:r w:rsidR="00C0422C" w:rsidRPr="00C0422C">
        <w:rPr>
          <w:b/>
        </w:rPr>
        <w:t>olicy document.</w:t>
      </w:r>
      <w:proofErr w:type="gramEnd"/>
    </w:p>
    <w:p w:rsidR="00C0422C" w:rsidRDefault="00C0422C" w:rsidP="00771E4F">
      <w:r>
        <w:t>The policy should contain a brief regarding the topic and the scope of Coaching and Mentoring</w:t>
      </w:r>
    </w:p>
    <w:p w:rsidR="00C0422C" w:rsidRDefault="00C0422C" w:rsidP="00C0422C">
      <w:pPr>
        <w:pStyle w:val="ListParagraph"/>
        <w:numPr>
          <w:ilvl w:val="0"/>
          <w:numId w:val="6"/>
        </w:numPr>
      </w:pPr>
      <w:r>
        <w:t>Explain what coaching and mentoring are, explaining the differences and similarities</w:t>
      </w:r>
    </w:p>
    <w:p w:rsidR="00C0422C" w:rsidRDefault="00C0422C" w:rsidP="00C0422C">
      <w:pPr>
        <w:pStyle w:val="ListParagraph"/>
        <w:numPr>
          <w:ilvl w:val="0"/>
          <w:numId w:val="6"/>
        </w:numPr>
      </w:pPr>
      <w:r>
        <w:t xml:space="preserve">Highlight the benefits of the programme </w:t>
      </w:r>
    </w:p>
    <w:p w:rsidR="00C0422C" w:rsidRDefault="00C0422C" w:rsidP="00C0422C">
      <w:pPr>
        <w:pStyle w:val="ListParagraph"/>
        <w:numPr>
          <w:ilvl w:val="0"/>
          <w:numId w:val="6"/>
        </w:numPr>
      </w:pPr>
      <w:r>
        <w:t xml:space="preserve">Definition of informal mentoring </w:t>
      </w:r>
    </w:p>
    <w:p w:rsidR="00C0422C" w:rsidRDefault="00C0422C" w:rsidP="00C0422C">
      <w:pPr>
        <w:pStyle w:val="ListParagraph"/>
        <w:numPr>
          <w:ilvl w:val="0"/>
          <w:numId w:val="6"/>
        </w:numPr>
      </w:pPr>
      <w:r>
        <w:t>Definition Formal mentoring and the relationship with personal development</w:t>
      </w:r>
    </w:p>
    <w:p w:rsidR="00176A4E" w:rsidRDefault="00176A4E" w:rsidP="00C0422C">
      <w:pPr>
        <w:pStyle w:val="ListParagraph"/>
        <w:numPr>
          <w:ilvl w:val="0"/>
          <w:numId w:val="6"/>
        </w:numPr>
      </w:pPr>
      <w:r>
        <w:t>Responsibilities of the Coach/Mentor</w:t>
      </w:r>
    </w:p>
    <w:p w:rsidR="00176A4E" w:rsidRDefault="00176A4E" w:rsidP="00C0422C">
      <w:pPr>
        <w:pStyle w:val="ListParagraph"/>
        <w:numPr>
          <w:ilvl w:val="0"/>
          <w:numId w:val="6"/>
        </w:numPr>
      </w:pPr>
      <w:r>
        <w:t xml:space="preserve">Responsibilities of the </w:t>
      </w:r>
      <w:proofErr w:type="spellStart"/>
      <w:r>
        <w:t>Coachee</w:t>
      </w:r>
      <w:proofErr w:type="spellEnd"/>
      <w:r>
        <w:t>/Mentee</w:t>
      </w:r>
    </w:p>
    <w:p w:rsidR="00176A4E" w:rsidRDefault="00176A4E" w:rsidP="00C0422C">
      <w:pPr>
        <w:pStyle w:val="ListParagraph"/>
        <w:numPr>
          <w:ilvl w:val="0"/>
          <w:numId w:val="6"/>
        </w:numPr>
      </w:pPr>
      <w:r>
        <w:t xml:space="preserve">Training </w:t>
      </w:r>
    </w:p>
    <w:p w:rsidR="00C0422C" w:rsidRPr="00C0422C" w:rsidRDefault="00176A4E" w:rsidP="00C0422C">
      <w:pPr>
        <w:pStyle w:val="ListParagraph"/>
        <w:numPr>
          <w:ilvl w:val="0"/>
          <w:numId w:val="6"/>
        </w:numPr>
      </w:pPr>
      <w:r>
        <w:t xml:space="preserve">Equality </w:t>
      </w:r>
      <w:r w:rsidR="00C0422C">
        <w:t xml:space="preserve"> </w:t>
      </w:r>
    </w:p>
    <w:p w:rsidR="004E2DE0" w:rsidRPr="00C0422C" w:rsidRDefault="00C0422C" w:rsidP="004E2DE0">
      <w:pPr>
        <w:rPr>
          <w:b/>
        </w:rPr>
      </w:pPr>
      <w:proofErr w:type="gramStart"/>
      <w:r>
        <w:rPr>
          <w:b/>
        </w:rPr>
        <w:lastRenderedPageBreak/>
        <w:t>Coaching C</w:t>
      </w:r>
      <w:r w:rsidR="00217AA9" w:rsidRPr="00C0422C">
        <w:rPr>
          <w:b/>
        </w:rPr>
        <w:t>ontract.</w:t>
      </w:r>
      <w:proofErr w:type="gramEnd"/>
    </w:p>
    <w:p w:rsidR="00217AA9" w:rsidRDefault="00217AA9" w:rsidP="00771E4F">
      <w:r>
        <w:t xml:space="preserve">Discussing what each party is expecting to achieve from the relationship at the very beginning is essential to ensuring the </w:t>
      </w:r>
      <w:proofErr w:type="gramStart"/>
      <w:r>
        <w:t>parties</w:t>
      </w:r>
      <w:proofErr w:type="gramEnd"/>
      <w:r>
        <w:t xml:space="preserve"> needs are met. My recommendations for what the coaching or mentoring contract should contain are as follows:</w:t>
      </w:r>
    </w:p>
    <w:p w:rsidR="00217AA9" w:rsidRDefault="007263BE" w:rsidP="00217AA9">
      <w:pPr>
        <w:pStyle w:val="ListParagraph"/>
        <w:numPr>
          <w:ilvl w:val="0"/>
          <w:numId w:val="4"/>
        </w:numPr>
      </w:pPr>
      <w:r>
        <w:t xml:space="preserve">Confidentiality – essential for trust. What can be discussed with third parties about the relationship and about the discussions, if </w:t>
      </w:r>
      <w:proofErr w:type="gramStart"/>
      <w:r>
        <w:t>anything.</w:t>
      </w:r>
      <w:proofErr w:type="gramEnd"/>
    </w:p>
    <w:p w:rsidR="007263BE" w:rsidRDefault="007263BE" w:rsidP="00217AA9">
      <w:pPr>
        <w:pStyle w:val="ListParagraph"/>
        <w:numPr>
          <w:ilvl w:val="0"/>
          <w:numId w:val="4"/>
        </w:numPr>
      </w:pPr>
      <w:r>
        <w:t>Duration of programme – timeframe, schedule, location. We may wish to offer flexible workers the option of having these meetings remotely.</w:t>
      </w:r>
    </w:p>
    <w:p w:rsidR="007263BE" w:rsidRDefault="007263BE" w:rsidP="00217AA9">
      <w:pPr>
        <w:pStyle w:val="ListParagraph"/>
        <w:numPr>
          <w:ilvl w:val="0"/>
          <w:numId w:val="4"/>
        </w:numPr>
      </w:pPr>
      <w:r>
        <w:t>Organisational objective of the relationship.</w:t>
      </w:r>
    </w:p>
    <w:p w:rsidR="007263BE" w:rsidRDefault="007263BE" w:rsidP="00217AA9">
      <w:pPr>
        <w:pStyle w:val="ListParagraph"/>
        <w:numPr>
          <w:ilvl w:val="0"/>
          <w:numId w:val="4"/>
        </w:numPr>
      </w:pPr>
      <w:r>
        <w:t xml:space="preserve">Purpose and goals to be achieved.  </w:t>
      </w:r>
    </w:p>
    <w:p w:rsidR="007263BE" w:rsidRDefault="007263BE" w:rsidP="00771E4F">
      <w:pPr>
        <w:pStyle w:val="ListParagraph"/>
        <w:numPr>
          <w:ilvl w:val="0"/>
          <w:numId w:val="4"/>
        </w:numPr>
      </w:pPr>
      <w:r>
        <w:t>Responsibilities if not in a line manage relationship.</w:t>
      </w:r>
    </w:p>
    <w:p w:rsidR="007263BE" w:rsidRDefault="007263BE" w:rsidP="00771E4F">
      <w:pPr>
        <w:pStyle w:val="ListParagraph"/>
        <w:numPr>
          <w:ilvl w:val="0"/>
          <w:numId w:val="4"/>
        </w:numPr>
      </w:pPr>
      <w:r>
        <w:t>Opportunity to evaluate the relationship.</w:t>
      </w:r>
    </w:p>
    <w:p w:rsidR="007263BE" w:rsidRDefault="007263BE" w:rsidP="00771E4F">
      <w:pPr>
        <w:pStyle w:val="ListParagraph"/>
        <w:numPr>
          <w:ilvl w:val="0"/>
          <w:numId w:val="4"/>
        </w:numPr>
      </w:pPr>
      <w:r>
        <w:t xml:space="preserve">The feedback process. </w:t>
      </w:r>
    </w:p>
    <w:p w:rsidR="00C0422C" w:rsidRDefault="00C0422C" w:rsidP="009E2E0B">
      <w:pPr>
        <w:pStyle w:val="ListParagraph"/>
        <w:ind w:left="0"/>
      </w:pPr>
    </w:p>
    <w:p w:rsidR="00217AA9" w:rsidRDefault="00217AA9" w:rsidP="009E2E0B">
      <w:pPr>
        <w:pStyle w:val="ListParagraph"/>
        <w:ind w:left="0"/>
      </w:pPr>
      <w:r>
        <w:t xml:space="preserve">All points should be discussed, agreed and written up as a record for each party. However the document should be fluid and therefore amended as required. </w:t>
      </w:r>
    </w:p>
    <w:p w:rsidR="00771E4F" w:rsidRDefault="002B611E" w:rsidP="00D3000F">
      <w:pPr>
        <w:pStyle w:val="Heading1"/>
      </w:pPr>
      <w:r>
        <w:t>L&amp;D</w:t>
      </w:r>
      <w:r w:rsidR="00771E4F">
        <w:t xml:space="preserve"> could further contribute to the development of coaching and </w:t>
      </w:r>
      <w:proofErr w:type="gramStart"/>
      <w:r w:rsidR="00771E4F">
        <w:t>mentoring</w:t>
      </w:r>
      <w:proofErr w:type="gramEnd"/>
      <w:r w:rsidR="00771E4F">
        <w:t xml:space="preserve"> at A-Z:</w:t>
      </w:r>
    </w:p>
    <w:p w:rsidR="00E04C2B" w:rsidRDefault="002B611E" w:rsidP="00E729CF">
      <w:r>
        <w:t>For successful implementation we must c</w:t>
      </w:r>
      <w:r w:rsidR="00E729CF">
        <w:t>ontinue the focus passed the initial two years of change</w:t>
      </w:r>
      <w:r w:rsidR="004E2DE0">
        <w:t xml:space="preserve"> within the business,</w:t>
      </w:r>
      <w:r w:rsidR="00E729CF">
        <w:t xml:space="preserve"> and insure that the coaching culture in deeply embedded within the organisation</w:t>
      </w:r>
      <w:r>
        <w:t xml:space="preserve">. </w:t>
      </w:r>
      <w:r w:rsidR="001F5118">
        <w:t xml:space="preserve">In an article by </w:t>
      </w:r>
      <w:proofErr w:type="spellStart"/>
      <w:r w:rsidR="001F5118">
        <w:t>Wycherly</w:t>
      </w:r>
      <w:proofErr w:type="spellEnd"/>
      <w:r w:rsidR="001F5118">
        <w:t xml:space="preserve"> he argues that organisations need to focus on preparing senior staff to be better equipped to maximise their potential for being coached, bring a focus to the selection of coaches rather than being distracted by the matching questions </w:t>
      </w:r>
      <w:sdt>
        <w:sdtPr>
          <w:id w:val="84127221"/>
          <w:citation/>
        </w:sdtPr>
        <w:sdtContent>
          <w:fldSimple w:instr=" CITATION Wyc08 \l 2057 ">
            <w:r w:rsidR="001F5118" w:rsidRPr="001F5118">
              <w:rPr>
                <w:noProof/>
              </w:rPr>
              <w:t>(Wycherley, 2008)</w:t>
            </w:r>
          </w:fldSimple>
        </w:sdtContent>
      </w:sdt>
      <w:r w:rsidR="001F5118">
        <w:t xml:space="preserve">. I would agree that by ensuring that the coaching culture is deep rooted, the process becomes first nature. </w:t>
      </w:r>
    </w:p>
    <w:p w:rsidR="004E2DE0" w:rsidRDefault="00E04C2B" w:rsidP="004E2DE0">
      <w:r>
        <w:t xml:space="preserve">To support this I will recommend that the L&amp;D team appoint champion that is a member of the senior management team. The chosen person must be seen to be actively supporting the strategy with a willingness to act as a mentor to our line manager coaching team and actively going above and beyond to drive the scheme </w:t>
      </w:r>
      <w:sdt>
        <w:sdtPr>
          <w:id w:val="84127229"/>
          <w:citation/>
        </w:sdtPr>
        <w:sdtContent>
          <w:fldSimple w:instr=" CITATION Cha14 \l 2057 ">
            <w:r w:rsidR="00FB453E" w:rsidRPr="00FB453E">
              <w:rPr>
                <w:noProof/>
              </w:rPr>
              <w:t>(Chartered Management Institute, 2014)</w:t>
            </w:r>
          </w:fldSimple>
        </w:sdtContent>
      </w:sdt>
      <w:r>
        <w:t>.</w:t>
      </w:r>
      <w:r w:rsidR="007821F8">
        <w:t xml:space="preserve"> As L&amp;D Team Manger I will act as a deputy to </w:t>
      </w:r>
      <w:r w:rsidR="00951B59">
        <w:t>this champion by ensuring that all</w:t>
      </w:r>
      <w:r w:rsidR="007821F8">
        <w:t xml:space="preserve"> in-house training is implemented</w:t>
      </w:r>
      <w:r w:rsidR="003D26B2">
        <w:t xml:space="preserve"> and providing training material to support the coaching manager. </w:t>
      </w:r>
      <w:r w:rsidR="004E2DE0">
        <w:t xml:space="preserve">Initially we should start will a mini project that we can later use as an in-house case study to highlight success. </w:t>
      </w:r>
    </w:p>
    <w:p w:rsidR="006009AF" w:rsidRDefault="001F5118" w:rsidP="00E729CF">
      <w:r>
        <w:t xml:space="preserve">By further enhancing L&amp;D </w:t>
      </w:r>
      <w:r w:rsidR="00C2537C">
        <w:t xml:space="preserve">and HR </w:t>
      </w:r>
      <w:r>
        <w:t>strategies</w:t>
      </w:r>
      <w:r w:rsidR="00C2537C">
        <w:t>, such as succession planning</w:t>
      </w:r>
      <w:proofErr w:type="gramStart"/>
      <w:r w:rsidR="00C2537C">
        <w:t>,</w:t>
      </w:r>
      <w:proofErr w:type="gramEnd"/>
      <w:r>
        <w:t xml:space="preserve"> to align</w:t>
      </w:r>
      <w:r w:rsidR="00C2537C">
        <w:t xml:space="preserve"> and compliment</w:t>
      </w:r>
      <w:r>
        <w:t xml:space="preserve"> with the coaching and mentoring culture within A-Z Media Devices we will continue to grow by supporting our people in the best way. </w:t>
      </w:r>
    </w:p>
    <w:p w:rsidR="004E2DE0" w:rsidRDefault="004E2DE0" w:rsidP="00E729CF">
      <w:r>
        <w:t xml:space="preserve">L&amp;D will need to develop mechanisms to evaluate the effectiveness of the A-Z Media Devices coaching and mentoring activities. We will conduct surveys to determine and development needs and </w:t>
      </w:r>
      <w:r>
        <w:lastRenderedPageBreak/>
        <w:t xml:space="preserve">gain feedback. </w:t>
      </w:r>
    </w:p>
    <w:p w:rsidR="002B611E" w:rsidRDefault="004E2DE0" w:rsidP="00E729CF">
      <w:proofErr w:type="gramStart"/>
      <w:r>
        <w:t xml:space="preserve">An evaluation process in introduced to each coach and </w:t>
      </w:r>
      <w:proofErr w:type="spellStart"/>
      <w:r>
        <w:t>coachee</w:t>
      </w:r>
      <w:proofErr w:type="spellEnd"/>
      <w:r>
        <w:t>, and mentor mentee relationship</w:t>
      </w:r>
      <w:r w:rsidR="00C803F4">
        <w:t xml:space="preserve"> to evaluate the success or failure of the relationship and to determine if goals have been achieved.</w:t>
      </w:r>
      <w:proofErr w:type="gramEnd"/>
      <w:r w:rsidR="00C803F4">
        <w:t xml:space="preserve"> </w:t>
      </w:r>
    </w:p>
    <w:p w:rsidR="005D38EE" w:rsidRDefault="00473EA1" w:rsidP="00E729CF">
      <w:r>
        <w:t xml:space="preserve">Jeffery discusses an initiative by the NHS where 14 individuals took part in a programme to incorporate reflective practice and undertake research to hone their coaching techniques, learning about different approaches with the aim of creating a pipeline of experienced supervisors </w:t>
      </w:r>
      <w:sdt>
        <w:sdtPr>
          <w:id w:val="84127235"/>
          <w:citation/>
        </w:sdtPr>
        <w:sdtContent>
          <w:fldSimple w:instr=" CITATION Jef18 \l 2057 ">
            <w:r w:rsidRPr="00473EA1">
              <w:rPr>
                <w:noProof/>
              </w:rPr>
              <w:t>(Jeffery, 2018)</w:t>
            </w:r>
          </w:fldSimple>
        </w:sdtContent>
      </w:sdt>
      <w:r>
        <w:t>. We should consider this as long term strategy to strengthen the business for the future.</w:t>
      </w:r>
    </w:p>
    <w:p w:rsidR="00771E4F" w:rsidRDefault="005D38EE" w:rsidP="00FB68EF">
      <w:r>
        <w:t>Final thought.....</w:t>
      </w:r>
      <w:r w:rsidRPr="005D38EE">
        <w:t xml:space="preserve"> </w:t>
      </w:r>
      <w:proofErr w:type="gramStart"/>
      <w:r>
        <w:t>coaching</w:t>
      </w:r>
      <w:proofErr w:type="gramEnd"/>
      <w:r>
        <w:t xml:space="preserve"> industry has yet to develop agreed sets of standards, ethics and/or qualifications to help HR practitioners make good decisions.</w:t>
      </w:r>
    </w:p>
    <w:p w:rsidR="00FB68EF" w:rsidRPr="00771E4F" w:rsidRDefault="00FB68EF" w:rsidP="00FB68EF"/>
    <w:p w:rsidR="003F6662" w:rsidRDefault="00EB59F2">
      <w:r>
        <w:rPr>
          <w:noProof/>
        </w:rPr>
        <w:drawing>
          <wp:inline distT="0" distB="0" distL="0" distR="0">
            <wp:extent cx="5731510" cy="3188152"/>
            <wp:effectExtent l="19050" t="0" r="254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12" cstate="print"/>
                    <a:srcRect/>
                    <a:stretch>
                      <a:fillRect/>
                    </a:stretch>
                  </pic:blipFill>
                  <pic:spPr bwMode="auto">
                    <a:xfrm>
                      <a:off x="0" y="0"/>
                      <a:ext cx="5731510" cy="3188152"/>
                    </a:xfrm>
                    <a:prstGeom prst="rect">
                      <a:avLst/>
                    </a:prstGeom>
                    <a:noFill/>
                    <a:ln w="9525">
                      <a:noFill/>
                      <a:miter lim="800000"/>
                      <a:headEnd/>
                      <a:tailEnd/>
                    </a:ln>
                  </pic:spPr>
                </pic:pic>
              </a:graphicData>
            </a:graphic>
          </wp:inline>
        </w:drawing>
      </w:r>
    </w:p>
    <w:p w:rsidR="008B3777" w:rsidRDefault="008B3777" w:rsidP="008B3777">
      <w:pPr>
        <w:pStyle w:val="Heading1"/>
      </w:pPr>
      <w:r>
        <w:t xml:space="preserve">References </w:t>
      </w:r>
    </w:p>
    <w:p w:rsidR="0063730D" w:rsidRDefault="0063730D" w:rsidP="0063730D">
      <w:pPr>
        <w:pStyle w:val="Bibliography"/>
        <w:rPr>
          <w:noProof/>
        </w:rPr>
      </w:pPr>
      <w:r>
        <w:fldChar w:fldCharType="begin"/>
      </w:r>
      <w:r>
        <w:instrText xml:space="preserve"> BIBLIOGRAPHY  \l 2057 </w:instrText>
      </w:r>
      <w:r>
        <w:fldChar w:fldCharType="separate"/>
      </w:r>
      <w:r>
        <w:rPr>
          <w:noProof/>
        </w:rPr>
        <w:t xml:space="preserve">Barber, A., 2018. </w:t>
      </w:r>
      <w:r>
        <w:rPr>
          <w:i/>
          <w:iCs/>
          <w:noProof/>
        </w:rPr>
        <w:t xml:space="preserve">Line manager, mentor and coach: managing the conflicts and capitalizing on the opportunities. </w:t>
      </w:r>
      <w:r>
        <w:rPr>
          <w:noProof/>
        </w:rPr>
        <w:t xml:space="preserve">[Online] </w:t>
      </w:r>
      <w:r>
        <w:rPr>
          <w:noProof/>
        </w:rPr>
        <w:br/>
        <w:t xml:space="preserve">Available at: </w:t>
      </w:r>
      <w:r>
        <w:rPr>
          <w:noProof/>
          <w:u w:val="single"/>
        </w:rPr>
        <w:t>https://www.davidclutterbuckpartnership.com/line-manager-mentor-and-coach-managing-the-conflicts-and-capitalizing-on-the-opportunities/</w:t>
      </w:r>
      <w:r>
        <w:rPr>
          <w:noProof/>
        </w:rPr>
        <w:br/>
        <w:t>[Accessed 07 05 2019].</w:t>
      </w:r>
    </w:p>
    <w:p w:rsidR="0063730D" w:rsidRDefault="0063730D" w:rsidP="0063730D">
      <w:pPr>
        <w:pStyle w:val="Bibliography"/>
        <w:rPr>
          <w:noProof/>
        </w:rPr>
      </w:pPr>
      <w:r>
        <w:rPr>
          <w:noProof/>
        </w:rPr>
        <w:t xml:space="preserve">Chartered Management Institute, 2014. </w:t>
      </w:r>
      <w:r>
        <w:rPr>
          <w:i/>
          <w:iCs/>
          <w:noProof/>
        </w:rPr>
        <w:t xml:space="preserve">Developing a Mentoring Scheme , </w:t>
      </w:r>
      <w:r>
        <w:rPr>
          <w:noProof/>
        </w:rPr>
        <w:t>Northants: Chartered Management Institute.</w:t>
      </w:r>
    </w:p>
    <w:p w:rsidR="0063730D" w:rsidRDefault="0063730D" w:rsidP="0063730D">
      <w:pPr>
        <w:pStyle w:val="Bibliography"/>
        <w:rPr>
          <w:noProof/>
        </w:rPr>
      </w:pPr>
      <w:r>
        <w:rPr>
          <w:noProof/>
        </w:rPr>
        <w:t xml:space="preserve">Chware Teg, 2019. </w:t>
      </w:r>
      <w:r>
        <w:rPr>
          <w:i/>
          <w:iCs/>
          <w:noProof/>
        </w:rPr>
        <w:t xml:space="preserve">Business Programme for Small to Medium sized Enterprises. </w:t>
      </w:r>
      <w:r>
        <w:rPr>
          <w:noProof/>
        </w:rPr>
        <w:t xml:space="preserve">[Online] </w:t>
      </w:r>
      <w:r>
        <w:rPr>
          <w:noProof/>
        </w:rPr>
        <w:br/>
        <w:t xml:space="preserve">Available at: </w:t>
      </w:r>
      <w:r>
        <w:rPr>
          <w:noProof/>
          <w:u w:val="single"/>
        </w:rPr>
        <w:t>https://www.agilenation2.org.uk/for-women/</w:t>
      </w:r>
      <w:r>
        <w:rPr>
          <w:noProof/>
        </w:rPr>
        <w:br/>
      </w:r>
      <w:r>
        <w:rPr>
          <w:noProof/>
        </w:rPr>
        <w:lastRenderedPageBreak/>
        <w:t>[Accessed 05 05 2019].</w:t>
      </w:r>
    </w:p>
    <w:p w:rsidR="0063730D" w:rsidRDefault="0063730D" w:rsidP="0063730D">
      <w:pPr>
        <w:pStyle w:val="Bibliography"/>
        <w:rPr>
          <w:noProof/>
        </w:rPr>
      </w:pPr>
      <w:r>
        <w:rPr>
          <w:noProof/>
        </w:rPr>
        <w:t xml:space="preserve">CIPD, 2015 . </w:t>
      </w:r>
      <w:r>
        <w:rPr>
          <w:i/>
          <w:iCs/>
          <w:noProof/>
        </w:rPr>
        <w:t xml:space="preserve">Learning and Development , </w:t>
      </w:r>
      <w:r>
        <w:rPr>
          <w:noProof/>
        </w:rPr>
        <w:t>London : CIPD.</w:t>
      </w:r>
    </w:p>
    <w:p w:rsidR="0063730D" w:rsidRDefault="0063730D" w:rsidP="0063730D">
      <w:pPr>
        <w:pStyle w:val="Bibliography"/>
        <w:rPr>
          <w:noProof/>
        </w:rPr>
      </w:pPr>
      <w:r>
        <w:rPr>
          <w:noProof/>
        </w:rPr>
        <w:t xml:space="preserve">Clutterbuck, D. M. D. B. A., 2016. The ABCS of Coaching Culture Planning and Implementation. In: CIPD, ed. </w:t>
      </w:r>
      <w:r>
        <w:rPr>
          <w:i/>
          <w:iCs/>
          <w:noProof/>
        </w:rPr>
        <w:t xml:space="preserve">Building and Sustaining a Coaching Culture. </w:t>
      </w:r>
      <w:r>
        <w:rPr>
          <w:noProof/>
        </w:rPr>
        <w:t>London: Kogan Page , pp. 39-53.</w:t>
      </w:r>
    </w:p>
    <w:p w:rsidR="0063730D" w:rsidRDefault="0063730D" w:rsidP="0063730D">
      <w:pPr>
        <w:pStyle w:val="Bibliography"/>
        <w:rPr>
          <w:noProof/>
        </w:rPr>
      </w:pPr>
      <w:r>
        <w:rPr>
          <w:noProof/>
        </w:rPr>
        <w:t xml:space="preserve">Connor, M. P. J., 2007. What is effective coaching and mentoring at work?. In: </w:t>
      </w:r>
      <w:r>
        <w:rPr>
          <w:i/>
          <w:iCs/>
          <w:noProof/>
        </w:rPr>
        <w:t xml:space="preserve">Coaching and Mentoring at work . </w:t>
      </w:r>
      <w:r>
        <w:rPr>
          <w:noProof/>
        </w:rPr>
        <w:t>Glasgow : Open University Press 2007.</w:t>
      </w:r>
    </w:p>
    <w:p w:rsidR="0063730D" w:rsidRDefault="0063730D" w:rsidP="0063730D">
      <w:pPr>
        <w:pStyle w:val="Bibliography"/>
        <w:rPr>
          <w:noProof/>
        </w:rPr>
      </w:pPr>
      <w:r>
        <w:rPr>
          <w:noProof/>
        </w:rPr>
        <w:t xml:space="preserve">Institute of Coaching, 2015. </w:t>
      </w:r>
      <w:r>
        <w:rPr>
          <w:i/>
          <w:iCs/>
          <w:noProof/>
        </w:rPr>
        <w:t xml:space="preserve">About Coaching - A Deeper Dive. </w:t>
      </w:r>
      <w:r>
        <w:rPr>
          <w:noProof/>
        </w:rPr>
        <w:t xml:space="preserve">[Online] </w:t>
      </w:r>
      <w:r>
        <w:rPr>
          <w:noProof/>
        </w:rPr>
        <w:br/>
        <w:t xml:space="preserve">Available at: </w:t>
      </w:r>
      <w:r>
        <w:rPr>
          <w:noProof/>
          <w:u w:val="single"/>
        </w:rPr>
        <w:t>https://instituteofcoaching.org/resources/about-coaching-deeper-dive</w:t>
      </w:r>
      <w:r>
        <w:rPr>
          <w:noProof/>
        </w:rPr>
        <w:br/>
        <w:t>[Accessed 07 05 2019].</w:t>
      </w:r>
    </w:p>
    <w:p w:rsidR="0063730D" w:rsidRDefault="0063730D" w:rsidP="0063730D">
      <w:pPr>
        <w:pStyle w:val="Bibliography"/>
        <w:rPr>
          <w:noProof/>
        </w:rPr>
      </w:pPr>
      <w:r>
        <w:rPr>
          <w:noProof/>
        </w:rPr>
        <w:t xml:space="preserve">Jarvis, J., 2019. </w:t>
      </w:r>
      <w:r>
        <w:rPr>
          <w:i/>
          <w:iCs/>
          <w:noProof/>
        </w:rPr>
        <w:t xml:space="preserve">Coaching and buying coaching, </w:t>
      </w:r>
      <w:r>
        <w:rPr>
          <w:noProof/>
        </w:rPr>
        <w:t>London: CIPD.</w:t>
      </w:r>
    </w:p>
    <w:p w:rsidR="0063730D" w:rsidRDefault="0063730D" w:rsidP="0063730D">
      <w:pPr>
        <w:pStyle w:val="Bibliography"/>
        <w:rPr>
          <w:noProof/>
        </w:rPr>
      </w:pPr>
      <w:r>
        <w:rPr>
          <w:noProof/>
        </w:rPr>
        <w:t xml:space="preserve">Jeffery, R., 2018. </w:t>
      </w:r>
      <w:r>
        <w:rPr>
          <w:i/>
          <w:iCs/>
          <w:noProof/>
        </w:rPr>
        <w:t xml:space="preserve">How Guy’s and St Thomas’ NHS FT implemented an immersive coaching programme. </w:t>
      </w:r>
      <w:r>
        <w:rPr>
          <w:noProof/>
        </w:rPr>
        <w:t xml:space="preserve">[Online] </w:t>
      </w:r>
      <w:r>
        <w:rPr>
          <w:noProof/>
        </w:rPr>
        <w:br/>
        <w:t xml:space="preserve">Available at: </w:t>
      </w:r>
      <w:r>
        <w:rPr>
          <w:noProof/>
          <w:u w:val="single"/>
        </w:rPr>
        <w:t>https://www.peoplemanagement.co.uk/voices/case-studies/guys-st-thomas-nhs-immersive-coaching-programme</w:t>
      </w:r>
      <w:r>
        <w:rPr>
          <w:noProof/>
        </w:rPr>
        <w:br/>
        <w:t>[Accessed 06 05 2019].</w:t>
      </w:r>
    </w:p>
    <w:p w:rsidR="0063730D" w:rsidRDefault="0063730D" w:rsidP="0063730D">
      <w:pPr>
        <w:pStyle w:val="Bibliography"/>
        <w:rPr>
          <w:noProof/>
        </w:rPr>
      </w:pPr>
      <w:r>
        <w:rPr>
          <w:noProof/>
        </w:rPr>
        <w:t xml:space="preserve">Levinson, D., 1978. </w:t>
      </w:r>
      <w:r>
        <w:rPr>
          <w:i/>
          <w:iCs/>
          <w:noProof/>
        </w:rPr>
        <w:t xml:space="preserve">The Season's of a Man's Life. </w:t>
      </w:r>
      <w:r>
        <w:rPr>
          <w:noProof/>
        </w:rPr>
        <w:t>1 ed. New York: Ballantine Books.</w:t>
      </w:r>
    </w:p>
    <w:p w:rsidR="0063730D" w:rsidRDefault="0063730D" w:rsidP="0063730D">
      <w:pPr>
        <w:pStyle w:val="Bibliography"/>
        <w:rPr>
          <w:noProof/>
        </w:rPr>
      </w:pPr>
      <w:r>
        <w:rPr>
          <w:noProof/>
        </w:rPr>
        <w:t xml:space="preserve">McCarthy, G. &amp; Milner, J., 2013. Managerial coaching: challenges, opportunities and training. </w:t>
      </w:r>
      <w:r>
        <w:rPr>
          <w:i/>
          <w:iCs/>
          <w:noProof/>
        </w:rPr>
        <w:t xml:space="preserve">The Journal of Management Development, </w:t>
      </w:r>
      <w:r>
        <w:rPr>
          <w:noProof/>
        </w:rPr>
        <w:t>32(7), pp. 768-779.</w:t>
      </w:r>
    </w:p>
    <w:p w:rsidR="0063730D" w:rsidRDefault="0063730D" w:rsidP="0063730D">
      <w:pPr>
        <w:pStyle w:val="Bibliography"/>
        <w:rPr>
          <w:noProof/>
        </w:rPr>
      </w:pPr>
      <w:r>
        <w:rPr>
          <w:noProof/>
        </w:rPr>
        <w:t xml:space="preserve">Mindtools, 2019. </w:t>
      </w:r>
      <w:r>
        <w:rPr>
          <w:i/>
          <w:iCs/>
          <w:noProof/>
        </w:rPr>
        <w:t xml:space="preserve">Adams’ Equity Theory. </w:t>
      </w:r>
      <w:r>
        <w:rPr>
          <w:noProof/>
        </w:rPr>
        <w:t xml:space="preserve">[Online] </w:t>
      </w:r>
      <w:r>
        <w:rPr>
          <w:noProof/>
        </w:rPr>
        <w:br/>
        <w:t xml:space="preserve">Available at: </w:t>
      </w:r>
      <w:r>
        <w:rPr>
          <w:noProof/>
          <w:u w:val="single"/>
        </w:rPr>
        <w:t>https://www.mindtools.com/pages/article/newLDR_96.htm</w:t>
      </w:r>
      <w:r>
        <w:rPr>
          <w:noProof/>
        </w:rPr>
        <w:br/>
        <w:t>[Accessed 06 05 2019].</w:t>
      </w:r>
    </w:p>
    <w:p w:rsidR="0063730D" w:rsidRDefault="0063730D" w:rsidP="0063730D">
      <w:pPr>
        <w:pStyle w:val="Bibliography"/>
        <w:rPr>
          <w:noProof/>
        </w:rPr>
      </w:pPr>
      <w:r>
        <w:rPr>
          <w:noProof/>
        </w:rPr>
        <w:t xml:space="preserve">Mindtools, 2019b. </w:t>
      </w:r>
      <w:r>
        <w:rPr>
          <w:i/>
          <w:iCs/>
          <w:noProof/>
        </w:rPr>
        <w:t xml:space="preserve">The Wheel of life. </w:t>
      </w:r>
      <w:r>
        <w:rPr>
          <w:noProof/>
        </w:rPr>
        <w:t xml:space="preserve">[Online] </w:t>
      </w:r>
      <w:r>
        <w:rPr>
          <w:noProof/>
        </w:rPr>
        <w:br/>
        <w:t xml:space="preserve">Available at: </w:t>
      </w:r>
      <w:r>
        <w:rPr>
          <w:noProof/>
          <w:u w:val="single"/>
        </w:rPr>
        <w:t>https://www.mindtools.com/pages/article/newHTE_93.htm</w:t>
      </w:r>
      <w:r>
        <w:rPr>
          <w:noProof/>
        </w:rPr>
        <w:br/>
        <w:t>[Accessed 05 05 2019].</w:t>
      </w:r>
    </w:p>
    <w:p w:rsidR="0063730D" w:rsidRDefault="0063730D" w:rsidP="0063730D">
      <w:pPr>
        <w:pStyle w:val="Bibliography"/>
        <w:rPr>
          <w:noProof/>
        </w:rPr>
      </w:pPr>
      <w:r>
        <w:rPr>
          <w:noProof/>
        </w:rPr>
        <w:t xml:space="preserve">People Management , 2018. </w:t>
      </w:r>
      <w:r>
        <w:rPr>
          <w:i/>
          <w:iCs/>
          <w:noProof/>
        </w:rPr>
        <w:t xml:space="preserve">Four easy ways to develop a mature coaching culture for greater revenue returns. </w:t>
      </w:r>
      <w:r>
        <w:rPr>
          <w:noProof/>
        </w:rPr>
        <w:t xml:space="preserve">[Online] </w:t>
      </w:r>
      <w:r>
        <w:rPr>
          <w:noProof/>
        </w:rPr>
        <w:br/>
        <w:t xml:space="preserve">Available at: </w:t>
      </w:r>
      <w:r>
        <w:rPr>
          <w:noProof/>
          <w:u w:val="single"/>
        </w:rPr>
        <w:t>https://www.peoplemanagement.co.uk/experts/advice/four-ways-to-develop-mature-coaching-culture</w:t>
      </w:r>
      <w:r>
        <w:rPr>
          <w:noProof/>
        </w:rPr>
        <w:br/>
        <w:t>[Accessed 06 05 2019].</w:t>
      </w:r>
    </w:p>
    <w:p w:rsidR="0063730D" w:rsidRDefault="0063730D" w:rsidP="0063730D">
      <w:pPr>
        <w:pStyle w:val="Bibliography"/>
        <w:rPr>
          <w:noProof/>
        </w:rPr>
      </w:pPr>
      <w:r>
        <w:rPr>
          <w:noProof/>
        </w:rPr>
        <w:t xml:space="preserve">The Myers and Briggs Foundation, 2019. </w:t>
      </w:r>
      <w:r>
        <w:rPr>
          <w:i/>
          <w:iCs/>
          <w:noProof/>
        </w:rPr>
        <w:t xml:space="preserve">MBTI® Basics. </w:t>
      </w:r>
      <w:r>
        <w:rPr>
          <w:noProof/>
        </w:rPr>
        <w:t xml:space="preserve">[Online] </w:t>
      </w:r>
      <w:r>
        <w:rPr>
          <w:noProof/>
        </w:rPr>
        <w:br/>
        <w:t xml:space="preserve">Available at: </w:t>
      </w:r>
      <w:r>
        <w:rPr>
          <w:noProof/>
          <w:u w:val="single"/>
        </w:rPr>
        <w:t>https://www.myersbriggs.org/my-mbti-personality-type/mbti-basics/home.htm?bhcp=1</w:t>
      </w:r>
      <w:r>
        <w:rPr>
          <w:noProof/>
        </w:rPr>
        <w:br/>
        <w:t>[Accessed 05 05 2019].</w:t>
      </w:r>
    </w:p>
    <w:p w:rsidR="0063730D" w:rsidRDefault="0063730D" w:rsidP="0063730D">
      <w:pPr>
        <w:pStyle w:val="Bibliography"/>
        <w:rPr>
          <w:noProof/>
        </w:rPr>
      </w:pPr>
      <w:r>
        <w:rPr>
          <w:noProof/>
        </w:rPr>
        <w:t xml:space="preserve">Uppal, R. K., 2018. </w:t>
      </w:r>
      <w:r>
        <w:rPr>
          <w:i/>
          <w:iCs/>
          <w:noProof/>
        </w:rPr>
        <w:t xml:space="preserve">Why the coaching profession needs to pay attention to diversity. </w:t>
      </w:r>
      <w:r>
        <w:rPr>
          <w:noProof/>
        </w:rPr>
        <w:t xml:space="preserve">[Online] </w:t>
      </w:r>
      <w:r>
        <w:rPr>
          <w:noProof/>
        </w:rPr>
        <w:br/>
        <w:t xml:space="preserve">Available at: </w:t>
      </w:r>
      <w:r>
        <w:rPr>
          <w:noProof/>
          <w:u w:val="single"/>
        </w:rPr>
        <w:t>https://www.peoplemanagement.co.uk/voices/comment/coaching-profession-attention-</w:t>
      </w:r>
      <w:r>
        <w:rPr>
          <w:noProof/>
          <w:u w:val="single"/>
        </w:rPr>
        <w:lastRenderedPageBreak/>
        <w:t>to-diversity</w:t>
      </w:r>
      <w:r>
        <w:rPr>
          <w:noProof/>
        </w:rPr>
        <w:br/>
        <w:t>[Accessed 06 05 2019].</w:t>
      </w:r>
    </w:p>
    <w:p w:rsidR="0063730D" w:rsidRDefault="0063730D" w:rsidP="0063730D">
      <w:pPr>
        <w:pStyle w:val="Bibliography"/>
        <w:rPr>
          <w:noProof/>
        </w:rPr>
      </w:pPr>
      <w:r>
        <w:rPr>
          <w:noProof/>
        </w:rPr>
        <w:t xml:space="preserve">Whitmore, J., 2012. </w:t>
      </w:r>
      <w:r>
        <w:rPr>
          <w:i/>
          <w:iCs/>
          <w:noProof/>
        </w:rPr>
        <w:t xml:space="preserve">The Line Manager as Coach. </w:t>
      </w:r>
      <w:r>
        <w:rPr>
          <w:noProof/>
        </w:rPr>
        <w:t>4th ed. London: Nicholas Brealey.</w:t>
      </w:r>
    </w:p>
    <w:p w:rsidR="0063730D" w:rsidRDefault="0063730D" w:rsidP="0063730D">
      <w:pPr>
        <w:pStyle w:val="Bibliography"/>
        <w:rPr>
          <w:noProof/>
        </w:rPr>
      </w:pPr>
      <w:r>
        <w:rPr>
          <w:noProof/>
        </w:rPr>
        <w:t xml:space="preserve">Wycherley, I., 2008. Factors in the selection and matching of executive coaches in organisations. </w:t>
      </w:r>
      <w:r>
        <w:rPr>
          <w:i/>
          <w:iCs/>
          <w:noProof/>
        </w:rPr>
        <w:t xml:space="preserve">Coaching: An international Journey of Theory, Research and Practice , </w:t>
      </w:r>
      <w:r>
        <w:rPr>
          <w:noProof/>
        </w:rPr>
        <w:t>1(1), pp. 39-53.</w:t>
      </w:r>
    </w:p>
    <w:p w:rsidR="0063730D" w:rsidRPr="0063730D" w:rsidRDefault="0063730D" w:rsidP="0063730D">
      <w:r>
        <w:fldChar w:fldCharType="end"/>
      </w:r>
    </w:p>
    <w:sectPr w:rsidR="0063730D" w:rsidRPr="0063730D" w:rsidSect="003F666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B3777" w:rsidRDefault="008B3777" w:rsidP="000976CC">
      <w:pPr>
        <w:spacing w:before="0" w:line="240" w:lineRule="auto"/>
      </w:pPr>
      <w:r>
        <w:separator/>
      </w:r>
    </w:p>
  </w:endnote>
  <w:endnote w:type="continuationSeparator" w:id="0">
    <w:p w:rsidR="008B3777" w:rsidRDefault="008B3777" w:rsidP="000976CC">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roid Serif">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B3777" w:rsidRDefault="008B3777" w:rsidP="000976CC">
      <w:pPr>
        <w:spacing w:before="0" w:line="240" w:lineRule="auto"/>
      </w:pPr>
      <w:r>
        <w:separator/>
      </w:r>
    </w:p>
  </w:footnote>
  <w:footnote w:type="continuationSeparator" w:id="0">
    <w:p w:rsidR="008B3777" w:rsidRDefault="008B3777" w:rsidP="000976CC">
      <w:pPr>
        <w:spacing w:before="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342EB"/>
    <w:multiLevelType w:val="hybridMultilevel"/>
    <w:tmpl w:val="F22AC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216EF2"/>
    <w:multiLevelType w:val="hybridMultilevel"/>
    <w:tmpl w:val="1D16480C"/>
    <w:lvl w:ilvl="0" w:tplc="7302848A">
      <w:start w:val="1"/>
      <w:numFmt w:val="bullet"/>
      <w:lvlText w:val="•"/>
      <w:lvlJc w:val="left"/>
      <w:pPr>
        <w:tabs>
          <w:tab w:val="num" w:pos="720"/>
        </w:tabs>
        <w:ind w:left="720" w:hanging="360"/>
      </w:pPr>
      <w:rPr>
        <w:rFonts w:ascii="Arial" w:hAnsi="Arial" w:hint="default"/>
      </w:rPr>
    </w:lvl>
    <w:lvl w:ilvl="1" w:tplc="3DD81B56" w:tentative="1">
      <w:start w:val="1"/>
      <w:numFmt w:val="bullet"/>
      <w:lvlText w:val="•"/>
      <w:lvlJc w:val="left"/>
      <w:pPr>
        <w:tabs>
          <w:tab w:val="num" w:pos="1440"/>
        </w:tabs>
        <w:ind w:left="1440" w:hanging="360"/>
      </w:pPr>
      <w:rPr>
        <w:rFonts w:ascii="Arial" w:hAnsi="Arial" w:hint="default"/>
      </w:rPr>
    </w:lvl>
    <w:lvl w:ilvl="2" w:tplc="151AF306" w:tentative="1">
      <w:start w:val="1"/>
      <w:numFmt w:val="bullet"/>
      <w:lvlText w:val="•"/>
      <w:lvlJc w:val="left"/>
      <w:pPr>
        <w:tabs>
          <w:tab w:val="num" w:pos="2160"/>
        </w:tabs>
        <w:ind w:left="2160" w:hanging="360"/>
      </w:pPr>
      <w:rPr>
        <w:rFonts w:ascii="Arial" w:hAnsi="Arial" w:hint="default"/>
      </w:rPr>
    </w:lvl>
    <w:lvl w:ilvl="3" w:tplc="C5DE6DEC" w:tentative="1">
      <w:start w:val="1"/>
      <w:numFmt w:val="bullet"/>
      <w:lvlText w:val="•"/>
      <w:lvlJc w:val="left"/>
      <w:pPr>
        <w:tabs>
          <w:tab w:val="num" w:pos="2880"/>
        </w:tabs>
        <w:ind w:left="2880" w:hanging="360"/>
      </w:pPr>
      <w:rPr>
        <w:rFonts w:ascii="Arial" w:hAnsi="Arial" w:hint="default"/>
      </w:rPr>
    </w:lvl>
    <w:lvl w:ilvl="4" w:tplc="754A245A" w:tentative="1">
      <w:start w:val="1"/>
      <w:numFmt w:val="bullet"/>
      <w:lvlText w:val="•"/>
      <w:lvlJc w:val="left"/>
      <w:pPr>
        <w:tabs>
          <w:tab w:val="num" w:pos="3600"/>
        </w:tabs>
        <w:ind w:left="3600" w:hanging="360"/>
      </w:pPr>
      <w:rPr>
        <w:rFonts w:ascii="Arial" w:hAnsi="Arial" w:hint="default"/>
      </w:rPr>
    </w:lvl>
    <w:lvl w:ilvl="5" w:tplc="E69479A0" w:tentative="1">
      <w:start w:val="1"/>
      <w:numFmt w:val="bullet"/>
      <w:lvlText w:val="•"/>
      <w:lvlJc w:val="left"/>
      <w:pPr>
        <w:tabs>
          <w:tab w:val="num" w:pos="4320"/>
        </w:tabs>
        <w:ind w:left="4320" w:hanging="360"/>
      </w:pPr>
      <w:rPr>
        <w:rFonts w:ascii="Arial" w:hAnsi="Arial" w:hint="default"/>
      </w:rPr>
    </w:lvl>
    <w:lvl w:ilvl="6" w:tplc="521A0A9A" w:tentative="1">
      <w:start w:val="1"/>
      <w:numFmt w:val="bullet"/>
      <w:lvlText w:val="•"/>
      <w:lvlJc w:val="left"/>
      <w:pPr>
        <w:tabs>
          <w:tab w:val="num" w:pos="5040"/>
        </w:tabs>
        <w:ind w:left="5040" w:hanging="360"/>
      </w:pPr>
      <w:rPr>
        <w:rFonts w:ascii="Arial" w:hAnsi="Arial" w:hint="default"/>
      </w:rPr>
    </w:lvl>
    <w:lvl w:ilvl="7" w:tplc="1ED8B038" w:tentative="1">
      <w:start w:val="1"/>
      <w:numFmt w:val="bullet"/>
      <w:lvlText w:val="•"/>
      <w:lvlJc w:val="left"/>
      <w:pPr>
        <w:tabs>
          <w:tab w:val="num" w:pos="5760"/>
        </w:tabs>
        <w:ind w:left="5760" w:hanging="360"/>
      </w:pPr>
      <w:rPr>
        <w:rFonts w:ascii="Arial" w:hAnsi="Arial" w:hint="default"/>
      </w:rPr>
    </w:lvl>
    <w:lvl w:ilvl="8" w:tplc="C2C80D4E" w:tentative="1">
      <w:start w:val="1"/>
      <w:numFmt w:val="bullet"/>
      <w:lvlText w:val="•"/>
      <w:lvlJc w:val="left"/>
      <w:pPr>
        <w:tabs>
          <w:tab w:val="num" w:pos="6480"/>
        </w:tabs>
        <w:ind w:left="6480" w:hanging="360"/>
      </w:pPr>
      <w:rPr>
        <w:rFonts w:ascii="Arial" w:hAnsi="Arial" w:hint="default"/>
      </w:rPr>
    </w:lvl>
  </w:abstractNum>
  <w:abstractNum w:abstractNumId="2">
    <w:nsid w:val="57C203F4"/>
    <w:multiLevelType w:val="hybridMultilevel"/>
    <w:tmpl w:val="BD422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C6671EE"/>
    <w:multiLevelType w:val="hybridMultilevel"/>
    <w:tmpl w:val="2B7A3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7272009"/>
    <w:multiLevelType w:val="hybridMultilevel"/>
    <w:tmpl w:val="3F5AA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3F41E16"/>
    <w:multiLevelType w:val="hybridMultilevel"/>
    <w:tmpl w:val="CB60D844"/>
    <w:lvl w:ilvl="0" w:tplc="38C0722E">
      <w:start w:val="1"/>
      <w:numFmt w:val="bullet"/>
      <w:lvlText w:val="•"/>
      <w:lvlJc w:val="left"/>
      <w:pPr>
        <w:tabs>
          <w:tab w:val="num" w:pos="720"/>
        </w:tabs>
        <w:ind w:left="720" w:hanging="360"/>
      </w:pPr>
      <w:rPr>
        <w:rFonts w:ascii="Arial" w:hAnsi="Arial" w:hint="default"/>
      </w:rPr>
    </w:lvl>
    <w:lvl w:ilvl="1" w:tplc="D51C3BC8" w:tentative="1">
      <w:start w:val="1"/>
      <w:numFmt w:val="bullet"/>
      <w:lvlText w:val="•"/>
      <w:lvlJc w:val="left"/>
      <w:pPr>
        <w:tabs>
          <w:tab w:val="num" w:pos="1440"/>
        </w:tabs>
        <w:ind w:left="1440" w:hanging="360"/>
      </w:pPr>
      <w:rPr>
        <w:rFonts w:ascii="Arial" w:hAnsi="Arial" w:hint="default"/>
      </w:rPr>
    </w:lvl>
    <w:lvl w:ilvl="2" w:tplc="E16C697A" w:tentative="1">
      <w:start w:val="1"/>
      <w:numFmt w:val="bullet"/>
      <w:lvlText w:val="•"/>
      <w:lvlJc w:val="left"/>
      <w:pPr>
        <w:tabs>
          <w:tab w:val="num" w:pos="2160"/>
        </w:tabs>
        <w:ind w:left="2160" w:hanging="360"/>
      </w:pPr>
      <w:rPr>
        <w:rFonts w:ascii="Arial" w:hAnsi="Arial" w:hint="default"/>
      </w:rPr>
    </w:lvl>
    <w:lvl w:ilvl="3" w:tplc="CD00101A" w:tentative="1">
      <w:start w:val="1"/>
      <w:numFmt w:val="bullet"/>
      <w:lvlText w:val="•"/>
      <w:lvlJc w:val="left"/>
      <w:pPr>
        <w:tabs>
          <w:tab w:val="num" w:pos="2880"/>
        </w:tabs>
        <w:ind w:left="2880" w:hanging="360"/>
      </w:pPr>
      <w:rPr>
        <w:rFonts w:ascii="Arial" w:hAnsi="Arial" w:hint="default"/>
      </w:rPr>
    </w:lvl>
    <w:lvl w:ilvl="4" w:tplc="1FFEDDC4" w:tentative="1">
      <w:start w:val="1"/>
      <w:numFmt w:val="bullet"/>
      <w:lvlText w:val="•"/>
      <w:lvlJc w:val="left"/>
      <w:pPr>
        <w:tabs>
          <w:tab w:val="num" w:pos="3600"/>
        </w:tabs>
        <w:ind w:left="3600" w:hanging="360"/>
      </w:pPr>
      <w:rPr>
        <w:rFonts w:ascii="Arial" w:hAnsi="Arial" w:hint="default"/>
      </w:rPr>
    </w:lvl>
    <w:lvl w:ilvl="5" w:tplc="6CD463A2" w:tentative="1">
      <w:start w:val="1"/>
      <w:numFmt w:val="bullet"/>
      <w:lvlText w:val="•"/>
      <w:lvlJc w:val="left"/>
      <w:pPr>
        <w:tabs>
          <w:tab w:val="num" w:pos="4320"/>
        </w:tabs>
        <w:ind w:left="4320" w:hanging="360"/>
      </w:pPr>
      <w:rPr>
        <w:rFonts w:ascii="Arial" w:hAnsi="Arial" w:hint="default"/>
      </w:rPr>
    </w:lvl>
    <w:lvl w:ilvl="6" w:tplc="AFB8D29E" w:tentative="1">
      <w:start w:val="1"/>
      <w:numFmt w:val="bullet"/>
      <w:lvlText w:val="•"/>
      <w:lvlJc w:val="left"/>
      <w:pPr>
        <w:tabs>
          <w:tab w:val="num" w:pos="5040"/>
        </w:tabs>
        <w:ind w:left="5040" w:hanging="360"/>
      </w:pPr>
      <w:rPr>
        <w:rFonts w:ascii="Arial" w:hAnsi="Arial" w:hint="default"/>
      </w:rPr>
    </w:lvl>
    <w:lvl w:ilvl="7" w:tplc="B038019C" w:tentative="1">
      <w:start w:val="1"/>
      <w:numFmt w:val="bullet"/>
      <w:lvlText w:val="•"/>
      <w:lvlJc w:val="left"/>
      <w:pPr>
        <w:tabs>
          <w:tab w:val="num" w:pos="5760"/>
        </w:tabs>
        <w:ind w:left="5760" w:hanging="360"/>
      </w:pPr>
      <w:rPr>
        <w:rFonts w:ascii="Arial" w:hAnsi="Arial" w:hint="default"/>
      </w:rPr>
    </w:lvl>
    <w:lvl w:ilvl="8" w:tplc="3CECA1D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5"/>
  </w:num>
  <w:num w:numId="3">
    <w:abstractNumId w:val="3"/>
  </w:num>
  <w:num w:numId="4">
    <w:abstractNumId w:val="0"/>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37778"/>
    <w:rsid w:val="00024CA0"/>
    <w:rsid w:val="0005063A"/>
    <w:rsid w:val="00057737"/>
    <w:rsid w:val="00075F61"/>
    <w:rsid w:val="00076495"/>
    <w:rsid w:val="00096B45"/>
    <w:rsid w:val="000976CC"/>
    <w:rsid w:val="000D5BB4"/>
    <w:rsid w:val="000E4A3E"/>
    <w:rsid w:val="00116B53"/>
    <w:rsid w:val="00137778"/>
    <w:rsid w:val="00176A4E"/>
    <w:rsid w:val="001C618C"/>
    <w:rsid w:val="001F5118"/>
    <w:rsid w:val="00217AA9"/>
    <w:rsid w:val="002445B2"/>
    <w:rsid w:val="002A22EC"/>
    <w:rsid w:val="002B611E"/>
    <w:rsid w:val="00316082"/>
    <w:rsid w:val="0032583D"/>
    <w:rsid w:val="00341601"/>
    <w:rsid w:val="00346A47"/>
    <w:rsid w:val="003771F0"/>
    <w:rsid w:val="00384A27"/>
    <w:rsid w:val="003C0D51"/>
    <w:rsid w:val="003C7681"/>
    <w:rsid w:val="003D26B2"/>
    <w:rsid w:val="003F6662"/>
    <w:rsid w:val="00405CFF"/>
    <w:rsid w:val="00407B86"/>
    <w:rsid w:val="004253C7"/>
    <w:rsid w:val="0047303C"/>
    <w:rsid w:val="00473EA1"/>
    <w:rsid w:val="004872AF"/>
    <w:rsid w:val="004A07F4"/>
    <w:rsid w:val="004E2DE0"/>
    <w:rsid w:val="004F31E3"/>
    <w:rsid w:val="005068B3"/>
    <w:rsid w:val="005160CA"/>
    <w:rsid w:val="00534E6A"/>
    <w:rsid w:val="0056092A"/>
    <w:rsid w:val="00561F7D"/>
    <w:rsid w:val="00570A54"/>
    <w:rsid w:val="005B0ABF"/>
    <w:rsid w:val="005B60BE"/>
    <w:rsid w:val="005C6EF7"/>
    <w:rsid w:val="005D38EE"/>
    <w:rsid w:val="005E73FE"/>
    <w:rsid w:val="006009AF"/>
    <w:rsid w:val="006057A3"/>
    <w:rsid w:val="0063730D"/>
    <w:rsid w:val="006458F0"/>
    <w:rsid w:val="0066033B"/>
    <w:rsid w:val="0067126C"/>
    <w:rsid w:val="006A7E22"/>
    <w:rsid w:val="006C34FF"/>
    <w:rsid w:val="006F1340"/>
    <w:rsid w:val="0070650F"/>
    <w:rsid w:val="007263BE"/>
    <w:rsid w:val="00754D8F"/>
    <w:rsid w:val="00771E4F"/>
    <w:rsid w:val="007821F8"/>
    <w:rsid w:val="007D2AF6"/>
    <w:rsid w:val="008336FB"/>
    <w:rsid w:val="008550A4"/>
    <w:rsid w:val="00884F9A"/>
    <w:rsid w:val="008B3777"/>
    <w:rsid w:val="008E4663"/>
    <w:rsid w:val="008F02A0"/>
    <w:rsid w:val="0090648E"/>
    <w:rsid w:val="00940654"/>
    <w:rsid w:val="00951B59"/>
    <w:rsid w:val="00970E92"/>
    <w:rsid w:val="009804DF"/>
    <w:rsid w:val="00994136"/>
    <w:rsid w:val="009D482D"/>
    <w:rsid w:val="009E2E0B"/>
    <w:rsid w:val="009E636F"/>
    <w:rsid w:val="00A17E20"/>
    <w:rsid w:val="00A647A7"/>
    <w:rsid w:val="00AA245A"/>
    <w:rsid w:val="00AB0A8A"/>
    <w:rsid w:val="00AC175F"/>
    <w:rsid w:val="00AD1928"/>
    <w:rsid w:val="00AD38B7"/>
    <w:rsid w:val="00B13163"/>
    <w:rsid w:val="00B970AB"/>
    <w:rsid w:val="00BB2513"/>
    <w:rsid w:val="00BD077C"/>
    <w:rsid w:val="00C0422C"/>
    <w:rsid w:val="00C2537C"/>
    <w:rsid w:val="00C4473D"/>
    <w:rsid w:val="00C574DA"/>
    <w:rsid w:val="00C803F4"/>
    <w:rsid w:val="00C833A5"/>
    <w:rsid w:val="00CF6948"/>
    <w:rsid w:val="00D05701"/>
    <w:rsid w:val="00D3000F"/>
    <w:rsid w:val="00D53136"/>
    <w:rsid w:val="00D72FFC"/>
    <w:rsid w:val="00D82DF8"/>
    <w:rsid w:val="00D86F3D"/>
    <w:rsid w:val="00DA4D0B"/>
    <w:rsid w:val="00DD64A4"/>
    <w:rsid w:val="00E01ABF"/>
    <w:rsid w:val="00E04C2B"/>
    <w:rsid w:val="00E11472"/>
    <w:rsid w:val="00E1685D"/>
    <w:rsid w:val="00E729CF"/>
    <w:rsid w:val="00EB59F2"/>
    <w:rsid w:val="00ED5734"/>
    <w:rsid w:val="00F128B4"/>
    <w:rsid w:val="00F83AC0"/>
    <w:rsid w:val="00FB453E"/>
    <w:rsid w:val="00FB68EF"/>
    <w:rsid w:val="00FC1675"/>
    <w:rsid w:val="00FD3E79"/>
    <w:rsid w:val="00FF64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7778"/>
    <w:pPr>
      <w:widowControl w:val="0"/>
      <w:spacing w:before="200" w:after="0" w:line="312" w:lineRule="auto"/>
    </w:pPr>
    <w:rPr>
      <w:rFonts w:ascii="Droid Serif" w:eastAsia="Droid Serif" w:hAnsi="Droid Serif" w:cs="Droid Serif"/>
      <w:color w:val="666666"/>
      <w:lang w:eastAsia="en-GB"/>
    </w:rPr>
  </w:style>
  <w:style w:type="paragraph" w:styleId="Heading1">
    <w:name w:val="heading 1"/>
    <w:basedOn w:val="Normal"/>
    <w:next w:val="Normal"/>
    <w:link w:val="Heading1Char"/>
    <w:uiPriority w:val="9"/>
    <w:qFormat/>
    <w:rsid w:val="00970E9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76495"/>
    <w:pPr>
      <w:keepNext/>
      <w:keepLines/>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70E92"/>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E92"/>
    <w:rPr>
      <w:rFonts w:ascii="Tahoma" w:eastAsia="Droid Serif" w:hAnsi="Tahoma" w:cs="Tahoma"/>
      <w:color w:val="666666"/>
      <w:sz w:val="16"/>
      <w:szCs w:val="16"/>
      <w:lang w:eastAsia="en-GB"/>
    </w:rPr>
  </w:style>
  <w:style w:type="character" w:customStyle="1" w:styleId="Heading1Char">
    <w:name w:val="Heading 1 Char"/>
    <w:basedOn w:val="DefaultParagraphFont"/>
    <w:link w:val="Heading1"/>
    <w:uiPriority w:val="9"/>
    <w:rsid w:val="00970E92"/>
    <w:rPr>
      <w:rFonts w:asciiTheme="majorHAnsi" w:eastAsiaTheme="majorEastAsia" w:hAnsiTheme="majorHAnsi" w:cstheme="majorBidi"/>
      <w:b/>
      <w:bCs/>
      <w:color w:val="365F91" w:themeColor="accent1" w:themeShade="BF"/>
      <w:sz w:val="28"/>
      <w:szCs w:val="28"/>
      <w:lang w:eastAsia="en-GB"/>
    </w:rPr>
  </w:style>
  <w:style w:type="paragraph" w:styleId="NormalWeb">
    <w:name w:val="Normal (Web)"/>
    <w:basedOn w:val="Normal"/>
    <w:uiPriority w:val="99"/>
    <w:unhideWhenUsed/>
    <w:rsid w:val="00C4473D"/>
    <w:pPr>
      <w:widowControl/>
      <w:spacing w:before="100" w:beforeAutospacing="1" w:after="100" w:afterAutospacing="1" w:line="240" w:lineRule="auto"/>
    </w:pPr>
    <w:rPr>
      <w:rFonts w:ascii="Times New Roman" w:eastAsia="Times New Roman" w:hAnsi="Times New Roman" w:cs="Times New Roman"/>
      <w:color w:val="auto"/>
      <w:sz w:val="24"/>
      <w:szCs w:val="24"/>
    </w:rPr>
  </w:style>
  <w:style w:type="table" w:styleId="TableGrid">
    <w:name w:val="Table Grid"/>
    <w:basedOn w:val="TableNormal"/>
    <w:uiPriority w:val="59"/>
    <w:rsid w:val="00561F7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5B0ABF"/>
    <w:rPr>
      <w:color w:val="0000FF"/>
      <w:u w:val="single"/>
    </w:rPr>
  </w:style>
  <w:style w:type="character" w:customStyle="1" w:styleId="Heading2Char">
    <w:name w:val="Heading 2 Char"/>
    <w:basedOn w:val="DefaultParagraphFont"/>
    <w:link w:val="Heading2"/>
    <w:uiPriority w:val="9"/>
    <w:semiHidden/>
    <w:rsid w:val="00076495"/>
    <w:rPr>
      <w:rFonts w:asciiTheme="majorHAnsi" w:eastAsiaTheme="majorEastAsia" w:hAnsiTheme="majorHAnsi" w:cstheme="majorBidi"/>
      <w:b/>
      <w:bCs/>
      <w:color w:val="4F81BD" w:themeColor="accent1"/>
      <w:sz w:val="26"/>
      <w:szCs w:val="26"/>
      <w:lang w:eastAsia="en-GB"/>
    </w:rPr>
  </w:style>
  <w:style w:type="paragraph" w:customStyle="1" w:styleId="photocaptioncopyright">
    <w:name w:val="photocaptioncopyright"/>
    <w:basedOn w:val="Normal"/>
    <w:rsid w:val="00076495"/>
    <w:pPr>
      <w:widowControl/>
      <w:spacing w:before="100" w:beforeAutospacing="1" w:after="100" w:afterAutospacing="1" w:line="240" w:lineRule="auto"/>
    </w:pPr>
    <w:rPr>
      <w:rFonts w:ascii="Times New Roman" w:eastAsia="Times New Roman" w:hAnsi="Times New Roman" w:cs="Times New Roman"/>
      <w:color w:val="auto"/>
      <w:sz w:val="24"/>
      <w:szCs w:val="24"/>
    </w:rPr>
  </w:style>
  <w:style w:type="paragraph" w:customStyle="1" w:styleId="photocaption">
    <w:name w:val="photocaption"/>
    <w:basedOn w:val="Normal"/>
    <w:rsid w:val="00076495"/>
    <w:pPr>
      <w:widowControl/>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Header">
    <w:name w:val="header"/>
    <w:basedOn w:val="Normal"/>
    <w:link w:val="HeaderChar"/>
    <w:uiPriority w:val="99"/>
    <w:semiHidden/>
    <w:unhideWhenUsed/>
    <w:rsid w:val="000976CC"/>
    <w:pPr>
      <w:tabs>
        <w:tab w:val="center" w:pos="4513"/>
        <w:tab w:val="right" w:pos="9026"/>
      </w:tabs>
      <w:spacing w:before="0" w:line="240" w:lineRule="auto"/>
    </w:pPr>
  </w:style>
  <w:style w:type="character" w:customStyle="1" w:styleId="HeaderChar">
    <w:name w:val="Header Char"/>
    <w:basedOn w:val="DefaultParagraphFont"/>
    <w:link w:val="Header"/>
    <w:uiPriority w:val="99"/>
    <w:semiHidden/>
    <w:rsid w:val="000976CC"/>
    <w:rPr>
      <w:rFonts w:ascii="Droid Serif" w:eastAsia="Droid Serif" w:hAnsi="Droid Serif" w:cs="Droid Serif"/>
      <w:color w:val="666666"/>
      <w:lang w:eastAsia="en-GB"/>
    </w:rPr>
  </w:style>
  <w:style w:type="paragraph" w:styleId="Footer">
    <w:name w:val="footer"/>
    <w:basedOn w:val="Normal"/>
    <w:link w:val="FooterChar"/>
    <w:uiPriority w:val="99"/>
    <w:semiHidden/>
    <w:unhideWhenUsed/>
    <w:rsid w:val="000976CC"/>
    <w:pPr>
      <w:tabs>
        <w:tab w:val="center" w:pos="4513"/>
        <w:tab w:val="right" w:pos="9026"/>
      </w:tabs>
      <w:spacing w:before="0" w:line="240" w:lineRule="auto"/>
    </w:pPr>
  </w:style>
  <w:style w:type="character" w:customStyle="1" w:styleId="FooterChar">
    <w:name w:val="Footer Char"/>
    <w:basedOn w:val="DefaultParagraphFont"/>
    <w:link w:val="Footer"/>
    <w:uiPriority w:val="99"/>
    <w:semiHidden/>
    <w:rsid w:val="000976CC"/>
    <w:rPr>
      <w:rFonts w:ascii="Droid Serif" w:eastAsia="Droid Serif" w:hAnsi="Droid Serif" w:cs="Droid Serif"/>
      <w:color w:val="666666"/>
      <w:lang w:eastAsia="en-GB"/>
    </w:rPr>
  </w:style>
  <w:style w:type="paragraph" w:styleId="ListParagraph">
    <w:name w:val="List Paragraph"/>
    <w:basedOn w:val="Normal"/>
    <w:uiPriority w:val="34"/>
    <w:qFormat/>
    <w:rsid w:val="00951B59"/>
    <w:pPr>
      <w:ind w:left="720"/>
      <w:contextualSpacing/>
    </w:pPr>
  </w:style>
  <w:style w:type="paragraph" w:styleId="EndnoteText">
    <w:name w:val="endnote text"/>
    <w:basedOn w:val="Normal"/>
    <w:link w:val="EndnoteTextChar"/>
    <w:uiPriority w:val="99"/>
    <w:semiHidden/>
    <w:unhideWhenUsed/>
    <w:rsid w:val="0063730D"/>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63730D"/>
    <w:rPr>
      <w:rFonts w:ascii="Droid Serif" w:eastAsia="Droid Serif" w:hAnsi="Droid Serif" w:cs="Droid Serif"/>
      <w:color w:val="666666"/>
      <w:sz w:val="20"/>
      <w:szCs w:val="20"/>
      <w:lang w:eastAsia="en-GB"/>
    </w:rPr>
  </w:style>
  <w:style w:type="character" w:styleId="EndnoteReference">
    <w:name w:val="endnote reference"/>
    <w:basedOn w:val="DefaultParagraphFont"/>
    <w:uiPriority w:val="99"/>
    <w:semiHidden/>
    <w:unhideWhenUsed/>
    <w:rsid w:val="0063730D"/>
    <w:rPr>
      <w:vertAlign w:val="superscript"/>
    </w:rPr>
  </w:style>
  <w:style w:type="paragraph" w:styleId="Bibliography">
    <w:name w:val="Bibliography"/>
    <w:basedOn w:val="Normal"/>
    <w:next w:val="Normal"/>
    <w:uiPriority w:val="37"/>
    <w:unhideWhenUsed/>
    <w:rsid w:val="0063730D"/>
  </w:style>
</w:styles>
</file>

<file path=word/webSettings.xml><?xml version="1.0" encoding="utf-8"?>
<w:webSettings xmlns:r="http://schemas.openxmlformats.org/officeDocument/2006/relationships" xmlns:w="http://schemas.openxmlformats.org/wordprocessingml/2006/main">
  <w:divs>
    <w:div w:id="422455075">
      <w:bodyDiv w:val="1"/>
      <w:marLeft w:val="0"/>
      <w:marRight w:val="0"/>
      <w:marTop w:val="0"/>
      <w:marBottom w:val="0"/>
      <w:divBdr>
        <w:top w:val="none" w:sz="0" w:space="0" w:color="auto"/>
        <w:left w:val="none" w:sz="0" w:space="0" w:color="auto"/>
        <w:bottom w:val="none" w:sz="0" w:space="0" w:color="auto"/>
        <w:right w:val="none" w:sz="0" w:space="0" w:color="auto"/>
      </w:divBdr>
      <w:divsChild>
        <w:div w:id="322045648">
          <w:marLeft w:val="0"/>
          <w:marRight w:val="0"/>
          <w:marTop w:val="0"/>
          <w:marBottom w:val="0"/>
          <w:divBdr>
            <w:top w:val="none" w:sz="0" w:space="0" w:color="auto"/>
            <w:left w:val="none" w:sz="0" w:space="0" w:color="auto"/>
            <w:bottom w:val="none" w:sz="0" w:space="0" w:color="auto"/>
            <w:right w:val="none" w:sz="0" w:space="0" w:color="auto"/>
          </w:divBdr>
        </w:div>
        <w:div w:id="2017533024">
          <w:marLeft w:val="0"/>
          <w:marRight w:val="0"/>
          <w:marTop w:val="0"/>
          <w:marBottom w:val="0"/>
          <w:divBdr>
            <w:top w:val="none" w:sz="0" w:space="0" w:color="auto"/>
            <w:left w:val="none" w:sz="0" w:space="0" w:color="auto"/>
            <w:bottom w:val="none" w:sz="0" w:space="0" w:color="auto"/>
            <w:right w:val="none" w:sz="0" w:space="0" w:color="auto"/>
          </w:divBdr>
          <w:divsChild>
            <w:div w:id="156618068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507140999">
      <w:bodyDiv w:val="1"/>
      <w:marLeft w:val="0"/>
      <w:marRight w:val="0"/>
      <w:marTop w:val="0"/>
      <w:marBottom w:val="0"/>
      <w:divBdr>
        <w:top w:val="none" w:sz="0" w:space="0" w:color="auto"/>
        <w:left w:val="none" w:sz="0" w:space="0" w:color="auto"/>
        <w:bottom w:val="none" w:sz="0" w:space="0" w:color="auto"/>
        <w:right w:val="none" w:sz="0" w:space="0" w:color="auto"/>
      </w:divBdr>
      <w:divsChild>
        <w:div w:id="1787113642">
          <w:marLeft w:val="547"/>
          <w:marRight w:val="0"/>
          <w:marTop w:val="154"/>
          <w:marBottom w:val="0"/>
          <w:divBdr>
            <w:top w:val="none" w:sz="0" w:space="0" w:color="auto"/>
            <w:left w:val="none" w:sz="0" w:space="0" w:color="auto"/>
            <w:bottom w:val="none" w:sz="0" w:space="0" w:color="auto"/>
            <w:right w:val="none" w:sz="0" w:space="0" w:color="auto"/>
          </w:divBdr>
        </w:div>
        <w:div w:id="164977925">
          <w:marLeft w:val="547"/>
          <w:marRight w:val="0"/>
          <w:marTop w:val="154"/>
          <w:marBottom w:val="0"/>
          <w:divBdr>
            <w:top w:val="none" w:sz="0" w:space="0" w:color="auto"/>
            <w:left w:val="none" w:sz="0" w:space="0" w:color="auto"/>
            <w:bottom w:val="none" w:sz="0" w:space="0" w:color="auto"/>
            <w:right w:val="none" w:sz="0" w:space="0" w:color="auto"/>
          </w:divBdr>
        </w:div>
        <w:div w:id="724987509">
          <w:marLeft w:val="547"/>
          <w:marRight w:val="0"/>
          <w:marTop w:val="154"/>
          <w:marBottom w:val="0"/>
          <w:divBdr>
            <w:top w:val="none" w:sz="0" w:space="0" w:color="auto"/>
            <w:left w:val="none" w:sz="0" w:space="0" w:color="auto"/>
            <w:bottom w:val="none" w:sz="0" w:space="0" w:color="auto"/>
            <w:right w:val="none" w:sz="0" w:space="0" w:color="auto"/>
          </w:divBdr>
        </w:div>
        <w:div w:id="555093207">
          <w:marLeft w:val="547"/>
          <w:marRight w:val="0"/>
          <w:marTop w:val="154"/>
          <w:marBottom w:val="0"/>
          <w:divBdr>
            <w:top w:val="none" w:sz="0" w:space="0" w:color="auto"/>
            <w:left w:val="none" w:sz="0" w:space="0" w:color="auto"/>
            <w:bottom w:val="none" w:sz="0" w:space="0" w:color="auto"/>
            <w:right w:val="none" w:sz="0" w:space="0" w:color="auto"/>
          </w:divBdr>
        </w:div>
      </w:divsChild>
    </w:div>
    <w:div w:id="1114330021">
      <w:bodyDiv w:val="1"/>
      <w:marLeft w:val="0"/>
      <w:marRight w:val="0"/>
      <w:marTop w:val="0"/>
      <w:marBottom w:val="0"/>
      <w:divBdr>
        <w:top w:val="none" w:sz="0" w:space="0" w:color="auto"/>
        <w:left w:val="none" w:sz="0" w:space="0" w:color="auto"/>
        <w:bottom w:val="none" w:sz="0" w:space="0" w:color="auto"/>
        <w:right w:val="none" w:sz="0" w:space="0" w:color="auto"/>
      </w:divBdr>
      <w:divsChild>
        <w:div w:id="418792215">
          <w:marLeft w:val="547"/>
          <w:marRight w:val="0"/>
          <w:marTop w:val="130"/>
          <w:marBottom w:val="0"/>
          <w:divBdr>
            <w:top w:val="none" w:sz="0" w:space="0" w:color="auto"/>
            <w:left w:val="none" w:sz="0" w:space="0" w:color="auto"/>
            <w:bottom w:val="none" w:sz="0" w:space="0" w:color="auto"/>
            <w:right w:val="none" w:sz="0" w:space="0" w:color="auto"/>
          </w:divBdr>
        </w:div>
        <w:div w:id="1812557596">
          <w:marLeft w:val="547"/>
          <w:marRight w:val="0"/>
          <w:marTop w:val="130"/>
          <w:marBottom w:val="0"/>
          <w:divBdr>
            <w:top w:val="none" w:sz="0" w:space="0" w:color="auto"/>
            <w:left w:val="none" w:sz="0" w:space="0" w:color="auto"/>
            <w:bottom w:val="none" w:sz="0" w:space="0" w:color="auto"/>
            <w:right w:val="none" w:sz="0" w:space="0" w:color="auto"/>
          </w:divBdr>
        </w:div>
        <w:div w:id="971135896">
          <w:marLeft w:val="547"/>
          <w:marRight w:val="0"/>
          <w:marTop w:val="130"/>
          <w:marBottom w:val="0"/>
          <w:divBdr>
            <w:top w:val="none" w:sz="0" w:space="0" w:color="auto"/>
            <w:left w:val="none" w:sz="0" w:space="0" w:color="auto"/>
            <w:bottom w:val="none" w:sz="0" w:space="0" w:color="auto"/>
            <w:right w:val="none" w:sz="0" w:space="0" w:color="auto"/>
          </w:divBdr>
        </w:div>
        <w:div w:id="1903827601">
          <w:marLeft w:val="547"/>
          <w:marRight w:val="0"/>
          <w:marTop w:val="130"/>
          <w:marBottom w:val="0"/>
          <w:divBdr>
            <w:top w:val="none" w:sz="0" w:space="0" w:color="auto"/>
            <w:left w:val="none" w:sz="0" w:space="0" w:color="auto"/>
            <w:bottom w:val="none" w:sz="0" w:space="0" w:color="auto"/>
            <w:right w:val="none" w:sz="0" w:space="0" w:color="auto"/>
          </w:divBdr>
        </w:div>
      </w:divsChild>
    </w:div>
    <w:div w:id="1186016569">
      <w:bodyDiv w:val="1"/>
      <w:marLeft w:val="0"/>
      <w:marRight w:val="0"/>
      <w:marTop w:val="0"/>
      <w:marBottom w:val="0"/>
      <w:divBdr>
        <w:top w:val="none" w:sz="0" w:space="0" w:color="auto"/>
        <w:left w:val="none" w:sz="0" w:space="0" w:color="auto"/>
        <w:bottom w:val="none" w:sz="0" w:space="0" w:color="auto"/>
        <w:right w:val="none" w:sz="0" w:space="0" w:color="auto"/>
      </w:divBdr>
    </w:div>
    <w:div w:id="1603145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Jar19</b:Tag>
    <b:SourceType>Report</b:SourceType>
    <b:Guid>{E92DC187-5934-4A57-B9F5-C0659E979847}</b:Guid>
    <b:LCID>0</b:LCID>
    <b:Author>
      <b:Author>
        <b:NameList>
          <b:Person>
            <b:Last>Jarvis</b:Last>
            <b:First>Jessica</b:First>
          </b:Person>
        </b:NameList>
      </b:Author>
    </b:Author>
    <b:Title>Coaching and buying coaching</b:Title>
    <b:Year>2019</b:Year>
    <b:City>London</b:City>
    <b:Publisher>CIPD</b:Publisher>
    <b:RefOrder>9</b:RefOrder>
  </b:Source>
  <b:Source>
    <b:Tag>Clu16</b:Tag>
    <b:SourceType>BookSection</b:SourceType>
    <b:Guid>{43CA9185-4F9D-4562-B1E0-6716EFFB5B6F}</b:Guid>
    <b:LCID>0</b:LCID>
    <b:Author>
      <b:Author>
        <b:NameList>
          <b:Person>
            <b:Last>Clutterbuck</b:Last>
            <b:First>D.</b:First>
            <b:Middle>Megginson, D. Bajer, A</b:Middle>
          </b:Person>
        </b:NameList>
      </b:Author>
      <b:Editor>
        <b:NameList>
          <b:Person>
            <b:Last>CIPD</b:Last>
          </b:Person>
        </b:NameList>
      </b:Editor>
    </b:Author>
    <b:Title>The ABCS of Coaching Culture Planning and Implementation</b:Title>
    <b:Year>2016</b:Year>
    <b:Publisher>Kogan Page </b:Publisher>
    <b:City>London</b:City>
    <b:BookTitle>Building and Sustaining a Coaching Culture</b:BookTitle>
    <b:Pages>39-53</b:Pages>
    <b:RefOrder>5</b:RefOrder>
  </b:Source>
  <b:Source>
    <b:Tag>The19</b:Tag>
    <b:SourceType>InternetSite</b:SourceType>
    <b:Guid>{E40B7678-8C4D-46BE-8094-70DF35A9D736}</b:Guid>
    <b:LCID>0</b:LCID>
    <b:Author>
      <b:Author>
        <b:Corporate>The Myers and Briggs Foundation</b:Corporate>
      </b:Author>
    </b:Author>
    <b:Title>MBTI® Basics</b:Title>
    <b:Year>2019</b:Year>
    <b:YearAccessed>2019</b:YearAccessed>
    <b:MonthAccessed>05</b:MonthAccessed>
    <b:DayAccessed>05</b:DayAccessed>
    <b:URL>https://www.myersbriggs.org/my-mbti-personality-type/mbti-basics/home.htm?bhcp=1</b:URL>
    <b:RefOrder>12</b:RefOrder>
  </b:Source>
  <b:Source>
    <b:Tag>Jef18</b:Tag>
    <b:SourceType>InternetSite</b:SourceType>
    <b:Guid>{9B9250AF-A0F6-4A49-8433-474264418706}</b:Guid>
    <b:LCID>0</b:LCID>
    <b:Author>
      <b:Author>
        <b:NameList>
          <b:Person>
            <b:Last>Jeffery</b:Last>
            <b:First>R</b:First>
          </b:Person>
        </b:NameList>
      </b:Author>
    </b:Author>
    <b:Title>How Guy’s and St Thomas’ NHS FT implemented an immersive coaching programme</b:Title>
    <b:Year>2018</b:Year>
    <b:YearAccessed>2019</b:YearAccessed>
    <b:MonthAccessed>05</b:MonthAccessed>
    <b:DayAccessed>06</b:DayAccessed>
    <b:URL>https://www.peoplemanagement.co.uk/voices/case-studies/guys-st-thomas-nhs-immersive-coaching-programme</b:URL>
    <b:InternetSiteTitle>People Management </b:InternetSiteTitle>
    <b:RefOrder>6</b:RefOrder>
  </b:Source>
  <b:Source>
    <b:Tag>Raj18</b:Tag>
    <b:SourceType>InternetSite</b:SourceType>
    <b:Guid>{2510DFCA-0893-43FD-910C-AC7BA49F6C03}</b:Guid>
    <b:LCID>0</b:LCID>
    <b:Author>
      <b:Author>
        <b:NameList>
          <b:Person>
            <b:Last>Uppal</b:Last>
            <b:First>Rajvinder</b:First>
            <b:Middle>Kaur</b:Middle>
          </b:Person>
        </b:NameList>
      </b:Author>
    </b:Author>
    <b:Title>Why the coaching profession needs to pay attention to diversity</b:Title>
    <b:Year>2018</b:Year>
    <b:YearAccessed>2019</b:YearAccessed>
    <b:MonthAccessed>05</b:MonthAccessed>
    <b:DayAccessed>06</b:DayAccessed>
    <b:URL>https://www.peoplemanagement.co.uk/voices/comment/coaching-profession-attention-to-diversity</b:URL>
    <b:InternetSiteTitle>People Management </b:InternetSiteTitle>
    <b:RefOrder>14</b:RefOrder>
  </b:Source>
  <b:Source>
    <b:Tag>Lev78</b:Tag>
    <b:SourceType>Book</b:SourceType>
    <b:Guid>{CDEB79DF-1BE1-4BFA-A1E3-A543E41EC82B}</b:Guid>
    <b:LCID>0</b:LCID>
    <b:Author>
      <b:Author>
        <b:NameList>
          <b:Person>
            <b:Last>Levinson</b:Last>
            <b:First>D</b:First>
          </b:Person>
        </b:NameList>
      </b:Author>
    </b:Author>
    <b:Title>The Season's of a Man's Life</b:Title>
    <b:Year>1978</b:Year>
    <b:City>New York</b:City>
    <b:Publisher>Ballantine Books</b:Publisher>
    <b:Edition>1</b:Edition>
    <b:RefOrder>4</b:RefOrder>
  </b:Source>
  <b:Source>
    <b:Tag>Peo18</b:Tag>
    <b:SourceType>InternetSite</b:SourceType>
    <b:Guid>{266945A3-E592-4249-A1BC-EE2D8A5B0FBE}</b:Guid>
    <b:LCID>0</b:LCID>
    <b:Author>
      <b:Author>
        <b:Corporate>People Management </b:Corporate>
      </b:Author>
    </b:Author>
    <b:Title>Four easy ways to develop a mature coaching culture for greater revenue returns</b:Title>
    <b:Year>2018</b:Year>
    <b:YearAccessed>2019</b:YearAccessed>
    <b:MonthAccessed>05</b:MonthAccessed>
    <b:DayAccessed>06</b:DayAccessed>
    <b:URL>https://www.peoplemanagement.co.uk/experts/advice/four-ways-to-develop-mature-coaching-culture</b:URL>
    <b:RefOrder>10</b:RefOrder>
  </b:Source>
  <b:Source>
    <b:Tag>CIP15</b:Tag>
    <b:SourceType>Report</b:SourceType>
    <b:Guid>{3FC22C43-9956-4DC7-A32F-48651529F426}</b:Guid>
    <b:LCID>0</b:LCID>
    <b:Author>
      <b:Author>
        <b:Corporate>CIPD</b:Corporate>
      </b:Author>
    </b:Author>
    <b:Title>Learning and Development </b:Title>
    <b:Year>2015 </b:Year>
    <b:URL>https://www.cipd.co.uk/Images/learning-development_2015_tcm18-11298.pdf</b:URL>
    <b:Publisher>CIPD</b:Publisher>
    <b:City>London </b:City>
    <b:RefOrder>1</b:RefOrder>
  </b:Source>
  <b:Source>
    <b:Tag>Min192</b:Tag>
    <b:SourceType>InternetSite</b:SourceType>
    <b:Guid>{A5998ACD-D50D-423E-A5E7-F47CB9E3DA62}</b:Guid>
    <b:LCID>0</b:LCID>
    <b:Author>
      <b:Author>
        <b:Corporate>Mindtools</b:Corporate>
      </b:Author>
    </b:Author>
    <b:Title>Adams’ Equity Theory</b:Title>
    <b:Year>2019</b:Year>
    <b:YearAccessed>2019</b:YearAccessed>
    <b:MonthAccessed>05</b:MonthAccessed>
    <b:DayAccessed>06</b:DayAccessed>
    <b:URL>https://www.mindtools.com/pages/article/newLDR_96.htm</b:URL>
    <b:RefOrder>18</b:RefOrder>
  </b:Source>
  <b:Source>
    <b:Tag>Min191</b:Tag>
    <b:SourceType>InternetSite</b:SourceType>
    <b:Guid>{887D1CF1-ED37-43E2-80CC-DA4737AC06AE}</b:Guid>
    <b:LCID>0</b:LCID>
    <b:Author>
      <b:Author>
        <b:Corporate>Mindtools</b:Corporate>
      </b:Author>
    </b:Author>
    <b:Title>The Wheel of life</b:Title>
    <b:Year>2019b</b:Year>
    <b:YearAccessed>2019</b:YearAccessed>
    <b:MonthAccessed>05</b:MonthAccessed>
    <b:DayAccessed>05</b:DayAccessed>
    <b:URL>https://www.mindtools.com/pages/article/newHTE_93.htm</b:URL>
    <b:RefOrder>8</b:RefOrder>
  </b:Source>
  <b:Source>
    <b:Tag>Con07</b:Tag>
    <b:SourceType>BookSection</b:SourceType>
    <b:Guid>{59196C74-E46E-4C28-90BA-34884D9DAC96}</b:Guid>
    <b:LCID>0</b:LCID>
    <b:Author>
      <b:Author>
        <b:NameList>
          <b:Person>
            <b:Last>Connor</b:Last>
            <b:First>M.</b:First>
            <b:Middle>Pokora, J</b:Middle>
          </b:Person>
        </b:NameList>
      </b:Author>
    </b:Author>
    <b:Title>What is effective coaching and mentoring at work?</b:Title>
    <b:Year>2007</b:Year>
    <b:BookTitle>Coaching and Mentoring at work </b:BookTitle>
    <b:City>Glasgow </b:City>
    <b:Publisher>Open University Press 2007</b:Publisher>
    <b:RefOrder>2</b:RefOrder>
  </b:Source>
  <b:Source>
    <b:Tag>Wyc08</b:Tag>
    <b:SourceType>JournalArticle</b:SourceType>
    <b:Guid>{96C795AF-EEA2-49CF-BEEE-5E6C45B475B7}</b:Guid>
    <b:LCID>0</b:LCID>
    <b:Author>
      <b:Author>
        <b:NameList>
          <b:Person>
            <b:Last>Wycherley</b:Last>
            <b:First>I</b:First>
          </b:Person>
        </b:NameList>
      </b:Author>
    </b:Author>
    <b:Title>Factors in the selection and matching of executive coaches in organisations</b:Title>
    <b:Year>2008</b:Year>
    <b:JournalName>Coaching: An international Journey of Theory, Research and Practice </b:JournalName>
    <b:Pages>39-53</b:Pages>
    <b:Volume>1</b:Volume>
    <b:Issue>1</b:Issue>
    <b:RefOrder>16</b:RefOrder>
  </b:Source>
  <b:Source>
    <b:Tag>Ins15</b:Tag>
    <b:SourceType>InternetSite</b:SourceType>
    <b:Guid>{0DD27833-19DF-43E5-8703-A2C411344A25}</b:Guid>
    <b:LCID>0</b:LCID>
    <b:Author>
      <b:Author>
        <b:Corporate>Institute of Coaching</b:Corporate>
      </b:Author>
    </b:Author>
    <b:Title>About Coaching - A Deeper Dive</b:Title>
    <b:Year>2015</b:Year>
    <b:YearAccessed>2019</b:YearAccessed>
    <b:MonthAccessed>05</b:MonthAccessed>
    <b:DayAccessed>07</b:DayAccessed>
    <b:URL>https://instituteofcoaching.org/resources/about-coaching-deeper-dive</b:URL>
    <b:RefOrder>11</b:RefOrder>
  </b:Source>
  <b:Source>
    <b:Tag>Bar18</b:Tag>
    <b:SourceType>InternetSite</b:SourceType>
    <b:Guid>{D8A41C3B-BB0E-48CE-94A7-5415AA2492FE}</b:Guid>
    <b:LCID>0</b:LCID>
    <b:Author>
      <b:Author>
        <b:NameList>
          <b:Person>
            <b:Last>Barber</b:Last>
            <b:First>A</b:First>
          </b:Person>
        </b:NameList>
      </b:Author>
    </b:Author>
    <b:Title>Line manager, mentor and coach: managing the conflicts and capitalizing on the opportunities</b:Title>
    <b:Year>2018</b:Year>
    <b:YearAccessed>2019</b:YearAccessed>
    <b:MonthAccessed>05</b:MonthAccessed>
    <b:DayAccessed>07</b:DayAccessed>
    <b:URL>https://www.davidclutterbuckpartnership.com/line-manager-mentor-and-coach-managing-the-conflicts-and-capitalizing-on-the-opportunities/</b:URL>
    <b:RefOrder>3</b:RefOrder>
  </b:Source>
  <b:Source>
    <b:Tag>Whi12</b:Tag>
    <b:SourceType>Book</b:SourceType>
    <b:Guid>{60911A07-8D1A-4046-BAAC-9D8B299C8C26}</b:Guid>
    <b:LCID>0</b:LCID>
    <b:Author>
      <b:Author>
        <b:NameList>
          <b:Person>
            <b:Last>Whitmore</b:Last>
            <b:First>J</b:First>
          </b:Person>
        </b:NameList>
      </b:Author>
    </b:Author>
    <b:Title>The Line Manager as Coach</b:Title>
    <b:Year>2012</b:Year>
    <b:BookTitle>Coaching for Performance</b:BookTitle>
    <b:City>London</b:City>
    <b:Publisher>Nicholas Brealey</b:Publisher>
    <b:Edition>4th</b:Edition>
    <b:RefOrder>7</b:RefOrder>
  </b:Source>
  <b:Source>
    <b:Tag>Cha14</b:Tag>
    <b:SourceType>ElectronicSource</b:SourceType>
    <b:Guid>{9EA01413-DFE0-4A86-82D4-B27973FD69CD}</b:Guid>
    <b:LCID>0</b:LCID>
    <b:Author>
      <b:Author>
        <b:Corporate>Chartered Management Institute</b:Corporate>
      </b:Author>
    </b:Author>
    <b:Title>Developing a Mentoring Scheme </b:Title>
    <b:Year>2014</b:Year>
    <b:City>Northants</b:City>
    <b:Publisher>Chartered Management Institute</b:Publisher>
    <b:RefOrder>17</b:RefOrder>
  </b:Source>
  <b:Source>
    <b:Tag>McC13</b:Tag>
    <b:SourceType>JournalArticle</b:SourceType>
    <b:Guid>{FE979CFC-9BAC-4FD6-8682-D15BF1768706}</b:Guid>
    <b:LCID>0</b:LCID>
    <b:Author>
      <b:Author>
        <b:NameList>
          <b:Person>
            <b:Last>McCarthy</b:Last>
            <b:First>G</b:First>
          </b:Person>
          <b:Person>
            <b:Last>Milner</b:Last>
            <b:First>J</b:First>
          </b:Person>
        </b:NameList>
      </b:Author>
    </b:Author>
    <b:Title>Managerial coaching: challenges, opportunities and training</b:Title>
    <b:Year>2013</b:Year>
    <b:JournalName>The Journal of Management Development</b:JournalName>
    <b:Pages>768-779</b:Pages>
    <b:Volume>32</b:Volume>
    <b:Issue>7</b:Issue>
    <b:RefOrder>15</b:RefOrder>
  </b:Source>
  <b:Source>
    <b:Tag>Chw19</b:Tag>
    <b:SourceType>InternetSite</b:SourceType>
    <b:Guid>{8695CD80-F9C9-47EC-A68C-32057BEDFCE5}</b:Guid>
    <b:LCID>0</b:LCID>
    <b:Author>
      <b:Author>
        <b:Corporate>Chware Teg</b:Corporate>
      </b:Author>
    </b:Author>
    <b:Title>Business Programme for Small to Medium sized Enterprises</b:Title>
    <b:Year>2019</b:Year>
    <b:YearAccessed>2019</b:YearAccessed>
    <b:MonthAccessed>05</b:MonthAccessed>
    <b:DayAccessed>05</b:DayAccessed>
    <b:URL>https://www.agilenation2.org.uk/for-women/</b:URL>
    <b:RefOrder>13</b:RefOrder>
  </b:Source>
</b:Sources>
</file>

<file path=customXml/itemProps1.xml><?xml version="1.0" encoding="utf-8"?>
<ds:datastoreItem xmlns:ds="http://schemas.openxmlformats.org/officeDocument/2006/customXml" ds:itemID="{41A497E5-3C8B-4E66-BE55-96F29C77E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3078</TotalTime>
  <Pages>11</Pages>
  <Words>3101</Words>
  <Characters>17681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emma.thomas</dc:creator>
  <cp:lastModifiedBy>emma.thomas</cp:lastModifiedBy>
  <cp:revision>54</cp:revision>
  <dcterms:created xsi:type="dcterms:W3CDTF">2019-05-05T13:54:00Z</dcterms:created>
  <dcterms:modified xsi:type="dcterms:W3CDTF">2019-05-09T00:13:00Z</dcterms:modified>
</cp:coreProperties>
</file>