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E2210" w:rsidRDefault="008132AD" w:rsidP="003801D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Academic and </w:t>
      </w:r>
      <w:proofErr w:type="spellStart"/>
      <w:r>
        <w:rPr>
          <w:rFonts w:ascii="Times New Roman" w:hAnsi="Times New Roman" w:cs="Times New Roman"/>
          <w:sz w:val="24"/>
          <w:szCs w:val="24"/>
        </w:rPr>
        <w:t>empoyability</w:t>
      </w:r>
      <w:proofErr w:type="spellEnd"/>
      <w:r>
        <w:rPr>
          <w:rFonts w:ascii="Times New Roman" w:hAnsi="Times New Roman" w:cs="Times New Roman"/>
          <w:sz w:val="24"/>
          <w:szCs w:val="24"/>
        </w:rPr>
        <w:t xml:space="preserve"> Skills </w:t>
      </w:r>
      <w:r w:rsidR="00223666">
        <w:rPr>
          <w:rFonts w:ascii="Times New Roman" w:hAnsi="Times New Roman" w:cs="Times New Roman"/>
          <w:sz w:val="24"/>
          <w:szCs w:val="24"/>
        </w:rPr>
        <w:t>(BMS</w:t>
      </w:r>
      <w:r w:rsidR="00EE2210">
        <w:rPr>
          <w:rFonts w:ascii="Times New Roman" w:hAnsi="Times New Roman" w:cs="Times New Roman"/>
          <w:sz w:val="24"/>
          <w:szCs w:val="24"/>
        </w:rPr>
        <w:t xml:space="preserve">W 4001) </w:t>
      </w:r>
      <w:proofErr w:type="spellStart"/>
      <w:r w:rsidR="00801E45">
        <w:rPr>
          <w:rFonts w:ascii="Times New Roman" w:hAnsi="Times New Roman" w:cs="Times New Roman"/>
          <w:sz w:val="24"/>
          <w:szCs w:val="24"/>
        </w:rPr>
        <w:t>Girhhan</w:t>
      </w:r>
      <w:proofErr w:type="spellEnd"/>
      <w:r w:rsidR="00801E45">
        <w:rPr>
          <w:rFonts w:ascii="Times New Roman" w:hAnsi="Times New Roman" w:cs="Times New Roman"/>
          <w:sz w:val="24"/>
          <w:szCs w:val="24"/>
        </w:rPr>
        <w:t xml:space="preserve"> </w:t>
      </w:r>
      <w:proofErr w:type="spellStart"/>
      <w:r w:rsidR="00801E45">
        <w:rPr>
          <w:rFonts w:ascii="Times New Roman" w:hAnsi="Times New Roman" w:cs="Times New Roman"/>
          <w:sz w:val="24"/>
          <w:szCs w:val="24"/>
        </w:rPr>
        <w:t>Katti</w:t>
      </w:r>
      <w:proofErr w:type="spellEnd"/>
    </w:p>
    <w:p w:rsidR="00BD6775" w:rsidRPr="003801D5" w:rsidRDefault="00801E45" w:rsidP="002B418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Anton </w:t>
      </w:r>
      <w:proofErr w:type="spellStart"/>
      <w:r>
        <w:rPr>
          <w:rFonts w:ascii="Times New Roman" w:hAnsi="Times New Roman" w:cs="Times New Roman"/>
          <w:sz w:val="24"/>
          <w:szCs w:val="24"/>
        </w:rPr>
        <w:t>Geanina</w:t>
      </w:r>
      <w:proofErr w:type="spellEnd"/>
      <w:r>
        <w:rPr>
          <w:rFonts w:ascii="Times New Roman" w:hAnsi="Times New Roman" w:cs="Times New Roman"/>
          <w:sz w:val="24"/>
          <w:szCs w:val="24"/>
        </w:rPr>
        <w:t xml:space="preserve"> </w:t>
      </w:r>
    </w:p>
    <w:p w:rsidR="00BD7051" w:rsidRPr="003801D5" w:rsidRDefault="00BD7051" w:rsidP="003801D5">
      <w:pPr>
        <w:spacing w:line="360" w:lineRule="auto"/>
        <w:jc w:val="both"/>
        <w:rPr>
          <w:rFonts w:ascii="Times New Roman" w:hAnsi="Times New Roman" w:cs="Times New Roman"/>
          <w:sz w:val="24"/>
          <w:szCs w:val="24"/>
        </w:rPr>
      </w:pPr>
    </w:p>
    <w:p w:rsidR="00BD7051" w:rsidRPr="003801D5" w:rsidRDefault="00BD7051" w:rsidP="003801D5">
      <w:pPr>
        <w:spacing w:line="360" w:lineRule="auto"/>
        <w:jc w:val="both"/>
        <w:rPr>
          <w:rFonts w:ascii="Times New Roman" w:hAnsi="Times New Roman" w:cs="Times New Roman"/>
          <w:sz w:val="24"/>
          <w:szCs w:val="24"/>
        </w:rPr>
      </w:pPr>
    </w:p>
    <w:p w:rsidR="00BD7051" w:rsidRPr="003801D5" w:rsidRDefault="00BD7051" w:rsidP="003801D5">
      <w:pPr>
        <w:spacing w:line="360" w:lineRule="auto"/>
        <w:jc w:val="both"/>
        <w:rPr>
          <w:rFonts w:ascii="Times New Roman" w:hAnsi="Times New Roman" w:cs="Times New Roman"/>
          <w:sz w:val="24"/>
          <w:szCs w:val="24"/>
        </w:rPr>
      </w:pPr>
    </w:p>
    <w:p w:rsidR="00BD7051" w:rsidRPr="003801D5" w:rsidRDefault="00BD7051" w:rsidP="003801D5">
      <w:pPr>
        <w:spacing w:line="360" w:lineRule="auto"/>
        <w:jc w:val="both"/>
        <w:rPr>
          <w:rFonts w:ascii="Times New Roman" w:hAnsi="Times New Roman" w:cs="Times New Roman"/>
          <w:sz w:val="24"/>
          <w:szCs w:val="24"/>
        </w:rPr>
      </w:pPr>
    </w:p>
    <w:p w:rsidR="00BD7051" w:rsidRPr="003801D5" w:rsidRDefault="00BD7051" w:rsidP="003801D5">
      <w:pPr>
        <w:spacing w:line="360" w:lineRule="auto"/>
        <w:jc w:val="both"/>
        <w:rPr>
          <w:rFonts w:ascii="Times New Roman" w:hAnsi="Times New Roman" w:cs="Times New Roman"/>
          <w:sz w:val="24"/>
          <w:szCs w:val="24"/>
        </w:rPr>
      </w:pPr>
    </w:p>
    <w:p w:rsidR="00BD7051" w:rsidRPr="003801D5" w:rsidRDefault="00BD7051" w:rsidP="003801D5">
      <w:pPr>
        <w:spacing w:line="360" w:lineRule="auto"/>
        <w:jc w:val="both"/>
        <w:rPr>
          <w:rFonts w:ascii="Times New Roman" w:hAnsi="Times New Roman" w:cs="Times New Roman"/>
          <w:sz w:val="24"/>
          <w:szCs w:val="24"/>
        </w:rPr>
      </w:pPr>
    </w:p>
    <w:p w:rsidR="00BD7051" w:rsidRPr="003801D5" w:rsidRDefault="00BD7051" w:rsidP="003801D5">
      <w:pPr>
        <w:spacing w:line="360" w:lineRule="auto"/>
        <w:jc w:val="both"/>
        <w:rPr>
          <w:rFonts w:ascii="Times New Roman" w:hAnsi="Times New Roman" w:cs="Times New Roman"/>
          <w:sz w:val="24"/>
          <w:szCs w:val="24"/>
        </w:rPr>
      </w:pPr>
    </w:p>
    <w:p w:rsidR="00BD7051" w:rsidRPr="003801D5" w:rsidRDefault="00BD7051" w:rsidP="003801D5">
      <w:pPr>
        <w:spacing w:line="360" w:lineRule="auto"/>
        <w:jc w:val="both"/>
        <w:rPr>
          <w:rFonts w:ascii="Times New Roman" w:hAnsi="Times New Roman" w:cs="Times New Roman"/>
          <w:sz w:val="24"/>
          <w:szCs w:val="24"/>
        </w:rPr>
      </w:pPr>
    </w:p>
    <w:p w:rsidR="00BD7051" w:rsidRPr="003801D5" w:rsidRDefault="00BD7051" w:rsidP="003801D5">
      <w:pPr>
        <w:spacing w:line="360" w:lineRule="auto"/>
        <w:jc w:val="both"/>
        <w:rPr>
          <w:rFonts w:ascii="Times New Roman" w:hAnsi="Times New Roman" w:cs="Times New Roman"/>
          <w:sz w:val="24"/>
          <w:szCs w:val="24"/>
        </w:rPr>
      </w:pPr>
    </w:p>
    <w:p w:rsidR="00BD7051" w:rsidRPr="003801D5" w:rsidRDefault="00BD7051" w:rsidP="003801D5">
      <w:pPr>
        <w:spacing w:line="360" w:lineRule="auto"/>
        <w:jc w:val="both"/>
        <w:rPr>
          <w:rFonts w:ascii="Times New Roman" w:hAnsi="Times New Roman" w:cs="Times New Roman"/>
          <w:sz w:val="24"/>
          <w:szCs w:val="24"/>
        </w:rPr>
      </w:pPr>
    </w:p>
    <w:p w:rsidR="00BD7051" w:rsidRDefault="00BD7051" w:rsidP="003801D5">
      <w:pPr>
        <w:spacing w:line="360" w:lineRule="auto"/>
        <w:jc w:val="both"/>
        <w:rPr>
          <w:rFonts w:ascii="Times New Roman" w:hAnsi="Times New Roman" w:cs="Times New Roman"/>
          <w:sz w:val="24"/>
          <w:szCs w:val="24"/>
        </w:rPr>
      </w:pPr>
    </w:p>
    <w:p w:rsidR="0054288F" w:rsidRDefault="0054288F" w:rsidP="003801D5">
      <w:pPr>
        <w:spacing w:line="360" w:lineRule="auto"/>
        <w:jc w:val="both"/>
        <w:rPr>
          <w:rFonts w:ascii="Times New Roman" w:hAnsi="Times New Roman" w:cs="Times New Roman"/>
          <w:sz w:val="24"/>
          <w:szCs w:val="24"/>
        </w:rPr>
      </w:pPr>
    </w:p>
    <w:p w:rsidR="0054288F" w:rsidRDefault="0054288F" w:rsidP="003801D5">
      <w:pPr>
        <w:spacing w:line="360" w:lineRule="auto"/>
        <w:jc w:val="both"/>
        <w:rPr>
          <w:rFonts w:ascii="Times New Roman" w:hAnsi="Times New Roman" w:cs="Times New Roman"/>
          <w:sz w:val="24"/>
          <w:szCs w:val="24"/>
        </w:rPr>
      </w:pPr>
    </w:p>
    <w:p w:rsidR="0054288F" w:rsidRDefault="0054288F" w:rsidP="003801D5">
      <w:pPr>
        <w:spacing w:line="360" w:lineRule="auto"/>
        <w:jc w:val="both"/>
        <w:rPr>
          <w:rFonts w:ascii="Times New Roman" w:hAnsi="Times New Roman" w:cs="Times New Roman"/>
          <w:sz w:val="24"/>
          <w:szCs w:val="24"/>
        </w:rPr>
      </w:pPr>
    </w:p>
    <w:sdt>
      <w:sdtPr>
        <w:rPr>
          <w:rFonts w:ascii="Times New Roman" w:eastAsiaTheme="minorHAnsi" w:hAnsi="Times New Roman" w:cs="Times New Roman"/>
          <w:b/>
          <w:color w:val="auto"/>
          <w:sz w:val="24"/>
          <w:szCs w:val="24"/>
        </w:rPr>
        <w:id w:val="1191028060"/>
        <w:docPartObj>
          <w:docPartGallery w:val="Table of Contents"/>
          <w:docPartUnique/>
        </w:docPartObj>
      </w:sdtPr>
      <w:sdtEndPr>
        <w:rPr>
          <w:bCs/>
          <w:noProof/>
        </w:rPr>
      </w:sdtEndPr>
      <w:sdtContent>
        <w:p w:rsidR="0054288F" w:rsidRPr="0054288F" w:rsidRDefault="00394B79" w:rsidP="0054288F">
          <w:pPr>
            <w:pStyle w:val="TOCHeading"/>
            <w:jc w:val="center"/>
            <w:rPr>
              <w:rFonts w:ascii="Times New Roman" w:hAnsi="Times New Roman" w:cs="Times New Roman"/>
              <w:b/>
              <w:color w:val="auto"/>
              <w:sz w:val="24"/>
              <w:szCs w:val="24"/>
            </w:rPr>
          </w:pPr>
          <w:r w:rsidRPr="0054288F">
            <w:rPr>
              <w:rFonts w:ascii="Times New Roman" w:hAnsi="Times New Roman" w:cs="Times New Roman"/>
              <w:b/>
              <w:color w:val="auto"/>
              <w:sz w:val="24"/>
              <w:szCs w:val="24"/>
            </w:rPr>
            <w:t>Contents</w:t>
          </w:r>
        </w:p>
        <w:p w:rsidR="0054288F" w:rsidRPr="0054288F" w:rsidRDefault="00394B79">
          <w:pPr>
            <w:pStyle w:val="TOC1"/>
            <w:tabs>
              <w:tab w:val="right" w:leader="dot" w:pos="9350"/>
            </w:tabs>
            <w:rPr>
              <w:rFonts w:ascii="Times New Roman" w:hAnsi="Times New Roman" w:cs="Times New Roman"/>
              <w:noProof/>
              <w:sz w:val="24"/>
              <w:szCs w:val="24"/>
            </w:rPr>
          </w:pPr>
          <w:r w:rsidRPr="0054288F">
            <w:rPr>
              <w:rFonts w:ascii="Times New Roman" w:hAnsi="Times New Roman" w:cs="Times New Roman"/>
              <w:sz w:val="24"/>
              <w:szCs w:val="24"/>
            </w:rPr>
            <w:fldChar w:fldCharType="begin"/>
          </w:r>
          <w:r w:rsidRPr="0054288F">
            <w:rPr>
              <w:rFonts w:ascii="Times New Roman" w:hAnsi="Times New Roman" w:cs="Times New Roman"/>
              <w:sz w:val="24"/>
              <w:szCs w:val="24"/>
            </w:rPr>
            <w:instrText xml:space="preserve"> TOC \o "1-3" \h \z \u </w:instrText>
          </w:r>
          <w:r w:rsidRPr="0054288F">
            <w:rPr>
              <w:rFonts w:ascii="Times New Roman" w:hAnsi="Times New Roman" w:cs="Times New Roman"/>
              <w:sz w:val="24"/>
              <w:szCs w:val="24"/>
            </w:rPr>
            <w:fldChar w:fldCharType="separate"/>
          </w:r>
          <w:hyperlink w:anchor="_Toc89709057" w:history="1">
            <w:r w:rsidRPr="0054288F">
              <w:rPr>
                <w:rStyle w:val="Hyperlink"/>
                <w:rFonts w:ascii="Times New Roman" w:hAnsi="Times New Roman" w:cs="Times New Roman"/>
                <w:noProof/>
                <w:sz w:val="24"/>
                <w:szCs w:val="24"/>
              </w:rPr>
              <w:t>Comparison of blended learning with traditional classroom learning</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_Toc89709057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3</w:t>
            </w:r>
            <w:r w:rsidRPr="0054288F">
              <w:rPr>
                <w:rFonts w:ascii="Times New Roman" w:hAnsi="Times New Roman" w:cs="Times New Roman"/>
                <w:noProof/>
                <w:webHidden/>
                <w:sz w:val="24"/>
                <w:szCs w:val="24"/>
              </w:rPr>
              <w:fldChar w:fldCharType="end"/>
            </w:r>
          </w:hyperlink>
        </w:p>
        <w:p w:rsidR="0054288F" w:rsidRPr="0054288F" w:rsidRDefault="00394B79">
          <w:pPr>
            <w:pStyle w:val="TOC1"/>
            <w:tabs>
              <w:tab w:val="right" w:leader="dot" w:pos="9350"/>
            </w:tabs>
            <w:rPr>
              <w:rFonts w:ascii="Times New Roman" w:hAnsi="Times New Roman" w:cs="Times New Roman"/>
              <w:noProof/>
              <w:sz w:val="24"/>
              <w:szCs w:val="24"/>
            </w:rPr>
          </w:pPr>
          <w:hyperlink w:anchor="_Toc89709058" w:history="1">
            <w:r w:rsidRPr="0054288F">
              <w:rPr>
                <w:rStyle w:val="Hyperlink"/>
                <w:rFonts w:ascii="Times New Roman" w:hAnsi="Times New Roman" w:cs="Times New Roman"/>
                <w:noProof/>
                <w:sz w:val="24"/>
                <w:szCs w:val="24"/>
              </w:rPr>
              <w:t>Introduction</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_Toc89709058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3</w:t>
            </w:r>
            <w:r w:rsidRPr="0054288F">
              <w:rPr>
                <w:rFonts w:ascii="Times New Roman" w:hAnsi="Times New Roman" w:cs="Times New Roman"/>
                <w:noProof/>
                <w:webHidden/>
                <w:sz w:val="24"/>
                <w:szCs w:val="24"/>
              </w:rPr>
              <w:fldChar w:fldCharType="end"/>
            </w:r>
          </w:hyperlink>
        </w:p>
        <w:p w:rsidR="0054288F" w:rsidRPr="0054288F" w:rsidRDefault="00394B79">
          <w:pPr>
            <w:pStyle w:val="TOC1"/>
            <w:tabs>
              <w:tab w:val="right" w:leader="dot" w:pos="9350"/>
            </w:tabs>
            <w:rPr>
              <w:rFonts w:ascii="Times New Roman" w:hAnsi="Times New Roman" w:cs="Times New Roman"/>
              <w:noProof/>
              <w:sz w:val="24"/>
              <w:szCs w:val="24"/>
            </w:rPr>
          </w:pPr>
          <w:hyperlink w:anchor="_Toc89709059" w:history="1">
            <w:r w:rsidRPr="0054288F">
              <w:rPr>
                <w:rStyle w:val="Hyperlink"/>
                <w:rFonts w:ascii="Times New Roman" w:hAnsi="Times New Roman" w:cs="Times New Roman"/>
                <w:noProof/>
                <w:sz w:val="24"/>
                <w:szCs w:val="24"/>
              </w:rPr>
              <w:t>Pros and cons of blended learning in university education</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_Toc89709059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3</w:t>
            </w:r>
            <w:r w:rsidRPr="0054288F">
              <w:rPr>
                <w:rFonts w:ascii="Times New Roman" w:hAnsi="Times New Roman" w:cs="Times New Roman"/>
                <w:noProof/>
                <w:webHidden/>
                <w:sz w:val="24"/>
                <w:szCs w:val="24"/>
              </w:rPr>
              <w:fldChar w:fldCharType="end"/>
            </w:r>
          </w:hyperlink>
        </w:p>
        <w:p w:rsidR="0054288F" w:rsidRPr="0054288F" w:rsidRDefault="00394B79">
          <w:pPr>
            <w:pStyle w:val="TOC1"/>
            <w:tabs>
              <w:tab w:val="right" w:leader="dot" w:pos="9350"/>
            </w:tabs>
            <w:rPr>
              <w:rFonts w:ascii="Times New Roman" w:hAnsi="Times New Roman" w:cs="Times New Roman"/>
              <w:noProof/>
              <w:sz w:val="24"/>
              <w:szCs w:val="24"/>
            </w:rPr>
          </w:pPr>
          <w:hyperlink w:anchor="_Toc89709060" w:history="1">
            <w:r w:rsidRPr="0054288F">
              <w:rPr>
                <w:rStyle w:val="Hyperlink"/>
                <w:rFonts w:ascii="Times New Roman" w:hAnsi="Times New Roman" w:cs="Times New Roman"/>
                <w:noProof/>
                <w:sz w:val="24"/>
                <w:szCs w:val="24"/>
              </w:rPr>
              <w:t>Advantages</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_Toc8970906</w:instrText>
            </w:r>
            <w:r w:rsidRPr="0054288F">
              <w:rPr>
                <w:rFonts w:ascii="Times New Roman" w:hAnsi="Times New Roman" w:cs="Times New Roman"/>
                <w:noProof/>
                <w:webHidden/>
                <w:sz w:val="24"/>
                <w:szCs w:val="24"/>
              </w:rPr>
              <w:instrText xml:space="preserve">0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3</w:t>
            </w:r>
            <w:r w:rsidRPr="0054288F">
              <w:rPr>
                <w:rFonts w:ascii="Times New Roman" w:hAnsi="Times New Roman" w:cs="Times New Roman"/>
                <w:noProof/>
                <w:webHidden/>
                <w:sz w:val="24"/>
                <w:szCs w:val="24"/>
              </w:rPr>
              <w:fldChar w:fldCharType="end"/>
            </w:r>
          </w:hyperlink>
        </w:p>
        <w:p w:rsidR="0054288F" w:rsidRPr="0054288F" w:rsidRDefault="00394B79">
          <w:pPr>
            <w:pStyle w:val="TOC2"/>
            <w:tabs>
              <w:tab w:val="right" w:leader="dot" w:pos="9350"/>
            </w:tabs>
            <w:rPr>
              <w:rFonts w:ascii="Times New Roman" w:hAnsi="Times New Roman" w:cs="Times New Roman"/>
              <w:noProof/>
              <w:sz w:val="24"/>
              <w:szCs w:val="24"/>
            </w:rPr>
          </w:pPr>
          <w:hyperlink w:anchor="_Toc89709061" w:history="1">
            <w:r w:rsidRPr="0054288F">
              <w:rPr>
                <w:rStyle w:val="Hyperlink"/>
                <w:rFonts w:ascii="Times New Roman" w:hAnsi="Times New Roman" w:cs="Times New Roman"/>
                <w:noProof/>
                <w:sz w:val="24"/>
                <w:szCs w:val="24"/>
              </w:rPr>
              <w:t>Better preparation and feedback</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_Toc89709061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3</w:t>
            </w:r>
            <w:r w:rsidRPr="0054288F">
              <w:rPr>
                <w:rFonts w:ascii="Times New Roman" w:hAnsi="Times New Roman" w:cs="Times New Roman"/>
                <w:noProof/>
                <w:webHidden/>
                <w:sz w:val="24"/>
                <w:szCs w:val="24"/>
              </w:rPr>
              <w:fldChar w:fldCharType="end"/>
            </w:r>
          </w:hyperlink>
        </w:p>
        <w:p w:rsidR="0054288F" w:rsidRPr="0054288F" w:rsidRDefault="00394B79">
          <w:pPr>
            <w:pStyle w:val="TOC2"/>
            <w:tabs>
              <w:tab w:val="right" w:leader="dot" w:pos="9350"/>
            </w:tabs>
            <w:rPr>
              <w:rFonts w:ascii="Times New Roman" w:hAnsi="Times New Roman" w:cs="Times New Roman"/>
              <w:noProof/>
              <w:sz w:val="24"/>
              <w:szCs w:val="24"/>
            </w:rPr>
          </w:pPr>
          <w:hyperlink w:anchor="_Toc89709062" w:history="1">
            <w:r w:rsidRPr="0054288F">
              <w:rPr>
                <w:rStyle w:val="Hyperlink"/>
                <w:rFonts w:ascii="Times New Roman" w:hAnsi="Times New Roman" w:cs="Times New Roman"/>
                <w:noProof/>
                <w:sz w:val="24"/>
                <w:szCs w:val="24"/>
              </w:rPr>
              <w:t>Great for the non-technology fans</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_Toc89709062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3</w:t>
            </w:r>
            <w:r w:rsidRPr="0054288F">
              <w:rPr>
                <w:rFonts w:ascii="Times New Roman" w:hAnsi="Times New Roman" w:cs="Times New Roman"/>
                <w:noProof/>
                <w:webHidden/>
                <w:sz w:val="24"/>
                <w:szCs w:val="24"/>
              </w:rPr>
              <w:fldChar w:fldCharType="end"/>
            </w:r>
          </w:hyperlink>
        </w:p>
        <w:p w:rsidR="0054288F" w:rsidRPr="0054288F" w:rsidRDefault="00394B79">
          <w:pPr>
            <w:pStyle w:val="TOC2"/>
            <w:tabs>
              <w:tab w:val="right" w:leader="dot" w:pos="9350"/>
            </w:tabs>
            <w:rPr>
              <w:rFonts w:ascii="Times New Roman" w:hAnsi="Times New Roman" w:cs="Times New Roman"/>
              <w:noProof/>
              <w:sz w:val="24"/>
              <w:szCs w:val="24"/>
            </w:rPr>
          </w:pPr>
          <w:hyperlink w:anchor="_Toc89709063" w:history="1">
            <w:r w:rsidRPr="0054288F">
              <w:rPr>
                <w:rStyle w:val="Hyperlink"/>
                <w:rFonts w:ascii="Times New Roman" w:hAnsi="Times New Roman" w:cs="Times New Roman"/>
                <w:noProof/>
                <w:sz w:val="24"/>
                <w:szCs w:val="24"/>
              </w:rPr>
              <w:t>Track and improve engagement</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_Toc89709063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4</w:t>
            </w:r>
            <w:r w:rsidRPr="0054288F">
              <w:rPr>
                <w:rFonts w:ascii="Times New Roman" w:hAnsi="Times New Roman" w:cs="Times New Roman"/>
                <w:noProof/>
                <w:webHidden/>
                <w:sz w:val="24"/>
                <w:szCs w:val="24"/>
              </w:rPr>
              <w:fldChar w:fldCharType="end"/>
            </w:r>
          </w:hyperlink>
        </w:p>
        <w:p w:rsidR="0054288F" w:rsidRPr="0054288F" w:rsidRDefault="00394B79">
          <w:pPr>
            <w:pStyle w:val="TOC1"/>
            <w:tabs>
              <w:tab w:val="right" w:leader="dot" w:pos="9350"/>
            </w:tabs>
            <w:rPr>
              <w:rFonts w:ascii="Times New Roman" w:hAnsi="Times New Roman" w:cs="Times New Roman"/>
              <w:noProof/>
              <w:sz w:val="24"/>
              <w:szCs w:val="24"/>
            </w:rPr>
          </w:pPr>
          <w:hyperlink w:anchor="_Toc89709064" w:history="1">
            <w:r w:rsidRPr="0054288F">
              <w:rPr>
                <w:rStyle w:val="Hyperlink"/>
                <w:rFonts w:ascii="Times New Roman" w:hAnsi="Times New Roman" w:cs="Times New Roman"/>
                <w:noProof/>
                <w:sz w:val="24"/>
                <w:szCs w:val="24"/>
              </w:rPr>
              <w:t>Disadvantages</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_Toc89709064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4</w:t>
            </w:r>
            <w:r w:rsidRPr="0054288F">
              <w:rPr>
                <w:rFonts w:ascii="Times New Roman" w:hAnsi="Times New Roman" w:cs="Times New Roman"/>
                <w:noProof/>
                <w:webHidden/>
                <w:sz w:val="24"/>
                <w:szCs w:val="24"/>
              </w:rPr>
              <w:fldChar w:fldCharType="end"/>
            </w:r>
          </w:hyperlink>
        </w:p>
        <w:p w:rsidR="0054288F" w:rsidRPr="0054288F" w:rsidRDefault="00394B79">
          <w:pPr>
            <w:pStyle w:val="TOC2"/>
            <w:tabs>
              <w:tab w:val="right" w:leader="dot" w:pos="9350"/>
            </w:tabs>
            <w:rPr>
              <w:rFonts w:ascii="Times New Roman" w:hAnsi="Times New Roman" w:cs="Times New Roman"/>
              <w:noProof/>
              <w:sz w:val="24"/>
              <w:szCs w:val="24"/>
            </w:rPr>
          </w:pPr>
          <w:hyperlink w:anchor="_Toc89709065" w:history="1">
            <w:r w:rsidRPr="0054288F">
              <w:rPr>
                <w:rStyle w:val="Hyperlink"/>
                <w:rFonts w:ascii="Times New Roman" w:hAnsi="Times New Roman" w:cs="Times New Roman"/>
                <w:noProof/>
                <w:sz w:val="24"/>
                <w:szCs w:val="24"/>
              </w:rPr>
              <w:t>Temporary increase in workload</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_Toc89709065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4</w:t>
            </w:r>
            <w:r w:rsidRPr="0054288F">
              <w:rPr>
                <w:rFonts w:ascii="Times New Roman" w:hAnsi="Times New Roman" w:cs="Times New Roman"/>
                <w:noProof/>
                <w:webHidden/>
                <w:sz w:val="24"/>
                <w:szCs w:val="24"/>
              </w:rPr>
              <w:fldChar w:fldCharType="end"/>
            </w:r>
          </w:hyperlink>
        </w:p>
        <w:p w:rsidR="0054288F" w:rsidRPr="0054288F" w:rsidRDefault="00394B79">
          <w:pPr>
            <w:pStyle w:val="TOC2"/>
            <w:tabs>
              <w:tab w:val="right" w:leader="dot" w:pos="9350"/>
            </w:tabs>
            <w:rPr>
              <w:rFonts w:ascii="Times New Roman" w:hAnsi="Times New Roman" w:cs="Times New Roman"/>
              <w:noProof/>
              <w:sz w:val="24"/>
              <w:szCs w:val="24"/>
            </w:rPr>
          </w:pPr>
          <w:hyperlink w:anchor="_Toc89709066" w:history="1">
            <w:r w:rsidRPr="0054288F">
              <w:rPr>
                <w:rStyle w:val="Hyperlink"/>
                <w:rFonts w:ascii="Times New Roman" w:hAnsi="Times New Roman" w:cs="Times New Roman"/>
                <w:noProof/>
                <w:sz w:val="24"/>
                <w:szCs w:val="24"/>
              </w:rPr>
              <w:t>Plagiarism and credibility issues</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_Toc89709066 \</w:instrText>
            </w:r>
            <w:r w:rsidRPr="0054288F">
              <w:rPr>
                <w:rFonts w:ascii="Times New Roman" w:hAnsi="Times New Roman" w:cs="Times New Roman"/>
                <w:noProof/>
                <w:webHidden/>
                <w:sz w:val="24"/>
                <w:szCs w:val="24"/>
              </w:rPr>
              <w:instrText xml:space="preserve">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4</w:t>
            </w:r>
            <w:r w:rsidRPr="0054288F">
              <w:rPr>
                <w:rFonts w:ascii="Times New Roman" w:hAnsi="Times New Roman" w:cs="Times New Roman"/>
                <w:noProof/>
                <w:webHidden/>
                <w:sz w:val="24"/>
                <w:szCs w:val="24"/>
              </w:rPr>
              <w:fldChar w:fldCharType="end"/>
            </w:r>
          </w:hyperlink>
        </w:p>
        <w:p w:rsidR="0054288F" w:rsidRPr="0054288F" w:rsidRDefault="00394B79">
          <w:pPr>
            <w:pStyle w:val="TOC1"/>
            <w:tabs>
              <w:tab w:val="right" w:leader="dot" w:pos="9350"/>
            </w:tabs>
            <w:rPr>
              <w:rFonts w:ascii="Times New Roman" w:hAnsi="Times New Roman" w:cs="Times New Roman"/>
              <w:noProof/>
              <w:sz w:val="24"/>
              <w:szCs w:val="24"/>
            </w:rPr>
          </w:pPr>
          <w:hyperlink w:anchor="_Toc89709067" w:history="1">
            <w:r w:rsidRPr="0054288F">
              <w:rPr>
                <w:rStyle w:val="Hyperlink"/>
                <w:rFonts w:ascii="Times New Roman" w:hAnsi="Times New Roman" w:cs="Times New Roman"/>
                <w:noProof/>
                <w:sz w:val="24"/>
                <w:szCs w:val="24"/>
              </w:rPr>
              <w:t>Pros and cons of traditional classroom learning in the HE sector</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_Toc89709067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4</w:t>
            </w:r>
            <w:r w:rsidRPr="0054288F">
              <w:rPr>
                <w:rFonts w:ascii="Times New Roman" w:hAnsi="Times New Roman" w:cs="Times New Roman"/>
                <w:noProof/>
                <w:webHidden/>
                <w:sz w:val="24"/>
                <w:szCs w:val="24"/>
              </w:rPr>
              <w:fldChar w:fldCharType="end"/>
            </w:r>
          </w:hyperlink>
        </w:p>
        <w:p w:rsidR="0054288F" w:rsidRPr="0054288F" w:rsidRDefault="00394B79">
          <w:pPr>
            <w:pStyle w:val="TOC1"/>
            <w:tabs>
              <w:tab w:val="right" w:leader="dot" w:pos="9350"/>
            </w:tabs>
            <w:rPr>
              <w:rFonts w:ascii="Times New Roman" w:hAnsi="Times New Roman" w:cs="Times New Roman"/>
              <w:noProof/>
              <w:sz w:val="24"/>
              <w:szCs w:val="24"/>
            </w:rPr>
          </w:pPr>
          <w:hyperlink w:anchor="_Toc89709068" w:history="1">
            <w:r w:rsidRPr="0054288F">
              <w:rPr>
                <w:rStyle w:val="Hyperlink"/>
                <w:rFonts w:ascii="Times New Roman" w:hAnsi="Times New Roman" w:cs="Times New Roman"/>
                <w:noProof/>
                <w:sz w:val="24"/>
                <w:szCs w:val="24"/>
              </w:rPr>
              <w:t>Advantages</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_Toc89709068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4</w:t>
            </w:r>
            <w:r w:rsidRPr="0054288F">
              <w:rPr>
                <w:rFonts w:ascii="Times New Roman" w:hAnsi="Times New Roman" w:cs="Times New Roman"/>
                <w:noProof/>
                <w:webHidden/>
                <w:sz w:val="24"/>
                <w:szCs w:val="24"/>
              </w:rPr>
              <w:fldChar w:fldCharType="end"/>
            </w:r>
          </w:hyperlink>
        </w:p>
        <w:p w:rsidR="0054288F" w:rsidRPr="0054288F" w:rsidRDefault="00394B79">
          <w:pPr>
            <w:pStyle w:val="TOC2"/>
            <w:tabs>
              <w:tab w:val="right" w:leader="dot" w:pos="9350"/>
            </w:tabs>
            <w:rPr>
              <w:rFonts w:ascii="Times New Roman" w:hAnsi="Times New Roman" w:cs="Times New Roman"/>
              <w:noProof/>
              <w:sz w:val="24"/>
              <w:szCs w:val="24"/>
            </w:rPr>
          </w:pPr>
          <w:hyperlink w:anchor="_Toc89709069" w:history="1">
            <w:r w:rsidRPr="0054288F">
              <w:rPr>
                <w:rStyle w:val="Hyperlink"/>
                <w:rFonts w:ascii="Times New Roman" w:hAnsi="Times New Roman" w:cs="Times New Roman"/>
                <w:noProof/>
                <w:sz w:val="24"/>
                <w:szCs w:val="24"/>
              </w:rPr>
              <w:t>Accessibility:</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_Toc89709069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5</w:t>
            </w:r>
            <w:r w:rsidRPr="0054288F">
              <w:rPr>
                <w:rFonts w:ascii="Times New Roman" w:hAnsi="Times New Roman" w:cs="Times New Roman"/>
                <w:noProof/>
                <w:webHidden/>
                <w:sz w:val="24"/>
                <w:szCs w:val="24"/>
              </w:rPr>
              <w:fldChar w:fldCharType="end"/>
            </w:r>
          </w:hyperlink>
        </w:p>
        <w:p w:rsidR="0054288F" w:rsidRPr="0054288F" w:rsidRDefault="00394B79">
          <w:pPr>
            <w:pStyle w:val="TOC2"/>
            <w:tabs>
              <w:tab w:val="right" w:leader="dot" w:pos="9350"/>
            </w:tabs>
            <w:rPr>
              <w:rFonts w:ascii="Times New Roman" w:hAnsi="Times New Roman" w:cs="Times New Roman"/>
              <w:noProof/>
              <w:sz w:val="24"/>
              <w:szCs w:val="24"/>
            </w:rPr>
          </w:pPr>
          <w:hyperlink w:anchor="_Toc89709070" w:history="1">
            <w:r w:rsidRPr="0054288F">
              <w:rPr>
                <w:rStyle w:val="Hyperlink"/>
                <w:rFonts w:ascii="Times New Roman" w:hAnsi="Times New Roman" w:cs="Times New Roman"/>
                <w:noProof/>
                <w:sz w:val="24"/>
                <w:szCs w:val="24"/>
              </w:rPr>
              <w:t>Structure:</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_Toc89709070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5</w:t>
            </w:r>
            <w:r w:rsidRPr="0054288F">
              <w:rPr>
                <w:rFonts w:ascii="Times New Roman" w:hAnsi="Times New Roman" w:cs="Times New Roman"/>
                <w:noProof/>
                <w:webHidden/>
                <w:sz w:val="24"/>
                <w:szCs w:val="24"/>
              </w:rPr>
              <w:fldChar w:fldCharType="end"/>
            </w:r>
          </w:hyperlink>
        </w:p>
        <w:p w:rsidR="0054288F" w:rsidRPr="0054288F" w:rsidRDefault="00394B79">
          <w:pPr>
            <w:pStyle w:val="TOC2"/>
            <w:tabs>
              <w:tab w:val="right" w:leader="dot" w:pos="9350"/>
            </w:tabs>
            <w:rPr>
              <w:rFonts w:ascii="Times New Roman" w:hAnsi="Times New Roman" w:cs="Times New Roman"/>
              <w:noProof/>
              <w:sz w:val="24"/>
              <w:szCs w:val="24"/>
            </w:rPr>
          </w:pPr>
          <w:hyperlink w:anchor="_Toc89709071" w:history="1">
            <w:r w:rsidRPr="0054288F">
              <w:rPr>
                <w:rStyle w:val="Hyperlink"/>
                <w:rFonts w:ascii="Times New Roman" w:hAnsi="Times New Roman" w:cs="Times New Roman"/>
                <w:noProof/>
                <w:sz w:val="24"/>
                <w:szCs w:val="24"/>
              </w:rPr>
              <w:t>Discipline:</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_Toc89709071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5</w:t>
            </w:r>
            <w:r w:rsidRPr="0054288F">
              <w:rPr>
                <w:rFonts w:ascii="Times New Roman" w:hAnsi="Times New Roman" w:cs="Times New Roman"/>
                <w:noProof/>
                <w:webHidden/>
                <w:sz w:val="24"/>
                <w:szCs w:val="24"/>
              </w:rPr>
              <w:fldChar w:fldCharType="end"/>
            </w:r>
          </w:hyperlink>
        </w:p>
        <w:p w:rsidR="0054288F" w:rsidRPr="0054288F" w:rsidRDefault="00394B79">
          <w:pPr>
            <w:pStyle w:val="TOC2"/>
            <w:tabs>
              <w:tab w:val="right" w:leader="dot" w:pos="9350"/>
            </w:tabs>
            <w:rPr>
              <w:rFonts w:ascii="Times New Roman" w:hAnsi="Times New Roman" w:cs="Times New Roman"/>
              <w:noProof/>
              <w:sz w:val="24"/>
              <w:szCs w:val="24"/>
            </w:rPr>
          </w:pPr>
          <w:hyperlink w:anchor="_Toc89709072" w:history="1">
            <w:r w:rsidRPr="0054288F">
              <w:rPr>
                <w:rStyle w:val="Hyperlink"/>
                <w:rFonts w:ascii="Times New Roman" w:hAnsi="Times New Roman" w:cs="Times New Roman"/>
                <w:noProof/>
                <w:sz w:val="24"/>
                <w:szCs w:val="24"/>
              </w:rPr>
              <w:t>Social and Educational Development:</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_Toc89709072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5</w:t>
            </w:r>
            <w:r w:rsidRPr="0054288F">
              <w:rPr>
                <w:rFonts w:ascii="Times New Roman" w:hAnsi="Times New Roman" w:cs="Times New Roman"/>
                <w:noProof/>
                <w:webHidden/>
                <w:sz w:val="24"/>
                <w:szCs w:val="24"/>
              </w:rPr>
              <w:fldChar w:fldCharType="end"/>
            </w:r>
          </w:hyperlink>
        </w:p>
        <w:p w:rsidR="0054288F" w:rsidRPr="0054288F" w:rsidRDefault="00394B79">
          <w:pPr>
            <w:pStyle w:val="TOC1"/>
            <w:tabs>
              <w:tab w:val="right" w:leader="dot" w:pos="9350"/>
            </w:tabs>
            <w:rPr>
              <w:rFonts w:ascii="Times New Roman" w:hAnsi="Times New Roman" w:cs="Times New Roman"/>
              <w:noProof/>
              <w:sz w:val="24"/>
              <w:szCs w:val="24"/>
            </w:rPr>
          </w:pPr>
          <w:hyperlink w:anchor="_Toc89709073" w:history="1">
            <w:r w:rsidRPr="0054288F">
              <w:rPr>
                <w:rStyle w:val="Hyperlink"/>
                <w:rFonts w:ascii="Times New Roman" w:hAnsi="Times New Roman" w:cs="Times New Roman"/>
                <w:noProof/>
                <w:sz w:val="24"/>
                <w:szCs w:val="24"/>
              </w:rPr>
              <w:t>Disadvantages</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_Toc89709073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5</w:t>
            </w:r>
            <w:r w:rsidRPr="0054288F">
              <w:rPr>
                <w:rFonts w:ascii="Times New Roman" w:hAnsi="Times New Roman" w:cs="Times New Roman"/>
                <w:noProof/>
                <w:webHidden/>
                <w:sz w:val="24"/>
                <w:szCs w:val="24"/>
              </w:rPr>
              <w:fldChar w:fldCharType="end"/>
            </w:r>
          </w:hyperlink>
        </w:p>
        <w:p w:rsidR="0054288F" w:rsidRPr="0054288F" w:rsidRDefault="00394B79">
          <w:pPr>
            <w:pStyle w:val="TOC2"/>
            <w:tabs>
              <w:tab w:val="right" w:leader="dot" w:pos="9350"/>
            </w:tabs>
            <w:rPr>
              <w:rFonts w:ascii="Times New Roman" w:hAnsi="Times New Roman" w:cs="Times New Roman"/>
              <w:noProof/>
              <w:sz w:val="24"/>
              <w:szCs w:val="24"/>
            </w:rPr>
          </w:pPr>
          <w:hyperlink w:anchor="_Toc89709074" w:history="1">
            <w:r w:rsidRPr="0054288F">
              <w:rPr>
                <w:rStyle w:val="Hyperlink"/>
                <w:rFonts w:ascii="Times New Roman" w:hAnsi="Times New Roman" w:cs="Times New Roman"/>
                <w:noProof/>
                <w:sz w:val="24"/>
                <w:szCs w:val="24"/>
              </w:rPr>
              <w:t>A teacher’s lecture is generally one-size-fits-all:</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_Toc89709074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5</w:t>
            </w:r>
            <w:r w:rsidRPr="0054288F">
              <w:rPr>
                <w:rFonts w:ascii="Times New Roman" w:hAnsi="Times New Roman" w:cs="Times New Roman"/>
                <w:noProof/>
                <w:webHidden/>
                <w:sz w:val="24"/>
                <w:szCs w:val="24"/>
              </w:rPr>
              <w:fldChar w:fldCharType="end"/>
            </w:r>
          </w:hyperlink>
        </w:p>
        <w:p w:rsidR="0054288F" w:rsidRPr="0054288F" w:rsidRDefault="00394B79">
          <w:pPr>
            <w:pStyle w:val="TOC1"/>
            <w:tabs>
              <w:tab w:val="right" w:leader="dot" w:pos="9350"/>
            </w:tabs>
            <w:rPr>
              <w:rFonts w:ascii="Times New Roman" w:hAnsi="Times New Roman" w:cs="Times New Roman"/>
              <w:noProof/>
              <w:sz w:val="24"/>
              <w:szCs w:val="24"/>
            </w:rPr>
          </w:pPr>
          <w:hyperlink w:anchor="_Toc89709075" w:history="1">
            <w:r w:rsidRPr="0054288F">
              <w:rPr>
                <w:rStyle w:val="Hyperlink"/>
                <w:rFonts w:ascii="Times New Roman" w:hAnsi="Times New Roman" w:cs="Times New Roman"/>
                <w:noProof/>
                <w:sz w:val="24"/>
                <w:szCs w:val="24"/>
              </w:rPr>
              <w:t xml:space="preserve">Evaluation of both forms of teaching </w:t>
            </w:r>
            <w:r w:rsidRPr="0054288F">
              <w:rPr>
                <w:rStyle w:val="Hyperlink"/>
                <w:rFonts w:ascii="Times New Roman" w:hAnsi="Times New Roman" w:cs="Times New Roman"/>
                <w:noProof/>
                <w:sz w:val="24"/>
                <w:szCs w:val="24"/>
              </w:rPr>
              <w:t>and learning</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_Toc89709075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6</w:t>
            </w:r>
            <w:r w:rsidRPr="0054288F">
              <w:rPr>
                <w:rFonts w:ascii="Times New Roman" w:hAnsi="Times New Roman" w:cs="Times New Roman"/>
                <w:noProof/>
                <w:webHidden/>
                <w:sz w:val="24"/>
                <w:szCs w:val="24"/>
              </w:rPr>
              <w:fldChar w:fldCharType="end"/>
            </w:r>
          </w:hyperlink>
        </w:p>
        <w:p w:rsidR="0054288F" w:rsidRPr="0054288F" w:rsidRDefault="00394B79">
          <w:pPr>
            <w:pStyle w:val="TOC1"/>
            <w:tabs>
              <w:tab w:val="right" w:leader="dot" w:pos="9350"/>
            </w:tabs>
            <w:rPr>
              <w:rFonts w:ascii="Times New Roman" w:hAnsi="Times New Roman" w:cs="Times New Roman"/>
              <w:noProof/>
              <w:sz w:val="24"/>
              <w:szCs w:val="24"/>
            </w:rPr>
          </w:pPr>
          <w:hyperlink w:anchor="_Toc89709076" w:history="1">
            <w:r w:rsidRPr="0054288F">
              <w:rPr>
                <w:rStyle w:val="Hyperlink"/>
                <w:rFonts w:ascii="Times New Roman" w:hAnsi="Times New Roman" w:cs="Times New Roman"/>
                <w:noProof/>
                <w:sz w:val="24"/>
                <w:szCs w:val="24"/>
              </w:rPr>
              <w:t>Recommendations</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_Toc89709076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8</w:t>
            </w:r>
            <w:r w:rsidRPr="0054288F">
              <w:rPr>
                <w:rFonts w:ascii="Times New Roman" w:hAnsi="Times New Roman" w:cs="Times New Roman"/>
                <w:noProof/>
                <w:webHidden/>
                <w:sz w:val="24"/>
                <w:szCs w:val="24"/>
              </w:rPr>
              <w:fldChar w:fldCharType="end"/>
            </w:r>
          </w:hyperlink>
        </w:p>
        <w:p w:rsidR="0054288F" w:rsidRPr="0054288F" w:rsidRDefault="00394B79">
          <w:pPr>
            <w:pStyle w:val="TOC2"/>
            <w:tabs>
              <w:tab w:val="right" w:leader="dot" w:pos="9350"/>
            </w:tabs>
            <w:rPr>
              <w:rFonts w:ascii="Times New Roman" w:hAnsi="Times New Roman" w:cs="Times New Roman"/>
              <w:noProof/>
              <w:sz w:val="24"/>
              <w:szCs w:val="24"/>
            </w:rPr>
          </w:pPr>
          <w:hyperlink w:anchor="_Toc89709077" w:history="1">
            <w:r w:rsidRPr="0054288F">
              <w:rPr>
                <w:rStyle w:val="Hyperlink"/>
                <w:rFonts w:ascii="Times New Roman" w:hAnsi="Times New Roman" w:cs="Times New Roman"/>
                <w:noProof/>
                <w:sz w:val="24"/>
                <w:szCs w:val="24"/>
              </w:rPr>
              <w:t>There should be more system support for adult educators.</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_Toc89709077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8</w:t>
            </w:r>
            <w:r w:rsidRPr="0054288F">
              <w:rPr>
                <w:rFonts w:ascii="Times New Roman" w:hAnsi="Times New Roman" w:cs="Times New Roman"/>
                <w:noProof/>
                <w:webHidden/>
                <w:sz w:val="24"/>
                <w:szCs w:val="24"/>
              </w:rPr>
              <w:fldChar w:fldCharType="end"/>
            </w:r>
          </w:hyperlink>
        </w:p>
        <w:p w:rsidR="0054288F" w:rsidRPr="0054288F" w:rsidRDefault="00394B79">
          <w:pPr>
            <w:pStyle w:val="TOC2"/>
            <w:tabs>
              <w:tab w:val="right" w:leader="dot" w:pos="9350"/>
            </w:tabs>
            <w:rPr>
              <w:rFonts w:ascii="Times New Roman" w:hAnsi="Times New Roman" w:cs="Times New Roman"/>
              <w:noProof/>
              <w:sz w:val="24"/>
              <w:szCs w:val="24"/>
            </w:rPr>
          </w:pPr>
          <w:hyperlink w:anchor="_Toc89709078" w:history="1">
            <w:r w:rsidRPr="0054288F">
              <w:rPr>
                <w:rStyle w:val="Hyperlink"/>
                <w:rFonts w:ascii="Times New Roman" w:hAnsi="Times New Roman" w:cs="Times New Roman"/>
                <w:noProof/>
                <w:sz w:val="24"/>
                <w:szCs w:val="24"/>
              </w:rPr>
              <w:t>Blended learning programs shoul</w:t>
            </w:r>
            <w:r w:rsidRPr="0054288F">
              <w:rPr>
                <w:rStyle w:val="Hyperlink"/>
                <w:rFonts w:ascii="Times New Roman" w:hAnsi="Times New Roman" w:cs="Times New Roman"/>
                <w:noProof/>
                <w:sz w:val="24"/>
                <w:szCs w:val="24"/>
              </w:rPr>
              <w:t>d take a people-first approach.</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_Toc89709078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8</w:t>
            </w:r>
            <w:r w:rsidRPr="0054288F">
              <w:rPr>
                <w:rFonts w:ascii="Times New Roman" w:hAnsi="Times New Roman" w:cs="Times New Roman"/>
                <w:noProof/>
                <w:webHidden/>
                <w:sz w:val="24"/>
                <w:szCs w:val="24"/>
              </w:rPr>
              <w:fldChar w:fldCharType="end"/>
            </w:r>
          </w:hyperlink>
        </w:p>
        <w:p w:rsidR="0054288F" w:rsidRPr="0054288F" w:rsidRDefault="00394B79">
          <w:pPr>
            <w:pStyle w:val="TOC1"/>
            <w:tabs>
              <w:tab w:val="right" w:leader="dot" w:pos="9350"/>
            </w:tabs>
            <w:rPr>
              <w:rFonts w:ascii="Times New Roman" w:hAnsi="Times New Roman" w:cs="Times New Roman"/>
              <w:noProof/>
              <w:sz w:val="24"/>
              <w:szCs w:val="24"/>
            </w:rPr>
          </w:pPr>
          <w:hyperlink w:anchor="_Toc89709079" w:history="1">
            <w:r w:rsidRPr="0054288F">
              <w:rPr>
                <w:rStyle w:val="Hyperlink"/>
                <w:rFonts w:ascii="Times New Roman" w:hAnsi="Times New Roman" w:cs="Times New Roman"/>
                <w:noProof/>
                <w:sz w:val="24"/>
                <w:szCs w:val="24"/>
              </w:rPr>
              <w:t>Conclusion</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_Toc89709079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8</w:t>
            </w:r>
            <w:r w:rsidRPr="0054288F">
              <w:rPr>
                <w:rFonts w:ascii="Times New Roman" w:hAnsi="Times New Roman" w:cs="Times New Roman"/>
                <w:noProof/>
                <w:webHidden/>
                <w:sz w:val="24"/>
                <w:szCs w:val="24"/>
              </w:rPr>
              <w:fldChar w:fldCharType="end"/>
            </w:r>
          </w:hyperlink>
        </w:p>
        <w:p w:rsidR="0054288F" w:rsidRPr="0054288F" w:rsidRDefault="00394B79">
          <w:pPr>
            <w:pStyle w:val="TOC1"/>
            <w:tabs>
              <w:tab w:val="right" w:leader="dot" w:pos="9350"/>
            </w:tabs>
            <w:rPr>
              <w:rFonts w:ascii="Times New Roman" w:hAnsi="Times New Roman" w:cs="Times New Roman"/>
              <w:noProof/>
              <w:sz w:val="24"/>
              <w:szCs w:val="24"/>
            </w:rPr>
          </w:pPr>
          <w:hyperlink w:anchor="_Toc89709080" w:history="1">
            <w:r w:rsidRPr="0054288F">
              <w:rPr>
                <w:rStyle w:val="Hyperlink"/>
                <w:rFonts w:ascii="Times New Roman" w:hAnsi="Times New Roman" w:cs="Times New Roman"/>
                <w:noProof/>
                <w:sz w:val="24"/>
                <w:szCs w:val="24"/>
              </w:rPr>
              <w:t>References</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_Toc89709080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9</w:t>
            </w:r>
            <w:r w:rsidRPr="0054288F">
              <w:rPr>
                <w:rFonts w:ascii="Times New Roman" w:hAnsi="Times New Roman" w:cs="Times New Roman"/>
                <w:noProof/>
                <w:webHidden/>
                <w:sz w:val="24"/>
                <w:szCs w:val="24"/>
              </w:rPr>
              <w:fldChar w:fldCharType="end"/>
            </w:r>
          </w:hyperlink>
        </w:p>
        <w:p w:rsidR="0054288F" w:rsidRPr="0054288F" w:rsidRDefault="00394B79">
          <w:pPr>
            <w:rPr>
              <w:rFonts w:ascii="Times New Roman" w:hAnsi="Times New Roman" w:cs="Times New Roman"/>
              <w:sz w:val="24"/>
              <w:szCs w:val="24"/>
            </w:rPr>
          </w:pPr>
          <w:r w:rsidRPr="0054288F">
            <w:rPr>
              <w:rFonts w:ascii="Times New Roman" w:hAnsi="Times New Roman" w:cs="Times New Roman"/>
              <w:b/>
              <w:bCs/>
              <w:noProof/>
              <w:sz w:val="24"/>
              <w:szCs w:val="24"/>
            </w:rPr>
            <w:fldChar w:fldCharType="end"/>
          </w:r>
        </w:p>
      </w:sdtContent>
    </w:sdt>
    <w:p w:rsidR="0054288F" w:rsidRDefault="0054288F" w:rsidP="003801D5">
      <w:pPr>
        <w:spacing w:line="360" w:lineRule="auto"/>
        <w:jc w:val="both"/>
        <w:rPr>
          <w:rFonts w:ascii="Times New Roman" w:hAnsi="Times New Roman" w:cs="Times New Roman"/>
          <w:sz w:val="24"/>
          <w:szCs w:val="24"/>
        </w:rPr>
      </w:pPr>
    </w:p>
    <w:p w:rsidR="0054288F" w:rsidRDefault="0054288F" w:rsidP="003801D5">
      <w:pPr>
        <w:spacing w:line="360" w:lineRule="auto"/>
        <w:jc w:val="both"/>
        <w:rPr>
          <w:rFonts w:ascii="Times New Roman" w:hAnsi="Times New Roman" w:cs="Times New Roman"/>
          <w:sz w:val="24"/>
          <w:szCs w:val="24"/>
        </w:rPr>
      </w:pPr>
    </w:p>
    <w:p w:rsidR="0054288F" w:rsidRDefault="0054288F" w:rsidP="003801D5">
      <w:pPr>
        <w:spacing w:line="360" w:lineRule="auto"/>
        <w:jc w:val="both"/>
        <w:rPr>
          <w:rFonts w:ascii="Times New Roman" w:hAnsi="Times New Roman" w:cs="Times New Roman"/>
          <w:sz w:val="24"/>
          <w:szCs w:val="24"/>
        </w:rPr>
      </w:pPr>
    </w:p>
    <w:p w:rsidR="0054288F" w:rsidRDefault="0054288F" w:rsidP="003801D5">
      <w:pPr>
        <w:spacing w:line="360" w:lineRule="auto"/>
        <w:jc w:val="both"/>
        <w:rPr>
          <w:rFonts w:ascii="Times New Roman" w:hAnsi="Times New Roman" w:cs="Times New Roman"/>
          <w:sz w:val="24"/>
          <w:szCs w:val="24"/>
        </w:rPr>
      </w:pPr>
    </w:p>
    <w:p w:rsidR="00BD7051" w:rsidRPr="003801D5" w:rsidRDefault="00BD7051" w:rsidP="003801D5">
      <w:pPr>
        <w:spacing w:line="360" w:lineRule="auto"/>
        <w:jc w:val="both"/>
        <w:rPr>
          <w:rFonts w:ascii="Times New Roman" w:hAnsi="Times New Roman" w:cs="Times New Roman"/>
          <w:sz w:val="24"/>
          <w:szCs w:val="24"/>
        </w:rPr>
      </w:pPr>
    </w:p>
    <w:p w:rsidR="003F1CFF" w:rsidRPr="003801D5" w:rsidRDefault="00394B79" w:rsidP="003801D5">
      <w:pPr>
        <w:pStyle w:val="Heading1"/>
        <w:spacing w:line="360" w:lineRule="auto"/>
        <w:jc w:val="both"/>
        <w:rPr>
          <w:rFonts w:cs="Times New Roman"/>
          <w:szCs w:val="24"/>
        </w:rPr>
      </w:pPr>
      <w:bookmarkStart w:id="0" w:name="_Toc89709057"/>
      <w:r w:rsidRPr="003801D5">
        <w:rPr>
          <w:rFonts w:cs="Times New Roman"/>
          <w:szCs w:val="24"/>
        </w:rPr>
        <w:t>Comparison of blended learning with traditional classroom learning</w:t>
      </w:r>
      <w:bookmarkEnd w:id="0"/>
    </w:p>
    <w:p w:rsidR="00BD7051" w:rsidRPr="003801D5" w:rsidRDefault="00394B79" w:rsidP="003801D5">
      <w:pPr>
        <w:pStyle w:val="Heading1"/>
        <w:spacing w:line="360" w:lineRule="auto"/>
        <w:jc w:val="both"/>
        <w:rPr>
          <w:rFonts w:cs="Times New Roman"/>
          <w:szCs w:val="24"/>
        </w:rPr>
      </w:pPr>
      <w:bookmarkStart w:id="1" w:name="_Toc89709058"/>
      <w:r w:rsidRPr="003801D5">
        <w:rPr>
          <w:rFonts w:cs="Times New Roman"/>
          <w:szCs w:val="24"/>
        </w:rPr>
        <w:t>Introduction</w:t>
      </w:r>
      <w:bookmarkEnd w:id="1"/>
    </w:p>
    <w:p w:rsidR="00BD7051" w:rsidRPr="003801D5" w:rsidRDefault="00394B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 xml:space="preserve">The use of </w:t>
      </w:r>
      <w:r w:rsidRPr="003801D5">
        <w:rPr>
          <w:rFonts w:ascii="Times New Roman" w:hAnsi="Times New Roman" w:cs="Times New Roman"/>
          <w:sz w:val="24"/>
          <w:szCs w:val="24"/>
        </w:rPr>
        <w:t>blended learning (BL) and computer communication tools (CMC) is growing rapidly in the university environment. This concept has become a hot topic and is becoming increasingly unpopular in higher education (Hockly, 2018). However, the use of this program i</w:t>
      </w:r>
      <w:r w:rsidRPr="003801D5">
        <w:rPr>
          <w:rFonts w:ascii="Times New Roman" w:hAnsi="Times New Roman" w:cs="Times New Roman"/>
          <w:sz w:val="24"/>
          <w:szCs w:val="24"/>
        </w:rPr>
        <w:t>n learning and teaching systems has surpassed our knowledge of how best to use it for good learning. There are several definitions of blended learning. According to Picciano et al. (2014) are the three most common definitions of Singh (2021) who see blende</w:t>
      </w:r>
      <w:r w:rsidRPr="003801D5">
        <w:rPr>
          <w:rFonts w:ascii="Times New Roman" w:hAnsi="Times New Roman" w:cs="Times New Roman"/>
          <w:sz w:val="24"/>
          <w:szCs w:val="24"/>
        </w:rPr>
        <w:t xml:space="preserve">d learning as learning that combines teaching methods. Tayebinik and Puteh (2013) viewed blended learning as integration of teaching methods. </w:t>
      </w:r>
      <w:r w:rsidRPr="003801D5">
        <w:rPr>
          <w:rFonts w:ascii="Times New Roman" w:hAnsi="Times New Roman" w:cs="Times New Roman"/>
          <w:sz w:val="24"/>
          <w:szCs w:val="24"/>
        </w:rPr>
        <w:lastRenderedPageBreak/>
        <w:t xml:space="preserve">Some scholars believe that blended learning is a combination of online and face-to-face teaching. </w:t>
      </w:r>
      <w:r w:rsidR="00BD6775" w:rsidRPr="003801D5">
        <w:rPr>
          <w:rFonts w:ascii="Times New Roman" w:hAnsi="Times New Roman" w:cs="Times New Roman"/>
          <w:sz w:val="24"/>
          <w:szCs w:val="24"/>
        </w:rPr>
        <w:t>This report will discuss blended learning, its advantages and disadvantages. This report will also discuss the advantages and disadvantages of traditional learning</w:t>
      </w:r>
      <w:r w:rsidRPr="003801D5">
        <w:rPr>
          <w:rFonts w:ascii="Times New Roman" w:hAnsi="Times New Roman" w:cs="Times New Roman"/>
          <w:sz w:val="24"/>
          <w:szCs w:val="24"/>
        </w:rPr>
        <w:t xml:space="preserve"> and this report will also evaluate blended learning and traditional learning. </w:t>
      </w:r>
    </w:p>
    <w:p w:rsidR="007342A6" w:rsidRPr="003801D5" w:rsidRDefault="007342A6" w:rsidP="003801D5">
      <w:pPr>
        <w:spacing w:line="360" w:lineRule="auto"/>
        <w:jc w:val="both"/>
        <w:rPr>
          <w:rFonts w:ascii="Times New Roman" w:hAnsi="Times New Roman" w:cs="Times New Roman"/>
          <w:sz w:val="24"/>
          <w:szCs w:val="24"/>
        </w:rPr>
      </w:pPr>
    </w:p>
    <w:p w:rsidR="003F1CFF" w:rsidRPr="003801D5" w:rsidRDefault="00394B79" w:rsidP="003801D5">
      <w:pPr>
        <w:pStyle w:val="Heading1"/>
        <w:spacing w:line="360" w:lineRule="auto"/>
        <w:jc w:val="both"/>
        <w:rPr>
          <w:rFonts w:cs="Times New Roman"/>
          <w:szCs w:val="24"/>
        </w:rPr>
      </w:pPr>
      <w:bookmarkStart w:id="2" w:name="_Toc89709059"/>
      <w:r w:rsidRPr="003801D5">
        <w:rPr>
          <w:rFonts w:cs="Times New Roman"/>
          <w:szCs w:val="24"/>
        </w:rPr>
        <w:t>Pros and cons of blended lea</w:t>
      </w:r>
      <w:r w:rsidRPr="003801D5">
        <w:rPr>
          <w:rFonts w:cs="Times New Roman"/>
          <w:szCs w:val="24"/>
        </w:rPr>
        <w:t>rning in the university education</w:t>
      </w:r>
      <w:bookmarkEnd w:id="2"/>
    </w:p>
    <w:p w:rsidR="007F071D" w:rsidRPr="003801D5" w:rsidRDefault="00394B79" w:rsidP="003801D5">
      <w:pPr>
        <w:pStyle w:val="Heading1"/>
        <w:spacing w:line="360" w:lineRule="auto"/>
        <w:rPr>
          <w:rFonts w:cs="Times New Roman"/>
          <w:szCs w:val="24"/>
        </w:rPr>
      </w:pPr>
      <w:bookmarkStart w:id="3" w:name="_Toc89709060"/>
      <w:r w:rsidRPr="003801D5">
        <w:rPr>
          <w:rFonts w:cs="Times New Roman"/>
          <w:szCs w:val="24"/>
        </w:rPr>
        <w:t>Advantages</w:t>
      </w:r>
      <w:bookmarkEnd w:id="3"/>
    </w:p>
    <w:p w:rsidR="001A1777" w:rsidRPr="003801D5" w:rsidRDefault="00394B79" w:rsidP="003801D5">
      <w:pPr>
        <w:pStyle w:val="Heading2"/>
        <w:spacing w:line="360" w:lineRule="auto"/>
        <w:jc w:val="both"/>
        <w:rPr>
          <w:rFonts w:cs="Times New Roman"/>
        </w:rPr>
      </w:pPr>
      <w:bookmarkStart w:id="4" w:name="_Toc89709061"/>
      <w:r w:rsidRPr="003801D5">
        <w:rPr>
          <w:rFonts w:cs="Times New Roman"/>
        </w:rPr>
        <w:t>Better preparation and feedback</w:t>
      </w:r>
      <w:bookmarkEnd w:id="4"/>
    </w:p>
    <w:p w:rsidR="00122801" w:rsidRPr="003801D5" w:rsidRDefault="00394B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 xml:space="preserve">One of the advantages of blended learning is that blended learning makes traditional training very important. If people can do their homework on their own, it can be added to </w:t>
      </w:r>
      <w:r w:rsidRPr="003801D5">
        <w:rPr>
          <w:rFonts w:ascii="Times New Roman" w:hAnsi="Times New Roman" w:cs="Times New Roman"/>
          <w:sz w:val="24"/>
          <w:szCs w:val="24"/>
        </w:rPr>
        <w:t xml:space="preserve">the classroom with the same knowledge (Tayebinik &amp; Puteh, 2013). There is more time for real discussions and exercises. One can work and relax as they perform online activities and activities that they do themselves. However, it can also help students who </w:t>
      </w:r>
      <w:r w:rsidRPr="003801D5">
        <w:rPr>
          <w:rFonts w:ascii="Times New Roman" w:hAnsi="Times New Roman" w:cs="Times New Roman"/>
          <w:sz w:val="24"/>
          <w:szCs w:val="24"/>
        </w:rPr>
        <w:t xml:space="preserve">need more information, which is one of the main benefits of </w:t>
      </w:r>
      <w:r w:rsidR="00BD6775" w:rsidRPr="003801D5">
        <w:rPr>
          <w:rFonts w:ascii="Times New Roman" w:hAnsi="Times New Roman" w:cs="Times New Roman"/>
          <w:sz w:val="24"/>
          <w:szCs w:val="24"/>
        </w:rPr>
        <w:t xml:space="preserve">blended </w:t>
      </w:r>
      <w:r w:rsidRPr="003801D5">
        <w:rPr>
          <w:rFonts w:ascii="Times New Roman" w:hAnsi="Times New Roman" w:cs="Times New Roman"/>
          <w:sz w:val="24"/>
          <w:szCs w:val="24"/>
        </w:rPr>
        <w:t>learning (Hrastinski, 2019).</w:t>
      </w:r>
    </w:p>
    <w:p w:rsidR="001A1777" w:rsidRPr="003801D5" w:rsidRDefault="00394B79" w:rsidP="003801D5">
      <w:pPr>
        <w:pStyle w:val="Heading2"/>
        <w:spacing w:line="360" w:lineRule="auto"/>
        <w:jc w:val="both"/>
        <w:rPr>
          <w:rFonts w:cs="Times New Roman"/>
        </w:rPr>
      </w:pPr>
      <w:bookmarkStart w:id="5" w:name="_Toc89709062"/>
      <w:r w:rsidRPr="003801D5">
        <w:rPr>
          <w:rFonts w:cs="Times New Roman"/>
        </w:rPr>
        <w:t>Great for the non-technology fans</w:t>
      </w:r>
      <w:bookmarkEnd w:id="5"/>
    </w:p>
    <w:p w:rsidR="00672F7E" w:rsidRPr="003801D5" w:rsidRDefault="00394B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Some workers in the education sector are not big fans of technology, although they see the benefits of technology. In additio</w:t>
      </w:r>
      <w:r w:rsidRPr="003801D5">
        <w:rPr>
          <w:rFonts w:ascii="Times New Roman" w:hAnsi="Times New Roman" w:cs="Times New Roman"/>
          <w:sz w:val="24"/>
          <w:szCs w:val="24"/>
        </w:rPr>
        <w:t>n, some employees and clients may not like it, especially if they are used to face-to-face training (Bonk &amp; Graham, 2012). For example, employees and more traditional students could benefit more from training than from learning on a smartphone (Hubackova &amp;</w:t>
      </w:r>
      <w:r w:rsidRPr="003801D5">
        <w:rPr>
          <w:rFonts w:ascii="Times New Roman" w:hAnsi="Times New Roman" w:cs="Times New Roman"/>
          <w:sz w:val="24"/>
          <w:szCs w:val="24"/>
        </w:rPr>
        <w:t xml:space="preserve"> Semradova, 2016).</w:t>
      </w:r>
    </w:p>
    <w:p w:rsidR="00351666" w:rsidRPr="003801D5" w:rsidRDefault="00394B79" w:rsidP="003801D5">
      <w:pPr>
        <w:pStyle w:val="Heading2"/>
        <w:spacing w:line="360" w:lineRule="auto"/>
        <w:jc w:val="both"/>
        <w:rPr>
          <w:rFonts w:cs="Times New Roman"/>
        </w:rPr>
      </w:pPr>
      <w:bookmarkStart w:id="6" w:name="_Toc89709063"/>
      <w:r w:rsidRPr="003801D5">
        <w:rPr>
          <w:rFonts w:cs="Times New Roman"/>
        </w:rPr>
        <w:t>Track and improve engagement</w:t>
      </w:r>
      <w:bookmarkEnd w:id="6"/>
    </w:p>
    <w:p w:rsidR="00672F7E" w:rsidRPr="003801D5" w:rsidRDefault="00394B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 xml:space="preserve">Blended learning gives students the opportunity to create a clear path, such as the expectations and requirements of all students to achieve the end goal or results. Through </w:t>
      </w:r>
      <w:r w:rsidR="00381AAA" w:rsidRPr="003801D5">
        <w:rPr>
          <w:rFonts w:ascii="Times New Roman" w:hAnsi="Times New Roman" w:cs="Times New Roman"/>
          <w:sz w:val="24"/>
          <w:szCs w:val="24"/>
        </w:rPr>
        <w:t xml:space="preserve">blended </w:t>
      </w:r>
      <w:r w:rsidRPr="003801D5">
        <w:rPr>
          <w:rFonts w:ascii="Times New Roman" w:hAnsi="Times New Roman" w:cs="Times New Roman"/>
          <w:sz w:val="24"/>
          <w:szCs w:val="24"/>
        </w:rPr>
        <w:t>learning, teachers can vie</w:t>
      </w:r>
      <w:r w:rsidRPr="003801D5">
        <w:rPr>
          <w:rFonts w:ascii="Times New Roman" w:hAnsi="Times New Roman" w:cs="Times New Roman"/>
          <w:sz w:val="24"/>
          <w:szCs w:val="24"/>
        </w:rPr>
        <w:t>w and track each student's progress. This process facilitates the identification of characteristics or learning abilities of students with learning difficulties and the adoption of appropriate me</w:t>
      </w:r>
      <w:r w:rsidR="00381AAA" w:rsidRPr="003801D5">
        <w:rPr>
          <w:rFonts w:ascii="Times New Roman" w:hAnsi="Times New Roman" w:cs="Times New Roman"/>
          <w:sz w:val="24"/>
          <w:szCs w:val="24"/>
        </w:rPr>
        <w:t xml:space="preserve">asures (Lukman &amp; Krajnc, 2012). </w:t>
      </w:r>
      <w:r w:rsidRPr="003801D5">
        <w:rPr>
          <w:rFonts w:ascii="Times New Roman" w:hAnsi="Times New Roman" w:cs="Times New Roman"/>
          <w:sz w:val="24"/>
          <w:szCs w:val="24"/>
        </w:rPr>
        <w:t>For example, teachers can ana</w:t>
      </w:r>
      <w:r w:rsidRPr="003801D5">
        <w:rPr>
          <w:rFonts w:ascii="Times New Roman" w:hAnsi="Times New Roman" w:cs="Times New Roman"/>
          <w:sz w:val="24"/>
          <w:szCs w:val="24"/>
        </w:rPr>
        <w:t xml:space="preserve">lyze criteria to understand which courses and </w:t>
      </w:r>
      <w:r w:rsidR="00381AAA" w:rsidRPr="003801D5">
        <w:rPr>
          <w:rFonts w:ascii="Times New Roman" w:hAnsi="Times New Roman" w:cs="Times New Roman"/>
          <w:sz w:val="24"/>
          <w:szCs w:val="24"/>
        </w:rPr>
        <w:t>unit’s</w:t>
      </w:r>
      <w:r w:rsidRPr="003801D5">
        <w:rPr>
          <w:rFonts w:ascii="Times New Roman" w:hAnsi="Times New Roman" w:cs="Times New Roman"/>
          <w:sz w:val="24"/>
          <w:szCs w:val="24"/>
        </w:rPr>
        <w:t xml:space="preserve"> students have taken. Understanding each student's enthusiasm makes it easier to follow and improve each student's learning style. When students are late, teachers are more likely to notice problems and i</w:t>
      </w:r>
      <w:r w:rsidRPr="003801D5">
        <w:rPr>
          <w:rFonts w:ascii="Times New Roman" w:hAnsi="Times New Roman" w:cs="Times New Roman"/>
          <w:sz w:val="24"/>
          <w:szCs w:val="24"/>
        </w:rPr>
        <w:t>ntervene first (Murray &amp; Pérez, 2015).</w:t>
      </w:r>
    </w:p>
    <w:p w:rsidR="00031181" w:rsidRPr="003801D5" w:rsidRDefault="00394B79" w:rsidP="003801D5">
      <w:pPr>
        <w:pStyle w:val="Heading1"/>
        <w:spacing w:line="360" w:lineRule="auto"/>
        <w:jc w:val="both"/>
        <w:rPr>
          <w:rFonts w:cs="Times New Roman"/>
          <w:szCs w:val="24"/>
        </w:rPr>
      </w:pPr>
      <w:bookmarkStart w:id="7" w:name="_Toc89709064"/>
      <w:r w:rsidRPr="003801D5">
        <w:rPr>
          <w:rFonts w:cs="Times New Roman"/>
          <w:szCs w:val="24"/>
        </w:rPr>
        <w:t>Disadvantages</w:t>
      </w:r>
      <w:bookmarkEnd w:id="7"/>
    </w:p>
    <w:p w:rsidR="00031181" w:rsidRPr="003801D5" w:rsidRDefault="00394B79" w:rsidP="003801D5">
      <w:pPr>
        <w:pStyle w:val="Heading2"/>
        <w:spacing w:line="360" w:lineRule="auto"/>
        <w:jc w:val="both"/>
        <w:rPr>
          <w:rFonts w:cs="Times New Roman"/>
        </w:rPr>
      </w:pPr>
      <w:bookmarkStart w:id="8" w:name="_Toc89709065"/>
      <w:r w:rsidRPr="003801D5">
        <w:rPr>
          <w:rFonts w:cs="Times New Roman"/>
        </w:rPr>
        <w:lastRenderedPageBreak/>
        <w:t>Temporary increase in workload</w:t>
      </w:r>
      <w:bookmarkEnd w:id="8"/>
      <w:r w:rsidRPr="003801D5">
        <w:rPr>
          <w:rFonts w:cs="Times New Roman"/>
        </w:rPr>
        <w:t xml:space="preserve"> </w:t>
      </w:r>
    </w:p>
    <w:p w:rsidR="00A24A0F" w:rsidRPr="003801D5" w:rsidRDefault="00394B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If one is already familiar with the traditional approach, it is not easy to switch to a new way. It is difficult to accept that the first phase of blended learning is diff</w:t>
      </w:r>
      <w:r w:rsidRPr="003801D5">
        <w:rPr>
          <w:rFonts w:ascii="Times New Roman" w:hAnsi="Times New Roman" w:cs="Times New Roman"/>
          <w:sz w:val="24"/>
          <w:szCs w:val="24"/>
        </w:rPr>
        <w:t>icult and that everything is fine at the moment. If one is used to the traditional way, the transition to the new style is not easy. One may be wondering how to balance face training and line training. It may take some time to benefit from this teaching me</w:t>
      </w:r>
      <w:r w:rsidRPr="003801D5">
        <w:rPr>
          <w:rFonts w:ascii="Times New Roman" w:hAnsi="Times New Roman" w:cs="Times New Roman"/>
          <w:sz w:val="24"/>
          <w:szCs w:val="24"/>
        </w:rPr>
        <w:t>thod (Byers et al., 2018).</w:t>
      </w:r>
    </w:p>
    <w:p w:rsidR="00B66AC2" w:rsidRPr="003801D5" w:rsidRDefault="00394B79" w:rsidP="003801D5">
      <w:pPr>
        <w:pStyle w:val="Heading2"/>
        <w:spacing w:line="360" w:lineRule="auto"/>
        <w:jc w:val="both"/>
        <w:rPr>
          <w:rFonts w:cs="Times New Roman"/>
        </w:rPr>
      </w:pPr>
      <w:bookmarkStart w:id="9" w:name="_Toc89709066"/>
      <w:r w:rsidRPr="003801D5">
        <w:rPr>
          <w:rFonts w:cs="Times New Roman"/>
        </w:rPr>
        <w:t>Plagiarism and credibility issues</w:t>
      </w:r>
      <w:bookmarkEnd w:id="9"/>
    </w:p>
    <w:p w:rsidR="00952061" w:rsidRPr="003801D5" w:rsidRDefault="00394B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Plagiarism is a well-known problem in the field of e-learning. When reading on a computer or mobile phone, Internet readers may find it difficult to resist the temptation to search the web for co</w:t>
      </w:r>
      <w:r w:rsidRPr="003801D5">
        <w:rPr>
          <w:rFonts w:ascii="Times New Roman" w:hAnsi="Times New Roman" w:cs="Times New Roman"/>
          <w:sz w:val="24"/>
          <w:szCs w:val="24"/>
        </w:rPr>
        <w:t>ntent.</w:t>
      </w:r>
    </w:p>
    <w:p w:rsidR="00952061" w:rsidRPr="003801D5" w:rsidRDefault="00394B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One can use a plagiarism checkers to prevent cheating. Timers, random questions (so that each participant can find different options for their exam questions), and blocking search engines' web browsers can prevent participants from searching for ans</w:t>
      </w:r>
      <w:r w:rsidRPr="003801D5">
        <w:rPr>
          <w:rFonts w:ascii="Times New Roman" w:hAnsi="Times New Roman" w:cs="Times New Roman"/>
          <w:sz w:val="24"/>
          <w:szCs w:val="24"/>
        </w:rPr>
        <w:t>wers and learning online during exams (Byers et al., 2018).</w:t>
      </w:r>
    </w:p>
    <w:p w:rsidR="003F1CFF" w:rsidRPr="003801D5" w:rsidRDefault="00394B79" w:rsidP="003801D5">
      <w:pPr>
        <w:pStyle w:val="Heading1"/>
        <w:spacing w:line="360" w:lineRule="auto"/>
        <w:jc w:val="both"/>
        <w:rPr>
          <w:rFonts w:cs="Times New Roman"/>
          <w:szCs w:val="24"/>
        </w:rPr>
      </w:pPr>
      <w:bookmarkStart w:id="10" w:name="_Toc89709067"/>
      <w:r w:rsidRPr="003801D5">
        <w:rPr>
          <w:rFonts w:cs="Times New Roman"/>
          <w:szCs w:val="24"/>
        </w:rPr>
        <w:t>Pros and cons of traditional class room learning in the HE sector</w:t>
      </w:r>
      <w:bookmarkEnd w:id="10"/>
    </w:p>
    <w:p w:rsidR="007F071D" w:rsidRPr="003801D5" w:rsidRDefault="00394B79" w:rsidP="003801D5">
      <w:pPr>
        <w:pStyle w:val="Heading1"/>
        <w:spacing w:line="360" w:lineRule="auto"/>
        <w:rPr>
          <w:rFonts w:cs="Times New Roman"/>
          <w:szCs w:val="24"/>
        </w:rPr>
      </w:pPr>
      <w:bookmarkStart w:id="11" w:name="_Toc89709068"/>
      <w:r w:rsidRPr="003801D5">
        <w:rPr>
          <w:rFonts w:cs="Times New Roman"/>
          <w:szCs w:val="24"/>
        </w:rPr>
        <w:t>Advantages</w:t>
      </w:r>
      <w:bookmarkEnd w:id="11"/>
    </w:p>
    <w:p w:rsidR="00B66AC2" w:rsidRPr="003801D5" w:rsidRDefault="00394B79" w:rsidP="003801D5">
      <w:pPr>
        <w:pStyle w:val="Heading2"/>
        <w:spacing w:line="360" w:lineRule="auto"/>
        <w:jc w:val="both"/>
        <w:rPr>
          <w:rFonts w:cs="Times New Roman"/>
        </w:rPr>
      </w:pPr>
      <w:bookmarkStart w:id="12" w:name="_Toc89709069"/>
      <w:r w:rsidRPr="003801D5">
        <w:rPr>
          <w:rFonts w:cs="Times New Roman"/>
        </w:rPr>
        <w:t>Accessibility:</w:t>
      </w:r>
      <w:bookmarkEnd w:id="12"/>
    </w:p>
    <w:p w:rsidR="00E02793" w:rsidRPr="003801D5" w:rsidRDefault="00394B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 xml:space="preserve">During traditional learning </w:t>
      </w:r>
      <w:r w:rsidRPr="003801D5">
        <w:rPr>
          <w:rFonts w:ascii="Times New Roman" w:hAnsi="Times New Roman" w:cs="Times New Roman"/>
          <w:sz w:val="24"/>
          <w:szCs w:val="24"/>
        </w:rPr>
        <w:t xml:space="preserve">classes, teachers can visit both during school hours and during school hours. Compared to blended classes, one can use the smart system with your teacher at any time during or after the lessons to get more information about the project. Accessibility also </w:t>
      </w:r>
      <w:r w:rsidRPr="003801D5">
        <w:rPr>
          <w:rFonts w:ascii="Times New Roman" w:hAnsi="Times New Roman" w:cs="Times New Roman"/>
          <w:sz w:val="24"/>
          <w:szCs w:val="24"/>
        </w:rPr>
        <w:t>means that students who do not have access to a computer or the Internet cannot attend online courses (Hamad, 2015).</w:t>
      </w:r>
    </w:p>
    <w:p w:rsidR="00B66AC2" w:rsidRPr="003801D5" w:rsidRDefault="00394B79" w:rsidP="003801D5">
      <w:pPr>
        <w:pStyle w:val="Heading2"/>
        <w:spacing w:line="360" w:lineRule="auto"/>
        <w:jc w:val="both"/>
        <w:rPr>
          <w:rFonts w:cs="Times New Roman"/>
        </w:rPr>
      </w:pPr>
      <w:bookmarkStart w:id="13" w:name="_Toc89709070"/>
      <w:r w:rsidRPr="003801D5">
        <w:rPr>
          <w:rFonts w:cs="Times New Roman"/>
        </w:rPr>
        <w:t>Structure:</w:t>
      </w:r>
      <w:bookmarkEnd w:id="13"/>
    </w:p>
    <w:p w:rsidR="00E02793" w:rsidRPr="003801D5" w:rsidRDefault="00394B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 xml:space="preserve">Students are used to the classroom atmosphere and teaching style. In any case, with the introduction of </w:t>
      </w:r>
      <w:r w:rsidR="0030419E" w:rsidRPr="003801D5">
        <w:rPr>
          <w:rFonts w:ascii="Times New Roman" w:hAnsi="Times New Roman" w:cs="Times New Roman"/>
          <w:sz w:val="24"/>
          <w:szCs w:val="24"/>
        </w:rPr>
        <w:t xml:space="preserve">blended </w:t>
      </w:r>
      <w:r w:rsidRPr="003801D5">
        <w:rPr>
          <w:rFonts w:ascii="Times New Roman" w:hAnsi="Times New Roman" w:cs="Times New Roman"/>
          <w:sz w:val="24"/>
          <w:szCs w:val="24"/>
        </w:rPr>
        <w:t>education, few s</w:t>
      </w:r>
      <w:r w:rsidRPr="003801D5">
        <w:rPr>
          <w:rFonts w:ascii="Times New Roman" w:hAnsi="Times New Roman" w:cs="Times New Roman"/>
          <w:sz w:val="24"/>
          <w:szCs w:val="24"/>
        </w:rPr>
        <w:t>tudents will be able to afford such a creative structure, which will weaken their motivation to learn. Students who do not know th</w:t>
      </w:r>
      <w:r w:rsidR="0030419E" w:rsidRPr="003801D5">
        <w:rPr>
          <w:rFonts w:ascii="Times New Roman" w:hAnsi="Times New Roman" w:cs="Times New Roman"/>
          <w:sz w:val="24"/>
          <w:szCs w:val="24"/>
        </w:rPr>
        <w:t xml:space="preserve">e actual changes seen through blended </w:t>
      </w:r>
      <w:r w:rsidRPr="003801D5">
        <w:rPr>
          <w:rFonts w:ascii="Times New Roman" w:hAnsi="Times New Roman" w:cs="Times New Roman"/>
          <w:sz w:val="24"/>
          <w:szCs w:val="24"/>
        </w:rPr>
        <w:t>learning are excluded from introducing negative factors (Neto</w:t>
      </w:r>
      <w:r w:rsidR="0030419E" w:rsidRPr="003801D5">
        <w:rPr>
          <w:rFonts w:ascii="Times New Roman" w:hAnsi="Times New Roman" w:cs="Times New Roman"/>
          <w:sz w:val="24"/>
          <w:szCs w:val="24"/>
        </w:rPr>
        <w:t>, 2017).</w:t>
      </w:r>
    </w:p>
    <w:p w:rsidR="00B66AC2" w:rsidRPr="003801D5" w:rsidRDefault="00394B79" w:rsidP="003801D5">
      <w:pPr>
        <w:pStyle w:val="Heading2"/>
        <w:spacing w:line="360" w:lineRule="auto"/>
        <w:jc w:val="both"/>
        <w:rPr>
          <w:rFonts w:cs="Times New Roman"/>
        </w:rPr>
      </w:pPr>
      <w:bookmarkStart w:id="14" w:name="_Toc89709071"/>
      <w:r w:rsidRPr="003801D5">
        <w:rPr>
          <w:rFonts w:cs="Times New Roman"/>
        </w:rPr>
        <w:t>Discipline:</w:t>
      </w:r>
      <w:bookmarkEnd w:id="14"/>
    </w:p>
    <w:p w:rsidR="0030419E" w:rsidRPr="003801D5" w:rsidRDefault="00394B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Config</w:t>
      </w:r>
      <w:r w:rsidRPr="003801D5">
        <w:rPr>
          <w:rFonts w:ascii="Times New Roman" w:hAnsi="Times New Roman" w:cs="Times New Roman"/>
          <w:sz w:val="24"/>
          <w:szCs w:val="24"/>
        </w:rPr>
        <w:t xml:space="preserve">uring e-learning could not block a specific lesson in use. Flexible working hours and the ability to learn in one's environment can lead to a lack of student leadership (Neto, 2017). </w:t>
      </w:r>
      <w:r w:rsidRPr="003801D5">
        <w:rPr>
          <w:rFonts w:ascii="Times New Roman" w:hAnsi="Times New Roman" w:cs="Times New Roman"/>
          <w:sz w:val="24"/>
          <w:szCs w:val="24"/>
        </w:rPr>
        <w:lastRenderedPageBreak/>
        <w:t>Traditional teaching emphasizes the importance of teaching, as students h</w:t>
      </w:r>
      <w:r w:rsidRPr="003801D5">
        <w:rPr>
          <w:rFonts w:ascii="Times New Roman" w:hAnsi="Times New Roman" w:cs="Times New Roman"/>
          <w:sz w:val="24"/>
          <w:szCs w:val="24"/>
        </w:rPr>
        <w:t xml:space="preserve">ave to take lessons when bombs can become vulnerable in vulnerable areas. Closing the cycle, according to some disciplinary measures, is an opportunity for students to gain all the work experience of learning in a traditional classroom </w:t>
      </w:r>
      <w:r w:rsidR="00956E53" w:rsidRPr="003801D5">
        <w:rPr>
          <w:rFonts w:ascii="Times New Roman" w:hAnsi="Times New Roman" w:cs="Times New Roman"/>
          <w:sz w:val="24"/>
          <w:szCs w:val="24"/>
        </w:rPr>
        <w:t>(Razeeth et al., 2019).</w:t>
      </w:r>
    </w:p>
    <w:p w:rsidR="00B66AC2" w:rsidRPr="003801D5" w:rsidRDefault="00394B79" w:rsidP="003801D5">
      <w:pPr>
        <w:pStyle w:val="Heading2"/>
        <w:spacing w:line="360" w:lineRule="auto"/>
        <w:jc w:val="both"/>
        <w:rPr>
          <w:rFonts w:cs="Times New Roman"/>
        </w:rPr>
      </w:pPr>
      <w:bookmarkStart w:id="15" w:name="_Toc89709072"/>
      <w:r w:rsidRPr="003801D5">
        <w:rPr>
          <w:rFonts w:cs="Times New Roman"/>
        </w:rPr>
        <w:t>Social and Educational Development:</w:t>
      </w:r>
      <w:bookmarkEnd w:id="15"/>
    </w:p>
    <w:p w:rsidR="00956E53" w:rsidRPr="003801D5" w:rsidRDefault="00394B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In traditional learning lessons, students can immediately communicate with their friends and teachers. The world encourages students to gradually develop relationships and treat others well. In addition, students can</w:t>
      </w:r>
      <w:r w:rsidRPr="003801D5">
        <w:rPr>
          <w:rFonts w:ascii="Times New Roman" w:hAnsi="Times New Roman" w:cs="Times New Roman"/>
          <w:sz w:val="24"/>
          <w:szCs w:val="24"/>
        </w:rPr>
        <w:t xml:space="preserve"> direct questions to the teacher and the person can explain immediately (Picciano et al., 2014). Blended learning fails to think about what some students need to overcome their shortcomings. In this way, indigenous literacy classes can achieve social and e</w:t>
      </w:r>
      <w:r w:rsidRPr="003801D5">
        <w:rPr>
          <w:rFonts w:ascii="Times New Roman" w:hAnsi="Times New Roman" w:cs="Times New Roman"/>
          <w:sz w:val="24"/>
          <w:szCs w:val="24"/>
        </w:rPr>
        <w:t>ducational development through sustainable social cohesion.</w:t>
      </w:r>
    </w:p>
    <w:p w:rsidR="00B66AC2" w:rsidRPr="003801D5" w:rsidRDefault="00394B79" w:rsidP="003801D5">
      <w:pPr>
        <w:pStyle w:val="Heading1"/>
        <w:spacing w:line="360" w:lineRule="auto"/>
        <w:jc w:val="both"/>
        <w:rPr>
          <w:rFonts w:cs="Times New Roman"/>
          <w:szCs w:val="24"/>
        </w:rPr>
      </w:pPr>
      <w:bookmarkStart w:id="16" w:name="_Toc89709073"/>
      <w:r w:rsidRPr="003801D5">
        <w:rPr>
          <w:rFonts w:cs="Times New Roman"/>
          <w:szCs w:val="24"/>
        </w:rPr>
        <w:t>Disadvantages</w:t>
      </w:r>
      <w:bookmarkEnd w:id="16"/>
    </w:p>
    <w:p w:rsidR="009041AD" w:rsidRPr="003801D5" w:rsidRDefault="00394B79" w:rsidP="003801D5">
      <w:pPr>
        <w:pStyle w:val="Heading2"/>
        <w:spacing w:line="360" w:lineRule="auto"/>
        <w:jc w:val="both"/>
        <w:rPr>
          <w:rFonts w:cs="Times New Roman"/>
        </w:rPr>
      </w:pPr>
      <w:bookmarkStart w:id="17" w:name="_Toc89709074"/>
      <w:r w:rsidRPr="003801D5">
        <w:rPr>
          <w:rFonts w:cs="Times New Roman"/>
        </w:rPr>
        <w:t>A teacher’s lecture is generally one-size-fits-all:</w:t>
      </w:r>
      <w:bookmarkEnd w:id="17"/>
    </w:p>
    <w:p w:rsidR="006E4CC5" w:rsidRPr="003801D5" w:rsidRDefault="00394B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 xml:space="preserve">Only one </w:t>
      </w:r>
      <w:r w:rsidR="00322D78" w:rsidRPr="003801D5">
        <w:rPr>
          <w:rFonts w:ascii="Times New Roman" w:hAnsi="Times New Roman" w:cs="Times New Roman"/>
          <w:sz w:val="24"/>
          <w:szCs w:val="24"/>
        </w:rPr>
        <w:t xml:space="preserve">out of every </w:t>
      </w:r>
      <w:r w:rsidRPr="003801D5">
        <w:rPr>
          <w:rFonts w:ascii="Times New Roman" w:hAnsi="Times New Roman" w:cs="Times New Roman"/>
          <w:sz w:val="24"/>
          <w:szCs w:val="24"/>
        </w:rPr>
        <w:t xml:space="preserve">student has the same </w:t>
      </w:r>
      <w:r w:rsidR="00322D78" w:rsidRPr="003801D5">
        <w:rPr>
          <w:rFonts w:ascii="Times New Roman" w:hAnsi="Times New Roman" w:cs="Times New Roman"/>
          <w:sz w:val="24"/>
          <w:szCs w:val="24"/>
        </w:rPr>
        <w:t xml:space="preserve">learning </w:t>
      </w:r>
      <w:r w:rsidRPr="003801D5">
        <w:rPr>
          <w:rFonts w:ascii="Times New Roman" w:hAnsi="Times New Roman" w:cs="Times New Roman"/>
          <w:sz w:val="24"/>
          <w:szCs w:val="24"/>
        </w:rPr>
        <w:t>speed. Although few students can find a teacher's address in a dormitory, most</w:t>
      </w:r>
      <w:r w:rsidRPr="003801D5">
        <w:rPr>
          <w:rFonts w:ascii="Times New Roman" w:hAnsi="Times New Roman" w:cs="Times New Roman"/>
          <w:sz w:val="24"/>
          <w:szCs w:val="24"/>
        </w:rPr>
        <w:t xml:space="preserve"> other students expect it. In addition, each student has a different learning style (Hrastinski, 2019). It cannot be assumed that hearing-impaired </w:t>
      </w:r>
      <w:r w:rsidR="00322D78" w:rsidRPr="003801D5">
        <w:rPr>
          <w:rFonts w:ascii="Times New Roman" w:hAnsi="Times New Roman" w:cs="Times New Roman"/>
          <w:sz w:val="24"/>
          <w:szCs w:val="24"/>
        </w:rPr>
        <w:t xml:space="preserve">learning </w:t>
      </w:r>
      <w:r w:rsidRPr="003801D5">
        <w:rPr>
          <w:rFonts w:ascii="Times New Roman" w:hAnsi="Times New Roman" w:cs="Times New Roman"/>
          <w:sz w:val="24"/>
          <w:szCs w:val="24"/>
        </w:rPr>
        <w:t xml:space="preserve">will get an idea of ​​simply opening an address. In the case of declining performance by </w:t>
      </w:r>
      <w:r w:rsidRPr="003801D5">
        <w:rPr>
          <w:rFonts w:ascii="Times New Roman" w:hAnsi="Times New Roman" w:cs="Times New Roman"/>
          <w:sz w:val="24"/>
          <w:szCs w:val="24"/>
        </w:rPr>
        <w:t>visual students compared to audio players, this does not mean that the past is soft or vague; this may suggest that classroom method are intended for students because they are related to sound (Hockly, 2018).</w:t>
      </w:r>
    </w:p>
    <w:p w:rsidR="003F1CFF" w:rsidRPr="003801D5" w:rsidRDefault="00394B79" w:rsidP="003801D5">
      <w:pPr>
        <w:pStyle w:val="Heading1"/>
        <w:spacing w:line="360" w:lineRule="auto"/>
        <w:jc w:val="both"/>
        <w:rPr>
          <w:rFonts w:cs="Times New Roman"/>
          <w:szCs w:val="24"/>
        </w:rPr>
      </w:pPr>
      <w:bookmarkStart w:id="18" w:name="_Toc89709075"/>
      <w:r w:rsidRPr="003801D5">
        <w:rPr>
          <w:rFonts w:cs="Times New Roman"/>
          <w:szCs w:val="24"/>
        </w:rPr>
        <w:t>Evaluation of both forms of teaching and learni</w:t>
      </w:r>
      <w:r w:rsidRPr="003801D5">
        <w:rPr>
          <w:rFonts w:cs="Times New Roman"/>
          <w:szCs w:val="24"/>
        </w:rPr>
        <w:t>ng</w:t>
      </w:r>
      <w:bookmarkEnd w:id="18"/>
      <w:r w:rsidRPr="003801D5">
        <w:rPr>
          <w:rFonts w:cs="Times New Roman"/>
          <w:szCs w:val="24"/>
        </w:rPr>
        <w:t xml:space="preserve"> </w:t>
      </w:r>
    </w:p>
    <w:p w:rsidR="00F64CC8" w:rsidRPr="003801D5" w:rsidRDefault="00394B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The aim of blended learning is to find a balance between online and face-to-face learning. The balance between face-to-face reading and online learning may vary from subject to subject. Due to the main features of some subjects, face-to-face reading is</w:t>
      </w:r>
      <w:r w:rsidRPr="003801D5">
        <w:rPr>
          <w:rFonts w:ascii="Times New Roman" w:hAnsi="Times New Roman" w:cs="Times New Roman"/>
          <w:sz w:val="24"/>
          <w:szCs w:val="24"/>
        </w:rPr>
        <w:t xml:space="preserve"> widely used, while online reading is used in other subjects (Singh, 2021). In one study, the use of both teaching methods was the same. There should be a clear link between the methods used in blended learning. Teaching should not be seen as a stand-alone</w:t>
      </w:r>
      <w:r w:rsidRPr="003801D5">
        <w:rPr>
          <w:rFonts w:ascii="Times New Roman" w:hAnsi="Times New Roman" w:cs="Times New Roman"/>
          <w:sz w:val="24"/>
          <w:szCs w:val="24"/>
        </w:rPr>
        <w:t xml:space="preserve"> activity that is forced. The different approaches must complement each other without affecting everything. For example, the theoretical part of the course can be presented directly and the visual elements online. Presenting course material online may be e</w:t>
      </w:r>
      <w:r w:rsidRPr="003801D5">
        <w:rPr>
          <w:rFonts w:ascii="Times New Roman" w:hAnsi="Times New Roman" w:cs="Times New Roman"/>
          <w:sz w:val="24"/>
          <w:szCs w:val="24"/>
        </w:rPr>
        <w:t xml:space="preserve">ffective in disseminating knowledge, but it does not guarantee students' participation in such learning and </w:t>
      </w:r>
      <w:r w:rsidRPr="003801D5">
        <w:rPr>
          <w:rFonts w:ascii="Times New Roman" w:hAnsi="Times New Roman" w:cs="Times New Roman"/>
          <w:sz w:val="24"/>
          <w:szCs w:val="24"/>
        </w:rPr>
        <w:lastRenderedPageBreak/>
        <w:t>teaching (Hockly, 2018). Therefore, the online environment should focus more on communication than on knowledge transfer. It is possible to communic</w:t>
      </w:r>
      <w:r w:rsidRPr="003801D5">
        <w:rPr>
          <w:rFonts w:ascii="Times New Roman" w:hAnsi="Times New Roman" w:cs="Times New Roman"/>
          <w:sz w:val="24"/>
          <w:szCs w:val="24"/>
        </w:rPr>
        <w:t>ate online by offering students simple educational activities and by creating a chat forum where they can communicate with themselves and their teachers (Hrastinski, 2019). The researchers argued that blended learning has a number of benefits, such as flex</w:t>
      </w:r>
      <w:r w:rsidRPr="003801D5">
        <w:rPr>
          <w:rFonts w:ascii="Times New Roman" w:hAnsi="Times New Roman" w:cs="Times New Roman"/>
          <w:sz w:val="24"/>
          <w:szCs w:val="24"/>
        </w:rPr>
        <w:t xml:space="preserve">ibility and convenience in the learning environment, better learning, more lifelong learning, increased interest in learning, better quality of collaboration and lower costs. In recent years, the value of general education schools has increased due to its </w:t>
      </w:r>
      <w:r w:rsidRPr="003801D5">
        <w:rPr>
          <w:rFonts w:ascii="Times New Roman" w:hAnsi="Times New Roman" w:cs="Times New Roman"/>
          <w:sz w:val="24"/>
          <w:szCs w:val="24"/>
        </w:rPr>
        <w:t>advantages. The American Association for Education and Development describes blended learning as one of the top ten streams in the news radio industry. Singh (2021) said that the blended learning model has so far become the dominant and unique policy in hi</w:t>
      </w:r>
      <w:r w:rsidRPr="003801D5">
        <w:rPr>
          <w:rFonts w:ascii="Times New Roman" w:hAnsi="Times New Roman" w:cs="Times New Roman"/>
          <w:sz w:val="24"/>
          <w:szCs w:val="24"/>
        </w:rPr>
        <w:t>gher education. In the near future, the number of full-time courses in higher education will increase by 80-90%, including in higher education. All materials (Murray and Pérez, 2015).</w:t>
      </w:r>
    </w:p>
    <w:p w:rsidR="00F64CC8" w:rsidRPr="003801D5" w:rsidRDefault="00394B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 xml:space="preserve">Blended learning is a combination of different learning styles, methods </w:t>
      </w:r>
      <w:r w:rsidRPr="003801D5">
        <w:rPr>
          <w:rFonts w:ascii="Times New Roman" w:hAnsi="Times New Roman" w:cs="Times New Roman"/>
          <w:sz w:val="24"/>
          <w:szCs w:val="24"/>
        </w:rPr>
        <w:t>and resources and their application in a meaningful learning environment. Students should have easy access to a variety of learning resources so that they can apply their knowledge and skills both inside and outside the classroom, under the guidance and su</w:t>
      </w:r>
      <w:r w:rsidRPr="003801D5">
        <w:rPr>
          <w:rFonts w:ascii="Times New Roman" w:hAnsi="Times New Roman" w:cs="Times New Roman"/>
          <w:sz w:val="24"/>
          <w:szCs w:val="24"/>
        </w:rPr>
        <w:t>pport of teachers (Lukman &amp; Krajnc, 2012). Students can choose the activity that best suits their speed, style and level of study, time and place. Students can become independent and self-reliant. They can also make decisions, think creatively and critical</w:t>
      </w:r>
      <w:r w:rsidRPr="003801D5">
        <w:rPr>
          <w:rFonts w:ascii="Times New Roman" w:hAnsi="Times New Roman" w:cs="Times New Roman"/>
          <w:sz w:val="24"/>
          <w:szCs w:val="24"/>
        </w:rPr>
        <w:t>ly, explore, evaluate and solve problems they face in learning and in real life. In addition, teachers can be mentors, tutors, assessors, editors and subject leaders, so they need to be creative, able to support students in different ways and provide a var</w:t>
      </w:r>
      <w:r w:rsidRPr="003801D5">
        <w:rPr>
          <w:rFonts w:ascii="Times New Roman" w:hAnsi="Times New Roman" w:cs="Times New Roman"/>
          <w:sz w:val="24"/>
          <w:szCs w:val="24"/>
        </w:rPr>
        <w:t>iety of learning materials (Neto, 2017).</w:t>
      </w:r>
    </w:p>
    <w:p w:rsidR="00F64CC8" w:rsidRPr="003801D5" w:rsidRDefault="00394B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 xml:space="preserve">The success of </w:t>
      </w:r>
      <w:r w:rsidR="00BD6775" w:rsidRPr="003801D5">
        <w:rPr>
          <w:rFonts w:ascii="Times New Roman" w:hAnsi="Times New Roman" w:cs="Times New Roman"/>
          <w:sz w:val="24"/>
          <w:szCs w:val="24"/>
        </w:rPr>
        <w:t xml:space="preserve">blended </w:t>
      </w:r>
      <w:r w:rsidRPr="003801D5">
        <w:rPr>
          <w:rFonts w:ascii="Times New Roman" w:hAnsi="Times New Roman" w:cs="Times New Roman"/>
          <w:sz w:val="24"/>
          <w:szCs w:val="24"/>
        </w:rPr>
        <w:t>learning depends not only on the quality of the learning material and visual environment but also on the stage of preparing students to work in their learning environment. It also depends on t</w:t>
      </w:r>
      <w:r w:rsidRPr="003801D5">
        <w:rPr>
          <w:rFonts w:ascii="Times New Roman" w:hAnsi="Times New Roman" w:cs="Times New Roman"/>
          <w:sz w:val="24"/>
          <w:szCs w:val="24"/>
        </w:rPr>
        <w:t>heir ability to adapt to the context and use all the tools offered by the LMS. However, the significant use of information and communication technology in e-learning has significantly increased students' attitudes towards responsible work (Hamad, 2015).</w:t>
      </w:r>
    </w:p>
    <w:p w:rsidR="00203909" w:rsidRPr="003801D5" w:rsidRDefault="00394B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As</w:t>
      </w:r>
      <w:r w:rsidRPr="003801D5">
        <w:rPr>
          <w:rFonts w:ascii="Times New Roman" w:hAnsi="Times New Roman" w:cs="Times New Roman"/>
          <w:sz w:val="24"/>
          <w:szCs w:val="24"/>
        </w:rPr>
        <w:t xml:space="preserve"> technological advances move to educational institutions, more and more students are ready to take blended courses instead of regular courses. In fact, blended learning is suitable for such students, especially those who have to work to obtain higher educa</w:t>
      </w:r>
      <w:r w:rsidRPr="003801D5">
        <w:rPr>
          <w:rFonts w:ascii="Times New Roman" w:hAnsi="Times New Roman" w:cs="Times New Roman"/>
          <w:sz w:val="24"/>
          <w:szCs w:val="24"/>
        </w:rPr>
        <w:t xml:space="preserve">tion (Singh, 2021). Blended learning methods give them the freedom they need. In addition, this learning centre allows professionals and students who rarely attend school to obtain the required certificates. On the other </w:t>
      </w:r>
      <w:r w:rsidRPr="003801D5">
        <w:rPr>
          <w:rFonts w:ascii="Times New Roman" w:hAnsi="Times New Roman" w:cs="Times New Roman"/>
          <w:sz w:val="24"/>
          <w:szCs w:val="24"/>
        </w:rPr>
        <w:lastRenderedPageBreak/>
        <w:t>hand, people involved in online tea</w:t>
      </w:r>
      <w:r w:rsidRPr="003801D5">
        <w:rPr>
          <w:rFonts w:ascii="Times New Roman" w:hAnsi="Times New Roman" w:cs="Times New Roman"/>
          <w:sz w:val="24"/>
          <w:szCs w:val="24"/>
        </w:rPr>
        <w:t>ching do not benefit from a personal relationship with teachers and peers (Hockly, 2018).</w:t>
      </w:r>
      <w:r w:rsidR="00A11005" w:rsidRPr="003801D5">
        <w:rPr>
          <w:rFonts w:ascii="Times New Roman" w:hAnsi="Times New Roman" w:cs="Times New Roman"/>
          <w:sz w:val="24"/>
          <w:szCs w:val="24"/>
        </w:rPr>
        <w:t xml:space="preserve"> </w:t>
      </w:r>
      <w:r w:rsidRPr="003801D5">
        <w:rPr>
          <w:rFonts w:ascii="Times New Roman" w:hAnsi="Times New Roman" w:cs="Times New Roman"/>
          <w:sz w:val="24"/>
          <w:szCs w:val="24"/>
        </w:rPr>
        <w:t>The most comprehensive education takes place via the Internet. Therefore, a comprehensive curriculum cannot guarantee equal participation of teachers and students wit</w:t>
      </w:r>
      <w:r w:rsidRPr="003801D5">
        <w:rPr>
          <w:rFonts w:ascii="Times New Roman" w:hAnsi="Times New Roman" w:cs="Times New Roman"/>
          <w:sz w:val="24"/>
          <w:szCs w:val="24"/>
        </w:rPr>
        <w:t>h mainstream schools. However, teaching in traditional subjects involves direct communication between students and teachers. This is good for students and teachers because they can both build relationships (Hrastinski, 2019). In addition, students in tradi</w:t>
      </w:r>
      <w:r w:rsidRPr="003801D5">
        <w:rPr>
          <w:rFonts w:ascii="Times New Roman" w:hAnsi="Times New Roman" w:cs="Times New Roman"/>
          <w:sz w:val="24"/>
          <w:szCs w:val="24"/>
        </w:rPr>
        <w:t>tional classes generally have to follow strict standards set by the institution. Therefore, students must adhere to the required schedule. However, students in a combined course can study in their own courses (Bonk &amp; Graham, 2012).</w:t>
      </w:r>
    </w:p>
    <w:p w:rsidR="00203909" w:rsidRPr="003801D5" w:rsidRDefault="00394B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Another advantage of tra</w:t>
      </w:r>
      <w:r w:rsidRPr="003801D5">
        <w:rPr>
          <w:rFonts w:ascii="Times New Roman" w:hAnsi="Times New Roman" w:cs="Times New Roman"/>
          <w:sz w:val="24"/>
          <w:szCs w:val="24"/>
        </w:rPr>
        <w:t>ditional lessons over mixed lessons is that students who do not take it for granted will not be able to get through the classroom because no one will force them. In contrast, traditional research has its own final rules. Therefore, general researchers tend</w:t>
      </w:r>
      <w:r w:rsidRPr="003801D5">
        <w:rPr>
          <w:rFonts w:ascii="Times New Roman" w:hAnsi="Times New Roman" w:cs="Times New Roman"/>
          <w:sz w:val="24"/>
          <w:szCs w:val="24"/>
        </w:rPr>
        <w:t xml:space="preserve"> to focus more on their research (Neto, 2017). Another advantage of traditional teaching materials is that teachers can immediately answer all students' questions about specific topics, rather than blended learning, as this explanation may not be as clear </w:t>
      </w:r>
      <w:r w:rsidRPr="003801D5">
        <w:rPr>
          <w:rFonts w:ascii="Times New Roman" w:hAnsi="Times New Roman" w:cs="Times New Roman"/>
          <w:sz w:val="24"/>
          <w:szCs w:val="24"/>
        </w:rPr>
        <w:t>as students would like (Lukman and Krajnc, 2012).</w:t>
      </w:r>
    </w:p>
    <w:p w:rsidR="00203909" w:rsidRPr="003801D5" w:rsidRDefault="00394B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 xml:space="preserve">Compared to traditional learning, </w:t>
      </w:r>
      <w:r w:rsidR="00BD6775" w:rsidRPr="003801D5">
        <w:rPr>
          <w:rFonts w:ascii="Times New Roman" w:hAnsi="Times New Roman" w:cs="Times New Roman"/>
          <w:sz w:val="24"/>
          <w:szCs w:val="24"/>
        </w:rPr>
        <w:t xml:space="preserve">blended </w:t>
      </w:r>
      <w:r w:rsidRPr="003801D5">
        <w:rPr>
          <w:rFonts w:ascii="Times New Roman" w:hAnsi="Times New Roman" w:cs="Times New Roman"/>
          <w:sz w:val="24"/>
          <w:szCs w:val="24"/>
        </w:rPr>
        <w:t>learning is flexible and has some important requirements. It can also help graduates who were unable to return to the classroom (Murray &amp; Pérez, 2015). Unfortunatel</w:t>
      </w:r>
      <w:r w:rsidRPr="003801D5">
        <w:rPr>
          <w:rFonts w:ascii="Times New Roman" w:hAnsi="Times New Roman" w:cs="Times New Roman"/>
          <w:sz w:val="24"/>
          <w:szCs w:val="24"/>
        </w:rPr>
        <w:t xml:space="preserve">y, unlike traditional peers, fellow students do not have direct contact with peers and teachers. In addition, traditional students, unlike co-learners, can easily and quickly communicate with teachers when they need to explain a certain part of the course </w:t>
      </w:r>
      <w:r w:rsidRPr="003801D5">
        <w:rPr>
          <w:rFonts w:ascii="Times New Roman" w:hAnsi="Times New Roman" w:cs="Times New Roman"/>
          <w:sz w:val="24"/>
          <w:szCs w:val="24"/>
        </w:rPr>
        <w:t>(Neto, 2017).</w:t>
      </w:r>
    </w:p>
    <w:p w:rsidR="007342A6" w:rsidRPr="003801D5" w:rsidRDefault="00394B79" w:rsidP="003801D5">
      <w:pPr>
        <w:pStyle w:val="Heading1"/>
        <w:spacing w:line="360" w:lineRule="auto"/>
        <w:jc w:val="both"/>
        <w:rPr>
          <w:rFonts w:cs="Times New Roman"/>
          <w:szCs w:val="24"/>
        </w:rPr>
      </w:pPr>
      <w:bookmarkStart w:id="19" w:name="_Toc89709076"/>
      <w:r w:rsidRPr="003801D5">
        <w:rPr>
          <w:rFonts w:cs="Times New Roman"/>
          <w:szCs w:val="24"/>
        </w:rPr>
        <w:t>Recommendations</w:t>
      </w:r>
      <w:bookmarkEnd w:id="19"/>
      <w:r w:rsidRPr="003801D5">
        <w:rPr>
          <w:rFonts w:cs="Times New Roman"/>
          <w:szCs w:val="24"/>
        </w:rPr>
        <w:t xml:space="preserve"> </w:t>
      </w:r>
    </w:p>
    <w:p w:rsidR="00D93BE0" w:rsidRPr="003801D5" w:rsidRDefault="00394B79" w:rsidP="003801D5">
      <w:pPr>
        <w:pStyle w:val="Heading2"/>
        <w:spacing w:line="360" w:lineRule="auto"/>
        <w:jc w:val="both"/>
        <w:rPr>
          <w:rFonts w:cs="Times New Roman"/>
        </w:rPr>
      </w:pPr>
      <w:bookmarkStart w:id="20" w:name="_Toc89709077"/>
      <w:r w:rsidRPr="003801D5">
        <w:rPr>
          <w:rFonts w:cs="Times New Roman"/>
        </w:rPr>
        <w:t>There should be more system support for adult educators.</w:t>
      </w:r>
      <w:bookmarkEnd w:id="20"/>
    </w:p>
    <w:p w:rsidR="009065D6" w:rsidRPr="003801D5" w:rsidRDefault="00394B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Although blended teaching methods have been used effectively in some adult education projects, teachers are unlikely to connect and learn from each other as they explor</w:t>
      </w:r>
      <w:r w:rsidRPr="003801D5">
        <w:rPr>
          <w:rFonts w:ascii="Times New Roman" w:hAnsi="Times New Roman" w:cs="Times New Roman"/>
          <w:sz w:val="24"/>
          <w:szCs w:val="24"/>
        </w:rPr>
        <w:t>e, evaluate and learn from each other as they explore new group learning methods, and are unlikely to express leadership. Skilled and literate workers play an important role in the development and provision of forestry education and should receive higher t</w:t>
      </w:r>
      <w:r w:rsidRPr="003801D5">
        <w:rPr>
          <w:rFonts w:ascii="Times New Roman" w:hAnsi="Times New Roman" w:cs="Times New Roman"/>
          <w:sz w:val="24"/>
          <w:szCs w:val="24"/>
        </w:rPr>
        <w:t xml:space="preserve">raining, professional development and pay as their jobs change (Hubackova and Semradova, 2016). Technology is changing every day, and continued support for curriculum development, technology planning and the development of technology skills will help make </w:t>
      </w:r>
      <w:r w:rsidRPr="003801D5">
        <w:rPr>
          <w:rFonts w:ascii="Times New Roman" w:hAnsi="Times New Roman" w:cs="Times New Roman"/>
          <w:sz w:val="24"/>
          <w:szCs w:val="24"/>
        </w:rPr>
        <w:t xml:space="preserve">learning sustainable. Service providers and related organizations are working together to stimulate teacher leadership and increase project capacity, and this work needs to be </w:t>
      </w:r>
      <w:r w:rsidRPr="003801D5">
        <w:rPr>
          <w:rFonts w:ascii="Times New Roman" w:hAnsi="Times New Roman" w:cs="Times New Roman"/>
          <w:sz w:val="24"/>
          <w:szCs w:val="24"/>
        </w:rPr>
        <w:lastRenderedPageBreak/>
        <w:t>strengthened. It should also support the development of regularly meeting and pa</w:t>
      </w:r>
      <w:r w:rsidRPr="003801D5">
        <w:rPr>
          <w:rFonts w:ascii="Times New Roman" w:hAnsi="Times New Roman" w:cs="Times New Roman"/>
          <w:sz w:val="24"/>
          <w:szCs w:val="24"/>
        </w:rPr>
        <w:t>rticipating work communities to ensure the development of teachers' knowledge and to contribute to the complex process of reviewing blended lear</w:t>
      </w:r>
      <w:r w:rsidR="003801D5" w:rsidRPr="003801D5">
        <w:rPr>
          <w:rFonts w:ascii="Times New Roman" w:hAnsi="Times New Roman" w:cs="Times New Roman"/>
          <w:sz w:val="24"/>
          <w:szCs w:val="24"/>
        </w:rPr>
        <w:t>ning experiences (Hamad, 2015).</w:t>
      </w:r>
    </w:p>
    <w:p w:rsidR="00D93BE0" w:rsidRPr="003801D5" w:rsidRDefault="00394B79" w:rsidP="003801D5">
      <w:pPr>
        <w:pStyle w:val="Heading2"/>
        <w:spacing w:line="360" w:lineRule="auto"/>
        <w:jc w:val="both"/>
        <w:rPr>
          <w:rFonts w:cs="Times New Roman"/>
        </w:rPr>
      </w:pPr>
      <w:bookmarkStart w:id="21" w:name="_Toc89709078"/>
      <w:r w:rsidRPr="003801D5">
        <w:rPr>
          <w:rFonts w:cs="Times New Roman"/>
        </w:rPr>
        <w:t>Blended learning programs should take a people-first approach.</w:t>
      </w:r>
      <w:bookmarkEnd w:id="21"/>
    </w:p>
    <w:p w:rsidR="00D93BE0" w:rsidRPr="003801D5" w:rsidRDefault="00394B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 xml:space="preserve">The personalized approach is a conceptual framework that encompasses all </w:t>
      </w:r>
      <w:r w:rsidR="00BD6775" w:rsidRPr="003801D5">
        <w:rPr>
          <w:rFonts w:ascii="Times New Roman" w:hAnsi="Times New Roman" w:cs="Times New Roman"/>
          <w:sz w:val="24"/>
          <w:szCs w:val="24"/>
        </w:rPr>
        <w:t xml:space="preserve">blended </w:t>
      </w:r>
      <w:r w:rsidRPr="003801D5">
        <w:rPr>
          <w:rFonts w:ascii="Times New Roman" w:hAnsi="Times New Roman" w:cs="Times New Roman"/>
          <w:sz w:val="24"/>
          <w:szCs w:val="24"/>
        </w:rPr>
        <w:t>curricula. Once all the decisions related to the blended curriculum have been made, the needs of the relevant staff (including teachers and students) should be considered firs</w:t>
      </w:r>
      <w:r w:rsidRPr="003801D5">
        <w:rPr>
          <w:rFonts w:ascii="Times New Roman" w:hAnsi="Times New Roman" w:cs="Times New Roman"/>
          <w:sz w:val="24"/>
          <w:szCs w:val="24"/>
        </w:rPr>
        <w:t>t. The person-centered approach recognizes that learning is based on relationships. Learning to read and write is a social experience. Programs using an interdisciplinary approach inform community relationships between students and teachers to create colla</w:t>
      </w:r>
      <w:r w:rsidRPr="003801D5">
        <w:rPr>
          <w:rFonts w:ascii="Times New Roman" w:hAnsi="Times New Roman" w:cs="Times New Roman"/>
          <w:sz w:val="24"/>
          <w:szCs w:val="24"/>
        </w:rPr>
        <w:t>borative learning.</w:t>
      </w:r>
    </w:p>
    <w:p w:rsidR="00D93BE0" w:rsidRPr="003801D5" w:rsidRDefault="00394B79" w:rsidP="003801D5">
      <w:pPr>
        <w:pStyle w:val="Heading1"/>
        <w:spacing w:line="360" w:lineRule="auto"/>
        <w:jc w:val="both"/>
        <w:rPr>
          <w:rFonts w:cs="Times New Roman"/>
          <w:szCs w:val="24"/>
        </w:rPr>
      </w:pPr>
      <w:bookmarkStart w:id="22" w:name="_Toc89709079"/>
      <w:r w:rsidRPr="003801D5">
        <w:rPr>
          <w:rFonts w:cs="Times New Roman"/>
          <w:szCs w:val="24"/>
        </w:rPr>
        <w:t>Conclusion</w:t>
      </w:r>
      <w:bookmarkEnd w:id="22"/>
    </w:p>
    <w:p w:rsidR="003801D5" w:rsidRPr="003801D5" w:rsidRDefault="00394B79" w:rsidP="0054288F">
      <w:pPr>
        <w:spacing w:line="360" w:lineRule="auto"/>
        <w:rPr>
          <w:rFonts w:ascii="Times New Roman" w:hAnsi="Times New Roman" w:cs="Times New Roman"/>
          <w:sz w:val="24"/>
          <w:szCs w:val="24"/>
        </w:rPr>
      </w:pPr>
      <w:r>
        <w:rPr>
          <w:rFonts w:ascii="Times New Roman" w:hAnsi="Times New Roman" w:cs="Times New Roman"/>
          <w:sz w:val="24"/>
          <w:szCs w:val="24"/>
        </w:rPr>
        <w:t xml:space="preserve">It has been concluded that </w:t>
      </w:r>
      <w:r w:rsidRPr="003801D5">
        <w:rPr>
          <w:rFonts w:ascii="Times New Roman" w:hAnsi="Times New Roman" w:cs="Times New Roman"/>
          <w:sz w:val="24"/>
          <w:szCs w:val="24"/>
        </w:rPr>
        <w:t>blended teaching methods have been used effectively in some adult education projects, teachers are unlikely to connect and learn from each other as they explore, evaluate and learn from each other as</w:t>
      </w:r>
      <w:r w:rsidRPr="003801D5">
        <w:rPr>
          <w:rFonts w:ascii="Times New Roman" w:hAnsi="Times New Roman" w:cs="Times New Roman"/>
          <w:sz w:val="24"/>
          <w:szCs w:val="24"/>
        </w:rPr>
        <w:t xml:space="preserve"> they explore new group learning methods, and are unlikely to express leadership.</w:t>
      </w:r>
    </w:p>
    <w:p w:rsidR="003801D5" w:rsidRPr="003801D5" w:rsidRDefault="003801D5" w:rsidP="003801D5">
      <w:pPr>
        <w:spacing w:line="360" w:lineRule="auto"/>
        <w:rPr>
          <w:rFonts w:ascii="Times New Roman" w:hAnsi="Times New Roman" w:cs="Times New Roman"/>
          <w:sz w:val="24"/>
          <w:szCs w:val="24"/>
        </w:rPr>
      </w:pPr>
    </w:p>
    <w:p w:rsidR="003801D5" w:rsidRPr="003801D5" w:rsidRDefault="003801D5" w:rsidP="003801D5">
      <w:pPr>
        <w:spacing w:line="360" w:lineRule="auto"/>
        <w:rPr>
          <w:rFonts w:ascii="Times New Roman" w:hAnsi="Times New Roman" w:cs="Times New Roman"/>
          <w:sz w:val="24"/>
          <w:szCs w:val="24"/>
        </w:rPr>
      </w:pPr>
    </w:p>
    <w:p w:rsidR="003801D5" w:rsidRPr="003801D5" w:rsidRDefault="003801D5" w:rsidP="003801D5">
      <w:pPr>
        <w:spacing w:line="360" w:lineRule="auto"/>
        <w:rPr>
          <w:rFonts w:ascii="Times New Roman" w:hAnsi="Times New Roman" w:cs="Times New Roman"/>
          <w:sz w:val="24"/>
          <w:szCs w:val="24"/>
        </w:rPr>
      </w:pPr>
    </w:p>
    <w:p w:rsidR="003801D5" w:rsidRPr="003801D5" w:rsidRDefault="003801D5" w:rsidP="003801D5">
      <w:pPr>
        <w:spacing w:line="360" w:lineRule="auto"/>
        <w:rPr>
          <w:rFonts w:ascii="Times New Roman" w:hAnsi="Times New Roman" w:cs="Times New Roman"/>
          <w:sz w:val="24"/>
          <w:szCs w:val="24"/>
        </w:rPr>
      </w:pPr>
    </w:p>
    <w:p w:rsidR="003801D5" w:rsidRPr="003801D5" w:rsidRDefault="003801D5" w:rsidP="003801D5">
      <w:pPr>
        <w:spacing w:line="360" w:lineRule="auto"/>
        <w:rPr>
          <w:rFonts w:ascii="Times New Roman" w:hAnsi="Times New Roman" w:cs="Times New Roman"/>
          <w:sz w:val="24"/>
          <w:szCs w:val="24"/>
        </w:rPr>
      </w:pPr>
    </w:p>
    <w:p w:rsidR="003801D5" w:rsidRDefault="003801D5" w:rsidP="003801D5">
      <w:pPr>
        <w:spacing w:line="360" w:lineRule="auto"/>
        <w:rPr>
          <w:rFonts w:ascii="Times New Roman" w:hAnsi="Times New Roman" w:cs="Times New Roman"/>
          <w:sz w:val="24"/>
          <w:szCs w:val="24"/>
        </w:rPr>
      </w:pPr>
    </w:p>
    <w:p w:rsidR="0054288F" w:rsidRDefault="0054288F" w:rsidP="003801D5">
      <w:pPr>
        <w:spacing w:line="360" w:lineRule="auto"/>
        <w:rPr>
          <w:rFonts w:ascii="Times New Roman" w:hAnsi="Times New Roman" w:cs="Times New Roman"/>
          <w:sz w:val="24"/>
          <w:szCs w:val="24"/>
        </w:rPr>
      </w:pPr>
    </w:p>
    <w:p w:rsidR="0054288F" w:rsidRDefault="0054288F" w:rsidP="003801D5">
      <w:pPr>
        <w:spacing w:line="360" w:lineRule="auto"/>
        <w:rPr>
          <w:rFonts w:ascii="Times New Roman" w:hAnsi="Times New Roman" w:cs="Times New Roman"/>
          <w:sz w:val="24"/>
          <w:szCs w:val="24"/>
        </w:rPr>
      </w:pPr>
    </w:p>
    <w:p w:rsidR="0054288F" w:rsidRDefault="0054288F" w:rsidP="003801D5">
      <w:pPr>
        <w:spacing w:line="360" w:lineRule="auto"/>
        <w:rPr>
          <w:rFonts w:ascii="Times New Roman" w:hAnsi="Times New Roman" w:cs="Times New Roman"/>
          <w:sz w:val="24"/>
          <w:szCs w:val="24"/>
        </w:rPr>
      </w:pPr>
    </w:p>
    <w:p w:rsidR="0054288F" w:rsidRDefault="0054288F" w:rsidP="003801D5">
      <w:pPr>
        <w:spacing w:line="360" w:lineRule="auto"/>
        <w:rPr>
          <w:rFonts w:ascii="Times New Roman" w:hAnsi="Times New Roman" w:cs="Times New Roman"/>
          <w:sz w:val="24"/>
          <w:szCs w:val="24"/>
        </w:rPr>
      </w:pPr>
    </w:p>
    <w:p w:rsidR="0054288F" w:rsidRDefault="0054288F" w:rsidP="003801D5">
      <w:pPr>
        <w:spacing w:line="360" w:lineRule="auto"/>
        <w:rPr>
          <w:rFonts w:ascii="Times New Roman" w:hAnsi="Times New Roman" w:cs="Times New Roman"/>
          <w:sz w:val="24"/>
          <w:szCs w:val="24"/>
        </w:rPr>
      </w:pPr>
    </w:p>
    <w:p w:rsidR="0054288F" w:rsidRDefault="0054288F" w:rsidP="003801D5">
      <w:pPr>
        <w:spacing w:line="360" w:lineRule="auto"/>
        <w:rPr>
          <w:rFonts w:ascii="Times New Roman" w:hAnsi="Times New Roman" w:cs="Times New Roman"/>
          <w:sz w:val="24"/>
          <w:szCs w:val="24"/>
        </w:rPr>
      </w:pPr>
    </w:p>
    <w:p w:rsidR="0054288F" w:rsidRDefault="0054288F" w:rsidP="003801D5">
      <w:pPr>
        <w:spacing w:line="360" w:lineRule="auto"/>
        <w:rPr>
          <w:rFonts w:ascii="Times New Roman" w:hAnsi="Times New Roman" w:cs="Times New Roman"/>
          <w:sz w:val="24"/>
          <w:szCs w:val="24"/>
        </w:rPr>
      </w:pPr>
    </w:p>
    <w:p w:rsidR="0054288F" w:rsidRPr="003801D5" w:rsidRDefault="0054288F" w:rsidP="003801D5">
      <w:pPr>
        <w:spacing w:line="360" w:lineRule="auto"/>
        <w:rPr>
          <w:rFonts w:ascii="Times New Roman" w:hAnsi="Times New Roman" w:cs="Times New Roman"/>
          <w:sz w:val="24"/>
          <w:szCs w:val="24"/>
        </w:rPr>
      </w:pPr>
    </w:p>
    <w:p w:rsidR="003801D5" w:rsidRPr="003801D5" w:rsidRDefault="003801D5" w:rsidP="003801D5">
      <w:pPr>
        <w:spacing w:line="360" w:lineRule="auto"/>
        <w:rPr>
          <w:rFonts w:ascii="Times New Roman" w:hAnsi="Times New Roman" w:cs="Times New Roman"/>
          <w:sz w:val="24"/>
          <w:szCs w:val="24"/>
        </w:rPr>
      </w:pPr>
    </w:p>
    <w:p w:rsidR="003801D5" w:rsidRPr="003801D5" w:rsidRDefault="003801D5" w:rsidP="003801D5">
      <w:pPr>
        <w:spacing w:line="360" w:lineRule="auto"/>
        <w:rPr>
          <w:rFonts w:ascii="Times New Roman" w:hAnsi="Times New Roman" w:cs="Times New Roman"/>
          <w:sz w:val="24"/>
          <w:szCs w:val="24"/>
        </w:rPr>
      </w:pPr>
    </w:p>
    <w:p w:rsidR="003801D5" w:rsidRPr="003801D5" w:rsidRDefault="003801D5" w:rsidP="003801D5">
      <w:pPr>
        <w:spacing w:line="360" w:lineRule="auto"/>
        <w:rPr>
          <w:rFonts w:ascii="Times New Roman" w:hAnsi="Times New Roman" w:cs="Times New Roman"/>
          <w:sz w:val="24"/>
          <w:szCs w:val="24"/>
        </w:rPr>
      </w:pPr>
    </w:p>
    <w:p w:rsidR="003801D5" w:rsidRPr="003801D5" w:rsidRDefault="003801D5" w:rsidP="003801D5">
      <w:pPr>
        <w:spacing w:line="360" w:lineRule="auto"/>
        <w:rPr>
          <w:rFonts w:ascii="Times New Roman" w:hAnsi="Times New Roman" w:cs="Times New Roman"/>
          <w:sz w:val="24"/>
          <w:szCs w:val="24"/>
        </w:rPr>
      </w:pPr>
    </w:p>
    <w:p w:rsidR="003801D5" w:rsidRPr="003801D5" w:rsidRDefault="003801D5" w:rsidP="003801D5">
      <w:pPr>
        <w:spacing w:line="360" w:lineRule="auto"/>
        <w:rPr>
          <w:rFonts w:ascii="Times New Roman" w:hAnsi="Times New Roman" w:cs="Times New Roman"/>
          <w:sz w:val="24"/>
          <w:szCs w:val="24"/>
        </w:rPr>
      </w:pPr>
    </w:p>
    <w:p w:rsidR="003707EA" w:rsidRPr="003801D5" w:rsidRDefault="00394B79" w:rsidP="003801D5">
      <w:pPr>
        <w:pStyle w:val="Heading1"/>
        <w:spacing w:line="360" w:lineRule="auto"/>
        <w:jc w:val="both"/>
        <w:rPr>
          <w:rFonts w:cs="Times New Roman"/>
          <w:szCs w:val="24"/>
        </w:rPr>
      </w:pPr>
      <w:bookmarkStart w:id="23" w:name="_Toc89709080"/>
      <w:r w:rsidRPr="003801D5">
        <w:rPr>
          <w:rFonts w:cs="Times New Roman"/>
          <w:szCs w:val="24"/>
        </w:rPr>
        <w:t>References</w:t>
      </w:r>
      <w:bookmarkEnd w:id="23"/>
    </w:p>
    <w:p w:rsidR="0090340F" w:rsidRPr="003801D5" w:rsidRDefault="00394B79" w:rsidP="003801D5">
      <w:pPr>
        <w:spacing w:line="360" w:lineRule="auto"/>
        <w:ind w:left="720" w:hanging="720"/>
        <w:jc w:val="both"/>
        <w:rPr>
          <w:rFonts w:ascii="Times New Roman" w:hAnsi="Times New Roman" w:cs="Times New Roman"/>
          <w:sz w:val="24"/>
          <w:szCs w:val="24"/>
          <w:shd w:val="clear" w:color="auto" w:fill="FFFFFF"/>
        </w:rPr>
      </w:pPr>
      <w:r w:rsidRPr="003801D5">
        <w:rPr>
          <w:rFonts w:ascii="Times New Roman" w:hAnsi="Times New Roman" w:cs="Times New Roman"/>
          <w:sz w:val="24"/>
          <w:szCs w:val="24"/>
          <w:shd w:val="clear" w:color="auto" w:fill="FFFFFF"/>
        </w:rPr>
        <w:t>Bonk, C.J. and Graham, C.R., 2012. </w:t>
      </w:r>
      <w:r w:rsidRPr="003801D5">
        <w:rPr>
          <w:rFonts w:ascii="Times New Roman" w:hAnsi="Times New Roman" w:cs="Times New Roman"/>
          <w:i/>
          <w:iCs/>
          <w:sz w:val="24"/>
          <w:szCs w:val="24"/>
          <w:shd w:val="clear" w:color="auto" w:fill="FFFFFF"/>
        </w:rPr>
        <w:t>The handbook of blended learning: Global perspectives, local designs</w:t>
      </w:r>
      <w:r w:rsidRPr="003801D5">
        <w:rPr>
          <w:rFonts w:ascii="Times New Roman" w:hAnsi="Times New Roman" w:cs="Times New Roman"/>
          <w:sz w:val="24"/>
          <w:szCs w:val="24"/>
          <w:shd w:val="clear" w:color="auto" w:fill="FFFFFF"/>
        </w:rPr>
        <w:t>. John Wiley &amp; Sons.</w:t>
      </w:r>
    </w:p>
    <w:p w:rsidR="0090340F" w:rsidRPr="003801D5" w:rsidRDefault="00394B79" w:rsidP="003801D5">
      <w:pPr>
        <w:spacing w:line="360" w:lineRule="auto"/>
        <w:ind w:left="720" w:hanging="720"/>
        <w:jc w:val="both"/>
        <w:rPr>
          <w:rFonts w:ascii="Times New Roman" w:hAnsi="Times New Roman" w:cs="Times New Roman"/>
          <w:sz w:val="24"/>
          <w:szCs w:val="24"/>
          <w:shd w:val="clear" w:color="auto" w:fill="FFFFFF"/>
        </w:rPr>
      </w:pPr>
      <w:r w:rsidRPr="003801D5">
        <w:rPr>
          <w:rFonts w:ascii="Times New Roman" w:hAnsi="Times New Roman" w:cs="Times New Roman"/>
          <w:sz w:val="24"/>
          <w:szCs w:val="24"/>
          <w:shd w:val="clear" w:color="auto" w:fill="FFFFFF"/>
        </w:rPr>
        <w:t>Byers, T., Imms, W. and Hartnell-Young, E., 2018. Comparative analysis of the impact of traditional versus innovative learning environment on student attitudes and learning outcomes. </w:t>
      </w:r>
      <w:r w:rsidRPr="003801D5">
        <w:rPr>
          <w:rFonts w:ascii="Times New Roman" w:hAnsi="Times New Roman" w:cs="Times New Roman"/>
          <w:i/>
          <w:iCs/>
          <w:sz w:val="24"/>
          <w:szCs w:val="24"/>
          <w:shd w:val="clear" w:color="auto" w:fill="FFFFFF"/>
        </w:rPr>
        <w:t>Studies in Educational Evaluation</w:t>
      </w:r>
      <w:r w:rsidRPr="003801D5">
        <w:rPr>
          <w:rFonts w:ascii="Times New Roman" w:hAnsi="Times New Roman" w:cs="Times New Roman"/>
          <w:sz w:val="24"/>
          <w:szCs w:val="24"/>
          <w:shd w:val="clear" w:color="auto" w:fill="FFFFFF"/>
        </w:rPr>
        <w:t>, </w:t>
      </w:r>
      <w:r w:rsidRPr="003801D5">
        <w:rPr>
          <w:rFonts w:ascii="Times New Roman" w:hAnsi="Times New Roman" w:cs="Times New Roman"/>
          <w:i/>
          <w:iCs/>
          <w:sz w:val="24"/>
          <w:szCs w:val="24"/>
          <w:shd w:val="clear" w:color="auto" w:fill="FFFFFF"/>
        </w:rPr>
        <w:t>58</w:t>
      </w:r>
      <w:r w:rsidRPr="003801D5">
        <w:rPr>
          <w:rFonts w:ascii="Times New Roman" w:hAnsi="Times New Roman" w:cs="Times New Roman"/>
          <w:sz w:val="24"/>
          <w:szCs w:val="24"/>
          <w:shd w:val="clear" w:color="auto" w:fill="FFFFFF"/>
        </w:rPr>
        <w:t>, pp.167-177.</w:t>
      </w:r>
    </w:p>
    <w:p w:rsidR="0090340F" w:rsidRPr="003801D5" w:rsidRDefault="00394B79" w:rsidP="003801D5">
      <w:pPr>
        <w:spacing w:line="360" w:lineRule="auto"/>
        <w:ind w:left="720" w:hanging="720"/>
        <w:jc w:val="both"/>
        <w:rPr>
          <w:rFonts w:ascii="Times New Roman" w:hAnsi="Times New Roman" w:cs="Times New Roman"/>
          <w:sz w:val="24"/>
          <w:szCs w:val="24"/>
          <w:shd w:val="clear" w:color="auto" w:fill="FFFFFF"/>
        </w:rPr>
      </w:pPr>
      <w:r w:rsidRPr="003801D5">
        <w:rPr>
          <w:rFonts w:ascii="Times New Roman" w:hAnsi="Times New Roman" w:cs="Times New Roman"/>
          <w:sz w:val="24"/>
          <w:szCs w:val="24"/>
          <w:shd w:val="clear" w:color="auto" w:fill="FFFFFF"/>
        </w:rPr>
        <w:t>Hamad, M.M., 2015. Ble</w:t>
      </w:r>
      <w:r w:rsidRPr="003801D5">
        <w:rPr>
          <w:rFonts w:ascii="Times New Roman" w:hAnsi="Times New Roman" w:cs="Times New Roman"/>
          <w:sz w:val="24"/>
          <w:szCs w:val="24"/>
          <w:shd w:val="clear" w:color="auto" w:fill="FFFFFF"/>
        </w:rPr>
        <w:t>nded learning outcome vs. traditional learning outcome. </w:t>
      </w:r>
      <w:r w:rsidRPr="003801D5">
        <w:rPr>
          <w:rFonts w:ascii="Times New Roman" w:hAnsi="Times New Roman" w:cs="Times New Roman"/>
          <w:i/>
          <w:iCs/>
          <w:sz w:val="24"/>
          <w:szCs w:val="24"/>
          <w:shd w:val="clear" w:color="auto" w:fill="FFFFFF"/>
        </w:rPr>
        <w:t>International Journal on Studies in English Language and Literature (IJSELL)</w:t>
      </w:r>
      <w:r w:rsidRPr="003801D5">
        <w:rPr>
          <w:rFonts w:ascii="Times New Roman" w:hAnsi="Times New Roman" w:cs="Times New Roman"/>
          <w:sz w:val="24"/>
          <w:szCs w:val="24"/>
          <w:shd w:val="clear" w:color="auto" w:fill="FFFFFF"/>
        </w:rPr>
        <w:t>, </w:t>
      </w:r>
      <w:r w:rsidRPr="003801D5">
        <w:rPr>
          <w:rFonts w:ascii="Times New Roman" w:hAnsi="Times New Roman" w:cs="Times New Roman"/>
          <w:i/>
          <w:iCs/>
          <w:sz w:val="24"/>
          <w:szCs w:val="24"/>
          <w:shd w:val="clear" w:color="auto" w:fill="FFFFFF"/>
        </w:rPr>
        <w:t>3</w:t>
      </w:r>
      <w:r w:rsidRPr="003801D5">
        <w:rPr>
          <w:rFonts w:ascii="Times New Roman" w:hAnsi="Times New Roman" w:cs="Times New Roman"/>
          <w:sz w:val="24"/>
          <w:szCs w:val="24"/>
          <w:shd w:val="clear" w:color="auto" w:fill="FFFFFF"/>
        </w:rPr>
        <w:t>(4), pp.75-78.</w:t>
      </w:r>
    </w:p>
    <w:p w:rsidR="0090340F" w:rsidRPr="003801D5" w:rsidRDefault="00394B79" w:rsidP="003801D5">
      <w:pPr>
        <w:spacing w:line="360" w:lineRule="auto"/>
        <w:ind w:left="720" w:hanging="720"/>
        <w:jc w:val="both"/>
        <w:rPr>
          <w:rFonts w:ascii="Times New Roman" w:hAnsi="Times New Roman" w:cs="Times New Roman"/>
          <w:sz w:val="24"/>
          <w:szCs w:val="24"/>
          <w:shd w:val="clear" w:color="auto" w:fill="FFFFFF"/>
        </w:rPr>
      </w:pPr>
      <w:r w:rsidRPr="003801D5">
        <w:rPr>
          <w:rFonts w:ascii="Times New Roman" w:hAnsi="Times New Roman" w:cs="Times New Roman"/>
          <w:sz w:val="24"/>
          <w:szCs w:val="24"/>
          <w:shd w:val="clear" w:color="auto" w:fill="FFFFFF"/>
        </w:rPr>
        <w:t>Hockly, N., 2018. Blended learning. </w:t>
      </w:r>
      <w:r w:rsidRPr="003801D5">
        <w:rPr>
          <w:rFonts w:ascii="Times New Roman" w:hAnsi="Times New Roman" w:cs="Times New Roman"/>
          <w:i/>
          <w:iCs/>
          <w:sz w:val="24"/>
          <w:szCs w:val="24"/>
          <w:shd w:val="clear" w:color="auto" w:fill="FFFFFF"/>
        </w:rPr>
        <w:t>Elt journal</w:t>
      </w:r>
      <w:r w:rsidRPr="003801D5">
        <w:rPr>
          <w:rFonts w:ascii="Times New Roman" w:hAnsi="Times New Roman" w:cs="Times New Roman"/>
          <w:sz w:val="24"/>
          <w:szCs w:val="24"/>
          <w:shd w:val="clear" w:color="auto" w:fill="FFFFFF"/>
        </w:rPr>
        <w:t>, </w:t>
      </w:r>
      <w:r w:rsidRPr="003801D5">
        <w:rPr>
          <w:rFonts w:ascii="Times New Roman" w:hAnsi="Times New Roman" w:cs="Times New Roman"/>
          <w:i/>
          <w:iCs/>
          <w:sz w:val="24"/>
          <w:szCs w:val="24"/>
          <w:shd w:val="clear" w:color="auto" w:fill="FFFFFF"/>
        </w:rPr>
        <w:t>72</w:t>
      </w:r>
      <w:r w:rsidRPr="003801D5">
        <w:rPr>
          <w:rFonts w:ascii="Times New Roman" w:hAnsi="Times New Roman" w:cs="Times New Roman"/>
          <w:sz w:val="24"/>
          <w:szCs w:val="24"/>
          <w:shd w:val="clear" w:color="auto" w:fill="FFFFFF"/>
        </w:rPr>
        <w:t>(1), pp.97-101.</w:t>
      </w:r>
    </w:p>
    <w:p w:rsidR="0090340F" w:rsidRPr="003801D5" w:rsidRDefault="00394B79" w:rsidP="003801D5">
      <w:pPr>
        <w:spacing w:line="360" w:lineRule="auto"/>
        <w:ind w:left="720" w:hanging="720"/>
        <w:jc w:val="both"/>
        <w:rPr>
          <w:rFonts w:ascii="Times New Roman" w:hAnsi="Times New Roman" w:cs="Times New Roman"/>
          <w:sz w:val="24"/>
          <w:szCs w:val="24"/>
          <w:shd w:val="clear" w:color="auto" w:fill="FFFFFF"/>
        </w:rPr>
      </w:pPr>
      <w:r w:rsidRPr="003801D5">
        <w:rPr>
          <w:rFonts w:ascii="Times New Roman" w:hAnsi="Times New Roman" w:cs="Times New Roman"/>
          <w:sz w:val="24"/>
          <w:szCs w:val="24"/>
          <w:shd w:val="clear" w:color="auto" w:fill="FFFFFF"/>
        </w:rPr>
        <w:t>Hrastinski, S., 2019. What do we mean b</w:t>
      </w:r>
      <w:r w:rsidRPr="003801D5">
        <w:rPr>
          <w:rFonts w:ascii="Times New Roman" w:hAnsi="Times New Roman" w:cs="Times New Roman"/>
          <w:sz w:val="24"/>
          <w:szCs w:val="24"/>
          <w:shd w:val="clear" w:color="auto" w:fill="FFFFFF"/>
        </w:rPr>
        <w:t>y blended learning?. </w:t>
      </w:r>
      <w:r w:rsidRPr="003801D5">
        <w:rPr>
          <w:rFonts w:ascii="Times New Roman" w:hAnsi="Times New Roman" w:cs="Times New Roman"/>
          <w:i/>
          <w:iCs/>
          <w:sz w:val="24"/>
          <w:szCs w:val="24"/>
          <w:shd w:val="clear" w:color="auto" w:fill="FFFFFF"/>
        </w:rPr>
        <w:t>TechTrends</w:t>
      </w:r>
      <w:r w:rsidRPr="003801D5">
        <w:rPr>
          <w:rFonts w:ascii="Times New Roman" w:hAnsi="Times New Roman" w:cs="Times New Roman"/>
          <w:sz w:val="24"/>
          <w:szCs w:val="24"/>
          <w:shd w:val="clear" w:color="auto" w:fill="FFFFFF"/>
        </w:rPr>
        <w:t>, </w:t>
      </w:r>
      <w:r w:rsidRPr="003801D5">
        <w:rPr>
          <w:rFonts w:ascii="Times New Roman" w:hAnsi="Times New Roman" w:cs="Times New Roman"/>
          <w:i/>
          <w:iCs/>
          <w:sz w:val="24"/>
          <w:szCs w:val="24"/>
          <w:shd w:val="clear" w:color="auto" w:fill="FFFFFF"/>
        </w:rPr>
        <w:t>63</w:t>
      </w:r>
      <w:r w:rsidRPr="003801D5">
        <w:rPr>
          <w:rFonts w:ascii="Times New Roman" w:hAnsi="Times New Roman" w:cs="Times New Roman"/>
          <w:sz w:val="24"/>
          <w:szCs w:val="24"/>
          <w:shd w:val="clear" w:color="auto" w:fill="FFFFFF"/>
        </w:rPr>
        <w:t>(5), pp.564-569.</w:t>
      </w:r>
    </w:p>
    <w:p w:rsidR="0090340F" w:rsidRPr="003801D5" w:rsidRDefault="00394B79" w:rsidP="003801D5">
      <w:pPr>
        <w:spacing w:line="360" w:lineRule="auto"/>
        <w:ind w:left="720" w:hanging="720"/>
        <w:jc w:val="both"/>
        <w:rPr>
          <w:rFonts w:ascii="Times New Roman" w:hAnsi="Times New Roman" w:cs="Times New Roman"/>
          <w:sz w:val="24"/>
          <w:szCs w:val="24"/>
          <w:shd w:val="clear" w:color="auto" w:fill="FFFFFF"/>
        </w:rPr>
      </w:pPr>
      <w:r w:rsidRPr="003801D5">
        <w:rPr>
          <w:rFonts w:ascii="Times New Roman" w:hAnsi="Times New Roman" w:cs="Times New Roman"/>
          <w:sz w:val="24"/>
          <w:szCs w:val="24"/>
          <w:shd w:val="clear" w:color="auto" w:fill="FFFFFF"/>
        </w:rPr>
        <w:t>Hubackova, S. and Semradova, I., 2016. Evaluation of blended learning. </w:t>
      </w:r>
      <w:r w:rsidRPr="003801D5">
        <w:rPr>
          <w:rFonts w:ascii="Times New Roman" w:hAnsi="Times New Roman" w:cs="Times New Roman"/>
          <w:i/>
          <w:iCs/>
          <w:sz w:val="24"/>
          <w:szCs w:val="24"/>
          <w:shd w:val="clear" w:color="auto" w:fill="FFFFFF"/>
        </w:rPr>
        <w:t>Procedia-Social and Behavioral Sciences</w:t>
      </w:r>
      <w:r w:rsidRPr="003801D5">
        <w:rPr>
          <w:rFonts w:ascii="Times New Roman" w:hAnsi="Times New Roman" w:cs="Times New Roman"/>
          <w:sz w:val="24"/>
          <w:szCs w:val="24"/>
          <w:shd w:val="clear" w:color="auto" w:fill="FFFFFF"/>
        </w:rPr>
        <w:t>, </w:t>
      </w:r>
      <w:r w:rsidRPr="003801D5">
        <w:rPr>
          <w:rFonts w:ascii="Times New Roman" w:hAnsi="Times New Roman" w:cs="Times New Roman"/>
          <w:i/>
          <w:iCs/>
          <w:sz w:val="24"/>
          <w:szCs w:val="24"/>
          <w:shd w:val="clear" w:color="auto" w:fill="FFFFFF"/>
        </w:rPr>
        <w:t>217</w:t>
      </w:r>
      <w:r w:rsidRPr="003801D5">
        <w:rPr>
          <w:rFonts w:ascii="Times New Roman" w:hAnsi="Times New Roman" w:cs="Times New Roman"/>
          <w:sz w:val="24"/>
          <w:szCs w:val="24"/>
          <w:shd w:val="clear" w:color="auto" w:fill="FFFFFF"/>
        </w:rPr>
        <w:t>, pp.551-557.</w:t>
      </w:r>
    </w:p>
    <w:p w:rsidR="0090340F" w:rsidRPr="003801D5" w:rsidRDefault="00394B79" w:rsidP="003801D5">
      <w:pPr>
        <w:spacing w:line="360" w:lineRule="auto"/>
        <w:ind w:left="720" w:hanging="720"/>
        <w:jc w:val="both"/>
        <w:rPr>
          <w:rFonts w:ascii="Times New Roman" w:hAnsi="Times New Roman" w:cs="Times New Roman"/>
          <w:sz w:val="24"/>
          <w:szCs w:val="24"/>
          <w:shd w:val="clear" w:color="auto" w:fill="FFFFFF"/>
        </w:rPr>
      </w:pPr>
      <w:r w:rsidRPr="003801D5">
        <w:rPr>
          <w:rFonts w:ascii="Times New Roman" w:hAnsi="Times New Roman" w:cs="Times New Roman"/>
          <w:sz w:val="24"/>
          <w:szCs w:val="24"/>
          <w:shd w:val="clear" w:color="auto" w:fill="FFFFFF"/>
        </w:rPr>
        <w:t xml:space="preserve">Lukman, R. and Krajnc, M., 2012. Exploring non-traditional learning </w:t>
      </w:r>
      <w:r w:rsidRPr="003801D5">
        <w:rPr>
          <w:rFonts w:ascii="Times New Roman" w:hAnsi="Times New Roman" w:cs="Times New Roman"/>
          <w:sz w:val="24"/>
          <w:szCs w:val="24"/>
          <w:shd w:val="clear" w:color="auto" w:fill="FFFFFF"/>
        </w:rPr>
        <w:t>methods in virtual and real-world environments. </w:t>
      </w:r>
      <w:r w:rsidRPr="003801D5">
        <w:rPr>
          <w:rFonts w:ascii="Times New Roman" w:hAnsi="Times New Roman" w:cs="Times New Roman"/>
          <w:i/>
          <w:iCs/>
          <w:sz w:val="24"/>
          <w:szCs w:val="24"/>
          <w:shd w:val="clear" w:color="auto" w:fill="FFFFFF"/>
        </w:rPr>
        <w:t>Journal of Educational Technology &amp; Society</w:t>
      </w:r>
      <w:r w:rsidRPr="003801D5">
        <w:rPr>
          <w:rFonts w:ascii="Times New Roman" w:hAnsi="Times New Roman" w:cs="Times New Roman"/>
          <w:sz w:val="24"/>
          <w:szCs w:val="24"/>
          <w:shd w:val="clear" w:color="auto" w:fill="FFFFFF"/>
        </w:rPr>
        <w:t>, </w:t>
      </w:r>
      <w:r w:rsidRPr="003801D5">
        <w:rPr>
          <w:rFonts w:ascii="Times New Roman" w:hAnsi="Times New Roman" w:cs="Times New Roman"/>
          <w:i/>
          <w:iCs/>
          <w:sz w:val="24"/>
          <w:szCs w:val="24"/>
          <w:shd w:val="clear" w:color="auto" w:fill="FFFFFF"/>
        </w:rPr>
        <w:t>15</w:t>
      </w:r>
      <w:r w:rsidRPr="003801D5">
        <w:rPr>
          <w:rFonts w:ascii="Times New Roman" w:hAnsi="Times New Roman" w:cs="Times New Roman"/>
          <w:sz w:val="24"/>
          <w:szCs w:val="24"/>
          <w:shd w:val="clear" w:color="auto" w:fill="FFFFFF"/>
        </w:rPr>
        <w:t>(1), pp.237-247.</w:t>
      </w:r>
    </w:p>
    <w:p w:rsidR="0090340F" w:rsidRPr="003801D5" w:rsidRDefault="00394B79" w:rsidP="003801D5">
      <w:pPr>
        <w:spacing w:line="360" w:lineRule="auto"/>
        <w:ind w:left="720" w:hanging="720"/>
        <w:jc w:val="both"/>
        <w:rPr>
          <w:rFonts w:ascii="Times New Roman" w:hAnsi="Times New Roman" w:cs="Times New Roman"/>
          <w:sz w:val="24"/>
          <w:szCs w:val="24"/>
          <w:shd w:val="clear" w:color="auto" w:fill="FFFFFF"/>
        </w:rPr>
      </w:pPr>
      <w:r w:rsidRPr="003801D5">
        <w:rPr>
          <w:rFonts w:ascii="Times New Roman" w:hAnsi="Times New Roman" w:cs="Times New Roman"/>
          <w:sz w:val="24"/>
          <w:szCs w:val="24"/>
          <w:shd w:val="clear" w:color="auto" w:fill="FFFFFF"/>
        </w:rPr>
        <w:t>Murray, M.C. and Pérez, J., 2015. Informing and performing: A study comparing adaptive learning to traditional learning. </w:t>
      </w:r>
      <w:r w:rsidRPr="003801D5">
        <w:rPr>
          <w:rFonts w:ascii="Times New Roman" w:hAnsi="Times New Roman" w:cs="Times New Roman"/>
          <w:i/>
          <w:iCs/>
          <w:sz w:val="24"/>
          <w:szCs w:val="24"/>
          <w:shd w:val="clear" w:color="auto" w:fill="FFFFFF"/>
        </w:rPr>
        <w:t xml:space="preserve">Informing Science: The </w:t>
      </w:r>
      <w:r w:rsidRPr="003801D5">
        <w:rPr>
          <w:rFonts w:ascii="Times New Roman" w:hAnsi="Times New Roman" w:cs="Times New Roman"/>
          <w:i/>
          <w:iCs/>
          <w:sz w:val="24"/>
          <w:szCs w:val="24"/>
          <w:shd w:val="clear" w:color="auto" w:fill="FFFFFF"/>
        </w:rPr>
        <w:t>International Journal of an Emerging Transdicipline</w:t>
      </w:r>
      <w:r w:rsidRPr="003801D5">
        <w:rPr>
          <w:rFonts w:ascii="Times New Roman" w:hAnsi="Times New Roman" w:cs="Times New Roman"/>
          <w:sz w:val="24"/>
          <w:szCs w:val="24"/>
          <w:shd w:val="clear" w:color="auto" w:fill="FFFFFF"/>
        </w:rPr>
        <w:t>, </w:t>
      </w:r>
      <w:r w:rsidRPr="003801D5">
        <w:rPr>
          <w:rFonts w:ascii="Times New Roman" w:hAnsi="Times New Roman" w:cs="Times New Roman"/>
          <w:i/>
          <w:iCs/>
          <w:sz w:val="24"/>
          <w:szCs w:val="24"/>
          <w:shd w:val="clear" w:color="auto" w:fill="FFFFFF"/>
        </w:rPr>
        <w:t>18</w:t>
      </w:r>
      <w:r w:rsidRPr="003801D5">
        <w:rPr>
          <w:rFonts w:ascii="Times New Roman" w:hAnsi="Times New Roman" w:cs="Times New Roman"/>
          <w:sz w:val="24"/>
          <w:szCs w:val="24"/>
          <w:shd w:val="clear" w:color="auto" w:fill="FFFFFF"/>
        </w:rPr>
        <w:t>, p.111.</w:t>
      </w:r>
    </w:p>
    <w:p w:rsidR="0090340F" w:rsidRPr="003801D5" w:rsidRDefault="00394B79" w:rsidP="003801D5">
      <w:pPr>
        <w:spacing w:line="360" w:lineRule="auto"/>
        <w:ind w:left="720" w:hanging="720"/>
        <w:jc w:val="both"/>
        <w:rPr>
          <w:rFonts w:ascii="Times New Roman" w:hAnsi="Times New Roman" w:cs="Times New Roman"/>
          <w:sz w:val="24"/>
          <w:szCs w:val="24"/>
          <w:shd w:val="clear" w:color="auto" w:fill="FFFFFF"/>
        </w:rPr>
      </w:pPr>
      <w:r w:rsidRPr="003801D5">
        <w:rPr>
          <w:rFonts w:ascii="Times New Roman" w:hAnsi="Times New Roman" w:cs="Times New Roman"/>
          <w:sz w:val="24"/>
          <w:szCs w:val="24"/>
          <w:shd w:val="clear" w:color="auto" w:fill="FFFFFF"/>
        </w:rPr>
        <w:lastRenderedPageBreak/>
        <w:t>Neto, S.C., 2017. Combining distance and traditional learning: A study of the use of virtual learning environment objects and massive online open courses in statistics class. </w:t>
      </w:r>
      <w:r w:rsidRPr="003801D5">
        <w:rPr>
          <w:rFonts w:ascii="Times New Roman" w:hAnsi="Times New Roman" w:cs="Times New Roman"/>
          <w:i/>
          <w:iCs/>
          <w:sz w:val="24"/>
          <w:szCs w:val="24"/>
          <w:shd w:val="clear" w:color="auto" w:fill="FFFFFF"/>
        </w:rPr>
        <w:t>International Jou</w:t>
      </w:r>
      <w:r w:rsidRPr="003801D5">
        <w:rPr>
          <w:rFonts w:ascii="Times New Roman" w:hAnsi="Times New Roman" w:cs="Times New Roman"/>
          <w:i/>
          <w:iCs/>
          <w:sz w:val="24"/>
          <w:szCs w:val="24"/>
          <w:shd w:val="clear" w:color="auto" w:fill="FFFFFF"/>
        </w:rPr>
        <w:t>rnal of Information and Education Technology</w:t>
      </w:r>
      <w:r w:rsidRPr="003801D5">
        <w:rPr>
          <w:rFonts w:ascii="Times New Roman" w:hAnsi="Times New Roman" w:cs="Times New Roman"/>
          <w:sz w:val="24"/>
          <w:szCs w:val="24"/>
          <w:shd w:val="clear" w:color="auto" w:fill="FFFFFF"/>
        </w:rPr>
        <w:t>, </w:t>
      </w:r>
      <w:r w:rsidRPr="003801D5">
        <w:rPr>
          <w:rFonts w:ascii="Times New Roman" w:hAnsi="Times New Roman" w:cs="Times New Roman"/>
          <w:i/>
          <w:iCs/>
          <w:sz w:val="24"/>
          <w:szCs w:val="24"/>
          <w:shd w:val="clear" w:color="auto" w:fill="FFFFFF"/>
        </w:rPr>
        <w:t>7</w:t>
      </w:r>
      <w:r w:rsidRPr="003801D5">
        <w:rPr>
          <w:rFonts w:ascii="Times New Roman" w:hAnsi="Times New Roman" w:cs="Times New Roman"/>
          <w:sz w:val="24"/>
          <w:szCs w:val="24"/>
          <w:shd w:val="clear" w:color="auto" w:fill="FFFFFF"/>
        </w:rPr>
        <w:t>(1), p.1.</w:t>
      </w:r>
    </w:p>
    <w:p w:rsidR="0090340F" w:rsidRPr="003801D5" w:rsidRDefault="00394B79" w:rsidP="003801D5">
      <w:pPr>
        <w:spacing w:line="360" w:lineRule="auto"/>
        <w:ind w:left="720" w:hanging="720"/>
        <w:jc w:val="both"/>
        <w:rPr>
          <w:rFonts w:ascii="Times New Roman" w:hAnsi="Times New Roman" w:cs="Times New Roman"/>
          <w:b/>
          <w:sz w:val="24"/>
          <w:szCs w:val="24"/>
        </w:rPr>
      </w:pPr>
      <w:r w:rsidRPr="003801D5">
        <w:rPr>
          <w:rFonts w:ascii="Times New Roman" w:hAnsi="Times New Roman" w:cs="Times New Roman"/>
          <w:sz w:val="24"/>
          <w:szCs w:val="24"/>
          <w:shd w:val="clear" w:color="auto" w:fill="FFFFFF"/>
        </w:rPr>
        <w:t>Picciano, A.G., Dziuban, C. and Graham, C.R. eds., 2014. </w:t>
      </w:r>
      <w:r w:rsidRPr="003801D5">
        <w:rPr>
          <w:rFonts w:ascii="Times New Roman" w:hAnsi="Times New Roman" w:cs="Times New Roman"/>
          <w:i/>
          <w:iCs/>
          <w:sz w:val="24"/>
          <w:szCs w:val="24"/>
          <w:shd w:val="clear" w:color="auto" w:fill="FFFFFF"/>
        </w:rPr>
        <w:t>Blended learning</w:t>
      </w:r>
      <w:r w:rsidRPr="003801D5">
        <w:rPr>
          <w:rFonts w:ascii="Times New Roman" w:hAnsi="Times New Roman" w:cs="Times New Roman"/>
          <w:sz w:val="24"/>
          <w:szCs w:val="24"/>
          <w:shd w:val="clear" w:color="auto" w:fill="FFFFFF"/>
        </w:rPr>
        <w:t>. Routledge.</w:t>
      </w:r>
    </w:p>
    <w:p w:rsidR="0090340F" w:rsidRPr="003801D5" w:rsidRDefault="00394B79" w:rsidP="003801D5">
      <w:pPr>
        <w:spacing w:line="360" w:lineRule="auto"/>
        <w:ind w:left="720" w:hanging="720"/>
        <w:jc w:val="both"/>
        <w:rPr>
          <w:rFonts w:ascii="Times New Roman" w:hAnsi="Times New Roman" w:cs="Times New Roman"/>
          <w:sz w:val="24"/>
          <w:szCs w:val="24"/>
          <w:shd w:val="clear" w:color="auto" w:fill="FFFFFF"/>
        </w:rPr>
      </w:pPr>
      <w:r w:rsidRPr="003801D5">
        <w:rPr>
          <w:rFonts w:ascii="Times New Roman" w:hAnsi="Times New Roman" w:cs="Times New Roman"/>
          <w:sz w:val="24"/>
          <w:szCs w:val="24"/>
          <w:shd w:val="clear" w:color="auto" w:fill="FFFFFF"/>
        </w:rPr>
        <w:t>Razeeth, M.S.S., Kariapper, R.K.A.R., Pirapuraj, P., Nafrees, A.C.M., Rishan, U.M. and Nusrath Ali, S., 2019. E-l</w:t>
      </w:r>
      <w:r w:rsidRPr="003801D5">
        <w:rPr>
          <w:rFonts w:ascii="Times New Roman" w:hAnsi="Times New Roman" w:cs="Times New Roman"/>
          <w:sz w:val="24"/>
          <w:szCs w:val="24"/>
          <w:shd w:val="clear" w:color="auto" w:fill="FFFFFF"/>
        </w:rPr>
        <w:t>earning at home vs traditional learning among higher education students: a survey based analysis.</w:t>
      </w:r>
    </w:p>
    <w:p w:rsidR="0090340F" w:rsidRPr="003801D5" w:rsidRDefault="00394B79" w:rsidP="003801D5">
      <w:pPr>
        <w:spacing w:line="360" w:lineRule="auto"/>
        <w:ind w:left="720" w:hanging="720"/>
        <w:jc w:val="both"/>
        <w:rPr>
          <w:rFonts w:ascii="Times New Roman" w:hAnsi="Times New Roman" w:cs="Times New Roman"/>
          <w:sz w:val="24"/>
          <w:szCs w:val="24"/>
          <w:shd w:val="clear" w:color="auto" w:fill="FFFFFF"/>
        </w:rPr>
      </w:pPr>
      <w:r w:rsidRPr="003801D5">
        <w:rPr>
          <w:rFonts w:ascii="Times New Roman" w:hAnsi="Times New Roman" w:cs="Times New Roman"/>
          <w:sz w:val="24"/>
          <w:szCs w:val="24"/>
          <w:shd w:val="clear" w:color="auto" w:fill="FFFFFF"/>
        </w:rPr>
        <w:t>Singh, H., 2021. Building effective blended learning programs. In </w:t>
      </w:r>
      <w:r w:rsidRPr="003801D5">
        <w:rPr>
          <w:rFonts w:ascii="Times New Roman" w:hAnsi="Times New Roman" w:cs="Times New Roman"/>
          <w:i/>
          <w:iCs/>
          <w:sz w:val="24"/>
          <w:szCs w:val="24"/>
          <w:shd w:val="clear" w:color="auto" w:fill="FFFFFF"/>
        </w:rPr>
        <w:t>Challenges and Opportunities for the Global Implementation of E-Learning Frameworks</w:t>
      </w:r>
      <w:r w:rsidRPr="003801D5">
        <w:rPr>
          <w:rFonts w:ascii="Times New Roman" w:hAnsi="Times New Roman" w:cs="Times New Roman"/>
          <w:sz w:val="24"/>
          <w:szCs w:val="24"/>
          <w:shd w:val="clear" w:color="auto" w:fill="FFFFFF"/>
        </w:rPr>
        <w:t> (pp. 15-</w:t>
      </w:r>
      <w:r w:rsidRPr="003801D5">
        <w:rPr>
          <w:rFonts w:ascii="Times New Roman" w:hAnsi="Times New Roman" w:cs="Times New Roman"/>
          <w:sz w:val="24"/>
          <w:szCs w:val="24"/>
          <w:shd w:val="clear" w:color="auto" w:fill="FFFFFF"/>
        </w:rPr>
        <w:t>23). IGI Global.</w:t>
      </w:r>
    </w:p>
    <w:p w:rsidR="0090340F" w:rsidRPr="003801D5" w:rsidRDefault="00394B79" w:rsidP="003801D5">
      <w:pPr>
        <w:spacing w:line="360" w:lineRule="auto"/>
        <w:ind w:left="720" w:hanging="720"/>
        <w:jc w:val="both"/>
        <w:rPr>
          <w:rFonts w:ascii="Times New Roman" w:hAnsi="Times New Roman" w:cs="Times New Roman"/>
          <w:sz w:val="24"/>
          <w:szCs w:val="24"/>
          <w:shd w:val="clear" w:color="auto" w:fill="FFFFFF"/>
        </w:rPr>
      </w:pPr>
      <w:r w:rsidRPr="003801D5">
        <w:rPr>
          <w:rFonts w:ascii="Times New Roman" w:hAnsi="Times New Roman" w:cs="Times New Roman"/>
          <w:sz w:val="24"/>
          <w:szCs w:val="24"/>
          <w:shd w:val="clear" w:color="auto" w:fill="FFFFFF"/>
        </w:rPr>
        <w:t>Tayebinik, M. and Puteh, M., 2013. Blended Learning or E-learning?. </w:t>
      </w:r>
      <w:r w:rsidRPr="003801D5">
        <w:rPr>
          <w:rFonts w:ascii="Times New Roman" w:hAnsi="Times New Roman" w:cs="Times New Roman"/>
          <w:i/>
          <w:iCs/>
          <w:sz w:val="24"/>
          <w:szCs w:val="24"/>
          <w:shd w:val="clear" w:color="auto" w:fill="FFFFFF"/>
        </w:rPr>
        <w:t>arXiv preprint arXiv:1306.4085</w:t>
      </w:r>
      <w:r w:rsidRPr="003801D5">
        <w:rPr>
          <w:rFonts w:ascii="Times New Roman" w:hAnsi="Times New Roman" w:cs="Times New Roman"/>
          <w:sz w:val="24"/>
          <w:szCs w:val="24"/>
          <w:shd w:val="clear" w:color="auto" w:fill="FFFFFF"/>
        </w:rPr>
        <w:t>.</w:t>
      </w:r>
    </w:p>
    <w:sectPr w:rsidR="0090340F" w:rsidRPr="003801D5">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394B79">
      <w:pPr>
        <w:spacing w:after="0" w:line="240" w:lineRule="auto"/>
      </w:pPr>
      <w:r>
        <w:separator/>
      </w:r>
    </w:p>
  </w:endnote>
  <w:endnote w:type="continuationSeparator" w:id="0">
    <w:p w:rsidR="00000000" w:rsidRDefault="00394B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Helvetica">
    <w:panose1 w:val="020B05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394B79">
      <w:pPr>
        <w:spacing w:after="0" w:line="240" w:lineRule="auto"/>
      </w:pPr>
      <w:r>
        <w:separator/>
      </w:r>
    </w:p>
  </w:footnote>
  <w:footnote w:type="continuationSeparator" w:id="0">
    <w:p w:rsidR="00000000" w:rsidRDefault="00394B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9744735"/>
      <w:docPartObj>
        <w:docPartGallery w:val="Page Numbers (Top of Page)"/>
        <w:docPartUnique/>
      </w:docPartObj>
    </w:sdtPr>
    <w:sdtEndPr>
      <w:rPr>
        <w:noProof/>
      </w:rPr>
    </w:sdtEndPr>
    <w:sdtContent>
      <w:p w:rsidR="0054288F" w:rsidRDefault="00394B79">
        <w:pPr>
          <w:pStyle w:val="Header"/>
          <w:jc w:val="right"/>
        </w:pPr>
        <w:r>
          <w:fldChar w:fldCharType="begin"/>
        </w:r>
        <w:r>
          <w:instrText xml:space="preserve"> PAGE   \* MERGEFORMAT </w:instrText>
        </w:r>
        <w:r>
          <w:fldChar w:fldCharType="separate"/>
        </w:r>
        <w:r>
          <w:rPr>
            <w:noProof/>
          </w:rPr>
          <w:t>11</w:t>
        </w:r>
        <w:r>
          <w:rPr>
            <w:noProof/>
          </w:rPr>
          <w:fldChar w:fldCharType="end"/>
        </w:r>
      </w:p>
    </w:sdtContent>
  </w:sdt>
  <w:p w:rsidR="0054288F" w:rsidRDefault="0054288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1CFF"/>
    <w:rsid w:val="00031181"/>
    <w:rsid w:val="00081464"/>
    <w:rsid w:val="000F6DF7"/>
    <w:rsid w:val="00122801"/>
    <w:rsid w:val="001346BC"/>
    <w:rsid w:val="001A1777"/>
    <w:rsid w:val="001E399C"/>
    <w:rsid w:val="00203909"/>
    <w:rsid w:val="00223666"/>
    <w:rsid w:val="002B418F"/>
    <w:rsid w:val="002C6B2F"/>
    <w:rsid w:val="0030419E"/>
    <w:rsid w:val="00322D78"/>
    <w:rsid w:val="00351666"/>
    <w:rsid w:val="003707EA"/>
    <w:rsid w:val="003801D5"/>
    <w:rsid w:val="00381AAA"/>
    <w:rsid w:val="00394B79"/>
    <w:rsid w:val="003C2BFC"/>
    <w:rsid w:val="003F1CFF"/>
    <w:rsid w:val="00451AF4"/>
    <w:rsid w:val="004551F6"/>
    <w:rsid w:val="00475BDC"/>
    <w:rsid w:val="00476F8B"/>
    <w:rsid w:val="004D49C1"/>
    <w:rsid w:val="00530169"/>
    <w:rsid w:val="0054288F"/>
    <w:rsid w:val="005F08E1"/>
    <w:rsid w:val="00611FE6"/>
    <w:rsid w:val="006231BA"/>
    <w:rsid w:val="0063454F"/>
    <w:rsid w:val="00651C7E"/>
    <w:rsid w:val="00670C5A"/>
    <w:rsid w:val="00672F7E"/>
    <w:rsid w:val="00682E32"/>
    <w:rsid w:val="0069187D"/>
    <w:rsid w:val="006E4CC5"/>
    <w:rsid w:val="006F7FD5"/>
    <w:rsid w:val="00725CC6"/>
    <w:rsid w:val="007342A6"/>
    <w:rsid w:val="007500A3"/>
    <w:rsid w:val="007F071D"/>
    <w:rsid w:val="00801E45"/>
    <w:rsid w:val="008132AD"/>
    <w:rsid w:val="00891744"/>
    <w:rsid w:val="0090340F"/>
    <w:rsid w:val="009041AD"/>
    <w:rsid w:val="009065D6"/>
    <w:rsid w:val="00952061"/>
    <w:rsid w:val="00956E53"/>
    <w:rsid w:val="009954E9"/>
    <w:rsid w:val="00A11005"/>
    <w:rsid w:val="00A24A0F"/>
    <w:rsid w:val="00B66AC2"/>
    <w:rsid w:val="00B92961"/>
    <w:rsid w:val="00BD0A2E"/>
    <w:rsid w:val="00BD6775"/>
    <w:rsid w:val="00BD7051"/>
    <w:rsid w:val="00D62429"/>
    <w:rsid w:val="00D73B91"/>
    <w:rsid w:val="00D934DC"/>
    <w:rsid w:val="00D93BE0"/>
    <w:rsid w:val="00E02793"/>
    <w:rsid w:val="00E62A1A"/>
    <w:rsid w:val="00E81503"/>
    <w:rsid w:val="00E97ABB"/>
    <w:rsid w:val="00EE2210"/>
    <w:rsid w:val="00F01F74"/>
    <w:rsid w:val="00F17B93"/>
    <w:rsid w:val="00F64CC8"/>
    <w:rsid w:val="00FB0D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7534F2F"/>
  <w15:chartTrackingRefBased/>
  <w15:docId w15:val="{60B6A3A6-0C72-4E31-96E8-AF2A425C5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F08E1"/>
    <w:pPr>
      <w:outlineLvl w:val="0"/>
    </w:pPr>
    <w:rPr>
      <w:rFonts w:ascii="Times New Roman" w:hAnsi="Times New Roman"/>
      <w:b/>
      <w:i/>
      <w:sz w:val="24"/>
    </w:rPr>
  </w:style>
  <w:style w:type="paragraph" w:styleId="Heading2">
    <w:name w:val="heading 2"/>
    <w:basedOn w:val="Heading3"/>
    <w:next w:val="Normal"/>
    <w:link w:val="Heading2Char"/>
    <w:autoRedefine/>
    <w:uiPriority w:val="9"/>
    <w:unhideWhenUsed/>
    <w:qFormat/>
    <w:rsid w:val="007500A3"/>
    <w:pPr>
      <w:outlineLvl w:val="1"/>
    </w:pPr>
    <w:rPr>
      <w:rFonts w:ascii="Times New Roman" w:hAnsi="Times New Roman"/>
      <w:b w:val="0"/>
      <w:i/>
    </w:rPr>
  </w:style>
  <w:style w:type="paragraph" w:styleId="Heading3">
    <w:name w:val="heading 3"/>
    <w:basedOn w:val="Normal"/>
    <w:next w:val="Normal"/>
    <w:link w:val="Heading3Char"/>
    <w:autoRedefine/>
    <w:uiPriority w:val="9"/>
    <w:unhideWhenUsed/>
    <w:qFormat/>
    <w:rsid w:val="00351666"/>
    <w:pPr>
      <w:keepNext/>
      <w:keepLines/>
      <w:shd w:val="clear" w:color="auto" w:fill="FFFFFF"/>
      <w:spacing w:before="40" w:after="0"/>
      <w:outlineLvl w:val="2"/>
    </w:pPr>
    <w:rPr>
      <w:rFonts w:ascii="Helvetica" w:eastAsiaTheme="majorEastAsia" w:hAnsi="Helvetica" w:cstheme="majorBidi"/>
      <w:b/>
      <w:sz w:val="24"/>
      <w:szCs w:val="24"/>
    </w:rPr>
  </w:style>
  <w:style w:type="paragraph" w:styleId="Heading8">
    <w:name w:val="heading 8"/>
    <w:basedOn w:val="Normal"/>
    <w:next w:val="Normal"/>
    <w:link w:val="Heading8Char"/>
    <w:uiPriority w:val="9"/>
    <w:semiHidden/>
    <w:unhideWhenUsed/>
    <w:qFormat/>
    <w:rsid w:val="00D62429"/>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F08E1"/>
    <w:rPr>
      <w:rFonts w:ascii="Times New Roman" w:hAnsi="Times New Roman"/>
      <w:b/>
      <w:i/>
      <w:sz w:val="24"/>
    </w:rPr>
  </w:style>
  <w:style w:type="character" w:customStyle="1" w:styleId="Heading2Char">
    <w:name w:val="Heading 2 Char"/>
    <w:link w:val="Heading2"/>
    <w:uiPriority w:val="9"/>
    <w:rsid w:val="007500A3"/>
    <w:rPr>
      <w:rFonts w:ascii="Times New Roman" w:eastAsiaTheme="majorEastAsia" w:hAnsi="Times New Roman" w:cstheme="majorBidi"/>
      <w:i/>
      <w:sz w:val="24"/>
      <w:szCs w:val="24"/>
      <w:shd w:val="clear" w:color="auto" w:fill="FFFFFF"/>
    </w:rPr>
  </w:style>
  <w:style w:type="character" w:customStyle="1" w:styleId="Heading3Char">
    <w:name w:val="Heading 3 Char"/>
    <w:basedOn w:val="DefaultParagraphFont"/>
    <w:link w:val="Heading3"/>
    <w:uiPriority w:val="9"/>
    <w:rsid w:val="00351666"/>
    <w:rPr>
      <w:rFonts w:ascii="Helvetica" w:eastAsiaTheme="majorEastAsia" w:hAnsi="Helvetica" w:cstheme="majorBidi"/>
      <w:b/>
      <w:sz w:val="24"/>
      <w:szCs w:val="24"/>
      <w:shd w:val="clear" w:color="auto" w:fill="FFFFFF"/>
    </w:rPr>
  </w:style>
  <w:style w:type="paragraph" w:customStyle="1" w:styleId="Heading10">
    <w:name w:val="Heading 1&quot;&quot;&quot;"/>
    <w:basedOn w:val="Heading8"/>
    <w:link w:val="Heading1Char0"/>
    <w:autoRedefine/>
    <w:qFormat/>
    <w:rsid w:val="00E81503"/>
    <w:pPr>
      <w:spacing w:line="360" w:lineRule="auto"/>
      <w:jc w:val="center"/>
    </w:pPr>
    <w:rPr>
      <w:rFonts w:ascii="Times New Roman" w:hAnsi="Times New Roman"/>
      <w:b/>
      <w:color w:val="auto"/>
      <w:sz w:val="24"/>
    </w:rPr>
  </w:style>
  <w:style w:type="character" w:customStyle="1" w:styleId="Heading1Char0">
    <w:name w:val="Heading 1&quot;&quot;&quot; Char"/>
    <w:basedOn w:val="DefaultParagraphFont"/>
    <w:link w:val="Heading10"/>
    <w:rsid w:val="00E81503"/>
    <w:rPr>
      <w:rFonts w:ascii="Times New Roman" w:eastAsiaTheme="majorEastAsia" w:hAnsi="Times New Roman" w:cstheme="majorBidi"/>
      <w:b/>
      <w:sz w:val="24"/>
      <w:szCs w:val="21"/>
    </w:rPr>
  </w:style>
  <w:style w:type="character" w:customStyle="1" w:styleId="Heading8Char">
    <w:name w:val="Heading 8 Char"/>
    <w:basedOn w:val="DefaultParagraphFont"/>
    <w:link w:val="Heading8"/>
    <w:uiPriority w:val="9"/>
    <w:semiHidden/>
    <w:rsid w:val="00D62429"/>
    <w:rPr>
      <w:rFonts w:asciiTheme="majorHAnsi" w:eastAsiaTheme="majorEastAsia" w:hAnsiTheme="majorHAnsi" w:cstheme="majorBidi"/>
      <w:color w:val="272727" w:themeColor="text1" w:themeTint="D8"/>
      <w:sz w:val="21"/>
      <w:szCs w:val="21"/>
    </w:rPr>
  </w:style>
  <w:style w:type="paragraph" w:styleId="Header">
    <w:name w:val="header"/>
    <w:basedOn w:val="Normal"/>
    <w:link w:val="HeaderChar"/>
    <w:uiPriority w:val="99"/>
    <w:unhideWhenUsed/>
    <w:rsid w:val="005428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288F"/>
  </w:style>
  <w:style w:type="paragraph" w:styleId="Footer">
    <w:name w:val="footer"/>
    <w:basedOn w:val="Normal"/>
    <w:link w:val="FooterChar"/>
    <w:uiPriority w:val="99"/>
    <w:unhideWhenUsed/>
    <w:rsid w:val="005428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288F"/>
  </w:style>
  <w:style w:type="paragraph" w:styleId="TOCHeading">
    <w:name w:val="TOC Heading"/>
    <w:basedOn w:val="Heading1"/>
    <w:next w:val="Normal"/>
    <w:uiPriority w:val="39"/>
    <w:unhideWhenUsed/>
    <w:qFormat/>
    <w:rsid w:val="0054288F"/>
    <w:pPr>
      <w:keepNext/>
      <w:keepLines/>
      <w:spacing w:before="240" w:after="0"/>
      <w:outlineLvl w:val="9"/>
    </w:pPr>
    <w:rPr>
      <w:rFonts w:asciiTheme="majorHAnsi" w:eastAsiaTheme="majorEastAsia" w:hAnsiTheme="majorHAnsi" w:cstheme="majorBidi"/>
      <w:b w:val="0"/>
      <w:i w:val="0"/>
      <w:color w:val="2E74B5" w:themeColor="accent1" w:themeShade="BF"/>
      <w:sz w:val="32"/>
      <w:szCs w:val="32"/>
    </w:rPr>
  </w:style>
  <w:style w:type="paragraph" w:styleId="TOC1">
    <w:name w:val="toc 1"/>
    <w:basedOn w:val="Normal"/>
    <w:next w:val="Normal"/>
    <w:autoRedefine/>
    <w:uiPriority w:val="39"/>
    <w:unhideWhenUsed/>
    <w:rsid w:val="0054288F"/>
    <w:pPr>
      <w:spacing w:after="100"/>
    </w:pPr>
  </w:style>
  <w:style w:type="paragraph" w:styleId="TOC2">
    <w:name w:val="toc 2"/>
    <w:basedOn w:val="Normal"/>
    <w:next w:val="Normal"/>
    <w:autoRedefine/>
    <w:uiPriority w:val="39"/>
    <w:unhideWhenUsed/>
    <w:rsid w:val="0054288F"/>
    <w:pPr>
      <w:spacing w:after="100"/>
      <w:ind w:left="220"/>
    </w:pPr>
  </w:style>
  <w:style w:type="character" w:styleId="Hyperlink">
    <w:name w:val="Hyperlink"/>
    <w:basedOn w:val="DefaultParagraphFont"/>
    <w:uiPriority w:val="99"/>
    <w:unhideWhenUsed/>
    <w:rsid w:val="0054288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49CFEE-B7E8-4DE2-A32D-704B5A583E3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2812</Words>
  <Characters>16035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Guest User</cp:lastModifiedBy>
  <cp:revision>2</cp:revision>
  <dcterms:created xsi:type="dcterms:W3CDTF">2021-12-06T16:28:00Z</dcterms:created>
  <dcterms:modified xsi:type="dcterms:W3CDTF">2021-12-06T16:28:00Z</dcterms:modified>
</cp:coreProperties>
</file>