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DDE730" w14:textId="77777777" w:rsidR="006A7BD2" w:rsidRPr="00547AAD" w:rsidRDefault="006A7BD2" w:rsidP="006A7BD2">
      <w:pPr>
        <w:rPr>
          <w:rFonts w:ascii="Arial" w:hAnsi="Arial" w:cs="Arial"/>
          <w:sz w:val="24"/>
          <w:szCs w:val="24"/>
        </w:rPr>
      </w:pPr>
    </w:p>
    <w:p w14:paraId="5EFAFEE4" w14:textId="5D6BDBA5" w:rsidR="006A7BD2" w:rsidRPr="00DD7C92" w:rsidRDefault="00DD7C92" w:rsidP="00DD7C92">
      <w:pPr>
        <w:pStyle w:val="Nornal"/>
        <w:rPr>
          <w:sz w:val="36"/>
          <w:szCs w:val="36"/>
        </w:rPr>
      </w:pPr>
      <w:r w:rsidRPr="00DD7C92">
        <w:rPr>
          <w:b/>
          <w:bCs/>
          <w:sz w:val="36"/>
          <w:szCs w:val="36"/>
        </w:rPr>
        <w:t xml:space="preserve">5OS01 - </w:t>
      </w:r>
      <w:r w:rsidR="009126B1">
        <w:rPr>
          <w:b/>
          <w:bCs/>
          <w:sz w:val="36"/>
          <w:szCs w:val="36"/>
        </w:rPr>
        <w:t>Specialist Employment L</w:t>
      </w:r>
      <w:r w:rsidRPr="00DD7C92">
        <w:rPr>
          <w:b/>
          <w:bCs/>
          <w:sz w:val="36"/>
          <w:szCs w:val="36"/>
        </w:rPr>
        <w:t>aw</w:t>
      </w:r>
      <w:r w:rsidR="00AC3795">
        <w:rPr>
          <w:b/>
          <w:bCs/>
          <w:sz w:val="36"/>
          <w:szCs w:val="36"/>
        </w:rPr>
        <w:t xml:space="preserve"> – </w:t>
      </w:r>
      <w:r w:rsidR="00AC3795" w:rsidRPr="00AC3795">
        <w:rPr>
          <w:b/>
          <w:bCs/>
          <w:sz w:val="24"/>
          <w:szCs w:val="24"/>
          <w:highlight w:val="yellow"/>
        </w:rPr>
        <w:t>3900 words 354 words per q.</w:t>
      </w:r>
      <w:r w:rsidR="00235789">
        <w:rPr>
          <w:b/>
          <w:bCs/>
          <w:sz w:val="24"/>
          <w:szCs w:val="24"/>
        </w:rPr>
        <w:t xml:space="preserve"> </w:t>
      </w:r>
    </w:p>
    <w:p w14:paraId="5E116497" w14:textId="11CD6A9F" w:rsidR="006A7BD2" w:rsidRPr="00AC3795" w:rsidRDefault="006A7BD2" w:rsidP="00F27962">
      <w:pPr>
        <w:pStyle w:val="Nornal"/>
        <w:numPr>
          <w:ilvl w:val="0"/>
          <w:numId w:val="4"/>
        </w:numPr>
        <w:rPr>
          <w:b/>
          <w:i/>
          <w:sz w:val="24"/>
          <w:szCs w:val="24"/>
        </w:rPr>
      </w:pPr>
      <w:r w:rsidRPr="00AC3795">
        <w:rPr>
          <w:b/>
          <w:i/>
          <w:sz w:val="24"/>
          <w:szCs w:val="24"/>
        </w:rPr>
        <w:t>Evaluate the aims and objectives of employment regulation. (AC 1.1)</w:t>
      </w:r>
      <w:r w:rsidR="006159AD" w:rsidRPr="00AC3795">
        <w:rPr>
          <w:b/>
          <w:i/>
          <w:sz w:val="24"/>
          <w:szCs w:val="24"/>
        </w:rPr>
        <w:t xml:space="preserve"> </w:t>
      </w:r>
      <w:r w:rsidR="00464EB4" w:rsidRPr="00AC3795">
        <w:rPr>
          <w:b/>
          <w:i/>
          <w:sz w:val="24"/>
          <w:szCs w:val="24"/>
          <w:highlight w:val="yellow"/>
        </w:rPr>
        <w:t>3</w:t>
      </w:r>
      <w:r w:rsidR="0011398F">
        <w:rPr>
          <w:b/>
          <w:i/>
          <w:sz w:val="24"/>
          <w:szCs w:val="24"/>
          <w:highlight w:val="yellow"/>
        </w:rPr>
        <w:t>6</w:t>
      </w:r>
      <w:r w:rsidR="00487690">
        <w:rPr>
          <w:b/>
          <w:i/>
          <w:sz w:val="24"/>
          <w:szCs w:val="24"/>
          <w:highlight w:val="yellow"/>
        </w:rPr>
        <w:t>5 word</w:t>
      </w:r>
    </w:p>
    <w:p w14:paraId="5C4CE70B" w14:textId="2BBF47AD" w:rsidR="006A7BD2" w:rsidRDefault="006A7BD2" w:rsidP="005079DB">
      <w:pPr>
        <w:pStyle w:val="Nornal"/>
        <w:ind w:firstLine="720"/>
        <w:rPr>
          <w:sz w:val="24"/>
          <w:szCs w:val="24"/>
        </w:rPr>
      </w:pPr>
      <w:r w:rsidRPr="00547AAD">
        <w:rPr>
          <w:sz w:val="24"/>
          <w:szCs w:val="24"/>
        </w:rPr>
        <w:t>Employment regulation prot</w:t>
      </w:r>
      <w:r w:rsidR="00C40CED">
        <w:rPr>
          <w:sz w:val="24"/>
          <w:szCs w:val="24"/>
        </w:rPr>
        <w:t>ects the rights of a</w:t>
      </w:r>
      <w:r w:rsidR="00322B04">
        <w:rPr>
          <w:sz w:val="24"/>
          <w:szCs w:val="24"/>
        </w:rPr>
        <w:t xml:space="preserve"> </w:t>
      </w:r>
      <w:r w:rsidR="00C40CED">
        <w:rPr>
          <w:sz w:val="24"/>
          <w:szCs w:val="24"/>
        </w:rPr>
        <w:t>worker</w:t>
      </w:r>
      <w:r w:rsidR="00322B04">
        <w:rPr>
          <w:sz w:val="24"/>
          <w:szCs w:val="24"/>
        </w:rPr>
        <w:t xml:space="preserve"> through laws and policies which govern the </w:t>
      </w:r>
      <w:r w:rsidRPr="00547AAD">
        <w:rPr>
          <w:sz w:val="24"/>
          <w:szCs w:val="24"/>
        </w:rPr>
        <w:t>relationship between employers and employees.</w:t>
      </w:r>
      <w:r w:rsidR="00322B04">
        <w:rPr>
          <w:sz w:val="24"/>
          <w:szCs w:val="24"/>
        </w:rPr>
        <w:t xml:space="preserve"> </w:t>
      </w:r>
      <w:r w:rsidR="00CD5220">
        <w:rPr>
          <w:sz w:val="24"/>
          <w:szCs w:val="24"/>
        </w:rPr>
        <w:t>Based on available evidence, t</w:t>
      </w:r>
      <w:r w:rsidR="00322B04">
        <w:rPr>
          <w:sz w:val="24"/>
          <w:szCs w:val="24"/>
        </w:rPr>
        <w:t>he CIPD (no date) hold the view</w:t>
      </w:r>
      <w:r w:rsidR="00C40CED">
        <w:rPr>
          <w:sz w:val="24"/>
          <w:szCs w:val="24"/>
        </w:rPr>
        <w:t xml:space="preserve"> that employment regulation </w:t>
      </w:r>
      <w:r w:rsidR="00CD5220">
        <w:rPr>
          <w:sz w:val="24"/>
          <w:szCs w:val="24"/>
        </w:rPr>
        <w:t xml:space="preserve">strikes an equal </w:t>
      </w:r>
      <w:r w:rsidR="00C40CED">
        <w:rPr>
          <w:sz w:val="24"/>
          <w:szCs w:val="24"/>
        </w:rPr>
        <w:t>balance within the UK workforce in terms of flexibility, job opportunities and security. The aim of employment regulation is to ensure worker</w:t>
      </w:r>
      <w:r w:rsidR="00487690">
        <w:rPr>
          <w:sz w:val="24"/>
          <w:szCs w:val="24"/>
        </w:rPr>
        <w:t>s are fairly treated, and workin</w:t>
      </w:r>
      <w:r w:rsidR="00C40CED">
        <w:rPr>
          <w:sz w:val="24"/>
          <w:szCs w:val="24"/>
        </w:rPr>
        <w:t>g conditions are safe therefore enabling employees to perform their jobs to the best of their ability</w:t>
      </w:r>
      <w:r w:rsidR="00280C10">
        <w:rPr>
          <w:sz w:val="24"/>
          <w:szCs w:val="24"/>
        </w:rPr>
        <w:t>, protecting minority groups and supporting trade unions</w:t>
      </w:r>
      <w:r w:rsidR="00C40CED">
        <w:rPr>
          <w:sz w:val="24"/>
          <w:szCs w:val="24"/>
        </w:rPr>
        <w:t xml:space="preserve">. Research by the CIPD (no date) </w:t>
      </w:r>
      <w:r w:rsidR="00CD5220">
        <w:rPr>
          <w:sz w:val="24"/>
          <w:szCs w:val="24"/>
        </w:rPr>
        <w:t>found that</w:t>
      </w:r>
      <w:r w:rsidR="00487690">
        <w:rPr>
          <w:sz w:val="24"/>
          <w:szCs w:val="24"/>
        </w:rPr>
        <w:t xml:space="preserve"> UK employees have above </w:t>
      </w:r>
      <w:r w:rsidR="00CD5220">
        <w:rPr>
          <w:sz w:val="24"/>
          <w:szCs w:val="24"/>
        </w:rPr>
        <w:t xml:space="preserve">average satisfaction with regards to their hours, conditions and work-life balance based on international comparisons, therefore providing evidence that employment regulation </w:t>
      </w:r>
      <w:r w:rsidR="00A231F5">
        <w:rPr>
          <w:sz w:val="24"/>
          <w:szCs w:val="24"/>
        </w:rPr>
        <w:t>functions optimally</w:t>
      </w:r>
      <w:r w:rsidR="00CD5220">
        <w:rPr>
          <w:sz w:val="24"/>
          <w:szCs w:val="24"/>
        </w:rPr>
        <w:t xml:space="preserve"> in the UK</w:t>
      </w:r>
      <w:r w:rsidR="00280C10">
        <w:rPr>
          <w:sz w:val="24"/>
          <w:szCs w:val="24"/>
        </w:rPr>
        <w:t>, encouraging people to stay and work in the UK</w:t>
      </w:r>
      <w:r w:rsidR="00487690">
        <w:rPr>
          <w:sz w:val="24"/>
          <w:szCs w:val="24"/>
        </w:rPr>
        <w:t>,</w:t>
      </w:r>
      <w:r w:rsidR="00280C10">
        <w:rPr>
          <w:sz w:val="24"/>
          <w:szCs w:val="24"/>
        </w:rPr>
        <w:t xml:space="preserve"> rather than seek retirement options or work overseas</w:t>
      </w:r>
      <w:r w:rsidR="00CD5220">
        <w:rPr>
          <w:sz w:val="24"/>
          <w:szCs w:val="24"/>
        </w:rPr>
        <w:t>.</w:t>
      </w:r>
    </w:p>
    <w:p w14:paraId="5BC7E211" w14:textId="4C208390" w:rsidR="00A53AB2" w:rsidRDefault="00CD5220" w:rsidP="00487690">
      <w:pPr>
        <w:pStyle w:val="Nornal"/>
        <w:ind w:firstLine="720"/>
        <w:rPr>
          <w:sz w:val="24"/>
          <w:szCs w:val="24"/>
        </w:rPr>
      </w:pPr>
      <w:r>
        <w:rPr>
          <w:sz w:val="24"/>
          <w:szCs w:val="24"/>
        </w:rPr>
        <w:t>Through ensuring workers are paid fairly</w:t>
      </w:r>
      <w:r w:rsidR="00A231F5">
        <w:rPr>
          <w:sz w:val="24"/>
          <w:szCs w:val="24"/>
        </w:rPr>
        <w:t xml:space="preserve"> and work in safe, clean conditions</w:t>
      </w:r>
      <w:r>
        <w:rPr>
          <w:sz w:val="24"/>
          <w:szCs w:val="24"/>
        </w:rPr>
        <w:t>, regulations such as the National Minimum Wage Act</w:t>
      </w:r>
      <w:r w:rsidR="006159AD">
        <w:rPr>
          <w:sz w:val="24"/>
          <w:szCs w:val="24"/>
        </w:rPr>
        <w:t xml:space="preserve"> 1998</w:t>
      </w:r>
      <w:r>
        <w:rPr>
          <w:sz w:val="24"/>
          <w:szCs w:val="24"/>
        </w:rPr>
        <w:t xml:space="preserve"> and the Equality Act</w:t>
      </w:r>
      <w:r w:rsidR="006159AD">
        <w:rPr>
          <w:sz w:val="24"/>
          <w:szCs w:val="24"/>
        </w:rPr>
        <w:t xml:space="preserve"> 2010</w:t>
      </w:r>
      <w:r>
        <w:rPr>
          <w:sz w:val="24"/>
          <w:szCs w:val="24"/>
        </w:rPr>
        <w:t xml:space="preserve"> are key to protecting the UK workforce from exploitation and being mistreated. </w:t>
      </w:r>
      <w:r w:rsidR="00A231F5">
        <w:rPr>
          <w:sz w:val="24"/>
          <w:szCs w:val="24"/>
        </w:rPr>
        <w:t xml:space="preserve">With research suggesting that well-being in the workplace </w:t>
      </w:r>
      <w:r w:rsidR="00F97F37">
        <w:rPr>
          <w:sz w:val="24"/>
          <w:szCs w:val="24"/>
        </w:rPr>
        <w:t>attributes to high-</w:t>
      </w:r>
      <w:r w:rsidR="00A231F5">
        <w:rPr>
          <w:sz w:val="24"/>
          <w:szCs w:val="24"/>
        </w:rPr>
        <w:t xml:space="preserve">performing </w:t>
      </w:r>
      <w:r w:rsidR="00A231F5" w:rsidRPr="00280C10">
        <w:rPr>
          <w:sz w:val="24"/>
          <w:szCs w:val="24"/>
        </w:rPr>
        <w:t>organisations (</w:t>
      </w:r>
      <w:r w:rsidR="00280C10" w:rsidRPr="00280C10">
        <w:rPr>
          <w:iCs/>
          <w:color w:val="000000" w:themeColor="text1"/>
          <w:sz w:val="24"/>
          <w:szCs w:val="24"/>
        </w:rPr>
        <w:t>HDUHB, 2022</w:t>
      </w:r>
      <w:r w:rsidR="00A231F5" w:rsidRPr="00280C10">
        <w:rPr>
          <w:sz w:val="24"/>
          <w:szCs w:val="24"/>
        </w:rPr>
        <w:t>),</w:t>
      </w:r>
      <w:r w:rsidR="00A231F5">
        <w:rPr>
          <w:sz w:val="24"/>
          <w:szCs w:val="24"/>
        </w:rPr>
        <w:t xml:space="preserve"> </w:t>
      </w:r>
      <w:r w:rsidR="003D6BE2">
        <w:rPr>
          <w:sz w:val="24"/>
          <w:szCs w:val="24"/>
        </w:rPr>
        <w:t xml:space="preserve">regulations are imperative to keep workers in the UK content, especially when considering ‘Brexit’ and recession uncertainty. </w:t>
      </w:r>
      <w:r w:rsidR="00A53AB2" w:rsidRPr="00A53AB2">
        <w:rPr>
          <w:sz w:val="24"/>
          <w:szCs w:val="24"/>
        </w:rPr>
        <w:t xml:space="preserve">The Working Time Regulations 2023 state that </w:t>
      </w:r>
      <w:r w:rsidR="009A190D">
        <w:rPr>
          <w:sz w:val="24"/>
          <w:szCs w:val="24"/>
        </w:rPr>
        <w:t xml:space="preserve">protecting employees’ health and safety through </w:t>
      </w:r>
      <w:r w:rsidR="00A53AB2">
        <w:rPr>
          <w:sz w:val="24"/>
          <w:szCs w:val="24"/>
        </w:rPr>
        <w:t xml:space="preserve">adequate time off work </w:t>
      </w:r>
      <w:r w:rsidR="00A53AB2" w:rsidRPr="00A53AB2">
        <w:rPr>
          <w:sz w:val="24"/>
          <w:szCs w:val="24"/>
        </w:rPr>
        <w:t>to re</w:t>
      </w:r>
      <w:r w:rsidR="009A190D">
        <w:rPr>
          <w:sz w:val="24"/>
          <w:szCs w:val="24"/>
        </w:rPr>
        <w:t>charge,</w:t>
      </w:r>
      <w:r w:rsidR="00A53AB2" w:rsidRPr="00A53AB2">
        <w:rPr>
          <w:sz w:val="24"/>
          <w:szCs w:val="24"/>
        </w:rPr>
        <w:t xml:space="preserve"> enhance</w:t>
      </w:r>
      <w:r w:rsidR="009A190D">
        <w:rPr>
          <w:sz w:val="24"/>
          <w:szCs w:val="24"/>
        </w:rPr>
        <w:t>s</w:t>
      </w:r>
      <w:r w:rsidR="00A53AB2" w:rsidRPr="00A53AB2">
        <w:rPr>
          <w:sz w:val="24"/>
          <w:szCs w:val="24"/>
        </w:rPr>
        <w:t xml:space="preserve"> performance and maintain</w:t>
      </w:r>
      <w:r w:rsidR="009A190D">
        <w:rPr>
          <w:sz w:val="24"/>
          <w:szCs w:val="24"/>
        </w:rPr>
        <w:t>s</w:t>
      </w:r>
      <w:r w:rsidR="00A53AB2" w:rsidRPr="00A53AB2">
        <w:rPr>
          <w:sz w:val="24"/>
          <w:szCs w:val="24"/>
        </w:rPr>
        <w:t xml:space="preserve"> well-being </w:t>
      </w:r>
      <w:r w:rsidR="009A190D">
        <w:rPr>
          <w:sz w:val="24"/>
          <w:szCs w:val="24"/>
        </w:rPr>
        <w:t>(HDUHB, 2022)</w:t>
      </w:r>
      <w:r w:rsidR="0011398F">
        <w:rPr>
          <w:sz w:val="24"/>
          <w:szCs w:val="24"/>
        </w:rPr>
        <w:t xml:space="preserve">, </w:t>
      </w:r>
      <w:r w:rsidR="009A190D">
        <w:rPr>
          <w:sz w:val="24"/>
          <w:szCs w:val="24"/>
        </w:rPr>
        <w:t>with 59% of employers in support of this legislation (CIPD, 2017b). However, employers raise concern of slow economic growth and unemployment due to the perception that legislation sways in favour of the employee</w:t>
      </w:r>
      <w:r w:rsidR="00487690">
        <w:rPr>
          <w:sz w:val="24"/>
          <w:szCs w:val="24"/>
        </w:rPr>
        <w:t xml:space="preserve"> and slows down decision-</w:t>
      </w:r>
      <w:r w:rsidR="0011398F">
        <w:rPr>
          <w:sz w:val="24"/>
          <w:szCs w:val="24"/>
        </w:rPr>
        <w:t>making (Department for Business Innovation &amp; Skills, 2013).</w:t>
      </w:r>
      <w:r w:rsidR="009A190D">
        <w:rPr>
          <w:sz w:val="24"/>
          <w:szCs w:val="24"/>
        </w:rPr>
        <w:t xml:space="preserve"> </w:t>
      </w:r>
    </w:p>
    <w:p w14:paraId="32EEAF19" w14:textId="41B8ACBE" w:rsidR="006A7BD2" w:rsidRDefault="00487690" w:rsidP="005079DB">
      <w:pPr>
        <w:pStyle w:val="Nornal"/>
        <w:ind w:firstLine="720"/>
        <w:rPr>
          <w:sz w:val="24"/>
          <w:szCs w:val="24"/>
        </w:rPr>
      </w:pPr>
      <w:r>
        <w:rPr>
          <w:sz w:val="24"/>
          <w:szCs w:val="24"/>
        </w:rPr>
        <w:t>CIPD research (no date)</w:t>
      </w:r>
      <w:r w:rsidR="00280C10" w:rsidRPr="00280C10">
        <w:rPr>
          <w:sz w:val="24"/>
          <w:szCs w:val="24"/>
        </w:rPr>
        <w:t xml:space="preserve"> </w:t>
      </w:r>
      <w:r w:rsidR="004D0DAA" w:rsidRPr="00280C10">
        <w:rPr>
          <w:sz w:val="24"/>
          <w:szCs w:val="24"/>
        </w:rPr>
        <w:t>suggests that there is a growing concern for the UK workforce where lines are blurred between self-employed and worker status affecting individuals</w:t>
      </w:r>
      <w:r w:rsidR="00464EB4" w:rsidRPr="00280C10">
        <w:rPr>
          <w:sz w:val="24"/>
          <w:szCs w:val="24"/>
        </w:rPr>
        <w:t>’</w:t>
      </w:r>
      <w:r w:rsidR="004D0DAA" w:rsidRPr="00280C10">
        <w:rPr>
          <w:sz w:val="24"/>
          <w:szCs w:val="24"/>
        </w:rPr>
        <w:t xml:space="preserve"> stability and job security. </w:t>
      </w:r>
      <w:r w:rsidR="003C2817" w:rsidRPr="00280C10">
        <w:rPr>
          <w:sz w:val="24"/>
          <w:szCs w:val="24"/>
        </w:rPr>
        <w:t xml:space="preserve">Organisations </w:t>
      </w:r>
      <w:r w:rsidR="004D0DAA" w:rsidRPr="00280C10">
        <w:rPr>
          <w:sz w:val="24"/>
          <w:szCs w:val="24"/>
        </w:rPr>
        <w:t>such as Uber and Deliveroo</w:t>
      </w:r>
      <w:r w:rsidR="003C2817" w:rsidRPr="00280C10">
        <w:rPr>
          <w:sz w:val="24"/>
          <w:szCs w:val="24"/>
        </w:rPr>
        <w:t xml:space="preserve">, are taking advantage of potential loopholes at the expense of their workers, </w:t>
      </w:r>
      <w:r w:rsidR="00280C10" w:rsidRPr="00280C10">
        <w:rPr>
          <w:sz w:val="24"/>
          <w:szCs w:val="24"/>
        </w:rPr>
        <w:t>resulting in</w:t>
      </w:r>
      <w:r w:rsidR="003C2817" w:rsidRPr="00280C10">
        <w:rPr>
          <w:sz w:val="24"/>
          <w:szCs w:val="24"/>
        </w:rPr>
        <w:t xml:space="preserve"> the UK Government tackling </w:t>
      </w:r>
      <w:r w:rsidR="00856213" w:rsidRPr="00280C10">
        <w:rPr>
          <w:sz w:val="24"/>
          <w:szCs w:val="24"/>
        </w:rPr>
        <w:t>unreliable</w:t>
      </w:r>
      <w:r w:rsidR="003C2817" w:rsidRPr="00280C10">
        <w:rPr>
          <w:sz w:val="24"/>
          <w:szCs w:val="24"/>
        </w:rPr>
        <w:t xml:space="preserve"> employment</w:t>
      </w:r>
      <w:r w:rsidR="00280C10" w:rsidRPr="00280C10">
        <w:rPr>
          <w:sz w:val="24"/>
          <w:szCs w:val="24"/>
        </w:rPr>
        <w:t xml:space="preserve"> with the ‘Good Work Plan</w:t>
      </w:r>
      <w:r w:rsidR="005434A1">
        <w:rPr>
          <w:sz w:val="24"/>
          <w:szCs w:val="24"/>
        </w:rPr>
        <w:t>’</w:t>
      </w:r>
      <w:r w:rsidR="003C2817" w:rsidRPr="00280C10">
        <w:rPr>
          <w:sz w:val="24"/>
          <w:szCs w:val="24"/>
        </w:rPr>
        <w:t xml:space="preserve"> (House of Commons Library, 2020).</w:t>
      </w:r>
      <w:r w:rsidR="006159AD" w:rsidRPr="00280C10">
        <w:rPr>
          <w:sz w:val="24"/>
          <w:szCs w:val="24"/>
        </w:rPr>
        <w:t xml:space="preserve"> By continuously regulating and enforcing employment laws and policies, </w:t>
      </w:r>
      <w:r w:rsidR="00280C10" w:rsidRPr="00280C10">
        <w:rPr>
          <w:sz w:val="24"/>
          <w:szCs w:val="24"/>
        </w:rPr>
        <w:t xml:space="preserve">employers are held accountable for </w:t>
      </w:r>
      <w:r w:rsidR="006159AD" w:rsidRPr="00280C10">
        <w:rPr>
          <w:sz w:val="24"/>
          <w:szCs w:val="24"/>
        </w:rPr>
        <w:t>discrimination and unf</w:t>
      </w:r>
      <w:r w:rsidR="0044231A" w:rsidRPr="00280C10">
        <w:rPr>
          <w:sz w:val="24"/>
          <w:szCs w:val="24"/>
        </w:rPr>
        <w:t>air practices</w:t>
      </w:r>
      <w:r w:rsidR="00280C10" w:rsidRPr="00280C10">
        <w:rPr>
          <w:sz w:val="24"/>
          <w:szCs w:val="24"/>
        </w:rPr>
        <w:t xml:space="preserve">. </w:t>
      </w:r>
    </w:p>
    <w:p w14:paraId="2BA416F1" w14:textId="77777777" w:rsidR="006F07EF" w:rsidRDefault="006F07EF" w:rsidP="005079DB">
      <w:pPr>
        <w:pStyle w:val="Nornal"/>
        <w:rPr>
          <w:b/>
          <w:sz w:val="24"/>
          <w:szCs w:val="24"/>
        </w:rPr>
      </w:pPr>
    </w:p>
    <w:p w14:paraId="5110F863" w14:textId="6E5C685E" w:rsidR="006A7BD2" w:rsidRPr="00AC3795" w:rsidRDefault="006A7BD2" w:rsidP="00F27962">
      <w:pPr>
        <w:pStyle w:val="Nornal"/>
        <w:numPr>
          <w:ilvl w:val="0"/>
          <w:numId w:val="4"/>
        </w:numPr>
        <w:rPr>
          <w:b/>
          <w:i/>
          <w:sz w:val="24"/>
          <w:szCs w:val="24"/>
        </w:rPr>
      </w:pPr>
      <w:r w:rsidRPr="00AC3795">
        <w:rPr>
          <w:b/>
          <w:i/>
          <w:sz w:val="24"/>
          <w:szCs w:val="24"/>
        </w:rPr>
        <w:t>Examine the role played by the tribunal and courts system in enforcing employment law. (AC 1.2)</w:t>
      </w:r>
      <w:r w:rsidR="007C2943" w:rsidRPr="00AC3795">
        <w:rPr>
          <w:b/>
          <w:i/>
          <w:sz w:val="24"/>
          <w:szCs w:val="24"/>
        </w:rPr>
        <w:t xml:space="preserve"> </w:t>
      </w:r>
      <w:r w:rsidR="00BC65F7">
        <w:rPr>
          <w:b/>
          <w:i/>
          <w:sz w:val="24"/>
          <w:szCs w:val="24"/>
          <w:highlight w:val="yellow"/>
        </w:rPr>
        <w:t>3</w:t>
      </w:r>
      <w:r w:rsidR="00CE70A3">
        <w:rPr>
          <w:b/>
          <w:i/>
          <w:sz w:val="24"/>
          <w:szCs w:val="24"/>
          <w:highlight w:val="yellow"/>
        </w:rPr>
        <w:t>9</w:t>
      </w:r>
      <w:r w:rsidR="002343E6">
        <w:rPr>
          <w:b/>
          <w:i/>
          <w:sz w:val="24"/>
          <w:szCs w:val="24"/>
          <w:highlight w:val="yellow"/>
        </w:rPr>
        <w:t>7</w:t>
      </w:r>
      <w:r w:rsidR="007C2943" w:rsidRPr="00AC3795">
        <w:rPr>
          <w:b/>
          <w:i/>
          <w:sz w:val="24"/>
          <w:szCs w:val="24"/>
          <w:highlight w:val="yellow"/>
        </w:rPr>
        <w:t xml:space="preserve"> words</w:t>
      </w:r>
    </w:p>
    <w:p w14:paraId="165F30C4" w14:textId="24A36EE9" w:rsidR="00567D25" w:rsidRDefault="006F07EF" w:rsidP="00316531">
      <w:pPr>
        <w:pStyle w:val="Nornal"/>
        <w:ind w:firstLine="720"/>
        <w:rPr>
          <w:sz w:val="24"/>
          <w:szCs w:val="24"/>
        </w:rPr>
      </w:pPr>
      <w:r>
        <w:rPr>
          <w:sz w:val="24"/>
          <w:szCs w:val="24"/>
        </w:rPr>
        <w:lastRenderedPageBreak/>
        <w:t>Established in 1964, the tribunal and courts system hold a pivotal role to enforce employment law</w:t>
      </w:r>
      <w:r w:rsidR="00AA03E6">
        <w:rPr>
          <w:sz w:val="24"/>
          <w:szCs w:val="24"/>
        </w:rPr>
        <w:t xml:space="preserve"> (CIPD, 2023c)</w:t>
      </w:r>
      <w:r>
        <w:rPr>
          <w:sz w:val="24"/>
          <w:szCs w:val="24"/>
        </w:rPr>
        <w:t xml:space="preserve">. The system ensures that employers </w:t>
      </w:r>
      <w:r w:rsidR="00695D01">
        <w:rPr>
          <w:sz w:val="24"/>
          <w:szCs w:val="24"/>
        </w:rPr>
        <w:t>obey and comply</w:t>
      </w:r>
      <w:r>
        <w:rPr>
          <w:sz w:val="24"/>
          <w:szCs w:val="24"/>
        </w:rPr>
        <w:t xml:space="preserve"> with </w:t>
      </w:r>
      <w:r w:rsidR="00695D01">
        <w:rPr>
          <w:sz w:val="24"/>
          <w:szCs w:val="24"/>
        </w:rPr>
        <w:t>legislation</w:t>
      </w:r>
      <w:r w:rsidR="00BF6966">
        <w:rPr>
          <w:sz w:val="24"/>
          <w:szCs w:val="24"/>
        </w:rPr>
        <w:t xml:space="preserve"> </w:t>
      </w:r>
      <w:r>
        <w:rPr>
          <w:sz w:val="24"/>
          <w:szCs w:val="24"/>
        </w:rPr>
        <w:t xml:space="preserve">and provides employees a space to seek compensation if they feel discriminated </w:t>
      </w:r>
      <w:r w:rsidR="00695D01">
        <w:rPr>
          <w:sz w:val="24"/>
          <w:szCs w:val="24"/>
        </w:rPr>
        <w:t xml:space="preserve">or treated unfairly </w:t>
      </w:r>
      <w:r>
        <w:rPr>
          <w:sz w:val="24"/>
          <w:szCs w:val="24"/>
        </w:rPr>
        <w:t>by their employer</w:t>
      </w:r>
      <w:r w:rsidR="0030214D">
        <w:rPr>
          <w:sz w:val="24"/>
          <w:szCs w:val="24"/>
        </w:rPr>
        <w:t xml:space="preserve"> (CIPD, 2023d)</w:t>
      </w:r>
      <w:r>
        <w:rPr>
          <w:sz w:val="24"/>
          <w:szCs w:val="24"/>
        </w:rPr>
        <w:t xml:space="preserve">. </w:t>
      </w:r>
    </w:p>
    <w:p w14:paraId="32947EA7" w14:textId="023507C2" w:rsidR="003665F0" w:rsidRDefault="003665F0" w:rsidP="003665F0">
      <w:pPr>
        <w:pStyle w:val="Nornal"/>
        <w:ind w:firstLine="720"/>
        <w:rPr>
          <w:sz w:val="24"/>
          <w:szCs w:val="24"/>
        </w:rPr>
      </w:pPr>
      <w:r>
        <w:rPr>
          <w:sz w:val="24"/>
          <w:szCs w:val="24"/>
        </w:rPr>
        <w:t xml:space="preserve">The preliminary process of Early Conciliation initiates the case with the claimant contacting ACAS </w:t>
      </w:r>
      <w:r w:rsidRPr="006A6EF5">
        <w:rPr>
          <w:sz w:val="24"/>
          <w:szCs w:val="24"/>
        </w:rPr>
        <w:t>(</w:t>
      </w:r>
      <w:r w:rsidRPr="006A6EF5">
        <w:rPr>
          <w:color w:val="111111"/>
          <w:sz w:val="24"/>
          <w:szCs w:val="24"/>
          <w:shd w:val="clear" w:color="auto" w:fill="FFFFFF"/>
        </w:rPr>
        <w:t>Advisory, Conciliation, and Arbitration Service</w:t>
      </w:r>
      <w:r w:rsidRPr="006A6EF5">
        <w:rPr>
          <w:sz w:val="24"/>
          <w:szCs w:val="24"/>
        </w:rPr>
        <w:t>).</w:t>
      </w:r>
      <w:r>
        <w:rPr>
          <w:sz w:val="24"/>
          <w:szCs w:val="24"/>
        </w:rPr>
        <w:t xml:space="preserve"> If the case is settled in agreement the claim goes no further, however if no agreement is made, the claim can proceed to the Employment Tribunal. The claimant must complete an ET1 claim form, within three months minus one day of the alleged incident occurring (Daniels, 2022).  </w:t>
      </w:r>
    </w:p>
    <w:p w14:paraId="4F9CD13D" w14:textId="77777777" w:rsidR="002343E6" w:rsidRDefault="00567D25" w:rsidP="002343E6">
      <w:pPr>
        <w:pStyle w:val="Nornal"/>
        <w:ind w:firstLine="720"/>
        <w:rPr>
          <w:sz w:val="24"/>
          <w:szCs w:val="24"/>
        </w:rPr>
      </w:pPr>
      <w:r>
        <w:rPr>
          <w:sz w:val="24"/>
          <w:szCs w:val="24"/>
        </w:rPr>
        <w:t>Within the employment court hierarchy</w:t>
      </w:r>
      <w:r w:rsidR="00BF6966">
        <w:rPr>
          <w:sz w:val="24"/>
          <w:szCs w:val="24"/>
        </w:rPr>
        <w:t xml:space="preserve">, most cases are first heard in an Employment Tribunal. </w:t>
      </w:r>
      <w:r>
        <w:rPr>
          <w:sz w:val="24"/>
          <w:szCs w:val="24"/>
        </w:rPr>
        <w:t>An appellant can appeal on a point of law leading to an employment appeal tribunal</w:t>
      </w:r>
      <w:r w:rsidR="00BF6966">
        <w:rPr>
          <w:sz w:val="24"/>
          <w:szCs w:val="24"/>
        </w:rPr>
        <w:t xml:space="preserve">. </w:t>
      </w:r>
      <w:r>
        <w:rPr>
          <w:sz w:val="24"/>
          <w:szCs w:val="24"/>
        </w:rPr>
        <w:t>F</w:t>
      </w:r>
      <w:r w:rsidR="00BF6966">
        <w:rPr>
          <w:sz w:val="24"/>
          <w:szCs w:val="24"/>
        </w:rPr>
        <w:t xml:space="preserve">urther appeal is directed to the Court of Appeal, and then on to Supreme Court (Daniels, 2022). Designed to resolve disputes quickly, without the need for expensive legal proceedings, tribunals cover cases concerning discrimination, unfair dismissal, </w:t>
      </w:r>
      <w:r w:rsidR="00316531">
        <w:rPr>
          <w:sz w:val="24"/>
          <w:szCs w:val="24"/>
        </w:rPr>
        <w:t xml:space="preserve">pay </w:t>
      </w:r>
      <w:r w:rsidR="00BF6966">
        <w:rPr>
          <w:sz w:val="24"/>
          <w:szCs w:val="24"/>
        </w:rPr>
        <w:t xml:space="preserve">and other workplace disputes. If a claim is successful the tribunal can order for an employer to pay compensation for up to </w:t>
      </w:r>
      <w:r w:rsidR="00BF6966" w:rsidRPr="0020580B">
        <w:rPr>
          <w:sz w:val="24"/>
          <w:szCs w:val="24"/>
        </w:rPr>
        <w:t>£</w:t>
      </w:r>
      <w:r w:rsidR="006A6EF5" w:rsidRPr="0020580B">
        <w:rPr>
          <w:sz w:val="24"/>
          <w:szCs w:val="24"/>
        </w:rPr>
        <w:t>20,000 (Daniels, 2022)</w:t>
      </w:r>
      <w:r w:rsidR="00BF6966" w:rsidRPr="0020580B">
        <w:rPr>
          <w:sz w:val="24"/>
          <w:szCs w:val="24"/>
        </w:rPr>
        <w:t>.</w:t>
      </w:r>
      <w:r w:rsidR="00316531">
        <w:rPr>
          <w:sz w:val="24"/>
          <w:szCs w:val="24"/>
        </w:rPr>
        <w:t xml:space="preserve"> </w:t>
      </w:r>
    </w:p>
    <w:p w14:paraId="48E3C469" w14:textId="4E13DE69" w:rsidR="002343E6" w:rsidRDefault="002343E6" w:rsidP="00316531">
      <w:pPr>
        <w:pStyle w:val="Nornal"/>
        <w:ind w:firstLine="720"/>
        <w:rPr>
          <w:sz w:val="24"/>
          <w:szCs w:val="24"/>
        </w:rPr>
      </w:pPr>
      <w:r w:rsidRPr="1AE6CF24">
        <w:rPr>
          <w:sz w:val="24"/>
          <w:szCs w:val="24"/>
        </w:rPr>
        <w:t xml:space="preserve">The process of Employment Tribunals is advantageous to both the claimant and the respondent as it is easily accessible, quick, and inexpensive. A full Tribunal consists of an Employment Judge and two lay members, all of whom have an equal vote in deciding the outcome (CIPD, 2023d). After the ET1 and ET3 forms are complete, a preliminary hearing is announced. An ET3 form is a document that employers must use to respond to an employment tribunal case, it must be completed and returned within 28 days to the tribunal (CIPD, 2023d). The next step is the hearing, then the judgement and finally the review decision (Daniels, 2022). The main purpose of the process is to establish what the claim is and where is the legal test through litigation. </w:t>
      </w:r>
    </w:p>
    <w:p w14:paraId="1315C9D4" w14:textId="42124591" w:rsidR="00340227" w:rsidRDefault="00567D25" w:rsidP="00316531">
      <w:pPr>
        <w:pStyle w:val="Nornal"/>
        <w:ind w:firstLine="720"/>
        <w:rPr>
          <w:sz w:val="24"/>
          <w:szCs w:val="24"/>
        </w:rPr>
      </w:pPr>
      <w:r>
        <w:rPr>
          <w:sz w:val="24"/>
          <w:szCs w:val="24"/>
        </w:rPr>
        <w:t>High value cases go to High Court or County Court.</w:t>
      </w:r>
      <w:r w:rsidR="00E24174">
        <w:rPr>
          <w:sz w:val="24"/>
          <w:szCs w:val="24"/>
        </w:rPr>
        <w:t xml:space="preserve"> </w:t>
      </w:r>
      <w:r w:rsidR="00E24174" w:rsidRPr="1AE6CF24">
        <w:rPr>
          <w:sz w:val="24"/>
          <w:szCs w:val="24"/>
        </w:rPr>
        <w:t>Reasons for bringing cases to the Courts as opposed to Tribunals, are claims with values over £25,000 or a claim within 5 years (CIPD, 2023c).</w:t>
      </w:r>
      <w:r w:rsidR="003665F0">
        <w:rPr>
          <w:sz w:val="24"/>
          <w:szCs w:val="24"/>
        </w:rPr>
        <w:t xml:space="preserve"> Claims brought to the high court include personal injury, breach of contract, statutory duty, libel, slander, and breach of the Human Rights Act 1998 (Gov UK, no date</w:t>
      </w:r>
      <w:r w:rsidR="00CE70A3">
        <w:rPr>
          <w:sz w:val="24"/>
          <w:szCs w:val="24"/>
        </w:rPr>
        <w:t>, c</w:t>
      </w:r>
      <w:r w:rsidR="003665F0">
        <w:rPr>
          <w:sz w:val="24"/>
          <w:szCs w:val="24"/>
        </w:rPr>
        <w:t>).</w:t>
      </w:r>
    </w:p>
    <w:p w14:paraId="467E35C6" w14:textId="77777777" w:rsidR="003665F0" w:rsidRDefault="003665F0" w:rsidP="00316531">
      <w:pPr>
        <w:pStyle w:val="Nornal"/>
        <w:ind w:firstLine="720"/>
        <w:rPr>
          <w:sz w:val="24"/>
          <w:szCs w:val="24"/>
        </w:rPr>
      </w:pPr>
    </w:p>
    <w:p w14:paraId="495BEF4D" w14:textId="53CC0136" w:rsidR="000343B5" w:rsidRDefault="006A7BD2" w:rsidP="000343B5">
      <w:pPr>
        <w:pStyle w:val="Nornal"/>
        <w:numPr>
          <w:ilvl w:val="0"/>
          <w:numId w:val="4"/>
        </w:numPr>
        <w:rPr>
          <w:b/>
          <w:i/>
          <w:sz w:val="24"/>
          <w:szCs w:val="24"/>
        </w:rPr>
      </w:pPr>
      <w:r w:rsidRPr="00AC3795">
        <w:rPr>
          <w:b/>
          <w:i/>
          <w:sz w:val="24"/>
          <w:szCs w:val="24"/>
        </w:rPr>
        <w:t>Explain how cases are settled before and during legal procedures. (AC 1.3)</w:t>
      </w:r>
      <w:r w:rsidR="000F677A" w:rsidRPr="00AC3795">
        <w:rPr>
          <w:b/>
          <w:i/>
          <w:sz w:val="24"/>
          <w:szCs w:val="24"/>
        </w:rPr>
        <w:t xml:space="preserve"> </w:t>
      </w:r>
      <w:r w:rsidR="00872A7A">
        <w:rPr>
          <w:b/>
          <w:i/>
          <w:sz w:val="24"/>
          <w:szCs w:val="24"/>
          <w:highlight w:val="yellow"/>
        </w:rPr>
        <w:t>3</w:t>
      </w:r>
      <w:r w:rsidR="00C9393D">
        <w:rPr>
          <w:b/>
          <w:i/>
          <w:sz w:val="24"/>
          <w:szCs w:val="24"/>
          <w:highlight w:val="yellow"/>
        </w:rPr>
        <w:t>80</w:t>
      </w:r>
      <w:r w:rsidR="000F677A" w:rsidRPr="00AC3795">
        <w:rPr>
          <w:b/>
          <w:i/>
          <w:sz w:val="24"/>
          <w:szCs w:val="24"/>
          <w:highlight w:val="yellow"/>
        </w:rPr>
        <w:t xml:space="preserve"> words</w:t>
      </w:r>
    </w:p>
    <w:p w14:paraId="3942E1BA" w14:textId="475D5D43" w:rsidR="00AA03E6" w:rsidRPr="00B973C6" w:rsidRDefault="00811B2E" w:rsidP="000343B5">
      <w:pPr>
        <w:pStyle w:val="Nornal"/>
        <w:ind w:left="360" w:firstLine="360"/>
        <w:rPr>
          <w:sz w:val="24"/>
          <w:szCs w:val="24"/>
        </w:rPr>
      </w:pPr>
      <w:r w:rsidRPr="000343B5">
        <w:rPr>
          <w:bCs/>
          <w:sz w:val="24"/>
          <w:szCs w:val="24"/>
        </w:rPr>
        <w:t xml:space="preserve">Cases can be settled in various ways within the employment law system. Early Conciliation allows the Claimant and Respondent to come to an agreement without having to go to an employment tribunal. Early Conciliation has a </w:t>
      </w:r>
      <w:r w:rsidR="003F21CF" w:rsidRPr="000343B5">
        <w:rPr>
          <w:bCs/>
          <w:sz w:val="24"/>
          <w:szCs w:val="24"/>
        </w:rPr>
        <w:t>6-week</w:t>
      </w:r>
      <w:r w:rsidR="0000710C" w:rsidRPr="000343B5">
        <w:rPr>
          <w:bCs/>
          <w:sz w:val="24"/>
          <w:szCs w:val="24"/>
        </w:rPr>
        <w:t xml:space="preserve"> allotted</w:t>
      </w:r>
      <w:r w:rsidRPr="000343B5">
        <w:rPr>
          <w:bCs/>
          <w:sz w:val="24"/>
          <w:szCs w:val="24"/>
        </w:rPr>
        <w:t xml:space="preserve"> timeframe. If both parties agree through arbitration</w:t>
      </w:r>
      <w:r w:rsidR="00072F26" w:rsidRPr="000343B5">
        <w:rPr>
          <w:bCs/>
          <w:sz w:val="24"/>
          <w:szCs w:val="24"/>
        </w:rPr>
        <w:t xml:space="preserve"> or mediation</w:t>
      </w:r>
      <w:r w:rsidRPr="000343B5">
        <w:rPr>
          <w:bCs/>
          <w:sz w:val="24"/>
          <w:szCs w:val="24"/>
        </w:rPr>
        <w:t xml:space="preserve">, the terms </w:t>
      </w:r>
      <w:r w:rsidR="003F21CF" w:rsidRPr="000343B5">
        <w:rPr>
          <w:bCs/>
          <w:sz w:val="24"/>
          <w:szCs w:val="24"/>
        </w:rPr>
        <w:t>are recorded</w:t>
      </w:r>
      <w:r w:rsidRPr="000343B5">
        <w:rPr>
          <w:bCs/>
          <w:sz w:val="24"/>
          <w:szCs w:val="24"/>
        </w:rPr>
        <w:t xml:space="preserve"> in a COT3 form (CIPD, </w:t>
      </w:r>
      <w:r w:rsidR="004C35E9" w:rsidRPr="000343B5">
        <w:rPr>
          <w:bCs/>
          <w:sz w:val="24"/>
          <w:szCs w:val="24"/>
        </w:rPr>
        <w:t>2023d</w:t>
      </w:r>
      <w:r w:rsidRPr="000343B5">
        <w:rPr>
          <w:bCs/>
          <w:sz w:val="24"/>
          <w:szCs w:val="24"/>
        </w:rPr>
        <w:t xml:space="preserve">).  </w:t>
      </w:r>
      <w:r w:rsidR="00AA03E6" w:rsidRPr="000343B5">
        <w:rPr>
          <w:sz w:val="24"/>
          <w:szCs w:val="24"/>
        </w:rPr>
        <w:t>A COT3 form is a document which sets out the legal agreement between both parties following</w:t>
      </w:r>
      <w:r w:rsidR="00B973C6">
        <w:rPr>
          <w:sz w:val="24"/>
          <w:szCs w:val="24"/>
        </w:rPr>
        <w:t xml:space="preserve"> </w:t>
      </w:r>
      <w:r w:rsidR="00AA03E6" w:rsidRPr="00776A09">
        <w:rPr>
          <w:sz w:val="24"/>
          <w:szCs w:val="24"/>
        </w:rPr>
        <w:t xml:space="preserve">conciliation </w:t>
      </w:r>
      <w:r w:rsidR="00AA03E6" w:rsidRPr="00776A09">
        <w:rPr>
          <w:sz w:val="24"/>
          <w:szCs w:val="24"/>
        </w:rPr>
        <w:lastRenderedPageBreak/>
        <w:t>through ACAS.</w:t>
      </w:r>
      <w:r w:rsidR="00BC65F7" w:rsidRPr="000343B5">
        <w:rPr>
          <w:sz w:val="24"/>
          <w:szCs w:val="24"/>
        </w:rPr>
        <w:t xml:space="preserve"> Advantages of this include being free of charge, </w:t>
      </w:r>
      <w:r w:rsidR="00F65199">
        <w:rPr>
          <w:sz w:val="24"/>
          <w:szCs w:val="24"/>
        </w:rPr>
        <w:t xml:space="preserve">and </w:t>
      </w:r>
      <w:r w:rsidR="00BC65F7" w:rsidRPr="000343B5">
        <w:rPr>
          <w:sz w:val="24"/>
          <w:szCs w:val="24"/>
        </w:rPr>
        <w:t>the process easily settles claims</w:t>
      </w:r>
      <w:r w:rsidR="00CD023F" w:rsidRPr="000343B5">
        <w:rPr>
          <w:sz w:val="24"/>
          <w:szCs w:val="24"/>
        </w:rPr>
        <w:t xml:space="preserve"> </w:t>
      </w:r>
      <w:r w:rsidR="00F65199">
        <w:rPr>
          <w:sz w:val="24"/>
          <w:szCs w:val="24"/>
        </w:rPr>
        <w:t>ruling</w:t>
      </w:r>
      <w:r w:rsidR="00CD023F" w:rsidRPr="000343B5">
        <w:rPr>
          <w:sz w:val="24"/>
          <w:szCs w:val="24"/>
        </w:rPr>
        <w:t xml:space="preserve"> out future claims</w:t>
      </w:r>
      <w:r w:rsidR="00F65199">
        <w:rPr>
          <w:sz w:val="24"/>
          <w:szCs w:val="24"/>
        </w:rPr>
        <w:t xml:space="preserve"> </w:t>
      </w:r>
      <w:r w:rsidR="00CD023F" w:rsidRPr="000343B5">
        <w:rPr>
          <w:sz w:val="24"/>
          <w:szCs w:val="24"/>
        </w:rPr>
        <w:t>(CIPD, 2023d).</w:t>
      </w:r>
    </w:p>
    <w:p w14:paraId="460E4530" w14:textId="2FB6FA29" w:rsidR="00072F26" w:rsidRDefault="00AA03E6" w:rsidP="00872A7A">
      <w:pPr>
        <w:pStyle w:val="Nornal"/>
        <w:ind w:firstLine="720"/>
        <w:rPr>
          <w:bCs/>
          <w:sz w:val="24"/>
          <w:szCs w:val="24"/>
        </w:rPr>
      </w:pPr>
      <w:r>
        <w:rPr>
          <w:bCs/>
          <w:sz w:val="24"/>
          <w:szCs w:val="24"/>
        </w:rPr>
        <w:t xml:space="preserve"> </w:t>
      </w:r>
      <w:r w:rsidR="00072F26">
        <w:rPr>
          <w:bCs/>
          <w:sz w:val="24"/>
          <w:szCs w:val="24"/>
        </w:rPr>
        <w:t xml:space="preserve">Arbitration and mediation are two ways to settle disputes. Arbitration involves a third party who </w:t>
      </w:r>
      <w:r w:rsidR="003F21CF">
        <w:rPr>
          <w:bCs/>
          <w:sz w:val="24"/>
          <w:szCs w:val="24"/>
        </w:rPr>
        <w:t>decides</w:t>
      </w:r>
      <w:r w:rsidR="00072F26">
        <w:rPr>
          <w:bCs/>
          <w:sz w:val="24"/>
          <w:szCs w:val="24"/>
        </w:rPr>
        <w:t xml:space="preserve"> on how best to solve a dispute (ACAS, 2022).</w:t>
      </w:r>
      <w:r w:rsidR="00872A7A">
        <w:rPr>
          <w:bCs/>
          <w:sz w:val="24"/>
          <w:szCs w:val="24"/>
        </w:rPr>
        <w:t xml:space="preserve"> Although faster and more flexible than litigation in employment tribunals, the parties waive their rights and give full power to the third party to decide the case. Mediation is a practice</w:t>
      </w:r>
      <w:r w:rsidR="00872A7A" w:rsidRPr="00872A7A">
        <w:rPr>
          <w:bCs/>
          <w:sz w:val="24"/>
          <w:szCs w:val="24"/>
        </w:rPr>
        <w:t xml:space="preserve"> to </w:t>
      </w:r>
      <w:r w:rsidR="00872A7A">
        <w:rPr>
          <w:bCs/>
          <w:sz w:val="24"/>
          <w:szCs w:val="24"/>
        </w:rPr>
        <w:t>fix</w:t>
      </w:r>
      <w:r w:rsidR="00872A7A" w:rsidRPr="00872A7A">
        <w:rPr>
          <w:bCs/>
          <w:sz w:val="24"/>
          <w:szCs w:val="24"/>
        </w:rPr>
        <w:t xml:space="preserve"> relationships when there is a disagreement at work.</w:t>
      </w:r>
    </w:p>
    <w:p w14:paraId="2C812F89" w14:textId="27149345" w:rsidR="00915D9F" w:rsidRDefault="0000710C" w:rsidP="1AE6CF24">
      <w:pPr>
        <w:pStyle w:val="Nornal"/>
        <w:ind w:firstLine="720"/>
        <w:rPr>
          <w:sz w:val="24"/>
          <w:szCs w:val="24"/>
        </w:rPr>
      </w:pPr>
      <w:r w:rsidRPr="1AE6CF24">
        <w:rPr>
          <w:sz w:val="24"/>
          <w:szCs w:val="24"/>
        </w:rPr>
        <w:t>The process of arbitration involves an independent body such as ACAS</w:t>
      </w:r>
      <w:r w:rsidR="0016434B" w:rsidRPr="1AE6CF24">
        <w:rPr>
          <w:sz w:val="24"/>
          <w:szCs w:val="24"/>
        </w:rPr>
        <w:t>, to</w:t>
      </w:r>
      <w:r w:rsidRPr="1AE6CF24">
        <w:rPr>
          <w:sz w:val="24"/>
          <w:szCs w:val="24"/>
        </w:rPr>
        <w:t xml:space="preserve"> evaluate the situation and determine a solution (Daniels, 2022). ACAS will work through the issue, mediate, and suggest solutions for both parties to decide if they are willing to accept. It is advantageous as it is more effective and faster than litigation in Employment Tribunals</w:t>
      </w:r>
      <w:r w:rsidR="00446024" w:rsidRPr="1AE6CF24">
        <w:rPr>
          <w:sz w:val="24"/>
          <w:szCs w:val="24"/>
        </w:rPr>
        <w:t>. A</w:t>
      </w:r>
      <w:r w:rsidRPr="1AE6CF24">
        <w:rPr>
          <w:sz w:val="24"/>
          <w:szCs w:val="24"/>
        </w:rPr>
        <w:t>ccording to the CIPD (</w:t>
      </w:r>
      <w:r w:rsidR="004C35E9" w:rsidRPr="1AE6CF24">
        <w:rPr>
          <w:sz w:val="24"/>
          <w:szCs w:val="24"/>
        </w:rPr>
        <w:t>2023d</w:t>
      </w:r>
      <w:r w:rsidRPr="1AE6CF24">
        <w:rPr>
          <w:sz w:val="24"/>
          <w:szCs w:val="24"/>
        </w:rPr>
        <w:t>)</w:t>
      </w:r>
      <w:r w:rsidR="00446024" w:rsidRPr="1AE6CF24">
        <w:rPr>
          <w:sz w:val="24"/>
          <w:szCs w:val="24"/>
        </w:rPr>
        <w:t>,</w:t>
      </w:r>
      <w:r w:rsidR="00072F26" w:rsidRPr="1AE6CF24">
        <w:rPr>
          <w:sz w:val="24"/>
          <w:szCs w:val="24"/>
        </w:rPr>
        <w:t xml:space="preserve"> resolving disputes within organisations enhances productivity and everyday efficiencies.  M</w:t>
      </w:r>
      <w:r w:rsidRPr="1AE6CF24">
        <w:rPr>
          <w:sz w:val="24"/>
          <w:szCs w:val="24"/>
        </w:rPr>
        <w:t>ediation has the capacity to boost effective communication to settle</w:t>
      </w:r>
      <w:r w:rsidR="00072F26" w:rsidRPr="1AE6CF24">
        <w:rPr>
          <w:sz w:val="24"/>
          <w:szCs w:val="24"/>
        </w:rPr>
        <w:t xml:space="preserve"> disputes through</w:t>
      </w:r>
      <w:r w:rsidRPr="1AE6CF24">
        <w:rPr>
          <w:sz w:val="24"/>
          <w:szCs w:val="24"/>
        </w:rPr>
        <w:t xml:space="preserve"> open conversations</w:t>
      </w:r>
      <w:r w:rsidR="00072F26" w:rsidRPr="1AE6CF24">
        <w:rPr>
          <w:sz w:val="24"/>
          <w:szCs w:val="24"/>
        </w:rPr>
        <w:t xml:space="preserve"> in a contained safe space</w:t>
      </w:r>
      <w:r w:rsidR="0016434B" w:rsidRPr="1AE6CF24">
        <w:rPr>
          <w:sz w:val="24"/>
          <w:szCs w:val="24"/>
        </w:rPr>
        <w:t>, therefore</w:t>
      </w:r>
      <w:r w:rsidRPr="1AE6CF24">
        <w:rPr>
          <w:sz w:val="24"/>
          <w:szCs w:val="24"/>
        </w:rPr>
        <w:t xml:space="preserve"> creating better working relationships within organisations.</w:t>
      </w:r>
    </w:p>
    <w:p w14:paraId="7309603A" w14:textId="63CFBC8A" w:rsidR="009357C0" w:rsidRDefault="00811B2E" w:rsidP="00E02EC0">
      <w:pPr>
        <w:pStyle w:val="Nornal"/>
        <w:ind w:firstLine="720"/>
        <w:rPr>
          <w:bCs/>
          <w:sz w:val="24"/>
          <w:szCs w:val="24"/>
        </w:rPr>
      </w:pPr>
      <w:r>
        <w:rPr>
          <w:bCs/>
          <w:sz w:val="24"/>
          <w:szCs w:val="24"/>
        </w:rPr>
        <w:t xml:space="preserve">If cases cannot reach an agreement at this stage, then a claim to an Employment Tribunal can be made within 3 months less 1 day otherwise known as the limitation date. </w:t>
      </w:r>
      <w:r w:rsidR="00872A7A">
        <w:rPr>
          <w:bCs/>
          <w:sz w:val="24"/>
          <w:szCs w:val="24"/>
        </w:rPr>
        <w:t xml:space="preserve"> A settlement agreement is a legally binding contract that end</w:t>
      </w:r>
      <w:r w:rsidR="00F65199">
        <w:rPr>
          <w:bCs/>
          <w:sz w:val="24"/>
          <w:szCs w:val="24"/>
        </w:rPr>
        <w:t>s</w:t>
      </w:r>
      <w:r w:rsidR="00872A7A">
        <w:rPr>
          <w:bCs/>
          <w:sz w:val="24"/>
          <w:szCs w:val="24"/>
        </w:rPr>
        <w:t xml:space="preserve"> employment relationships voluntary. These must be in writing and legal advice must be solicited as once the agreement is made, the individual loses the right to enter a claim to a tribunal </w:t>
      </w:r>
      <w:r w:rsidR="00872A7A" w:rsidRPr="00BC65F7">
        <w:rPr>
          <w:bCs/>
          <w:sz w:val="24"/>
          <w:szCs w:val="24"/>
        </w:rPr>
        <w:t>or court (</w:t>
      </w:r>
      <w:r w:rsidR="00BC65F7" w:rsidRPr="00BC65F7">
        <w:rPr>
          <w:bCs/>
          <w:sz w:val="24"/>
          <w:szCs w:val="24"/>
        </w:rPr>
        <w:t>CIPD, 2023d</w:t>
      </w:r>
      <w:r w:rsidR="00872A7A" w:rsidRPr="00BC65F7">
        <w:rPr>
          <w:bCs/>
          <w:sz w:val="24"/>
          <w:szCs w:val="24"/>
        </w:rPr>
        <w:t>).</w:t>
      </w:r>
    </w:p>
    <w:p w14:paraId="6F595D3D" w14:textId="43AF7683" w:rsidR="00B973C6" w:rsidRDefault="00B973C6" w:rsidP="00E02EC0">
      <w:pPr>
        <w:pStyle w:val="Nornal"/>
        <w:ind w:firstLine="720"/>
        <w:rPr>
          <w:bCs/>
          <w:sz w:val="24"/>
          <w:szCs w:val="24"/>
        </w:rPr>
      </w:pPr>
      <w:r>
        <w:rPr>
          <w:bCs/>
          <w:sz w:val="24"/>
          <w:szCs w:val="24"/>
        </w:rPr>
        <w:t xml:space="preserve"> ‘Without prejudice’ conversations are settlements agreed without ACAS. </w:t>
      </w:r>
      <w:r w:rsidR="00E905EE">
        <w:rPr>
          <w:bCs/>
          <w:sz w:val="24"/>
          <w:szCs w:val="24"/>
        </w:rPr>
        <w:t xml:space="preserve">The purpose is aimed towards an open discussion between the employee and employer to reach a negotiated settlement and resolve differences. </w:t>
      </w:r>
      <w:r w:rsidR="00C9393D">
        <w:rPr>
          <w:bCs/>
          <w:sz w:val="24"/>
          <w:szCs w:val="24"/>
        </w:rPr>
        <w:t xml:space="preserve">This form of communication </w:t>
      </w:r>
      <w:r w:rsidR="00E905EE">
        <w:rPr>
          <w:bCs/>
          <w:sz w:val="24"/>
          <w:szCs w:val="24"/>
        </w:rPr>
        <w:t>cannot be referred to in court or tribunal hearings (ACAS, 2022).</w:t>
      </w:r>
    </w:p>
    <w:p w14:paraId="695E3A82" w14:textId="77777777" w:rsidR="00E905EE" w:rsidRPr="00E02EC0" w:rsidRDefault="00E905EE" w:rsidP="00E02EC0">
      <w:pPr>
        <w:pStyle w:val="Nornal"/>
        <w:ind w:firstLine="720"/>
        <w:rPr>
          <w:bCs/>
          <w:sz w:val="24"/>
          <w:szCs w:val="24"/>
        </w:rPr>
      </w:pPr>
    </w:p>
    <w:p w14:paraId="04EBC540" w14:textId="39AE95E5" w:rsidR="00B7102E" w:rsidRPr="00AC3795" w:rsidRDefault="00B7102E" w:rsidP="00F27962">
      <w:pPr>
        <w:pStyle w:val="Nornal"/>
        <w:numPr>
          <w:ilvl w:val="0"/>
          <w:numId w:val="4"/>
        </w:numPr>
        <w:rPr>
          <w:b/>
          <w:bCs/>
          <w:i/>
          <w:sz w:val="24"/>
          <w:szCs w:val="24"/>
        </w:rPr>
      </w:pPr>
      <w:bookmarkStart w:id="0" w:name="_Hlk123122771"/>
      <w:r w:rsidRPr="00AC3795">
        <w:rPr>
          <w:b/>
          <w:bCs/>
          <w:i/>
          <w:sz w:val="24"/>
          <w:szCs w:val="24"/>
        </w:rPr>
        <w:t xml:space="preserve">Charlotte and Madeleine </w:t>
      </w:r>
      <w:bookmarkEnd w:id="0"/>
      <w:r w:rsidRPr="00AC3795">
        <w:rPr>
          <w:b/>
          <w:bCs/>
          <w:i/>
          <w:sz w:val="24"/>
          <w:szCs w:val="24"/>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r w:rsidR="00E87625">
        <w:rPr>
          <w:b/>
          <w:bCs/>
          <w:i/>
          <w:sz w:val="24"/>
          <w:szCs w:val="24"/>
          <w:highlight w:val="yellow"/>
        </w:rPr>
        <w:t>4</w:t>
      </w:r>
      <w:r w:rsidR="00F65199">
        <w:rPr>
          <w:b/>
          <w:bCs/>
          <w:i/>
          <w:sz w:val="24"/>
          <w:szCs w:val="24"/>
          <w:highlight w:val="yellow"/>
        </w:rPr>
        <w:t>14</w:t>
      </w:r>
      <w:r w:rsidR="00AC3795" w:rsidRPr="00AC3795">
        <w:rPr>
          <w:b/>
          <w:bCs/>
          <w:i/>
          <w:sz w:val="24"/>
          <w:szCs w:val="24"/>
          <w:highlight w:val="yellow"/>
        </w:rPr>
        <w:t xml:space="preserve"> words</w:t>
      </w:r>
    </w:p>
    <w:p w14:paraId="63FAEB3C" w14:textId="4D282ED7" w:rsidR="009126B1" w:rsidRDefault="008D10C0" w:rsidP="0008645C">
      <w:pPr>
        <w:pStyle w:val="Nornal"/>
        <w:ind w:firstLine="720"/>
        <w:rPr>
          <w:iCs/>
          <w:sz w:val="24"/>
          <w:szCs w:val="24"/>
        </w:rPr>
      </w:pPr>
      <w:r>
        <w:rPr>
          <w:iCs/>
          <w:sz w:val="24"/>
          <w:szCs w:val="24"/>
        </w:rPr>
        <w:t>In the decision to appoint only young men, Charlotte and Madeleine are breaching the Equality Act 2010</w:t>
      </w:r>
      <w:r w:rsidR="00B148A8">
        <w:rPr>
          <w:iCs/>
          <w:sz w:val="24"/>
          <w:szCs w:val="24"/>
        </w:rPr>
        <w:t xml:space="preserve"> (Legislation.Gov.UK, 2010)</w:t>
      </w:r>
      <w:r>
        <w:rPr>
          <w:iCs/>
          <w:sz w:val="24"/>
          <w:szCs w:val="24"/>
        </w:rPr>
        <w:t xml:space="preserve">. The Equality Act protects employees, workers, job applicants and ex-employees from grounds of discrimination. It also protects characteristics inclusive of age, disability, gender reassignment, marriage, pregnancy, race, religion, </w:t>
      </w:r>
      <w:r w:rsidR="00EF5C67">
        <w:rPr>
          <w:iCs/>
          <w:sz w:val="24"/>
          <w:szCs w:val="24"/>
        </w:rPr>
        <w:t>sex,</w:t>
      </w:r>
      <w:r>
        <w:rPr>
          <w:iCs/>
          <w:sz w:val="24"/>
          <w:szCs w:val="24"/>
        </w:rPr>
        <w:t xml:space="preserve"> and sexual orientation</w:t>
      </w:r>
      <w:r w:rsidR="00CA2D49">
        <w:rPr>
          <w:iCs/>
          <w:sz w:val="24"/>
          <w:szCs w:val="24"/>
        </w:rPr>
        <w:t xml:space="preserve"> (Legislation.Gov.UK, 2010)</w:t>
      </w:r>
      <w:r>
        <w:rPr>
          <w:iCs/>
          <w:sz w:val="24"/>
          <w:szCs w:val="24"/>
        </w:rPr>
        <w:t xml:space="preserve">. </w:t>
      </w:r>
    </w:p>
    <w:p w14:paraId="51D63BD0" w14:textId="7F7716F1" w:rsidR="00CA2D49" w:rsidRDefault="008D10C0" w:rsidP="1AE6CF24">
      <w:pPr>
        <w:pStyle w:val="Nornal"/>
        <w:ind w:firstLine="720"/>
        <w:rPr>
          <w:sz w:val="24"/>
          <w:szCs w:val="24"/>
        </w:rPr>
      </w:pPr>
      <w:r w:rsidRPr="1AE6CF24">
        <w:rPr>
          <w:sz w:val="24"/>
          <w:szCs w:val="24"/>
        </w:rPr>
        <w:t>Recruit</w:t>
      </w:r>
      <w:r w:rsidR="009126B1" w:rsidRPr="1AE6CF24">
        <w:rPr>
          <w:sz w:val="24"/>
          <w:szCs w:val="24"/>
        </w:rPr>
        <w:t xml:space="preserve">ment selection is </w:t>
      </w:r>
      <w:r w:rsidRPr="1AE6CF24">
        <w:rPr>
          <w:sz w:val="24"/>
          <w:szCs w:val="24"/>
        </w:rPr>
        <w:t xml:space="preserve">a discriminatory </w:t>
      </w:r>
      <w:r w:rsidR="003F21CF" w:rsidRPr="1AE6CF24">
        <w:rPr>
          <w:sz w:val="24"/>
          <w:szCs w:val="24"/>
        </w:rPr>
        <w:t>process;</w:t>
      </w:r>
      <w:r w:rsidR="0008645C" w:rsidRPr="1AE6CF24">
        <w:rPr>
          <w:sz w:val="24"/>
          <w:szCs w:val="24"/>
        </w:rPr>
        <w:t xml:space="preserve"> </w:t>
      </w:r>
      <w:r w:rsidR="003F21CF" w:rsidRPr="1AE6CF24">
        <w:rPr>
          <w:sz w:val="24"/>
          <w:szCs w:val="24"/>
        </w:rPr>
        <w:t>therefore,</w:t>
      </w:r>
      <w:r w:rsidR="0008645C" w:rsidRPr="1AE6CF24">
        <w:rPr>
          <w:sz w:val="24"/>
          <w:szCs w:val="24"/>
        </w:rPr>
        <w:t xml:space="preserve"> it is vital to adhere to ethical recruitment policies to uphold fairness and integrity to ensure organisations do not </w:t>
      </w:r>
      <w:r w:rsidRPr="1AE6CF24">
        <w:rPr>
          <w:sz w:val="24"/>
          <w:szCs w:val="24"/>
        </w:rPr>
        <w:t>discriminate illegally</w:t>
      </w:r>
      <w:r w:rsidR="0008645C" w:rsidRPr="1AE6CF24">
        <w:rPr>
          <w:sz w:val="24"/>
          <w:szCs w:val="24"/>
        </w:rPr>
        <w:t xml:space="preserve"> (CIPD, 2024d)</w:t>
      </w:r>
      <w:r w:rsidR="00F70F0A" w:rsidRPr="1AE6CF24">
        <w:rPr>
          <w:sz w:val="24"/>
          <w:szCs w:val="24"/>
        </w:rPr>
        <w:t>. O</w:t>
      </w:r>
      <w:r w:rsidRPr="1AE6CF24">
        <w:rPr>
          <w:sz w:val="24"/>
          <w:szCs w:val="24"/>
        </w:rPr>
        <w:t>nly appointing young men</w:t>
      </w:r>
      <w:r w:rsidR="51DEA6FE" w:rsidRPr="1AE6CF24">
        <w:rPr>
          <w:sz w:val="24"/>
          <w:szCs w:val="24"/>
        </w:rPr>
        <w:t xml:space="preserve"> </w:t>
      </w:r>
      <w:r w:rsidR="51DEA6FE" w:rsidRPr="00EF5C67">
        <w:rPr>
          <w:color w:val="000000" w:themeColor="text1"/>
          <w:sz w:val="24"/>
          <w:szCs w:val="24"/>
        </w:rPr>
        <w:t>potentially</w:t>
      </w:r>
      <w:r w:rsidRPr="00EF5C67">
        <w:rPr>
          <w:color w:val="000000" w:themeColor="text1"/>
          <w:sz w:val="24"/>
          <w:szCs w:val="24"/>
        </w:rPr>
        <w:t xml:space="preserve"> breaches </w:t>
      </w:r>
      <w:r w:rsidRPr="1AE6CF24">
        <w:rPr>
          <w:sz w:val="24"/>
          <w:szCs w:val="24"/>
        </w:rPr>
        <w:t xml:space="preserve">fair practices </w:t>
      </w:r>
      <w:r w:rsidR="00F236B3" w:rsidRPr="1AE6CF24">
        <w:rPr>
          <w:sz w:val="24"/>
          <w:szCs w:val="24"/>
        </w:rPr>
        <w:t>within</w:t>
      </w:r>
      <w:r w:rsidRPr="1AE6CF24">
        <w:rPr>
          <w:sz w:val="24"/>
          <w:szCs w:val="24"/>
        </w:rPr>
        <w:t xml:space="preserve"> UK law</w:t>
      </w:r>
      <w:r w:rsidR="00EF5C67">
        <w:rPr>
          <w:sz w:val="24"/>
          <w:szCs w:val="24"/>
        </w:rPr>
        <w:t xml:space="preserve"> (however, a fair selection could result in appointing just young men)</w:t>
      </w:r>
      <w:r w:rsidRPr="1AE6CF24">
        <w:rPr>
          <w:sz w:val="24"/>
          <w:szCs w:val="24"/>
        </w:rPr>
        <w:t xml:space="preserve">. Not complying </w:t>
      </w:r>
      <w:r w:rsidR="00F236B3" w:rsidRPr="1AE6CF24">
        <w:rPr>
          <w:sz w:val="24"/>
          <w:szCs w:val="24"/>
        </w:rPr>
        <w:t>with</w:t>
      </w:r>
      <w:r w:rsidRPr="1AE6CF24">
        <w:rPr>
          <w:sz w:val="24"/>
          <w:szCs w:val="24"/>
        </w:rPr>
        <w:t xml:space="preserve"> legislation can result in claims made and compensation for injury to feelings and discriminat</w:t>
      </w:r>
      <w:r w:rsidR="00FC2CE2" w:rsidRPr="1AE6CF24">
        <w:rPr>
          <w:sz w:val="24"/>
          <w:szCs w:val="24"/>
        </w:rPr>
        <w:t>ion,</w:t>
      </w:r>
      <w:r w:rsidRPr="1AE6CF24">
        <w:rPr>
          <w:sz w:val="24"/>
          <w:szCs w:val="24"/>
        </w:rPr>
        <w:t xml:space="preserve"> with values of payment starting at £1,000 and exceeding over £50,000 in some cases (</w:t>
      </w:r>
      <w:r w:rsidR="00CA2D49" w:rsidRPr="1AE6CF24">
        <w:rPr>
          <w:sz w:val="24"/>
          <w:szCs w:val="24"/>
        </w:rPr>
        <w:t>Citizens Advice, 2019</w:t>
      </w:r>
      <w:r w:rsidRPr="1AE6CF24">
        <w:rPr>
          <w:sz w:val="24"/>
          <w:szCs w:val="24"/>
        </w:rPr>
        <w:t xml:space="preserve">). </w:t>
      </w:r>
      <w:r w:rsidR="568EFC27" w:rsidRPr="1AE6CF24">
        <w:rPr>
          <w:sz w:val="24"/>
          <w:szCs w:val="24"/>
        </w:rPr>
        <w:t xml:space="preserve"> </w:t>
      </w:r>
    </w:p>
    <w:p w14:paraId="46B90348" w14:textId="078D4BF5" w:rsidR="008330C8" w:rsidRPr="00386D95" w:rsidRDefault="008330C8" w:rsidP="00386D95">
      <w:pPr>
        <w:pStyle w:val="Nornal"/>
        <w:ind w:firstLine="720"/>
        <w:rPr>
          <w:sz w:val="24"/>
          <w:szCs w:val="24"/>
          <w:shd w:val="clear" w:color="auto" w:fill="FFFFFF"/>
        </w:rPr>
      </w:pPr>
      <w:r>
        <w:rPr>
          <w:sz w:val="24"/>
          <w:szCs w:val="24"/>
          <w:shd w:val="clear" w:color="auto" w:fill="FFFFFF"/>
        </w:rPr>
        <w:t xml:space="preserve">Discrimination law protects individuals being unfairly treated based on certain characteristics. </w:t>
      </w:r>
      <w:r w:rsidR="004C1B53">
        <w:rPr>
          <w:sz w:val="24"/>
          <w:szCs w:val="24"/>
          <w:shd w:val="clear" w:color="auto" w:fill="FFFFFF"/>
        </w:rPr>
        <w:t xml:space="preserve">When recruiting, employers must treat job applicants the same despite their race, religion, gender, age, disability, etc. Discrimination under the Equality Act 2010 can be subject to; direct, indirect, associative, perceptive, harassment and victimisation. </w:t>
      </w:r>
      <w:r w:rsidR="007D4997">
        <w:rPr>
          <w:sz w:val="24"/>
          <w:szCs w:val="24"/>
          <w:shd w:val="clear" w:color="auto" w:fill="FFFFFF"/>
        </w:rPr>
        <w:t xml:space="preserve">Charlotte and Madeleine have discriminated both directly and indirectly, </w:t>
      </w:r>
      <w:r w:rsidR="00E87625">
        <w:rPr>
          <w:sz w:val="24"/>
          <w:szCs w:val="24"/>
          <w:shd w:val="clear" w:color="auto" w:fill="FFFFFF"/>
        </w:rPr>
        <w:t>as the company ha</w:t>
      </w:r>
      <w:r w:rsidR="007D4997">
        <w:rPr>
          <w:sz w:val="24"/>
          <w:szCs w:val="24"/>
          <w:shd w:val="clear" w:color="auto" w:fill="FFFFFF"/>
        </w:rPr>
        <w:t>ve</w:t>
      </w:r>
      <w:r w:rsidR="00E87625">
        <w:rPr>
          <w:sz w:val="24"/>
          <w:szCs w:val="24"/>
          <w:shd w:val="clear" w:color="auto" w:fill="FFFFFF"/>
        </w:rPr>
        <w:t xml:space="preserve"> considered</w:t>
      </w:r>
      <w:r w:rsidR="004C1B53">
        <w:rPr>
          <w:sz w:val="24"/>
          <w:szCs w:val="24"/>
          <w:shd w:val="clear" w:color="auto" w:fill="FFFFFF"/>
        </w:rPr>
        <w:t xml:space="preserve"> women and age</w:t>
      </w:r>
      <w:r w:rsidR="00E87625">
        <w:rPr>
          <w:sz w:val="24"/>
          <w:szCs w:val="24"/>
          <w:shd w:val="clear" w:color="auto" w:fill="FFFFFF"/>
        </w:rPr>
        <w:t xml:space="preserve"> </w:t>
      </w:r>
      <w:r w:rsidR="004C1B53">
        <w:rPr>
          <w:sz w:val="24"/>
          <w:szCs w:val="24"/>
          <w:shd w:val="clear" w:color="auto" w:fill="FFFFFF"/>
        </w:rPr>
        <w:t xml:space="preserve">as less favourable </w:t>
      </w:r>
      <w:r w:rsidR="00E87625">
        <w:rPr>
          <w:sz w:val="24"/>
          <w:szCs w:val="24"/>
          <w:shd w:val="clear" w:color="auto" w:fill="FFFFFF"/>
        </w:rPr>
        <w:t>when selecting candidates for the roles</w:t>
      </w:r>
      <w:r w:rsidR="007D4997">
        <w:rPr>
          <w:sz w:val="24"/>
          <w:szCs w:val="24"/>
          <w:shd w:val="clear" w:color="auto" w:fill="FFFFFF"/>
        </w:rPr>
        <w:t>,</w:t>
      </w:r>
      <w:r w:rsidR="004C1B53">
        <w:rPr>
          <w:sz w:val="24"/>
          <w:szCs w:val="24"/>
          <w:shd w:val="clear" w:color="auto" w:fill="FFFFFF"/>
        </w:rPr>
        <w:t xml:space="preserve"> </w:t>
      </w:r>
      <w:r w:rsidR="007D4997">
        <w:rPr>
          <w:sz w:val="24"/>
          <w:szCs w:val="24"/>
          <w:shd w:val="clear" w:color="auto" w:fill="FFFFFF"/>
        </w:rPr>
        <w:t xml:space="preserve">therefore </w:t>
      </w:r>
      <w:r w:rsidR="00E87625">
        <w:rPr>
          <w:sz w:val="24"/>
          <w:szCs w:val="24"/>
          <w:shd w:val="clear" w:color="auto" w:fill="FFFFFF"/>
        </w:rPr>
        <w:t>exclud</w:t>
      </w:r>
      <w:r w:rsidR="007D4997">
        <w:rPr>
          <w:sz w:val="24"/>
          <w:szCs w:val="24"/>
          <w:shd w:val="clear" w:color="auto" w:fill="FFFFFF"/>
        </w:rPr>
        <w:t>ing</w:t>
      </w:r>
      <w:r w:rsidR="004C1B53">
        <w:rPr>
          <w:sz w:val="24"/>
          <w:szCs w:val="24"/>
          <w:shd w:val="clear" w:color="auto" w:fill="FFFFFF"/>
        </w:rPr>
        <w:t xml:space="preserve"> specific groups </w:t>
      </w:r>
      <w:r w:rsidR="00E87625">
        <w:rPr>
          <w:sz w:val="24"/>
          <w:szCs w:val="24"/>
          <w:shd w:val="clear" w:color="auto" w:fill="FFFFFF"/>
        </w:rPr>
        <w:t>to achieve the objective of avoiding retirement and maternity leave</w:t>
      </w:r>
      <w:r w:rsidR="007D4997">
        <w:rPr>
          <w:sz w:val="24"/>
          <w:szCs w:val="24"/>
          <w:shd w:val="clear" w:color="auto" w:fill="FFFFFF"/>
        </w:rPr>
        <w:t xml:space="preserve"> </w:t>
      </w:r>
      <w:r w:rsidR="007D4997" w:rsidRPr="007D4997">
        <w:rPr>
          <w:sz w:val="24"/>
          <w:szCs w:val="24"/>
          <w:shd w:val="clear" w:color="auto" w:fill="FFFFFF"/>
        </w:rPr>
        <w:t>(CIPD, 2023f)</w:t>
      </w:r>
      <w:r w:rsidR="00E87625">
        <w:rPr>
          <w:sz w:val="24"/>
          <w:szCs w:val="24"/>
          <w:shd w:val="clear" w:color="auto" w:fill="FFFFFF"/>
        </w:rPr>
        <w:t xml:space="preserve">. </w:t>
      </w:r>
      <w:r w:rsidR="00386D95">
        <w:rPr>
          <w:sz w:val="24"/>
          <w:szCs w:val="24"/>
          <w:shd w:val="clear" w:color="auto" w:fill="FFFFFF"/>
        </w:rPr>
        <w:t xml:space="preserve"> </w:t>
      </w:r>
      <w:r w:rsidR="00386D95" w:rsidRPr="1AE6CF24">
        <w:rPr>
          <w:sz w:val="24"/>
          <w:szCs w:val="24"/>
        </w:rPr>
        <w:t xml:space="preserve">In the case of </w:t>
      </w:r>
      <w:r w:rsidR="00386D95" w:rsidRPr="1AE6CF24">
        <w:rPr>
          <w:i/>
          <w:iCs/>
          <w:sz w:val="24"/>
          <w:szCs w:val="24"/>
        </w:rPr>
        <w:t xml:space="preserve">Mrs Elizabeth Ryan v South West Ambulance Services NHS Trust </w:t>
      </w:r>
      <w:r w:rsidR="00386D95" w:rsidRPr="1AE6CF24">
        <w:rPr>
          <w:sz w:val="24"/>
          <w:szCs w:val="24"/>
        </w:rPr>
        <w:t xml:space="preserve">(2020), the employee made a claim to an employment tribunal for indirect age discrimination and was awarded compensation. The organisation had determined a talent pool process that aimed to develop employees to fill senior roles in the organisation </w:t>
      </w:r>
      <w:r w:rsidR="00F65199">
        <w:rPr>
          <w:sz w:val="24"/>
          <w:szCs w:val="24"/>
        </w:rPr>
        <w:t xml:space="preserve">which indirectly discriminated against the claimant </w:t>
      </w:r>
      <w:r w:rsidR="00386D95" w:rsidRPr="1AE6CF24">
        <w:rPr>
          <w:sz w:val="24"/>
          <w:szCs w:val="24"/>
        </w:rPr>
        <w:t xml:space="preserve">(Gov UK, 2020). Charlotte and Madeleine need to be aware of correct legislation within their recruitment policies to ensure there are no </w:t>
      </w:r>
      <w:r w:rsidR="00386D95" w:rsidRPr="001B6778">
        <w:rPr>
          <w:sz w:val="24"/>
          <w:szCs w:val="24"/>
          <w:shd w:val="clear" w:color="auto" w:fill="FFFFFF"/>
        </w:rPr>
        <w:t>discriminatory policies operating inadvertently</w:t>
      </w:r>
      <w:r w:rsidR="00386D95">
        <w:rPr>
          <w:sz w:val="24"/>
          <w:szCs w:val="24"/>
          <w:shd w:val="clear" w:color="auto" w:fill="FFFFFF"/>
        </w:rPr>
        <w:t xml:space="preserve"> and </w:t>
      </w:r>
      <w:r w:rsidR="002C62E7">
        <w:rPr>
          <w:sz w:val="24"/>
          <w:szCs w:val="24"/>
          <w:shd w:val="clear" w:color="auto" w:fill="FFFFFF"/>
        </w:rPr>
        <w:t xml:space="preserve">warrant future </w:t>
      </w:r>
      <w:r w:rsidR="00386D95">
        <w:rPr>
          <w:sz w:val="24"/>
          <w:szCs w:val="24"/>
          <w:shd w:val="clear" w:color="auto" w:fill="FFFFFF"/>
        </w:rPr>
        <w:t>claims being made</w:t>
      </w:r>
      <w:r w:rsidR="002C62E7">
        <w:rPr>
          <w:sz w:val="24"/>
          <w:szCs w:val="24"/>
          <w:shd w:val="clear" w:color="auto" w:fill="FFFFFF"/>
        </w:rPr>
        <w:t>.</w:t>
      </w:r>
      <w:r w:rsidR="00EF5C67">
        <w:rPr>
          <w:sz w:val="24"/>
          <w:szCs w:val="24"/>
          <w:shd w:val="clear" w:color="auto" w:fill="FFFFFF"/>
        </w:rPr>
        <w:t xml:space="preserve"> </w:t>
      </w:r>
    </w:p>
    <w:p w14:paraId="0A9F3D8C" w14:textId="0EBC67A7" w:rsidR="00FE50D4" w:rsidRPr="00EF5C67" w:rsidRDefault="004C1B53" w:rsidP="1AE6CF24">
      <w:pPr>
        <w:pStyle w:val="Nornal"/>
        <w:ind w:firstLine="720"/>
        <w:rPr>
          <w:color w:val="000000" w:themeColor="text1"/>
          <w:sz w:val="24"/>
          <w:szCs w:val="24"/>
        </w:rPr>
      </w:pPr>
      <w:r>
        <w:rPr>
          <w:sz w:val="24"/>
          <w:szCs w:val="24"/>
          <w:shd w:val="clear" w:color="auto" w:fill="FFFFFF"/>
        </w:rPr>
        <w:t>When implementing discrimination law, people professionals and companies need to educate themselves and staff on managing discrimination within the workplace especially within a recruitment capacity.</w:t>
      </w:r>
      <w:r w:rsidRPr="1AE6CF24">
        <w:rPr>
          <w:sz w:val="24"/>
          <w:szCs w:val="24"/>
        </w:rPr>
        <w:t xml:space="preserve"> </w:t>
      </w:r>
      <w:r w:rsidR="008D10C0" w:rsidRPr="1AE6CF24">
        <w:rPr>
          <w:sz w:val="24"/>
          <w:szCs w:val="24"/>
        </w:rPr>
        <w:t>Studies have proved that the disadvantages of not hiring an array of individuals with diverse cultures, etc. hinders organisation</w:t>
      </w:r>
      <w:r w:rsidR="000B6EC2" w:rsidRPr="1AE6CF24">
        <w:rPr>
          <w:sz w:val="24"/>
          <w:szCs w:val="24"/>
        </w:rPr>
        <w:t>al</w:t>
      </w:r>
      <w:r w:rsidR="008D10C0" w:rsidRPr="1AE6CF24">
        <w:rPr>
          <w:sz w:val="24"/>
          <w:szCs w:val="24"/>
        </w:rPr>
        <w:t xml:space="preserve"> performance and strategic goals (</w:t>
      </w:r>
      <w:r w:rsidR="00F90E8F" w:rsidRPr="1AE6CF24">
        <w:rPr>
          <w:sz w:val="24"/>
          <w:szCs w:val="24"/>
        </w:rPr>
        <w:t>CIPD, 2024d</w:t>
      </w:r>
      <w:r w:rsidR="008D10C0" w:rsidRPr="1AE6CF24">
        <w:rPr>
          <w:sz w:val="24"/>
          <w:szCs w:val="24"/>
        </w:rPr>
        <w:t>).</w:t>
      </w:r>
      <w:r w:rsidR="00F90E8F" w:rsidRPr="1AE6CF24">
        <w:rPr>
          <w:sz w:val="24"/>
          <w:szCs w:val="24"/>
        </w:rPr>
        <w:t xml:space="preserve"> Recruiting within an unbiased capacity creates a trustworthy environment</w:t>
      </w:r>
      <w:r w:rsidR="00F65199">
        <w:rPr>
          <w:sz w:val="24"/>
          <w:szCs w:val="24"/>
        </w:rPr>
        <w:t>,</w:t>
      </w:r>
      <w:r w:rsidR="00F90E8F" w:rsidRPr="1AE6CF24">
        <w:rPr>
          <w:sz w:val="24"/>
          <w:szCs w:val="24"/>
        </w:rPr>
        <w:t xml:space="preserve"> positively impacting the culture and ethos within the organisation helping to retain staff </w:t>
      </w:r>
      <w:r w:rsidR="000B6EC2" w:rsidRPr="1AE6CF24">
        <w:rPr>
          <w:sz w:val="24"/>
          <w:szCs w:val="24"/>
        </w:rPr>
        <w:t>(CIPD, 2024d)</w:t>
      </w:r>
      <w:r w:rsidR="00F90E8F" w:rsidRPr="1AE6CF24">
        <w:rPr>
          <w:sz w:val="24"/>
          <w:szCs w:val="24"/>
        </w:rPr>
        <w:t xml:space="preserve">. </w:t>
      </w:r>
      <w:r w:rsidR="00386D95" w:rsidRPr="1AE6CF24">
        <w:rPr>
          <w:sz w:val="24"/>
          <w:szCs w:val="24"/>
        </w:rPr>
        <w:t xml:space="preserve">Consequences from only hiring young </w:t>
      </w:r>
      <w:r w:rsidR="00386D95" w:rsidRPr="00EF5C67">
        <w:rPr>
          <w:color w:val="000000" w:themeColor="text1"/>
          <w:sz w:val="24"/>
          <w:szCs w:val="24"/>
        </w:rPr>
        <w:t>men</w:t>
      </w:r>
      <w:r w:rsidR="14B0EEBB" w:rsidRPr="00EF5C67">
        <w:rPr>
          <w:color w:val="000000" w:themeColor="text1"/>
          <w:sz w:val="24"/>
          <w:szCs w:val="24"/>
        </w:rPr>
        <w:t xml:space="preserve"> as a discriminatory policy</w:t>
      </w:r>
      <w:r w:rsidR="00386D95" w:rsidRPr="00EF5C67">
        <w:rPr>
          <w:color w:val="000000" w:themeColor="text1"/>
          <w:sz w:val="24"/>
          <w:szCs w:val="24"/>
        </w:rPr>
        <w:t xml:space="preserve"> will affect c</w:t>
      </w:r>
      <w:r w:rsidR="000B6EC2" w:rsidRPr="00EF5C67">
        <w:rPr>
          <w:color w:val="000000" w:themeColor="text1"/>
          <w:sz w:val="24"/>
          <w:szCs w:val="24"/>
        </w:rPr>
        <w:t xml:space="preserve">orporate reputation </w:t>
      </w:r>
      <w:r w:rsidR="00386D95" w:rsidRPr="00EF5C67">
        <w:rPr>
          <w:color w:val="000000" w:themeColor="text1"/>
          <w:sz w:val="24"/>
          <w:szCs w:val="24"/>
        </w:rPr>
        <w:t xml:space="preserve">with customers potentially boycotting the company leading to profit loss. </w:t>
      </w:r>
    </w:p>
    <w:p w14:paraId="4ED7ACEE" w14:textId="0C00AAC0" w:rsidR="009357C0" w:rsidRDefault="009357C0" w:rsidP="1AE6CF24">
      <w:pPr>
        <w:pStyle w:val="Nornal"/>
        <w:ind w:firstLine="720"/>
        <w:rPr>
          <w:color w:val="70AD47" w:themeColor="accent6"/>
          <w:sz w:val="24"/>
          <w:szCs w:val="24"/>
        </w:rPr>
      </w:pPr>
    </w:p>
    <w:p w14:paraId="431211D5" w14:textId="689AC361" w:rsidR="006E7A7E" w:rsidRPr="00AC3795" w:rsidRDefault="006E7A7E" w:rsidP="00F27962">
      <w:pPr>
        <w:pStyle w:val="Nornal"/>
        <w:numPr>
          <w:ilvl w:val="0"/>
          <w:numId w:val="4"/>
        </w:numPr>
        <w:rPr>
          <w:b/>
          <w:bCs/>
          <w:i/>
          <w:sz w:val="24"/>
          <w:szCs w:val="24"/>
        </w:rPr>
      </w:pPr>
      <w:r w:rsidRPr="00AC3795">
        <w:rPr>
          <w:b/>
          <w:bCs/>
          <w:i/>
          <w:sz w:val="24"/>
          <w:szCs w:val="24"/>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r w:rsidR="00F27962">
        <w:rPr>
          <w:b/>
          <w:bCs/>
          <w:i/>
          <w:sz w:val="24"/>
          <w:szCs w:val="24"/>
        </w:rPr>
        <w:t xml:space="preserve"> </w:t>
      </w:r>
      <w:r w:rsidR="002C2A72">
        <w:rPr>
          <w:b/>
          <w:bCs/>
          <w:i/>
          <w:sz w:val="24"/>
          <w:szCs w:val="24"/>
          <w:highlight w:val="yellow"/>
        </w:rPr>
        <w:t>3</w:t>
      </w:r>
      <w:r w:rsidR="007148A0">
        <w:rPr>
          <w:b/>
          <w:bCs/>
          <w:i/>
          <w:sz w:val="24"/>
          <w:szCs w:val="24"/>
          <w:highlight w:val="yellow"/>
        </w:rPr>
        <w:t>9</w:t>
      </w:r>
      <w:r w:rsidR="00793C0C">
        <w:rPr>
          <w:b/>
          <w:bCs/>
          <w:i/>
          <w:sz w:val="24"/>
          <w:szCs w:val="24"/>
          <w:highlight w:val="yellow"/>
        </w:rPr>
        <w:t>6</w:t>
      </w:r>
      <w:r w:rsidR="00F27962" w:rsidRPr="00F27962">
        <w:rPr>
          <w:b/>
          <w:bCs/>
          <w:i/>
          <w:sz w:val="24"/>
          <w:szCs w:val="24"/>
          <w:highlight w:val="yellow"/>
        </w:rPr>
        <w:t xml:space="preserve"> words</w:t>
      </w:r>
    </w:p>
    <w:p w14:paraId="2742FD62" w14:textId="79D1DA39" w:rsidR="007B0AF9" w:rsidRDefault="007B0AF9" w:rsidP="00F27962">
      <w:pPr>
        <w:pStyle w:val="Nornal"/>
        <w:ind w:firstLine="360"/>
        <w:rPr>
          <w:iCs/>
          <w:sz w:val="24"/>
          <w:szCs w:val="24"/>
        </w:rPr>
      </w:pPr>
      <w:r>
        <w:rPr>
          <w:iCs/>
          <w:sz w:val="24"/>
          <w:szCs w:val="24"/>
        </w:rPr>
        <w:t>ACAS (no date) state by law</w:t>
      </w:r>
      <w:r w:rsidR="00F27962">
        <w:rPr>
          <w:iCs/>
          <w:sz w:val="24"/>
          <w:szCs w:val="24"/>
        </w:rPr>
        <w:t>, that</w:t>
      </w:r>
      <w:r>
        <w:rPr>
          <w:iCs/>
          <w:sz w:val="24"/>
          <w:szCs w:val="24"/>
        </w:rPr>
        <w:t xml:space="preserve"> men and women must be equally paid for doing ‘equal’ work. This is classified as </w:t>
      </w:r>
      <w:r w:rsidR="00F27962">
        <w:rPr>
          <w:iCs/>
          <w:sz w:val="24"/>
          <w:szCs w:val="24"/>
        </w:rPr>
        <w:t>‘</w:t>
      </w:r>
      <w:r>
        <w:rPr>
          <w:iCs/>
          <w:sz w:val="24"/>
          <w:szCs w:val="24"/>
        </w:rPr>
        <w:t xml:space="preserve">work of the </w:t>
      </w:r>
      <w:r w:rsidRPr="007B0AF9">
        <w:rPr>
          <w:iCs/>
          <w:sz w:val="24"/>
          <w:szCs w:val="24"/>
        </w:rPr>
        <w:t>same, similar, equivalent or of equal value</w:t>
      </w:r>
      <w:r w:rsidR="00F27962">
        <w:rPr>
          <w:iCs/>
          <w:sz w:val="24"/>
          <w:szCs w:val="24"/>
        </w:rPr>
        <w:t>’</w:t>
      </w:r>
      <w:r w:rsidRPr="007B0AF9">
        <w:rPr>
          <w:iCs/>
          <w:sz w:val="24"/>
          <w:szCs w:val="24"/>
        </w:rPr>
        <w:t>.</w:t>
      </w:r>
      <w:r>
        <w:rPr>
          <w:iCs/>
          <w:sz w:val="24"/>
          <w:szCs w:val="24"/>
        </w:rPr>
        <w:t xml:space="preserve"> </w:t>
      </w:r>
      <w:r w:rsidR="003F21CF">
        <w:rPr>
          <w:iCs/>
          <w:sz w:val="24"/>
          <w:szCs w:val="24"/>
        </w:rPr>
        <w:t>The e</w:t>
      </w:r>
      <w:r>
        <w:rPr>
          <w:iCs/>
          <w:sz w:val="24"/>
          <w:szCs w:val="24"/>
        </w:rPr>
        <w:t>qual pay law which is a provision under the Equality Act 2010, applies to pay and contractual terms and conditions which include; basic salary, pension, working hours, annual leave allowance, sick pay, redundancy and benefits</w:t>
      </w:r>
      <w:r w:rsidR="00286C4F">
        <w:rPr>
          <w:iCs/>
          <w:sz w:val="24"/>
          <w:szCs w:val="24"/>
        </w:rPr>
        <w:t xml:space="preserve"> </w:t>
      </w:r>
      <w:r w:rsidR="003F21CF">
        <w:rPr>
          <w:iCs/>
          <w:sz w:val="24"/>
          <w:szCs w:val="24"/>
        </w:rPr>
        <w:t>(</w:t>
      </w:r>
      <w:r w:rsidR="00CC47E9">
        <w:rPr>
          <w:iCs/>
          <w:sz w:val="24"/>
          <w:szCs w:val="24"/>
        </w:rPr>
        <w:t>Daniels, 2022</w:t>
      </w:r>
      <w:r w:rsidR="003F21CF">
        <w:rPr>
          <w:iCs/>
          <w:sz w:val="24"/>
          <w:szCs w:val="24"/>
        </w:rPr>
        <w:t>)</w:t>
      </w:r>
      <w:r>
        <w:rPr>
          <w:iCs/>
          <w:sz w:val="24"/>
          <w:szCs w:val="24"/>
        </w:rPr>
        <w:t>.</w:t>
      </w:r>
    </w:p>
    <w:p w14:paraId="009A687B" w14:textId="148706A0" w:rsidR="00F95916" w:rsidRDefault="007B0AF9" w:rsidP="1AE6CF24">
      <w:pPr>
        <w:pStyle w:val="Nornal"/>
        <w:ind w:firstLine="360"/>
        <w:rPr>
          <w:sz w:val="24"/>
          <w:szCs w:val="24"/>
        </w:rPr>
      </w:pPr>
      <w:r w:rsidRPr="1AE6CF24">
        <w:rPr>
          <w:sz w:val="24"/>
          <w:szCs w:val="24"/>
        </w:rPr>
        <w:t xml:space="preserve">To determine what is ‘equal’ work, an employer is required to rate the work through an analytical job evaluation study </w:t>
      </w:r>
      <w:r w:rsidR="00F27962" w:rsidRPr="1AE6CF24">
        <w:rPr>
          <w:sz w:val="24"/>
          <w:szCs w:val="24"/>
        </w:rPr>
        <w:t>to identify if the work is a similar level of skill and ability. When bringing an equal pay claim, an employee must be able to point to a ‘comparator’</w:t>
      </w:r>
      <w:r w:rsidR="00CC47E9" w:rsidRPr="1AE6CF24">
        <w:rPr>
          <w:sz w:val="24"/>
          <w:szCs w:val="24"/>
        </w:rPr>
        <w:t xml:space="preserve"> (Daniels, 2022)</w:t>
      </w:r>
      <w:r w:rsidR="00F27962" w:rsidRPr="1AE6CF24">
        <w:rPr>
          <w:sz w:val="24"/>
          <w:szCs w:val="24"/>
        </w:rPr>
        <w:t>. This is a person of opposite</w:t>
      </w:r>
      <w:r w:rsidR="00F27962" w:rsidRPr="0029500A">
        <w:rPr>
          <w:color w:val="000000" w:themeColor="text1"/>
          <w:sz w:val="24"/>
          <w:szCs w:val="24"/>
        </w:rPr>
        <w:t xml:space="preserve"> </w:t>
      </w:r>
      <w:r w:rsidR="3AC3DEA0" w:rsidRPr="0029500A">
        <w:rPr>
          <w:color w:val="000000" w:themeColor="text1"/>
          <w:sz w:val="24"/>
          <w:szCs w:val="24"/>
        </w:rPr>
        <w:t>sex</w:t>
      </w:r>
      <w:r w:rsidR="00F27962" w:rsidRPr="0029500A">
        <w:rPr>
          <w:color w:val="000000" w:themeColor="text1"/>
          <w:sz w:val="24"/>
          <w:szCs w:val="24"/>
        </w:rPr>
        <w:t xml:space="preserve"> </w:t>
      </w:r>
      <w:r w:rsidR="00F27962" w:rsidRPr="1AE6CF24">
        <w:rPr>
          <w:sz w:val="24"/>
          <w:szCs w:val="24"/>
        </w:rPr>
        <w:t xml:space="preserve">who is doing </w:t>
      </w:r>
      <w:r w:rsidR="00286C4F" w:rsidRPr="1AE6CF24">
        <w:rPr>
          <w:sz w:val="24"/>
          <w:szCs w:val="24"/>
        </w:rPr>
        <w:t xml:space="preserve">the </w:t>
      </w:r>
      <w:r w:rsidR="00F27962" w:rsidRPr="1AE6CF24">
        <w:rPr>
          <w:sz w:val="24"/>
          <w:szCs w:val="24"/>
        </w:rPr>
        <w:t>same job but for more money or beneficial terms and conditions. The claim can be for employe</w:t>
      </w:r>
      <w:r w:rsidR="00A23381">
        <w:rPr>
          <w:sz w:val="24"/>
          <w:szCs w:val="24"/>
        </w:rPr>
        <w:t xml:space="preserve">es working at the same time, </w:t>
      </w:r>
      <w:r w:rsidR="00F27962" w:rsidRPr="1AE6CF24">
        <w:rPr>
          <w:sz w:val="24"/>
          <w:szCs w:val="24"/>
        </w:rPr>
        <w:t>in the past but not regarding a</w:t>
      </w:r>
      <w:r w:rsidR="00286C4F" w:rsidRPr="1AE6CF24">
        <w:rPr>
          <w:sz w:val="24"/>
          <w:szCs w:val="24"/>
        </w:rPr>
        <w:t xml:space="preserve"> future</w:t>
      </w:r>
      <w:r w:rsidR="00F27962" w:rsidRPr="1AE6CF24">
        <w:rPr>
          <w:sz w:val="24"/>
          <w:szCs w:val="24"/>
        </w:rPr>
        <w:t xml:space="preserve"> successor.</w:t>
      </w:r>
      <w:r w:rsidR="003F21CF" w:rsidRPr="1AE6CF24">
        <w:rPr>
          <w:sz w:val="24"/>
          <w:szCs w:val="24"/>
        </w:rPr>
        <w:t xml:space="preserve"> </w:t>
      </w:r>
    </w:p>
    <w:p w14:paraId="4FFF6CBF" w14:textId="3E840E0A" w:rsidR="00F27962" w:rsidRDefault="003F21CF" w:rsidP="00F27962">
      <w:pPr>
        <w:pStyle w:val="Nornal"/>
        <w:ind w:firstLine="360"/>
        <w:rPr>
          <w:iCs/>
          <w:sz w:val="24"/>
          <w:szCs w:val="24"/>
        </w:rPr>
      </w:pPr>
      <w:r>
        <w:rPr>
          <w:iCs/>
          <w:sz w:val="24"/>
          <w:szCs w:val="24"/>
        </w:rPr>
        <w:t>For Cat to bring a claim to an Employment Tribunal, the investigation conducted would need to determine whether the two jobs are deemed to be of equal value and prove the work is the same</w:t>
      </w:r>
      <w:r w:rsidR="00CC47E9">
        <w:rPr>
          <w:iCs/>
          <w:sz w:val="24"/>
          <w:szCs w:val="24"/>
        </w:rPr>
        <w:t xml:space="preserve"> (Daniels, 2022)</w:t>
      </w:r>
      <w:r>
        <w:rPr>
          <w:iCs/>
          <w:sz w:val="24"/>
          <w:szCs w:val="24"/>
        </w:rPr>
        <w:t xml:space="preserve">. To support her case, evidence needs to be provided such as job descriptions, </w:t>
      </w:r>
      <w:r w:rsidR="0029500A">
        <w:rPr>
          <w:iCs/>
          <w:sz w:val="24"/>
          <w:szCs w:val="24"/>
        </w:rPr>
        <w:t>adverts,</w:t>
      </w:r>
      <w:r w:rsidR="00F95916">
        <w:rPr>
          <w:iCs/>
          <w:sz w:val="24"/>
          <w:szCs w:val="24"/>
        </w:rPr>
        <w:t xml:space="preserve"> and</w:t>
      </w:r>
      <w:r>
        <w:rPr>
          <w:iCs/>
          <w:sz w:val="24"/>
          <w:szCs w:val="24"/>
        </w:rPr>
        <w:t xml:space="preserve"> salary details</w:t>
      </w:r>
      <w:r w:rsidR="00F95916">
        <w:rPr>
          <w:iCs/>
          <w:sz w:val="24"/>
          <w:szCs w:val="24"/>
        </w:rPr>
        <w:t>.</w:t>
      </w:r>
      <w:r>
        <w:rPr>
          <w:iCs/>
          <w:sz w:val="24"/>
          <w:szCs w:val="24"/>
        </w:rPr>
        <w:t xml:space="preserve"> If Cat is successful, the claimant will be entitled to receive same pay and benefits as her male counterpart and be entitled to potential back pay.</w:t>
      </w:r>
    </w:p>
    <w:p w14:paraId="4A5BC098" w14:textId="033BA8DE" w:rsidR="0029500A" w:rsidRDefault="00F27962" w:rsidP="1AE6CF24">
      <w:pPr>
        <w:pStyle w:val="Nornal"/>
        <w:ind w:firstLine="360"/>
        <w:rPr>
          <w:sz w:val="24"/>
          <w:szCs w:val="24"/>
        </w:rPr>
      </w:pPr>
      <w:r w:rsidRPr="1AE6CF24">
        <w:rPr>
          <w:sz w:val="24"/>
          <w:szCs w:val="24"/>
        </w:rPr>
        <w:t xml:space="preserve">Upon defending a claim, an employer must prove the employees are </w:t>
      </w:r>
      <w:r w:rsidR="001B6778" w:rsidRPr="1AE6CF24">
        <w:rPr>
          <w:sz w:val="24"/>
          <w:szCs w:val="24"/>
        </w:rPr>
        <w:t>working at</w:t>
      </w:r>
      <w:r w:rsidRPr="1AE6CF24">
        <w:rPr>
          <w:sz w:val="24"/>
          <w:szCs w:val="24"/>
        </w:rPr>
        <w:t xml:space="preserve"> different standards of work. To prove this, a bone fide</w:t>
      </w:r>
      <w:r w:rsidR="00286C4F" w:rsidRPr="1AE6CF24">
        <w:rPr>
          <w:sz w:val="24"/>
          <w:szCs w:val="24"/>
        </w:rPr>
        <w:t xml:space="preserve"> /</w:t>
      </w:r>
      <w:r w:rsidRPr="1AE6CF24">
        <w:rPr>
          <w:sz w:val="24"/>
          <w:szCs w:val="24"/>
        </w:rPr>
        <w:t xml:space="preserve"> non-discriminatory job evaluation scheme </w:t>
      </w:r>
      <w:r w:rsidR="003F21CF" w:rsidRPr="1AE6CF24">
        <w:rPr>
          <w:sz w:val="24"/>
          <w:szCs w:val="24"/>
        </w:rPr>
        <w:t>must</w:t>
      </w:r>
      <w:r w:rsidR="001B6778" w:rsidRPr="1AE6CF24">
        <w:rPr>
          <w:sz w:val="24"/>
          <w:szCs w:val="24"/>
        </w:rPr>
        <w:t xml:space="preserve"> be conducted and show that the roles are</w:t>
      </w:r>
      <w:r w:rsidRPr="1AE6CF24">
        <w:rPr>
          <w:sz w:val="24"/>
          <w:szCs w:val="24"/>
        </w:rPr>
        <w:t xml:space="preserve"> not the </w:t>
      </w:r>
      <w:r w:rsidR="001B6778" w:rsidRPr="1AE6CF24">
        <w:rPr>
          <w:sz w:val="24"/>
          <w:szCs w:val="24"/>
        </w:rPr>
        <w:t>‘</w:t>
      </w:r>
      <w:r w:rsidRPr="1AE6CF24">
        <w:rPr>
          <w:sz w:val="24"/>
          <w:szCs w:val="24"/>
        </w:rPr>
        <w:t>same equivalent</w:t>
      </w:r>
      <w:r w:rsidR="001B6778" w:rsidRPr="1AE6CF24">
        <w:rPr>
          <w:sz w:val="24"/>
          <w:szCs w:val="24"/>
        </w:rPr>
        <w:t>’ (ACAS, no date)</w:t>
      </w:r>
      <w:r w:rsidRPr="1AE6CF24">
        <w:rPr>
          <w:sz w:val="24"/>
          <w:szCs w:val="24"/>
        </w:rPr>
        <w:t xml:space="preserve">. </w:t>
      </w:r>
      <w:r w:rsidR="00DD73A6" w:rsidRPr="1AE6CF24">
        <w:rPr>
          <w:sz w:val="24"/>
          <w:szCs w:val="24"/>
        </w:rPr>
        <w:t>Charlotte</w:t>
      </w:r>
      <w:r w:rsidRPr="1AE6CF24">
        <w:rPr>
          <w:sz w:val="24"/>
          <w:szCs w:val="24"/>
        </w:rPr>
        <w:t xml:space="preserve"> must prove that </w:t>
      </w:r>
      <w:r w:rsidR="00DD73A6" w:rsidRPr="1AE6CF24">
        <w:rPr>
          <w:sz w:val="24"/>
          <w:szCs w:val="24"/>
        </w:rPr>
        <w:t>the 6.9% annual salary</w:t>
      </w:r>
      <w:r w:rsidR="0029500A">
        <w:rPr>
          <w:sz w:val="24"/>
          <w:szCs w:val="24"/>
        </w:rPr>
        <w:t xml:space="preserve"> </w:t>
      </w:r>
      <w:r w:rsidRPr="1AE6CF24">
        <w:rPr>
          <w:sz w:val="24"/>
          <w:szCs w:val="24"/>
        </w:rPr>
        <w:t xml:space="preserve">difference in pay is due to a </w:t>
      </w:r>
      <w:r w:rsidR="00CC47E9" w:rsidRPr="1AE6CF24">
        <w:rPr>
          <w:sz w:val="24"/>
          <w:szCs w:val="24"/>
        </w:rPr>
        <w:t>‘</w:t>
      </w:r>
      <w:r w:rsidRPr="1AE6CF24">
        <w:rPr>
          <w:sz w:val="24"/>
          <w:szCs w:val="24"/>
        </w:rPr>
        <w:t>material</w:t>
      </w:r>
      <w:r w:rsidR="00CC47E9" w:rsidRPr="1AE6CF24">
        <w:rPr>
          <w:sz w:val="24"/>
          <w:szCs w:val="24"/>
        </w:rPr>
        <w:t>’</w:t>
      </w:r>
      <w:r w:rsidRPr="1AE6CF24">
        <w:rPr>
          <w:sz w:val="24"/>
          <w:szCs w:val="24"/>
        </w:rPr>
        <w:t xml:space="preserve"> factor and not</w:t>
      </w:r>
      <w:r w:rsidR="00A2294A" w:rsidRPr="1AE6CF24">
        <w:rPr>
          <w:sz w:val="24"/>
          <w:szCs w:val="24"/>
        </w:rPr>
        <w:t xml:space="preserve"> difference of gender</w:t>
      </w:r>
      <w:r w:rsidR="00CC47E9" w:rsidRPr="1AE6CF24">
        <w:rPr>
          <w:sz w:val="24"/>
          <w:szCs w:val="24"/>
        </w:rPr>
        <w:t xml:space="preserve"> (Daniels, 2022)</w:t>
      </w:r>
      <w:r w:rsidR="00F95916" w:rsidRPr="1AE6CF24">
        <w:rPr>
          <w:sz w:val="24"/>
          <w:szCs w:val="24"/>
        </w:rPr>
        <w:t xml:space="preserve">. </w:t>
      </w:r>
      <w:r w:rsidR="00CC47E9" w:rsidRPr="1AE6CF24">
        <w:rPr>
          <w:sz w:val="24"/>
          <w:szCs w:val="24"/>
        </w:rPr>
        <w:t xml:space="preserve">A tribunal must be convinced by Charlotte’s defence for the claim of equal pay to fail. Daniels (2022) covers a range of factors that </w:t>
      </w:r>
      <w:r w:rsidR="00793C0C" w:rsidRPr="1AE6CF24">
        <w:rPr>
          <w:sz w:val="24"/>
          <w:szCs w:val="24"/>
        </w:rPr>
        <w:t xml:space="preserve">are the reason for pay differences such as different negotiating groups, collective bargaining, </w:t>
      </w:r>
      <w:r w:rsidR="00047E5C" w:rsidRPr="1AE6CF24">
        <w:rPr>
          <w:sz w:val="24"/>
          <w:szCs w:val="24"/>
        </w:rPr>
        <w:t>experience,</w:t>
      </w:r>
      <w:r w:rsidR="00793C0C" w:rsidRPr="1AE6CF24">
        <w:rPr>
          <w:sz w:val="24"/>
          <w:szCs w:val="24"/>
        </w:rPr>
        <w:t xml:space="preserve"> and red circling which Charlotte may find apply to her reasoning.</w:t>
      </w:r>
      <w:r w:rsidR="58BB366A" w:rsidRPr="1AE6CF24">
        <w:rPr>
          <w:sz w:val="24"/>
          <w:szCs w:val="24"/>
        </w:rPr>
        <w:t xml:space="preserve">  </w:t>
      </w:r>
      <w:r w:rsidR="007148A0">
        <w:rPr>
          <w:sz w:val="24"/>
          <w:szCs w:val="24"/>
        </w:rPr>
        <w:t>To resolve this issue, Early C</w:t>
      </w:r>
      <w:r w:rsidR="00A23381">
        <w:rPr>
          <w:sz w:val="24"/>
          <w:szCs w:val="24"/>
        </w:rPr>
        <w:t>onciliation would be suggested to discuss a</w:t>
      </w:r>
      <w:r w:rsidR="007148A0">
        <w:rPr>
          <w:sz w:val="24"/>
          <w:szCs w:val="24"/>
        </w:rPr>
        <w:t>nd settle. If there is no agreement</w:t>
      </w:r>
      <w:r w:rsidR="00A23381">
        <w:rPr>
          <w:sz w:val="24"/>
          <w:szCs w:val="24"/>
        </w:rPr>
        <w:t>, arrears of pay can be issued</w:t>
      </w:r>
      <w:r w:rsidR="007148A0">
        <w:rPr>
          <w:sz w:val="24"/>
          <w:szCs w:val="24"/>
        </w:rPr>
        <w:t>,</w:t>
      </w:r>
      <w:r w:rsidR="00A23381">
        <w:rPr>
          <w:sz w:val="24"/>
          <w:szCs w:val="24"/>
        </w:rPr>
        <w:t xml:space="preserve"> limited to a maximum of two years before proceedings began (Daniels, 2022).</w:t>
      </w:r>
    </w:p>
    <w:p w14:paraId="1C0DF066" w14:textId="6D4A796C" w:rsidR="009357C0" w:rsidRPr="001B6778" w:rsidRDefault="009357C0" w:rsidP="00F95916">
      <w:pPr>
        <w:pStyle w:val="Nornal"/>
        <w:rPr>
          <w:iCs/>
          <w:sz w:val="24"/>
          <w:szCs w:val="24"/>
        </w:rPr>
      </w:pPr>
    </w:p>
    <w:p w14:paraId="5DCC43E8" w14:textId="77777777" w:rsidR="006D1552" w:rsidRPr="006D1552" w:rsidRDefault="006D1552" w:rsidP="00286C4F">
      <w:pPr>
        <w:pStyle w:val="Nornal"/>
        <w:numPr>
          <w:ilvl w:val="0"/>
          <w:numId w:val="4"/>
        </w:numPr>
        <w:rPr>
          <w:b/>
          <w:i/>
          <w:sz w:val="24"/>
          <w:szCs w:val="24"/>
        </w:rPr>
      </w:pPr>
      <w:r w:rsidRPr="006D1552">
        <w:rPr>
          <w:b/>
          <w:i/>
          <w:sz w:val="24"/>
          <w:szCs w:val="24"/>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005606BC" w14:textId="77777777" w:rsidR="006D1552" w:rsidRPr="006D1552" w:rsidRDefault="006D1552" w:rsidP="006D1552">
      <w:pPr>
        <w:pStyle w:val="Nornal"/>
        <w:numPr>
          <w:ilvl w:val="0"/>
          <w:numId w:val="3"/>
        </w:numPr>
        <w:rPr>
          <w:b/>
          <w:i/>
          <w:sz w:val="24"/>
          <w:szCs w:val="24"/>
        </w:rPr>
      </w:pPr>
      <w:r w:rsidRPr="006D1552">
        <w:rPr>
          <w:b/>
          <w:i/>
          <w:sz w:val="24"/>
          <w:szCs w:val="24"/>
        </w:rPr>
        <w:t>Angelica, the manager (eight years’ service, 53 years old, salary £700 per week)</w:t>
      </w:r>
    </w:p>
    <w:p w14:paraId="7F4CF98A" w14:textId="77777777" w:rsidR="006D1552" w:rsidRPr="006D1552" w:rsidRDefault="006D1552" w:rsidP="006D1552">
      <w:pPr>
        <w:pStyle w:val="Nornal"/>
        <w:numPr>
          <w:ilvl w:val="0"/>
          <w:numId w:val="3"/>
        </w:numPr>
        <w:rPr>
          <w:b/>
          <w:i/>
          <w:sz w:val="24"/>
          <w:szCs w:val="24"/>
        </w:rPr>
      </w:pPr>
      <w:r w:rsidRPr="006D1552">
        <w:rPr>
          <w:b/>
          <w:i/>
          <w:sz w:val="24"/>
          <w:szCs w:val="24"/>
        </w:rPr>
        <w:t>Saffron, the supervisor (five years’ service, 30 years old, salary £350 per week)</w:t>
      </w:r>
    </w:p>
    <w:p w14:paraId="470E1985" w14:textId="77777777" w:rsidR="006D1552" w:rsidRPr="006D1552" w:rsidRDefault="006D1552" w:rsidP="006D1552">
      <w:pPr>
        <w:pStyle w:val="Nornal"/>
        <w:numPr>
          <w:ilvl w:val="0"/>
          <w:numId w:val="3"/>
        </w:numPr>
        <w:rPr>
          <w:b/>
          <w:i/>
          <w:sz w:val="24"/>
          <w:szCs w:val="24"/>
        </w:rPr>
      </w:pPr>
      <w:r w:rsidRPr="006D1552">
        <w:rPr>
          <w:b/>
          <w:i/>
          <w:sz w:val="24"/>
          <w:szCs w:val="24"/>
        </w:rPr>
        <w:t>Chip and Cherry, full-time sales assistants, who are 18 years old, and Reese and Carmel, full-time sales assistants who are 19 years old. All four employees have one year’s service, are paid £9.00 per hour and work 25 hours a week)</w:t>
      </w:r>
    </w:p>
    <w:p w14:paraId="02F5EB3F" w14:textId="2CCD7C35" w:rsidR="009357C0" w:rsidRPr="006D1552" w:rsidRDefault="006D1552" w:rsidP="006D1552">
      <w:pPr>
        <w:pStyle w:val="Nornal"/>
        <w:rPr>
          <w:b/>
          <w:i/>
          <w:sz w:val="24"/>
          <w:szCs w:val="24"/>
        </w:rPr>
      </w:pPr>
      <w:r w:rsidRPr="006D1552">
        <w:rPr>
          <w:b/>
          <w:i/>
          <w:sz w:val="24"/>
          <w:szCs w:val="24"/>
        </w:rPr>
        <w:t>Advise why their approach is risky and what they should do instead. (AC 3.1)</w:t>
      </w:r>
      <w:r w:rsidR="00C645D5">
        <w:rPr>
          <w:b/>
          <w:i/>
          <w:sz w:val="24"/>
          <w:szCs w:val="24"/>
        </w:rPr>
        <w:t xml:space="preserve"> </w:t>
      </w:r>
      <w:r w:rsidR="00C9393D">
        <w:rPr>
          <w:b/>
          <w:i/>
          <w:sz w:val="24"/>
          <w:szCs w:val="24"/>
          <w:highlight w:val="yellow"/>
        </w:rPr>
        <w:t>390</w:t>
      </w:r>
      <w:bookmarkStart w:id="1" w:name="_GoBack"/>
      <w:bookmarkEnd w:id="1"/>
      <w:r w:rsidR="00C645D5" w:rsidRPr="00C645D5">
        <w:rPr>
          <w:b/>
          <w:i/>
          <w:sz w:val="24"/>
          <w:szCs w:val="24"/>
          <w:highlight w:val="yellow"/>
        </w:rPr>
        <w:t xml:space="preserve"> words</w:t>
      </w:r>
    </w:p>
    <w:p w14:paraId="2C638A66" w14:textId="6F0406DE" w:rsidR="009C5B7B" w:rsidRDefault="00793C0C" w:rsidP="003110A2">
      <w:pPr>
        <w:pStyle w:val="Nornal"/>
        <w:ind w:firstLine="720"/>
        <w:rPr>
          <w:sz w:val="24"/>
          <w:szCs w:val="24"/>
        </w:rPr>
      </w:pPr>
      <w:r w:rsidRPr="1AE6CF24">
        <w:rPr>
          <w:sz w:val="24"/>
          <w:szCs w:val="24"/>
        </w:rPr>
        <w:t xml:space="preserve">The decision to close the restaurant within </w:t>
      </w:r>
      <w:r w:rsidR="006730F5" w:rsidRPr="1AE6CF24">
        <w:rPr>
          <w:sz w:val="24"/>
          <w:szCs w:val="24"/>
        </w:rPr>
        <w:t>four</w:t>
      </w:r>
      <w:r w:rsidRPr="1AE6CF24">
        <w:rPr>
          <w:sz w:val="24"/>
          <w:szCs w:val="24"/>
        </w:rPr>
        <w:t xml:space="preserve"> months</w:t>
      </w:r>
      <w:r w:rsidR="00C0019B" w:rsidRPr="1AE6CF24">
        <w:rPr>
          <w:sz w:val="24"/>
          <w:szCs w:val="24"/>
        </w:rPr>
        <w:t xml:space="preserve"> and dismissing staff with only two weeks</w:t>
      </w:r>
      <w:r w:rsidR="009C5B7B">
        <w:rPr>
          <w:sz w:val="24"/>
          <w:szCs w:val="24"/>
        </w:rPr>
        <w:t>’</w:t>
      </w:r>
      <w:r w:rsidR="00C0019B" w:rsidRPr="1AE6CF24">
        <w:rPr>
          <w:sz w:val="24"/>
          <w:szCs w:val="24"/>
        </w:rPr>
        <w:t xml:space="preserve"> pay can be seen as wrongful dismissal and a possible breach of contract (Daniels, 2022).</w:t>
      </w:r>
      <w:r w:rsidR="009C5B7B">
        <w:rPr>
          <w:sz w:val="24"/>
          <w:szCs w:val="24"/>
        </w:rPr>
        <w:t xml:space="preserve"> As all 6 employees are facing redundancy, the CIPD (</w:t>
      </w:r>
      <w:r w:rsidR="0055348A">
        <w:rPr>
          <w:sz w:val="24"/>
          <w:szCs w:val="24"/>
        </w:rPr>
        <w:t>2023g</w:t>
      </w:r>
      <w:r w:rsidR="009C5B7B">
        <w:rPr>
          <w:sz w:val="24"/>
          <w:szCs w:val="24"/>
        </w:rPr>
        <w:t xml:space="preserve">) state that </w:t>
      </w:r>
      <w:r w:rsidR="005423E1">
        <w:rPr>
          <w:sz w:val="24"/>
          <w:szCs w:val="24"/>
        </w:rPr>
        <w:t>to minimise risk of claims, all employees</w:t>
      </w:r>
      <w:r w:rsidR="002E2519">
        <w:rPr>
          <w:sz w:val="24"/>
          <w:szCs w:val="24"/>
        </w:rPr>
        <w:t xml:space="preserve"> must adhere to legislation under the Employment Rights Act 1996. Employees</w:t>
      </w:r>
      <w:r w:rsidR="005423E1">
        <w:rPr>
          <w:sz w:val="24"/>
          <w:szCs w:val="24"/>
        </w:rPr>
        <w:t xml:space="preserve"> are entitled to notice pay and based on length of service will be entitled to a statutory redundancy payment if they hav</w:t>
      </w:r>
      <w:r w:rsidR="002E2519">
        <w:rPr>
          <w:sz w:val="24"/>
          <w:szCs w:val="24"/>
        </w:rPr>
        <w:t>e worked at the company for a minimum of 2 years</w:t>
      </w:r>
      <w:r w:rsidR="005423E1">
        <w:rPr>
          <w:sz w:val="24"/>
          <w:szCs w:val="24"/>
        </w:rPr>
        <w:t>.</w:t>
      </w:r>
      <w:r w:rsidR="003110A2">
        <w:rPr>
          <w:sz w:val="24"/>
          <w:szCs w:val="24"/>
        </w:rPr>
        <w:t xml:space="preserve"> </w:t>
      </w:r>
      <w:r w:rsidR="003110A2">
        <w:rPr>
          <w:iCs/>
          <w:sz w:val="24"/>
          <w:szCs w:val="24"/>
        </w:rPr>
        <w:t>If an employee has worked for two continuous years or more, they are entitled to 1 weeks’ notice for every year of service (maximum of 12).</w:t>
      </w:r>
      <w:r w:rsidR="003110A2">
        <w:rPr>
          <w:sz w:val="24"/>
          <w:szCs w:val="24"/>
        </w:rPr>
        <w:t xml:space="preserve"> </w:t>
      </w:r>
      <w:r w:rsidR="005423E1">
        <w:rPr>
          <w:sz w:val="24"/>
          <w:szCs w:val="24"/>
        </w:rPr>
        <w:t xml:space="preserve"> L</w:t>
      </w:r>
      <w:r w:rsidR="002E2519">
        <w:rPr>
          <w:sz w:val="24"/>
          <w:szCs w:val="24"/>
        </w:rPr>
        <w:t xml:space="preserve">egislation </w:t>
      </w:r>
      <w:r w:rsidR="005423E1">
        <w:rPr>
          <w:sz w:val="24"/>
          <w:szCs w:val="24"/>
        </w:rPr>
        <w:t xml:space="preserve">also includes consultation with an employer and time to find a new job (Gov UK, no date). Once consultation has been given, notice of </w:t>
      </w:r>
      <w:r w:rsidR="005423E1" w:rsidRPr="1AE6CF24">
        <w:rPr>
          <w:sz w:val="24"/>
          <w:szCs w:val="24"/>
        </w:rPr>
        <w:t xml:space="preserve">dismissal must be done in writing to all employees facing redundancy and it would be wise to put on hold overtime and dismissing any employees prematurely to respect employee’s health and well-being (CIPD, 2024a).  </w:t>
      </w:r>
      <w:r w:rsidR="002E2519">
        <w:rPr>
          <w:sz w:val="24"/>
          <w:szCs w:val="24"/>
        </w:rPr>
        <w:t xml:space="preserve">The correct notice pay and procedure that Charlotte and Madeline </w:t>
      </w:r>
      <w:r w:rsidR="003110A2">
        <w:rPr>
          <w:sz w:val="24"/>
          <w:szCs w:val="24"/>
        </w:rPr>
        <w:t>must adhere to</w:t>
      </w:r>
      <w:r w:rsidR="002E2519">
        <w:rPr>
          <w:sz w:val="24"/>
          <w:szCs w:val="24"/>
        </w:rPr>
        <w:t xml:space="preserve"> per employee is as follows:</w:t>
      </w:r>
    </w:p>
    <w:p w14:paraId="2ABE965B" w14:textId="5EB24055" w:rsidR="002E2519" w:rsidRPr="003110A2" w:rsidRDefault="003110A2" w:rsidP="003110A2">
      <w:pPr>
        <w:pStyle w:val="Nornal"/>
        <w:rPr>
          <w:sz w:val="24"/>
          <w:szCs w:val="24"/>
          <w:u w:val="single"/>
        </w:rPr>
      </w:pPr>
      <w:r w:rsidRPr="003110A2">
        <w:rPr>
          <w:sz w:val="24"/>
          <w:szCs w:val="24"/>
          <w:u w:val="single"/>
        </w:rPr>
        <w:t>Angela</w:t>
      </w:r>
    </w:p>
    <w:p w14:paraId="32AC879B" w14:textId="4469D4C3" w:rsidR="002E2519" w:rsidRDefault="002E2519" w:rsidP="1AE6CF24">
      <w:pPr>
        <w:pStyle w:val="Nornal"/>
        <w:ind w:firstLine="720"/>
        <w:rPr>
          <w:sz w:val="24"/>
          <w:szCs w:val="24"/>
        </w:rPr>
      </w:pPr>
      <w:r>
        <w:rPr>
          <w:sz w:val="24"/>
          <w:szCs w:val="24"/>
        </w:rPr>
        <w:t xml:space="preserve">As Angela is over the age of 41, she qualifies for 1.5 weeks’ pay for each year of service and is eligible to receive £8,400 </w:t>
      </w:r>
      <w:r w:rsidR="00056C9B">
        <w:rPr>
          <w:sz w:val="24"/>
          <w:szCs w:val="24"/>
        </w:rPr>
        <w:t>redundancy pay</w:t>
      </w:r>
      <w:r>
        <w:rPr>
          <w:sz w:val="24"/>
          <w:szCs w:val="24"/>
        </w:rPr>
        <w:t xml:space="preserve"> (</w:t>
      </w:r>
      <w:r w:rsidR="00C9393D">
        <w:rPr>
          <w:sz w:val="24"/>
          <w:szCs w:val="24"/>
        </w:rPr>
        <w:t xml:space="preserve">ACAS, </w:t>
      </w:r>
      <w:r>
        <w:rPr>
          <w:sz w:val="24"/>
          <w:szCs w:val="24"/>
        </w:rPr>
        <w:t>no date, b).</w:t>
      </w:r>
    </w:p>
    <w:p w14:paraId="51AC3746" w14:textId="72E662C5" w:rsidR="002E2519" w:rsidRPr="003110A2" w:rsidRDefault="003110A2" w:rsidP="003110A2">
      <w:pPr>
        <w:pStyle w:val="Nornal"/>
        <w:rPr>
          <w:iCs/>
          <w:sz w:val="24"/>
          <w:szCs w:val="24"/>
          <w:u w:val="single"/>
        </w:rPr>
      </w:pPr>
      <w:r w:rsidRPr="003110A2">
        <w:rPr>
          <w:iCs/>
          <w:sz w:val="24"/>
          <w:szCs w:val="24"/>
          <w:u w:val="single"/>
        </w:rPr>
        <w:t>Saffron</w:t>
      </w:r>
    </w:p>
    <w:p w14:paraId="5CE2501B" w14:textId="72486350" w:rsidR="003110A2" w:rsidRDefault="003E58A1" w:rsidP="003110A2">
      <w:pPr>
        <w:pStyle w:val="Nornal"/>
        <w:ind w:firstLine="720"/>
        <w:rPr>
          <w:iCs/>
          <w:sz w:val="24"/>
          <w:szCs w:val="24"/>
        </w:rPr>
      </w:pPr>
      <w:r>
        <w:rPr>
          <w:iCs/>
          <w:sz w:val="24"/>
          <w:szCs w:val="24"/>
        </w:rPr>
        <w:t>Saffron is under 41</w:t>
      </w:r>
      <w:r w:rsidR="00934918">
        <w:rPr>
          <w:iCs/>
          <w:sz w:val="24"/>
          <w:szCs w:val="24"/>
        </w:rPr>
        <w:t>,</w:t>
      </w:r>
      <w:r>
        <w:rPr>
          <w:iCs/>
          <w:sz w:val="24"/>
          <w:szCs w:val="24"/>
        </w:rPr>
        <w:t xml:space="preserve"> therefore qualifies for 1 week pay for each year of service totalling the amount eligible</w:t>
      </w:r>
      <w:r w:rsidR="00934918">
        <w:rPr>
          <w:iCs/>
          <w:sz w:val="24"/>
          <w:szCs w:val="24"/>
        </w:rPr>
        <w:t xml:space="preserve"> </w:t>
      </w:r>
      <w:r w:rsidR="003110A2">
        <w:rPr>
          <w:iCs/>
          <w:sz w:val="24"/>
          <w:szCs w:val="24"/>
        </w:rPr>
        <w:t xml:space="preserve">for redundancy pay </w:t>
      </w:r>
      <w:r w:rsidR="00934918">
        <w:rPr>
          <w:iCs/>
          <w:sz w:val="24"/>
          <w:szCs w:val="24"/>
        </w:rPr>
        <w:t>at</w:t>
      </w:r>
      <w:r>
        <w:rPr>
          <w:iCs/>
          <w:sz w:val="24"/>
          <w:szCs w:val="24"/>
        </w:rPr>
        <w:t xml:space="preserve"> </w:t>
      </w:r>
      <w:r w:rsidR="00EF4E05">
        <w:rPr>
          <w:iCs/>
          <w:sz w:val="24"/>
          <w:szCs w:val="24"/>
        </w:rPr>
        <w:t xml:space="preserve">£1,750. </w:t>
      </w:r>
      <w:r w:rsidR="00F04C56">
        <w:rPr>
          <w:iCs/>
          <w:sz w:val="24"/>
          <w:szCs w:val="24"/>
        </w:rPr>
        <w:t xml:space="preserve"> </w:t>
      </w:r>
    </w:p>
    <w:p w14:paraId="28FB8575" w14:textId="1D1DD532" w:rsidR="003110A2" w:rsidRPr="003110A2" w:rsidRDefault="003110A2" w:rsidP="003110A2">
      <w:pPr>
        <w:pStyle w:val="Nornal"/>
        <w:rPr>
          <w:iCs/>
          <w:sz w:val="24"/>
          <w:szCs w:val="24"/>
          <w:u w:val="single"/>
        </w:rPr>
      </w:pPr>
      <w:r w:rsidRPr="003110A2">
        <w:rPr>
          <w:iCs/>
          <w:sz w:val="24"/>
          <w:szCs w:val="24"/>
          <w:u w:val="single"/>
        </w:rPr>
        <w:t>Chip, Cherry, Reese and Carmel</w:t>
      </w:r>
    </w:p>
    <w:p w14:paraId="5CCBDEFD" w14:textId="77777777" w:rsidR="00C9393D" w:rsidRDefault="003110A2" w:rsidP="003110A2">
      <w:pPr>
        <w:pStyle w:val="Nornal"/>
        <w:rPr>
          <w:iCs/>
          <w:sz w:val="24"/>
          <w:szCs w:val="24"/>
        </w:rPr>
      </w:pPr>
      <w:r>
        <w:rPr>
          <w:iCs/>
          <w:sz w:val="24"/>
          <w:szCs w:val="24"/>
        </w:rPr>
        <w:tab/>
        <w:t xml:space="preserve">With only 1 year of service, the 4 employees are not eligible for statutory </w:t>
      </w:r>
      <w:r w:rsidRPr="1AE6CF24">
        <w:rPr>
          <w:sz w:val="24"/>
          <w:szCs w:val="24"/>
        </w:rPr>
        <w:t>redundancy pay and do not have the right to claim at an employment tribunal</w:t>
      </w:r>
      <w:r>
        <w:rPr>
          <w:sz w:val="24"/>
          <w:szCs w:val="24"/>
        </w:rPr>
        <w:t xml:space="preserve"> (Daniels, 2022)</w:t>
      </w:r>
      <w:r>
        <w:rPr>
          <w:iCs/>
          <w:sz w:val="24"/>
          <w:szCs w:val="24"/>
        </w:rPr>
        <w:t xml:space="preserve">.  </w:t>
      </w:r>
    </w:p>
    <w:p w14:paraId="24BE74F2" w14:textId="153B36F8" w:rsidR="00C645D5" w:rsidRPr="003110A2" w:rsidRDefault="00056C9B" w:rsidP="00C9393D">
      <w:pPr>
        <w:pStyle w:val="Nornal"/>
        <w:ind w:firstLine="720"/>
        <w:rPr>
          <w:iCs/>
          <w:sz w:val="24"/>
          <w:szCs w:val="24"/>
        </w:rPr>
      </w:pPr>
      <w:r>
        <w:rPr>
          <w:sz w:val="24"/>
          <w:szCs w:val="24"/>
        </w:rPr>
        <w:t xml:space="preserve">As the 4 employees are </w:t>
      </w:r>
      <w:r w:rsidR="00C9393D">
        <w:rPr>
          <w:sz w:val="24"/>
          <w:szCs w:val="24"/>
        </w:rPr>
        <w:t>under 22 years old, they would</w:t>
      </w:r>
      <w:r w:rsidR="003E58A1" w:rsidRPr="1AE6CF24">
        <w:rPr>
          <w:sz w:val="24"/>
          <w:szCs w:val="24"/>
        </w:rPr>
        <w:t xml:space="preserve"> only </w:t>
      </w:r>
      <w:r w:rsidR="00C9393D">
        <w:rPr>
          <w:sz w:val="24"/>
          <w:szCs w:val="24"/>
        </w:rPr>
        <w:t xml:space="preserve">be </w:t>
      </w:r>
      <w:r w:rsidR="003E58A1" w:rsidRPr="1AE6CF24">
        <w:rPr>
          <w:sz w:val="24"/>
          <w:szCs w:val="24"/>
        </w:rPr>
        <w:t>entitled to half a week’s</w:t>
      </w:r>
      <w:r w:rsidR="005E7902">
        <w:rPr>
          <w:sz w:val="24"/>
          <w:szCs w:val="24"/>
        </w:rPr>
        <w:t xml:space="preserve"> notice</w:t>
      </w:r>
      <w:r w:rsidR="003E58A1" w:rsidRPr="1AE6CF24">
        <w:rPr>
          <w:sz w:val="24"/>
          <w:szCs w:val="24"/>
        </w:rPr>
        <w:t xml:space="preserve"> pay</w:t>
      </w:r>
      <w:r>
        <w:rPr>
          <w:sz w:val="24"/>
          <w:szCs w:val="24"/>
        </w:rPr>
        <w:t xml:space="preserve">, however </w:t>
      </w:r>
      <w:r w:rsidR="00C9393D">
        <w:rPr>
          <w:sz w:val="24"/>
          <w:szCs w:val="24"/>
        </w:rPr>
        <w:t xml:space="preserve">as </w:t>
      </w:r>
      <w:r>
        <w:rPr>
          <w:sz w:val="24"/>
          <w:szCs w:val="24"/>
        </w:rPr>
        <w:t>they</w:t>
      </w:r>
      <w:r w:rsidR="003E58A1" w:rsidRPr="1AE6CF24">
        <w:rPr>
          <w:sz w:val="24"/>
          <w:szCs w:val="24"/>
        </w:rPr>
        <w:t xml:space="preserve"> do not qualify for redundancy payment </w:t>
      </w:r>
      <w:r w:rsidR="00934918" w:rsidRPr="1AE6CF24">
        <w:rPr>
          <w:sz w:val="24"/>
          <w:szCs w:val="24"/>
        </w:rPr>
        <w:t xml:space="preserve">or </w:t>
      </w:r>
      <w:r>
        <w:rPr>
          <w:sz w:val="24"/>
          <w:szCs w:val="24"/>
        </w:rPr>
        <w:t xml:space="preserve">a </w:t>
      </w:r>
      <w:r w:rsidR="00934918" w:rsidRPr="1AE6CF24">
        <w:rPr>
          <w:sz w:val="24"/>
          <w:szCs w:val="24"/>
        </w:rPr>
        <w:t>notice period</w:t>
      </w:r>
      <w:r w:rsidR="00C9393D">
        <w:rPr>
          <w:sz w:val="24"/>
          <w:szCs w:val="24"/>
        </w:rPr>
        <w:t>,</w:t>
      </w:r>
      <w:r w:rsidR="00934918" w:rsidRPr="1AE6CF24">
        <w:rPr>
          <w:sz w:val="24"/>
          <w:szCs w:val="24"/>
        </w:rPr>
        <w:t xml:space="preserve"> </w:t>
      </w:r>
      <w:r w:rsidR="003E58A1" w:rsidRPr="1AE6CF24">
        <w:rPr>
          <w:sz w:val="24"/>
          <w:szCs w:val="24"/>
        </w:rPr>
        <w:t>th</w:t>
      </w:r>
      <w:r w:rsidR="00C9393D">
        <w:rPr>
          <w:sz w:val="24"/>
          <w:szCs w:val="24"/>
        </w:rPr>
        <w:t>ey</w:t>
      </w:r>
      <w:r w:rsidR="003E58A1" w:rsidRPr="1AE6CF24">
        <w:rPr>
          <w:sz w:val="24"/>
          <w:szCs w:val="24"/>
        </w:rPr>
        <w:t xml:space="preserve"> will only receive </w:t>
      </w:r>
      <w:r>
        <w:rPr>
          <w:sz w:val="24"/>
          <w:szCs w:val="24"/>
        </w:rPr>
        <w:t>the two weeks’ notice pay that Charlotte and Madeleine have offered</w:t>
      </w:r>
      <w:r w:rsidR="00C9393D">
        <w:rPr>
          <w:sz w:val="24"/>
          <w:szCs w:val="24"/>
        </w:rPr>
        <w:t>. This equates to</w:t>
      </w:r>
      <w:r>
        <w:rPr>
          <w:sz w:val="24"/>
          <w:szCs w:val="24"/>
        </w:rPr>
        <w:t xml:space="preserve"> £450 for </w:t>
      </w:r>
      <w:r w:rsidR="00C9393D">
        <w:rPr>
          <w:sz w:val="24"/>
          <w:szCs w:val="24"/>
        </w:rPr>
        <w:t>the 50 hours worked over 2 weeks per employee.</w:t>
      </w:r>
    </w:p>
    <w:p w14:paraId="748BA49C" w14:textId="227E1696" w:rsidR="00056C9B" w:rsidRDefault="00056C9B" w:rsidP="00056C9B">
      <w:pPr>
        <w:pStyle w:val="Nornal"/>
        <w:ind w:firstLine="720"/>
        <w:rPr>
          <w:iCs/>
          <w:sz w:val="24"/>
          <w:szCs w:val="24"/>
        </w:rPr>
      </w:pPr>
      <w:r>
        <w:rPr>
          <w:iCs/>
          <w:sz w:val="24"/>
          <w:szCs w:val="24"/>
        </w:rPr>
        <w:t>Charlotte and Madeleine are breaching legislation by only offering 2 weeks’ notice to Angela and Saffron. To ensure a fair dismissal, the employees</w:t>
      </w:r>
      <w:r>
        <w:rPr>
          <w:iCs/>
          <w:sz w:val="24"/>
          <w:szCs w:val="24"/>
        </w:rPr>
        <w:t xml:space="preserve"> need to be offered the correct redundancy pay to avoid breach of contract (ACAS, no date b).</w:t>
      </w:r>
    </w:p>
    <w:p w14:paraId="06DCEC6A" w14:textId="77777777" w:rsidR="00B522A8" w:rsidRPr="00FE1AE4" w:rsidRDefault="00B522A8" w:rsidP="00FE1AE4">
      <w:pPr>
        <w:pStyle w:val="Nornal"/>
        <w:ind w:firstLine="720"/>
        <w:rPr>
          <w:iCs/>
          <w:sz w:val="24"/>
          <w:szCs w:val="24"/>
        </w:rPr>
      </w:pPr>
    </w:p>
    <w:p w14:paraId="39993AA3" w14:textId="7B3E4835" w:rsidR="00FC3313" w:rsidRPr="00AA31CE" w:rsidRDefault="00B35745" w:rsidP="00AA31CE">
      <w:pPr>
        <w:pStyle w:val="Nornal"/>
        <w:numPr>
          <w:ilvl w:val="0"/>
          <w:numId w:val="4"/>
        </w:numPr>
        <w:rPr>
          <w:b/>
          <w:i/>
          <w:sz w:val="24"/>
          <w:szCs w:val="24"/>
        </w:rPr>
      </w:pPr>
      <w:r w:rsidRPr="00B35745">
        <w:rPr>
          <w:b/>
          <w:i/>
          <w:sz w:val="24"/>
          <w:szCs w:val="24"/>
        </w:rPr>
        <w:t>The takeover of Crumbly Cakes is due to be complete in four months. Ownership will transfer to Peachy Desserts Ltd, and the identity of the owner will change</w:t>
      </w:r>
      <w:bookmarkStart w:id="2" w:name="_Hlk123126731"/>
      <w:r w:rsidRPr="00B35745">
        <w:rPr>
          <w:b/>
          <w:i/>
          <w:sz w:val="24"/>
          <w:szCs w:val="24"/>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2"/>
      <w:r w:rsidRPr="00B35745">
        <w:rPr>
          <w:b/>
          <w:i/>
          <w:sz w:val="24"/>
          <w:szCs w:val="24"/>
        </w:rPr>
        <w:t>but plan to give the employees of Crumbly Cakes new contracts on the same terms and conditions as their existing employees. Advise on the legal risk of this approach and what should be done instead. (AC 3.2</w:t>
      </w:r>
      <w:r w:rsidRPr="0026350C">
        <w:rPr>
          <w:b/>
          <w:i/>
          <w:sz w:val="24"/>
          <w:szCs w:val="24"/>
          <w:highlight w:val="yellow"/>
        </w:rPr>
        <w:t>)</w:t>
      </w:r>
      <w:r w:rsidR="0026350C" w:rsidRPr="0026350C">
        <w:rPr>
          <w:b/>
          <w:i/>
          <w:sz w:val="24"/>
          <w:szCs w:val="24"/>
          <w:highlight w:val="yellow"/>
        </w:rPr>
        <w:t xml:space="preserve"> </w:t>
      </w:r>
      <w:r w:rsidR="005A58B3">
        <w:rPr>
          <w:b/>
          <w:i/>
          <w:sz w:val="24"/>
          <w:szCs w:val="24"/>
          <w:highlight w:val="yellow"/>
        </w:rPr>
        <w:t>350</w:t>
      </w:r>
      <w:r w:rsidR="0026350C" w:rsidRPr="0026350C">
        <w:rPr>
          <w:b/>
          <w:i/>
          <w:sz w:val="24"/>
          <w:szCs w:val="24"/>
          <w:highlight w:val="yellow"/>
        </w:rPr>
        <w:t xml:space="preserve"> words</w:t>
      </w:r>
    </w:p>
    <w:p w14:paraId="68162D95" w14:textId="2455BE1C" w:rsidR="00646A2D" w:rsidRDefault="00E02F88" w:rsidP="00646A2D">
      <w:pPr>
        <w:pStyle w:val="Nornal"/>
        <w:ind w:firstLine="360"/>
        <w:rPr>
          <w:sz w:val="24"/>
          <w:szCs w:val="24"/>
        </w:rPr>
      </w:pPr>
      <w:r>
        <w:rPr>
          <w:sz w:val="24"/>
          <w:szCs w:val="24"/>
        </w:rPr>
        <w:t>Charlotte and Madeleine’s</w:t>
      </w:r>
      <w:r w:rsidRPr="00A01F6A">
        <w:rPr>
          <w:sz w:val="24"/>
          <w:szCs w:val="24"/>
        </w:rPr>
        <w:t xml:space="preserve"> approach to change the transferred employees onto their existing terms and conditions is a legal risk, therefore TUPE should be followed to protect both the employer and employees</w:t>
      </w:r>
      <w:r>
        <w:rPr>
          <w:sz w:val="24"/>
          <w:szCs w:val="24"/>
        </w:rPr>
        <w:t xml:space="preserve"> (Daniels, 2022). </w:t>
      </w:r>
      <w:r w:rsidR="00646A2D">
        <w:rPr>
          <w:sz w:val="24"/>
          <w:szCs w:val="24"/>
        </w:rPr>
        <w:t>W</w:t>
      </w:r>
      <w:r w:rsidR="00646A2D" w:rsidRPr="00A01F6A">
        <w:rPr>
          <w:sz w:val="24"/>
          <w:szCs w:val="24"/>
        </w:rPr>
        <w:t>hen a business transfer or service provision change takes place, the Transfer of Undertakings (Protection of Employment) Regulations 2006 (TUPE)</w:t>
      </w:r>
      <w:r w:rsidR="00646A2D">
        <w:rPr>
          <w:sz w:val="24"/>
          <w:szCs w:val="24"/>
        </w:rPr>
        <w:t>,</w:t>
      </w:r>
      <w:r w:rsidR="00646A2D" w:rsidRPr="00A01F6A">
        <w:rPr>
          <w:sz w:val="24"/>
          <w:szCs w:val="24"/>
        </w:rPr>
        <w:t xml:space="preserve"> protects UK Employees to </w:t>
      </w:r>
      <w:r w:rsidR="00EE23FE">
        <w:rPr>
          <w:sz w:val="24"/>
          <w:szCs w:val="24"/>
        </w:rPr>
        <w:t xml:space="preserve">have </w:t>
      </w:r>
      <w:r w:rsidR="00646A2D" w:rsidRPr="00A01F6A">
        <w:rPr>
          <w:sz w:val="24"/>
          <w:szCs w:val="24"/>
        </w:rPr>
        <w:t>the exact same terms and conditions in their continuation of employment as they had before the transfer. The legislation is split into two categories – Transfer of a business to a new employer and change of service provision (CIPD, 2023a).</w:t>
      </w:r>
      <w:r w:rsidR="00646A2D">
        <w:rPr>
          <w:sz w:val="24"/>
          <w:szCs w:val="24"/>
        </w:rPr>
        <w:t xml:space="preserve"> </w:t>
      </w:r>
    </w:p>
    <w:p w14:paraId="42C8D411" w14:textId="40532F62" w:rsidR="00646A2D" w:rsidRDefault="00EE23FE" w:rsidP="00646A2D">
      <w:pPr>
        <w:pStyle w:val="Nornal"/>
        <w:ind w:firstLine="360"/>
        <w:rPr>
          <w:sz w:val="24"/>
          <w:szCs w:val="24"/>
        </w:rPr>
      </w:pPr>
      <w:r>
        <w:rPr>
          <w:sz w:val="24"/>
          <w:szCs w:val="24"/>
        </w:rPr>
        <w:t xml:space="preserve">In Charlotte and Madeleine’s case, </w:t>
      </w:r>
      <w:r w:rsidR="00646A2D" w:rsidRPr="00A01F6A">
        <w:rPr>
          <w:sz w:val="24"/>
          <w:szCs w:val="24"/>
        </w:rPr>
        <w:t>TUPE applies to the transfer of a business to a new employer, where the ‘economic entity reta</w:t>
      </w:r>
      <w:r>
        <w:rPr>
          <w:sz w:val="24"/>
          <w:szCs w:val="24"/>
        </w:rPr>
        <w:t xml:space="preserve">ins its identity’ (CIPD, 2023a), applying </w:t>
      </w:r>
      <w:r w:rsidR="00646A2D" w:rsidRPr="00A01F6A">
        <w:rPr>
          <w:sz w:val="24"/>
          <w:szCs w:val="24"/>
        </w:rPr>
        <w:t>both contractual and non-contractual transfers, including assets, sales</w:t>
      </w:r>
      <w:r w:rsidR="00646A2D">
        <w:rPr>
          <w:sz w:val="24"/>
          <w:szCs w:val="24"/>
        </w:rPr>
        <w:t>,</w:t>
      </w:r>
      <w:r w:rsidR="00646A2D" w:rsidRPr="00A01F6A">
        <w:rPr>
          <w:sz w:val="24"/>
          <w:szCs w:val="24"/>
        </w:rPr>
        <w:t xml:space="preserve"> and acquisitions.</w:t>
      </w:r>
      <w:r w:rsidR="00646A2D">
        <w:rPr>
          <w:sz w:val="24"/>
          <w:szCs w:val="24"/>
        </w:rPr>
        <w:t xml:space="preserve"> </w:t>
      </w:r>
      <w:r>
        <w:rPr>
          <w:sz w:val="24"/>
          <w:szCs w:val="24"/>
        </w:rPr>
        <w:t>T</w:t>
      </w:r>
      <w:r w:rsidR="00646A2D" w:rsidRPr="00A01F6A">
        <w:rPr>
          <w:sz w:val="24"/>
          <w:szCs w:val="24"/>
        </w:rPr>
        <w:t>he existing employment contract will be maintained</w:t>
      </w:r>
      <w:r w:rsidR="00646A2D">
        <w:rPr>
          <w:sz w:val="24"/>
          <w:szCs w:val="24"/>
        </w:rPr>
        <w:t>,</w:t>
      </w:r>
      <w:r w:rsidR="00646A2D" w:rsidRPr="00A01F6A">
        <w:rPr>
          <w:sz w:val="24"/>
          <w:szCs w:val="24"/>
        </w:rPr>
        <w:t xml:space="preserve"> and employees will not lose their current employment rights</w:t>
      </w:r>
      <w:r w:rsidR="00393AA6">
        <w:rPr>
          <w:sz w:val="24"/>
          <w:szCs w:val="24"/>
        </w:rPr>
        <w:t>,</w:t>
      </w:r>
      <w:r w:rsidR="00646A2D" w:rsidRPr="00A01F6A">
        <w:rPr>
          <w:sz w:val="24"/>
          <w:szCs w:val="24"/>
        </w:rPr>
        <w:t xml:space="preserve"> because of </w:t>
      </w:r>
      <w:r w:rsidR="00646A2D">
        <w:rPr>
          <w:sz w:val="24"/>
          <w:szCs w:val="24"/>
        </w:rPr>
        <w:t>the</w:t>
      </w:r>
      <w:r w:rsidR="00646A2D" w:rsidRPr="00A01F6A">
        <w:rPr>
          <w:sz w:val="24"/>
          <w:szCs w:val="24"/>
        </w:rPr>
        <w:t xml:space="preserve"> transfer. </w:t>
      </w:r>
    </w:p>
    <w:p w14:paraId="524D8729" w14:textId="2863983A" w:rsidR="005A58B3" w:rsidRDefault="005A58B3" w:rsidP="005A58B3">
      <w:pPr>
        <w:pStyle w:val="Nornal"/>
        <w:ind w:firstLine="360"/>
        <w:rPr>
          <w:sz w:val="24"/>
          <w:szCs w:val="24"/>
        </w:rPr>
      </w:pPr>
      <w:r>
        <w:rPr>
          <w:sz w:val="24"/>
          <w:szCs w:val="24"/>
        </w:rPr>
        <w:t>According to Daniels (2022) all contractual rights are transferred including continuity of service, contracts of employment, trade union recognition and collective agreements. In case the new employer decides to change contracts at a later date, the case of</w:t>
      </w:r>
      <w:r w:rsidRPr="00146B58">
        <w:rPr>
          <w:i/>
          <w:iCs/>
          <w:sz w:val="24"/>
          <w:szCs w:val="24"/>
        </w:rPr>
        <w:t xml:space="preserve"> Taylor v Connex South Eastern Ltd </w:t>
      </w:r>
      <w:r>
        <w:rPr>
          <w:sz w:val="24"/>
          <w:szCs w:val="24"/>
        </w:rPr>
        <w:t>(2000) examples that there can be no changes or time limit on the contracts unless an economic, technical or organisational reason.</w:t>
      </w:r>
    </w:p>
    <w:p w14:paraId="0E3539C4" w14:textId="77777777" w:rsidR="005A58B3" w:rsidRDefault="00646A2D" w:rsidP="005A58B3">
      <w:pPr>
        <w:pStyle w:val="Nornal"/>
        <w:ind w:firstLine="360"/>
        <w:rPr>
          <w:sz w:val="24"/>
          <w:szCs w:val="24"/>
        </w:rPr>
      </w:pPr>
      <w:r w:rsidRPr="1AE6CF24">
        <w:rPr>
          <w:sz w:val="24"/>
          <w:szCs w:val="24"/>
        </w:rPr>
        <w:t>For Charlotte and Madeleine to be protected against employee liability information, the transferor is required by law to provide the transferee with certain information about the employees within 28 days of the t</w:t>
      </w:r>
      <w:r w:rsidR="00EE23FE">
        <w:rPr>
          <w:sz w:val="24"/>
          <w:szCs w:val="24"/>
        </w:rPr>
        <w:t xml:space="preserve">ransfer. If this information is </w:t>
      </w:r>
      <w:r w:rsidRPr="1AE6CF24">
        <w:rPr>
          <w:sz w:val="24"/>
          <w:szCs w:val="24"/>
        </w:rPr>
        <w:t>not provided, an Employment Tribunal ca</w:t>
      </w:r>
      <w:r>
        <w:rPr>
          <w:sz w:val="24"/>
          <w:szCs w:val="24"/>
        </w:rPr>
        <w:t>n award</w:t>
      </w:r>
      <w:r w:rsidRPr="1AE6CF24">
        <w:rPr>
          <w:sz w:val="24"/>
          <w:szCs w:val="24"/>
        </w:rPr>
        <w:t xml:space="preserve"> the transferee up to £500 per employee (Daniels, 2022).  </w:t>
      </w:r>
    </w:p>
    <w:p w14:paraId="0AD7B837" w14:textId="4AA3EFD9" w:rsidR="00DA0916" w:rsidRPr="00A01F6A" w:rsidRDefault="00DA0916" w:rsidP="005A58B3">
      <w:pPr>
        <w:pStyle w:val="Nornal"/>
        <w:ind w:firstLine="360"/>
        <w:rPr>
          <w:sz w:val="24"/>
          <w:szCs w:val="24"/>
        </w:rPr>
      </w:pPr>
      <w:r w:rsidRPr="1AE6CF24">
        <w:rPr>
          <w:sz w:val="24"/>
          <w:szCs w:val="24"/>
        </w:rPr>
        <w:t>Leg</w:t>
      </w:r>
      <w:r w:rsidR="00047E5C" w:rsidRPr="1AE6CF24">
        <w:rPr>
          <w:sz w:val="24"/>
          <w:szCs w:val="24"/>
        </w:rPr>
        <w:t xml:space="preserve">islation within </w:t>
      </w:r>
      <w:r w:rsidR="00FE1AE4" w:rsidRPr="1AE6CF24">
        <w:rPr>
          <w:sz w:val="24"/>
          <w:szCs w:val="24"/>
        </w:rPr>
        <w:t>TUPE</w:t>
      </w:r>
      <w:r w:rsidR="00047E5C" w:rsidRPr="1AE6CF24">
        <w:rPr>
          <w:sz w:val="24"/>
          <w:szCs w:val="24"/>
        </w:rPr>
        <w:t xml:space="preserve"> </w:t>
      </w:r>
      <w:r w:rsidR="00EE23FE">
        <w:rPr>
          <w:sz w:val="24"/>
          <w:szCs w:val="24"/>
        </w:rPr>
        <w:t xml:space="preserve">also </w:t>
      </w:r>
      <w:r w:rsidR="00047E5C" w:rsidRPr="1AE6CF24">
        <w:rPr>
          <w:sz w:val="24"/>
          <w:szCs w:val="24"/>
        </w:rPr>
        <w:t xml:space="preserve">means </w:t>
      </w:r>
      <w:r w:rsidRPr="1AE6CF24">
        <w:rPr>
          <w:sz w:val="24"/>
          <w:szCs w:val="24"/>
        </w:rPr>
        <w:t>the affected employees of Crumbly Cakes are entitled to be informed about the transfer taking place, as failure of informing employees can lead to the employee bringing a compensation claim</w:t>
      </w:r>
      <w:r w:rsidR="00047E5C" w:rsidRPr="1AE6CF24">
        <w:rPr>
          <w:sz w:val="24"/>
          <w:szCs w:val="24"/>
        </w:rPr>
        <w:t xml:space="preserve"> (Daniels, 2022)</w:t>
      </w:r>
      <w:r w:rsidRPr="1AE6CF24">
        <w:rPr>
          <w:sz w:val="24"/>
          <w:szCs w:val="24"/>
        </w:rPr>
        <w:t xml:space="preserve">. Employees are entitled to consultation to conduct fair </w:t>
      </w:r>
      <w:r w:rsidR="0026350C" w:rsidRPr="1AE6CF24">
        <w:rPr>
          <w:sz w:val="24"/>
          <w:szCs w:val="24"/>
        </w:rPr>
        <w:t xml:space="preserve">proceedings and do this within 28 days to cover employee liability. </w:t>
      </w:r>
      <w:r w:rsidR="00E762F2">
        <w:rPr>
          <w:sz w:val="24"/>
          <w:szCs w:val="24"/>
        </w:rPr>
        <w:t xml:space="preserve">Up to 13 weeks’ pay (protective award) may be given to an employee as compensation, if the employer fails </w:t>
      </w:r>
      <w:r w:rsidR="00393AA6">
        <w:rPr>
          <w:sz w:val="24"/>
          <w:szCs w:val="24"/>
        </w:rPr>
        <w:t>to adequately consul</w:t>
      </w:r>
      <w:r w:rsidR="00E762F2">
        <w:rPr>
          <w:sz w:val="24"/>
          <w:szCs w:val="24"/>
        </w:rPr>
        <w:t xml:space="preserve">t. </w:t>
      </w:r>
    </w:p>
    <w:p w14:paraId="19C8F56C" w14:textId="6E898CC7" w:rsidR="009357C0" w:rsidRDefault="009357C0" w:rsidP="00393AA6">
      <w:pPr>
        <w:pStyle w:val="Nornal"/>
        <w:ind w:firstLine="360"/>
        <w:rPr>
          <w:sz w:val="24"/>
          <w:szCs w:val="24"/>
        </w:rPr>
      </w:pPr>
    </w:p>
    <w:p w14:paraId="4D7BF58B" w14:textId="5C26D15E" w:rsidR="003639C0" w:rsidRPr="00AA31CE" w:rsidRDefault="00A01F6A" w:rsidP="003639C0">
      <w:pPr>
        <w:pStyle w:val="ListParagraph"/>
        <w:numPr>
          <w:ilvl w:val="0"/>
          <w:numId w:val="4"/>
        </w:numPr>
        <w:spacing w:after="120" w:line="264" w:lineRule="auto"/>
        <w:rPr>
          <w:b/>
          <w:bCs/>
          <w:i/>
          <w:iCs/>
          <w:sz w:val="24"/>
        </w:rPr>
      </w:pPr>
      <w:r w:rsidRPr="00A01F6A">
        <w:rPr>
          <w:b/>
          <w:bCs/>
          <w:i/>
          <w:iCs/>
          <w:sz w:val="24"/>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r w:rsidR="009F6488">
        <w:rPr>
          <w:b/>
          <w:bCs/>
          <w:i/>
          <w:iCs/>
          <w:sz w:val="24"/>
        </w:rPr>
        <w:t xml:space="preserve"> </w:t>
      </w:r>
      <w:r w:rsidR="001B2E83">
        <w:rPr>
          <w:b/>
          <w:bCs/>
          <w:i/>
          <w:iCs/>
          <w:sz w:val="24"/>
          <w:highlight w:val="yellow"/>
        </w:rPr>
        <w:t>355</w:t>
      </w:r>
      <w:r w:rsidR="009F6488" w:rsidRPr="009F6488">
        <w:rPr>
          <w:b/>
          <w:bCs/>
          <w:i/>
          <w:iCs/>
          <w:sz w:val="24"/>
          <w:highlight w:val="yellow"/>
        </w:rPr>
        <w:t xml:space="preserve"> words</w:t>
      </w:r>
    </w:p>
    <w:p w14:paraId="2787B003" w14:textId="4514E705" w:rsidR="003639C0" w:rsidRDefault="003639C0" w:rsidP="002C3F36">
      <w:pPr>
        <w:spacing w:after="120" w:line="264" w:lineRule="auto"/>
        <w:ind w:firstLine="360"/>
        <w:rPr>
          <w:rFonts w:ascii="Arial" w:hAnsi="Arial" w:cs="Arial"/>
          <w:sz w:val="24"/>
        </w:rPr>
      </w:pPr>
      <w:r>
        <w:rPr>
          <w:rFonts w:ascii="Arial" w:hAnsi="Arial" w:cs="Arial"/>
          <w:sz w:val="24"/>
        </w:rPr>
        <w:t xml:space="preserve">The UK Government through the National </w:t>
      </w:r>
      <w:r w:rsidRPr="00FE1AE4">
        <w:rPr>
          <w:rFonts w:ascii="Arial" w:hAnsi="Arial" w:cs="Arial"/>
          <w:sz w:val="24"/>
        </w:rPr>
        <w:t>Minimum Wage</w:t>
      </w:r>
      <w:r w:rsidR="00FE1AE4" w:rsidRPr="00FE1AE4">
        <w:rPr>
          <w:rFonts w:ascii="Arial" w:hAnsi="Arial" w:cs="Arial"/>
          <w:sz w:val="24"/>
        </w:rPr>
        <w:t xml:space="preserve"> Act</w:t>
      </w:r>
      <w:r w:rsidRPr="00FE1AE4">
        <w:rPr>
          <w:rFonts w:ascii="Arial" w:hAnsi="Arial" w:cs="Arial"/>
          <w:sz w:val="24"/>
        </w:rPr>
        <w:t xml:space="preserve"> </w:t>
      </w:r>
      <w:r w:rsidR="00FE1AE4" w:rsidRPr="00FE1AE4">
        <w:rPr>
          <w:rFonts w:ascii="Arial" w:hAnsi="Arial" w:cs="Arial"/>
          <w:sz w:val="24"/>
        </w:rPr>
        <w:t>1998</w:t>
      </w:r>
      <w:r w:rsidRPr="00FE1AE4">
        <w:rPr>
          <w:rFonts w:ascii="Arial" w:hAnsi="Arial" w:cs="Arial"/>
          <w:sz w:val="24"/>
        </w:rPr>
        <w:t xml:space="preserve"> confirm</w:t>
      </w:r>
      <w:r>
        <w:rPr>
          <w:rFonts w:ascii="Arial" w:hAnsi="Arial" w:cs="Arial"/>
          <w:sz w:val="24"/>
        </w:rPr>
        <w:t xml:space="preserve"> that the minimum wage rate per hour depends on the employee’s age (BBC, 2024). The rates are adjusted every April of the year, with this year’s rising to £11.44 from the age of 21 upwards. The rate for 18-20 year olds stands at £8.60, and 16-17 year olds </w:t>
      </w:r>
      <w:r w:rsidR="00FE1AE4">
        <w:rPr>
          <w:rFonts w:ascii="Arial" w:hAnsi="Arial" w:cs="Arial"/>
          <w:sz w:val="24"/>
        </w:rPr>
        <w:t>and</w:t>
      </w:r>
      <w:r>
        <w:rPr>
          <w:rFonts w:ascii="Arial" w:hAnsi="Arial" w:cs="Arial"/>
          <w:sz w:val="24"/>
        </w:rPr>
        <w:t xml:space="preserve"> apprentice</w:t>
      </w:r>
      <w:r w:rsidR="00FE1AE4">
        <w:rPr>
          <w:rFonts w:ascii="Arial" w:hAnsi="Arial" w:cs="Arial"/>
          <w:sz w:val="24"/>
        </w:rPr>
        <w:t>s</w:t>
      </w:r>
      <w:r>
        <w:rPr>
          <w:rFonts w:ascii="Arial" w:hAnsi="Arial" w:cs="Arial"/>
          <w:sz w:val="24"/>
        </w:rPr>
        <w:t xml:space="preserve"> </w:t>
      </w:r>
      <w:r w:rsidR="00FE1AE4">
        <w:rPr>
          <w:rFonts w:ascii="Arial" w:hAnsi="Arial" w:cs="Arial"/>
          <w:sz w:val="24"/>
        </w:rPr>
        <w:t>are set at</w:t>
      </w:r>
      <w:r>
        <w:rPr>
          <w:rFonts w:ascii="Arial" w:hAnsi="Arial" w:cs="Arial"/>
          <w:sz w:val="24"/>
        </w:rPr>
        <w:t xml:space="preserve"> £6.40. Workers have the right to be paid an agreed wage if it is higher than the national minimum wage regardless of zero hours contract</w:t>
      </w:r>
      <w:r w:rsidR="009F6488">
        <w:rPr>
          <w:rFonts w:ascii="Arial" w:hAnsi="Arial" w:cs="Arial"/>
          <w:sz w:val="24"/>
        </w:rPr>
        <w:t>s</w:t>
      </w:r>
      <w:r>
        <w:rPr>
          <w:rFonts w:ascii="Arial" w:hAnsi="Arial" w:cs="Arial"/>
          <w:sz w:val="24"/>
        </w:rPr>
        <w:t xml:space="preserve"> or if in full-time or part-time work (BBC, 2024).</w:t>
      </w:r>
    </w:p>
    <w:p w14:paraId="1B7826C1" w14:textId="52133A72" w:rsidR="00A01F6A" w:rsidRDefault="002C3F36" w:rsidP="1AE6CF24">
      <w:pPr>
        <w:spacing w:after="120" w:line="264" w:lineRule="auto"/>
        <w:ind w:firstLine="360"/>
        <w:rPr>
          <w:rFonts w:ascii="Arial" w:hAnsi="Arial" w:cs="Arial"/>
          <w:sz w:val="24"/>
          <w:szCs w:val="24"/>
        </w:rPr>
      </w:pPr>
      <w:r w:rsidRPr="1AE6CF24">
        <w:rPr>
          <w:rFonts w:ascii="Arial" w:hAnsi="Arial" w:cs="Arial"/>
          <w:sz w:val="24"/>
          <w:szCs w:val="24"/>
        </w:rPr>
        <w:t xml:space="preserve">Charlotte and Madeleine are complying </w:t>
      </w:r>
      <w:r w:rsidR="009926CF">
        <w:rPr>
          <w:rFonts w:ascii="Arial" w:hAnsi="Arial" w:cs="Arial"/>
          <w:sz w:val="24"/>
          <w:szCs w:val="24"/>
        </w:rPr>
        <w:t>with the</w:t>
      </w:r>
      <w:r w:rsidRPr="1AE6CF24">
        <w:rPr>
          <w:rFonts w:ascii="Arial" w:hAnsi="Arial" w:cs="Arial"/>
          <w:sz w:val="24"/>
          <w:szCs w:val="24"/>
        </w:rPr>
        <w:t xml:space="preserve"> law </w:t>
      </w:r>
      <w:r w:rsidR="00FE1AE4" w:rsidRPr="1AE6CF24">
        <w:rPr>
          <w:rFonts w:ascii="Arial" w:hAnsi="Arial" w:cs="Arial"/>
          <w:sz w:val="24"/>
          <w:szCs w:val="24"/>
        </w:rPr>
        <w:t>if</w:t>
      </w:r>
      <w:r w:rsidRPr="1AE6CF24">
        <w:rPr>
          <w:rFonts w:ascii="Arial" w:hAnsi="Arial" w:cs="Arial"/>
          <w:sz w:val="24"/>
          <w:szCs w:val="24"/>
        </w:rPr>
        <w:t xml:space="preserve"> </w:t>
      </w:r>
      <w:r w:rsidR="00FE1AE4" w:rsidRPr="1AE6CF24">
        <w:rPr>
          <w:rFonts w:ascii="Arial" w:hAnsi="Arial" w:cs="Arial"/>
          <w:sz w:val="24"/>
          <w:szCs w:val="24"/>
        </w:rPr>
        <w:t>their employees’</w:t>
      </w:r>
      <w:r w:rsidRPr="1AE6CF24">
        <w:rPr>
          <w:rFonts w:ascii="Arial" w:hAnsi="Arial" w:cs="Arial"/>
          <w:sz w:val="24"/>
          <w:szCs w:val="24"/>
        </w:rPr>
        <w:t xml:space="preserve"> wage does not fall under the minimum amount as per their age</w:t>
      </w:r>
      <w:r w:rsidR="00FE1AE4" w:rsidRPr="1AE6CF24">
        <w:rPr>
          <w:rFonts w:ascii="Arial" w:hAnsi="Arial" w:cs="Arial"/>
          <w:sz w:val="24"/>
          <w:szCs w:val="24"/>
        </w:rPr>
        <w:t>.</w:t>
      </w:r>
      <w:r w:rsidRPr="1AE6CF24">
        <w:rPr>
          <w:rFonts w:ascii="Arial" w:hAnsi="Arial" w:cs="Arial"/>
          <w:sz w:val="24"/>
          <w:szCs w:val="24"/>
        </w:rPr>
        <w:t xml:space="preserve"> </w:t>
      </w:r>
      <w:r w:rsidR="00FE1AE4" w:rsidRPr="1AE6CF24">
        <w:rPr>
          <w:rFonts w:ascii="Arial" w:hAnsi="Arial" w:cs="Arial"/>
          <w:sz w:val="24"/>
          <w:szCs w:val="24"/>
        </w:rPr>
        <w:t>I</w:t>
      </w:r>
      <w:r w:rsidRPr="1AE6CF24">
        <w:rPr>
          <w:rFonts w:ascii="Arial" w:hAnsi="Arial" w:cs="Arial"/>
          <w:sz w:val="24"/>
          <w:szCs w:val="24"/>
        </w:rPr>
        <w:t xml:space="preserve">t is within their statutory rights to be paid the national minimum wage and </w:t>
      </w:r>
      <w:r w:rsidR="009F6488" w:rsidRPr="1AE6CF24">
        <w:rPr>
          <w:rFonts w:ascii="Arial" w:hAnsi="Arial" w:cs="Arial"/>
          <w:sz w:val="24"/>
          <w:szCs w:val="24"/>
        </w:rPr>
        <w:t xml:space="preserve">workers have </w:t>
      </w:r>
      <w:r w:rsidRPr="1AE6CF24">
        <w:rPr>
          <w:rFonts w:ascii="Arial" w:hAnsi="Arial" w:cs="Arial"/>
          <w:sz w:val="24"/>
          <w:szCs w:val="24"/>
        </w:rPr>
        <w:t>a right to agree to their wage.  Deductions in wages are permitted</w:t>
      </w:r>
      <w:r w:rsidR="00E979A7" w:rsidRPr="1AE6CF24">
        <w:rPr>
          <w:rFonts w:ascii="Arial" w:hAnsi="Arial" w:cs="Arial"/>
          <w:sz w:val="24"/>
          <w:szCs w:val="24"/>
        </w:rPr>
        <w:t xml:space="preserve"> in circumstances such as legislation requirements, for example income tax or national insurance contributions</w:t>
      </w:r>
      <w:r w:rsidR="00DF389A" w:rsidRPr="1AE6CF24">
        <w:rPr>
          <w:rFonts w:ascii="Arial" w:hAnsi="Arial" w:cs="Arial"/>
          <w:sz w:val="24"/>
          <w:szCs w:val="24"/>
        </w:rPr>
        <w:t xml:space="preserve">, and </w:t>
      </w:r>
      <w:r w:rsidR="00E979A7" w:rsidRPr="1AE6CF24">
        <w:rPr>
          <w:rFonts w:ascii="Arial" w:hAnsi="Arial" w:cs="Arial"/>
          <w:sz w:val="24"/>
          <w:szCs w:val="24"/>
        </w:rPr>
        <w:t>an agreement in writing</w:t>
      </w:r>
      <w:r w:rsidR="00DF389A" w:rsidRPr="1AE6CF24">
        <w:rPr>
          <w:rFonts w:ascii="Arial" w:hAnsi="Arial" w:cs="Arial"/>
          <w:sz w:val="24"/>
          <w:szCs w:val="24"/>
        </w:rPr>
        <w:t xml:space="preserve"> consenting to any lawful deductions.</w:t>
      </w:r>
      <w:r w:rsidR="00E979A7" w:rsidRPr="1AE6CF24">
        <w:rPr>
          <w:rFonts w:ascii="Arial" w:hAnsi="Arial" w:cs="Arial"/>
          <w:sz w:val="24"/>
          <w:szCs w:val="24"/>
        </w:rPr>
        <w:t xml:space="preserve"> </w:t>
      </w:r>
      <w:r w:rsidR="00DF389A" w:rsidRPr="1AE6CF24">
        <w:rPr>
          <w:rFonts w:ascii="Arial" w:hAnsi="Arial" w:cs="Arial"/>
          <w:sz w:val="24"/>
          <w:szCs w:val="24"/>
        </w:rPr>
        <w:t xml:space="preserve"> It is a criminal offense if employers do not pay the national minimum wage and</w:t>
      </w:r>
      <w:r w:rsidR="00FE1AE4" w:rsidRPr="1AE6CF24">
        <w:rPr>
          <w:rFonts w:ascii="Arial" w:hAnsi="Arial" w:cs="Arial"/>
          <w:sz w:val="24"/>
          <w:szCs w:val="24"/>
        </w:rPr>
        <w:t xml:space="preserve"> will</w:t>
      </w:r>
      <w:r w:rsidR="00DF389A" w:rsidRPr="1AE6CF24">
        <w:rPr>
          <w:rFonts w:ascii="Arial" w:hAnsi="Arial" w:cs="Arial"/>
          <w:sz w:val="24"/>
          <w:szCs w:val="24"/>
        </w:rPr>
        <w:t xml:space="preserve"> be fined by HMRC (BBC, 2024).</w:t>
      </w:r>
    </w:p>
    <w:p w14:paraId="22190E54" w14:textId="1C8A01BE" w:rsidR="00404063" w:rsidRDefault="00404063" w:rsidP="00DF389A">
      <w:pPr>
        <w:spacing w:after="120" w:line="264" w:lineRule="auto"/>
        <w:ind w:firstLine="360"/>
        <w:rPr>
          <w:rFonts w:ascii="Arial" w:hAnsi="Arial" w:cs="Arial"/>
          <w:sz w:val="24"/>
        </w:rPr>
      </w:pPr>
      <w:r>
        <w:rPr>
          <w:rFonts w:ascii="Arial" w:hAnsi="Arial" w:cs="Arial"/>
          <w:sz w:val="24"/>
        </w:rPr>
        <w:t>Employers cannot include tips or cover charges as part of the National Minimum Wage. Charlotte and Madeleine are required to keep records of all payments for a minimum of 3 years. If an employee feels they are not being paid adequately, they can request to see these records. If refused, they can make a claim to the Employment Tribunal and can be awarded up to £20,000. The UK Government can also ‘name and shame’ employers who do not pay the National Minimum Wage (Daniels, 2022).  Employees are also entitled to an itemised pay statement as per the National Minimum Wage Act 1998.</w:t>
      </w:r>
    </w:p>
    <w:p w14:paraId="69197A7D" w14:textId="67D81C2C" w:rsidR="001B2E83" w:rsidRPr="00E02EC0" w:rsidRDefault="001B2E83" w:rsidP="001B2E83">
      <w:pPr>
        <w:spacing w:after="120" w:line="264" w:lineRule="auto"/>
        <w:ind w:firstLine="360"/>
        <w:rPr>
          <w:rFonts w:ascii="Arial" w:hAnsi="Arial" w:cs="Arial"/>
          <w:sz w:val="24"/>
          <w:szCs w:val="24"/>
        </w:rPr>
      </w:pPr>
      <w:r>
        <w:rPr>
          <w:rFonts w:ascii="Arial" w:hAnsi="Arial" w:cs="Arial"/>
          <w:sz w:val="24"/>
          <w:szCs w:val="24"/>
        </w:rPr>
        <w:t>Charlotte and Madeleine need to resolve any pay disputes and potential problems as soon as possible before their employees make a formal grievance. This can be done by changing the wage to the correct current National Minimum Wage and resolving a backdate non-payment of minimum wage. This includes if the employee no longer works for them (ACAS, 2024).</w:t>
      </w:r>
    </w:p>
    <w:p w14:paraId="465FAA1B" w14:textId="77777777" w:rsidR="009357C0" w:rsidRPr="00A01F6A" w:rsidRDefault="009357C0" w:rsidP="00A01F6A">
      <w:pPr>
        <w:spacing w:after="120" w:line="264" w:lineRule="auto"/>
        <w:rPr>
          <w:b/>
          <w:bCs/>
          <w:i/>
          <w:iCs/>
          <w:sz w:val="24"/>
        </w:rPr>
      </w:pPr>
    </w:p>
    <w:p w14:paraId="5F0DA04E" w14:textId="448BC407" w:rsidR="00A01F6A" w:rsidRPr="00A01F6A" w:rsidRDefault="00A01F6A" w:rsidP="00A01F6A">
      <w:pPr>
        <w:pStyle w:val="ListParagraph"/>
        <w:numPr>
          <w:ilvl w:val="0"/>
          <w:numId w:val="4"/>
        </w:numPr>
        <w:spacing w:after="120" w:line="264" w:lineRule="auto"/>
        <w:contextualSpacing w:val="0"/>
        <w:rPr>
          <w:b/>
          <w:bCs/>
          <w:i/>
          <w:iCs/>
          <w:sz w:val="24"/>
        </w:rPr>
      </w:pPr>
      <w:r w:rsidRPr="00A01F6A">
        <w:rPr>
          <w:b/>
          <w:bCs/>
          <w:i/>
          <w:iCs/>
          <w:sz w:val="24"/>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r w:rsidR="00AA31CE">
        <w:rPr>
          <w:b/>
          <w:bCs/>
          <w:i/>
          <w:iCs/>
          <w:sz w:val="24"/>
        </w:rPr>
        <w:t xml:space="preserve"> </w:t>
      </w:r>
      <w:r w:rsidR="00B6034F">
        <w:rPr>
          <w:b/>
          <w:bCs/>
          <w:i/>
          <w:iCs/>
          <w:sz w:val="24"/>
          <w:highlight w:val="yellow"/>
        </w:rPr>
        <w:t>406</w:t>
      </w:r>
      <w:r w:rsidR="00AA31CE" w:rsidRPr="00AA31CE">
        <w:rPr>
          <w:b/>
          <w:bCs/>
          <w:i/>
          <w:iCs/>
          <w:sz w:val="24"/>
          <w:highlight w:val="yellow"/>
        </w:rPr>
        <w:t xml:space="preserve"> words</w:t>
      </w:r>
    </w:p>
    <w:p w14:paraId="28CBA9A7" w14:textId="2B6FDBC3" w:rsidR="00A01F6A" w:rsidRDefault="00DE2B2C" w:rsidP="00AA31CE">
      <w:pPr>
        <w:pStyle w:val="Nornal"/>
        <w:ind w:firstLine="360"/>
        <w:rPr>
          <w:sz w:val="24"/>
          <w:szCs w:val="24"/>
        </w:rPr>
      </w:pPr>
      <w:r w:rsidRPr="1AE6CF24">
        <w:rPr>
          <w:sz w:val="24"/>
          <w:szCs w:val="24"/>
        </w:rPr>
        <w:t>In the UK, the current statutory rights employees have in relation to working time are approximately 48 hours per week (exception for the army and police) as per the Working Time Regulations Act 1998</w:t>
      </w:r>
      <w:r w:rsidR="00C74FBF" w:rsidRPr="1AE6CF24">
        <w:rPr>
          <w:sz w:val="24"/>
          <w:szCs w:val="24"/>
        </w:rPr>
        <w:t xml:space="preserve"> (Daniels, 2022)</w:t>
      </w:r>
      <w:r w:rsidRPr="1AE6CF24">
        <w:rPr>
          <w:sz w:val="24"/>
          <w:szCs w:val="24"/>
        </w:rPr>
        <w:t>. Within this law, there are various statut</w:t>
      </w:r>
      <w:r w:rsidRPr="0029500A">
        <w:rPr>
          <w:color w:val="000000" w:themeColor="text1"/>
          <w:sz w:val="24"/>
          <w:szCs w:val="24"/>
        </w:rPr>
        <w:t>ory right</w:t>
      </w:r>
      <w:r w:rsidR="00365954" w:rsidRPr="0029500A">
        <w:rPr>
          <w:color w:val="000000" w:themeColor="text1"/>
          <w:sz w:val="24"/>
          <w:szCs w:val="24"/>
        </w:rPr>
        <w:t>s</w:t>
      </w:r>
      <w:r w:rsidRPr="0029500A">
        <w:rPr>
          <w:color w:val="000000" w:themeColor="text1"/>
          <w:sz w:val="24"/>
          <w:szCs w:val="24"/>
        </w:rPr>
        <w:t xml:space="preserve"> in leave and working time that protect workers</w:t>
      </w:r>
      <w:r w:rsidR="6D560146" w:rsidRPr="0029500A">
        <w:rPr>
          <w:color w:val="000000" w:themeColor="text1"/>
          <w:sz w:val="24"/>
          <w:szCs w:val="24"/>
        </w:rPr>
        <w:t xml:space="preserve"> and employees</w:t>
      </w:r>
      <w:r w:rsidRPr="0029500A">
        <w:rPr>
          <w:color w:val="000000" w:themeColor="text1"/>
          <w:sz w:val="24"/>
          <w:szCs w:val="24"/>
        </w:rPr>
        <w:t xml:space="preserve">. </w:t>
      </w:r>
      <w:r w:rsidRPr="1AE6CF24">
        <w:rPr>
          <w:sz w:val="24"/>
          <w:szCs w:val="24"/>
        </w:rPr>
        <w:t xml:space="preserve">A worker includes anyone who works under a contract of employment and any other contract, verbal or in writing, where the individual agrees to undertake work or services for another party. </w:t>
      </w:r>
      <w:r w:rsidR="00107616" w:rsidRPr="1AE6CF24">
        <w:rPr>
          <w:sz w:val="24"/>
          <w:szCs w:val="24"/>
        </w:rPr>
        <w:t xml:space="preserve">The agenda for this legislation is to ensure that employees are healthier, </w:t>
      </w:r>
      <w:r w:rsidR="00365954" w:rsidRPr="1AE6CF24">
        <w:rPr>
          <w:sz w:val="24"/>
          <w:szCs w:val="24"/>
        </w:rPr>
        <w:t xml:space="preserve">have </w:t>
      </w:r>
      <w:r w:rsidR="00107616" w:rsidRPr="1AE6CF24">
        <w:rPr>
          <w:sz w:val="24"/>
          <w:szCs w:val="24"/>
        </w:rPr>
        <w:t>less accidents at work</w:t>
      </w:r>
      <w:r w:rsidR="00365954" w:rsidRPr="1AE6CF24">
        <w:rPr>
          <w:sz w:val="24"/>
          <w:szCs w:val="24"/>
        </w:rPr>
        <w:t>, set number</w:t>
      </w:r>
      <w:r w:rsidR="00107616" w:rsidRPr="1AE6CF24">
        <w:rPr>
          <w:sz w:val="24"/>
          <w:szCs w:val="24"/>
        </w:rPr>
        <w:t xml:space="preserve"> of holidays</w:t>
      </w:r>
      <w:r w:rsidR="00365954" w:rsidRPr="1AE6CF24">
        <w:rPr>
          <w:sz w:val="24"/>
          <w:szCs w:val="24"/>
        </w:rPr>
        <w:t>,</w:t>
      </w:r>
      <w:r w:rsidR="00107616" w:rsidRPr="1AE6CF24">
        <w:rPr>
          <w:sz w:val="24"/>
          <w:szCs w:val="24"/>
        </w:rPr>
        <w:t xml:space="preserve"> rest periods</w:t>
      </w:r>
      <w:r w:rsidR="00365954" w:rsidRPr="1AE6CF24">
        <w:rPr>
          <w:sz w:val="24"/>
          <w:szCs w:val="24"/>
        </w:rPr>
        <w:t xml:space="preserve"> and reasonable working hours</w:t>
      </w:r>
      <w:r w:rsidR="00107616" w:rsidRPr="1AE6CF24">
        <w:rPr>
          <w:sz w:val="24"/>
          <w:szCs w:val="24"/>
        </w:rPr>
        <w:t xml:space="preserve"> (Daniels, 2022). </w:t>
      </w:r>
      <w:r w:rsidR="00365954" w:rsidRPr="1AE6CF24">
        <w:rPr>
          <w:sz w:val="24"/>
          <w:szCs w:val="24"/>
        </w:rPr>
        <w:t xml:space="preserve">A worker is entitled to </w:t>
      </w:r>
      <w:r w:rsidR="000342D9" w:rsidRPr="1AE6CF24">
        <w:rPr>
          <w:sz w:val="24"/>
          <w:szCs w:val="24"/>
        </w:rPr>
        <w:t xml:space="preserve">20 minutes rest in any period of work lasting 6+ hours, 11 hours rest in any on </w:t>
      </w:r>
      <w:r w:rsidR="00C74FBF" w:rsidRPr="1AE6CF24">
        <w:rPr>
          <w:sz w:val="24"/>
          <w:szCs w:val="24"/>
        </w:rPr>
        <w:t>24-hour</w:t>
      </w:r>
      <w:r w:rsidR="000342D9" w:rsidRPr="1AE6CF24">
        <w:rPr>
          <w:sz w:val="24"/>
          <w:szCs w:val="24"/>
        </w:rPr>
        <w:t xml:space="preserve"> period and 24</w:t>
      </w:r>
      <w:r w:rsidR="00C74FBF" w:rsidRPr="1AE6CF24">
        <w:rPr>
          <w:sz w:val="24"/>
          <w:szCs w:val="24"/>
        </w:rPr>
        <w:t>-</w:t>
      </w:r>
      <w:r w:rsidR="000342D9" w:rsidRPr="1AE6CF24">
        <w:rPr>
          <w:sz w:val="24"/>
          <w:szCs w:val="24"/>
        </w:rPr>
        <w:t>hours rest in any 7-day period (averaged over 14 days)</w:t>
      </w:r>
      <w:r w:rsidR="00C74FBF" w:rsidRPr="1AE6CF24">
        <w:rPr>
          <w:sz w:val="24"/>
          <w:szCs w:val="24"/>
        </w:rPr>
        <w:t xml:space="preserve"> (Daniels, 2022)</w:t>
      </w:r>
      <w:r w:rsidR="000342D9" w:rsidRPr="1AE6CF24">
        <w:rPr>
          <w:sz w:val="24"/>
          <w:szCs w:val="24"/>
        </w:rPr>
        <w:t xml:space="preserve">. </w:t>
      </w:r>
    </w:p>
    <w:p w14:paraId="5BF29827" w14:textId="65AAA900" w:rsidR="00365954" w:rsidRDefault="000342D9" w:rsidP="00365954">
      <w:pPr>
        <w:pStyle w:val="Nornal"/>
        <w:ind w:firstLine="360"/>
        <w:rPr>
          <w:sz w:val="24"/>
          <w:szCs w:val="24"/>
        </w:rPr>
      </w:pPr>
      <w:r w:rsidRPr="1AE6CF24">
        <w:rPr>
          <w:sz w:val="24"/>
          <w:szCs w:val="24"/>
        </w:rPr>
        <w:t xml:space="preserve">For Kit to file a complaint, he would need to </w:t>
      </w:r>
      <w:r w:rsidR="00B6034F">
        <w:rPr>
          <w:sz w:val="24"/>
          <w:szCs w:val="24"/>
        </w:rPr>
        <w:t>advise</w:t>
      </w:r>
      <w:r w:rsidRPr="1AE6CF24">
        <w:rPr>
          <w:sz w:val="24"/>
          <w:szCs w:val="24"/>
        </w:rPr>
        <w:t xml:space="preserve"> if his </w:t>
      </w:r>
      <w:r w:rsidR="00C74FBF" w:rsidRPr="1AE6CF24">
        <w:rPr>
          <w:sz w:val="24"/>
          <w:szCs w:val="24"/>
        </w:rPr>
        <w:t>12-hour</w:t>
      </w:r>
      <w:r w:rsidRPr="1AE6CF24">
        <w:rPr>
          <w:sz w:val="24"/>
          <w:szCs w:val="24"/>
        </w:rPr>
        <w:t xml:space="preserve"> daily shifts include a break</w:t>
      </w:r>
      <w:r w:rsidR="00365954" w:rsidRPr="1AE6CF24">
        <w:rPr>
          <w:sz w:val="24"/>
          <w:szCs w:val="24"/>
        </w:rPr>
        <w:t>, as he is entitled to a 20-minute break after 6 hours of continuous work</w:t>
      </w:r>
      <w:r w:rsidRPr="1AE6CF24">
        <w:rPr>
          <w:sz w:val="24"/>
          <w:szCs w:val="24"/>
        </w:rPr>
        <w:t>. His</w:t>
      </w:r>
      <w:r w:rsidR="00C74FBF" w:rsidRPr="1AE6CF24">
        <w:rPr>
          <w:sz w:val="24"/>
          <w:szCs w:val="24"/>
        </w:rPr>
        <w:t xml:space="preserve"> working</w:t>
      </w:r>
      <w:r w:rsidRPr="1AE6CF24">
        <w:rPr>
          <w:sz w:val="24"/>
          <w:szCs w:val="24"/>
        </w:rPr>
        <w:t xml:space="preserve"> hours </w:t>
      </w:r>
      <w:r w:rsidR="00C74FBF" w:rsidRPr="1AE6CF24">
        <w:rPr>
          <w:sz w:val="24"/>
          <w:szCs w:val="24"/>
        </w:rPr>
        <w:t>for</w:t>
      </w:r>
      <w:r w:rsidRPr="1AE6CF24">
        <w:rPr>
          <w:sz w:val="24"/>
          <w:szCs w:val="24"/>
        </w:rPr>
        <w:t xml:space="preserve"> 5 days total 60 hours</w:t>
      </w:r>
      <w:r w:rsidR="00C74FBF" w:rsidRPr="1AE6CF24">
        <w:rPr>
          <w:sz w:val="24"/>
          <w:szCs w:val="24"/>
        </w:rPr>
        <w:t xml:space="preserve">, </w:t>
      </w:r>
      <w:r w:rsidRPr="1AE6CF24">
        <w:rPr>
          <w:sz w:val="24"/>
          <w:szCs w:val="24"/>
        </w:rPr>
        <w:t>therefore</w:t>
      </w:r>
      <w:r w:rsidR="00365954" w:rsidRPr="1AE6CF24">
        <w:rPr>
          <w:sz w:val="24"/>
          <w:szCs w:val="24"/>
        </w:rPr>
        <w:t xml:space="preserve"> his employer is</w:t>
      </w:r>
      <w:r w:rsidRPr="1AE6CF24">
        <w:rPr>
          <w:sz w:val="24"/>
          <w:szCs w:val="24"/>
        </w:rPr>
        <w:t xml:space="preserve"> breach</w:t>
      </w:r>
      <w:r w:rsidR="00C74FBF" w:rsidRPr="1AE6CF24">
        <w:rPr>
          <w:sz w:val="24"/>
          <w:szCs w:val="24"/>
        </w:rPr>
        <w:t>ing</w:t>
      </w:r>
      <w:r w:rsidRPr="1AE6CF24">
        <w:rPr>
          <w:sz w:val="24"/>
          <w:szCs w:val="24"/>
        </w:rPr>
        <w:t xml:space="preserve"> the Working Time Regulations Act</w:t>
      </w:r>
      <w:r w:rsidR="00C74FBF" w:rsidRPr="1AE6CF24">
        <w:rPr>
          <w:sz w:val="24"/>
          <w:szCs w:val="24"/>
        </w:rPr>
        <w:t xml:space="preserve"> 1998</w:t>
      </w:r>
      <w:r w:rsidRPr="1AE6CF24">
        <w:rPr>
          <w:sz w:val="24"/>
          <w:szCs w:val="24"/>
        </w:rPr>
        <w:t>,</w:t>
      </w:r>
      <w:r w:rsidR="00C74FBF" w:rsidRPr="1AE6CF24">
        <w:rPr>
          <w:sz w:val="24"/>
          <w:szCs w:val="24"/>
        </w:rPr>
        <w:t xml:space="preserve"> with an additional 12 hours worked</w:t>
      </w:r>
      <w:r w:rsidR="00365954" w:rsidRPr="1AE6CF24">
        <w:rPr>
          <w:sz w:val="24"/>
          <w:szCs w:val="24"/>
        </w:rPr>
        <w:t xml:space="preserve"> per week. </w:t>
      </w:r>
      <w:r w:rsidRPr="1AE6CF24">
        <w:rPr>
          <w:sz w:val="24"/>
          <w:szCs w:val="24"/>
        </w:rPr>
        <w:t xml:space="preserve">The suggestion that </w:t>
      </w:r>
      <w:r w:rsidR="00AA31CE" w:rsidRPr="1AE6CF24">
        <w:rPr>
          <w:sz w:val="24"/>
          <w:szCs w:val="24"/>
        </w:rPr>
        <w:t>Kit will need to cover his supervisor</w:t>
      </w:r>
      <w:r w:rsidR="00D25EBD" w:rsidRPr="1AE6CF24">
        <w:rPr>
          <w:sz w:val="24"/>
          <w:szCs w:val="24"/>
        </w:rPr>
        <w:t>’s</w:t>
      </w:r>
      <w:r w:rsidR="00AA31CE" w:rsidRPr="1AE6CF24">
        <w:rPr>
          <w:sz w:val="24"/>
          <w:szCs w:val="24"/>
        </w:rPr>
        <w:t xml:space="preserve"> </w:t>
      </w:r>
      <w:r w:rsidR="00365954" w:rsidRPr="1AE6CF24">
        <w:rPr>
          <w:sz w:val="24"/>
          <w:szCs w:val="24"/>
        </w:rPr>
        <w:t>annual leave</w:t>
      </w:r>
      <w:r w:rsidR="00AA31CE" w:rsidRPr="1AE6CF24">
        <w:rPr>
          <w:sz w:val="24"/>
          <w:szCs w:val="24"/>
        </w:rPr>
        <w:t xml:space="preserve"> means he will not have 24 hours rest within a 7-day period which also raises concern. With regards to the law, Kit would be eligible to make a legal complaint</w:t>
      </w:r>
      <w:r w:rsidR="00B6034F">
        <w:rPr>
          <w:sz w:val="24"/>
          <w:szCs w:val="24"/>
        </w:rPr>
        <w:t xml:space="preserve"> regarding the extra hours he works</w:t>
      </w:r>
      <w:r w:rsidR="00AA31CE" w:rsidRPr="1AE6CF24">
        <w:rPr>
          <w:sz w:val="24"/>
          <w:szCs w:val="24"/>
        </w:rPr>
        <w:t xml:space="preserve">. </w:t>
      </w:r>
      <w:r w:rsidR="0049194C" w:rsidRPr="1AE6CF24">
        <w:rPr>
          <w:sz w:val="24"/>
          <w:szCs w:val="24"/>
        </w:rPr>
        <w:t xml:space="preserve">In the case of </w:t>
      </w:r>
      <w:r w:rsidR="0049194C" w:rsidRPr="1AE6CF24">
        <w:rPr>
          <w:i/>
          <w:iCs/>
          <w:sz w:val="24"/>
          <w:szCs w:val="24"/>
        </w:rPr>
        <w:t>Kepak v Grainne O’Hara</w:t>
      </w:r>
      <w:r w:rsidR="0049194C" w:rsidRPr="1AE6CF24">
        <w:rPr>
          <w:sz w:val="24"/>
          <w:szCs w:val="24"/>
        </w:rPr>
        <w:t xml:space="preserve"> (2018), the employee worked 60 hours a week and was awarded up to 7,500 euros in compensation (Daniels, 2022).</w:t>
      </w:r>
      <w:r w:rsidR="046F4079" w:rsidRPr="1AE6CF24">
        <w:rPr>
          <w:sz w:val="24"/>
          <w:szCs w:val="24"/>
        </w:rPr>
        <w:t xml:space="preserve"> </w:t>
      </w:r>
    </w:p>
    <w:p w14:paraId="25E472F0" w14:textId="7FB975A0" w:rsidR="1AE6CF24" w:rsidRDefault="000342D9" w:rsidP="00B6034F">
      <w:pPr>
        <w:pStyle w:val="Nornal"/>
        <w:ind w:firstLine="360"/>
        <w:rPr>
          <w:sz w:val="24"/>
          <w:szCs w:val="24"/>
        </w:rPr>
      </w:pPr>
      <w:r w:rsidRPr="1AE6CF24">
        <w:rPr>
          <w:sz w:val="24"/>
          <w:szCs w:val="24"/>
        </w:rPr>
        <w:t xml:space="preserve"> </w:t>
      </w:r>
      <w:r w:rsidR="00365954" w:rsidRPr="1AE6CF24">
        <w:rPr>
          <w:sz w:val="24"/>
          <w:szCs w:val="24"/>
        </w:rPr>
        <w:t>The requirements of the Working Time Regulations 1998</w:t>
      </w:r>
      <w:r w:rsidR="008045B4" w:rsidRPr="1AE6CF24">
        <w:rPr>
          <w:sz w:val="24"/>
          <w:szCs w:val="24"/>
        </w:rPr>
        <w:t>,</w:t>
      </w:r>
      <w:r w:rsidR="00365954" w:rsidRPr="1AE6CF24">
        <w:rPr>
          <w:sz w:val="24"/>
          <w:szCs w:val="24"/>
        </w:rPr>
        <w:t xml:space="preserve"> entitle</w:t>
      </w:r>
      <w:r w:rsidR="008045B4" w:rsidRPr="1AE6CF24">
        <w:rPr>
          <w:sz w:val="24"/>
          <w:szCs w:val="24"/>
        </w:rPr>
        <w:t>s employees</w:t>
      </w:r>
      <w:r w:rsidR="00365954" w:rsidRPr="1AE6CF24">
        <w:rPr>
          <w:sz w:val="24"/>
          <w:szCs w:val="24"/>
        </w:rPr>
        <w:t xml:space="preserve"> to 5.6 weeks’ (28 days) annual leave</w:t>
      </w:r>
      <w:r w:rsidR="008045B4" w:rsidRPr="1AE6CF24">
        <w:rPr>
          <w:sz w:val="24"/>
          <w:szCs w:val="24"/>
        </w:rPr>
        <w:t>, with workers being entitled to be paid an equivalent of a week’s pay for each week of leave over 52 weeks of the year (Daniels, 2022).</w:t>
      </w:r>
      <w:r w:rsidR="00365954" w:rsidRPr="1AE6CF24">
        <w:rPr>
          <w:sz w:val="24"/>
          <w:szCs w:val="24"/>
        </w:rPr>
        <w:t xml:space="preserve"> </w:t>
      </w:r>
      <w:r w:rsidR="008045B4" w:rsidRPr="1AE6CF24">
        <w:rPr>
          <w:sz w:val="24"/>
          <w:szCs w:val="24"/>
        </w:rPr>
        <w:t xml:space="preserve">The suggestion that Kit must cover his supervisor’s leave could mean he is not able to take his annual leave entitlement. </w:t>
      </w:r>
      <w:r w:rsidR="0049194C" w:rsidRPr="1AE6CF24">
        <w:rPr>
          <w:sz w:val="24"/>
          <w:szCs w:val="24"/>
        </w:rPr>
        <w:t>According to Gov UK (no date, b) if an employee cannot agree to your grievance at work, a formal procedure can take place.</w:t>
      </w:r>
      <w:r w:rsidR="00B6034F">
        <w:rPr>
          <w:sz w:val="24"/>
          <w:szCs w:val="24"/>
        </w:rPr>
        <w:t xml:space="preserve"> To resolve this issue, Charlotte needs to follow the legislation to ensure that Kit is working the maximum hours allowed, along with paid annual leave in place and breaks being adequately taken.</w:t>
      </w:r>
    </w:p>
    <w:p w14:paraId="0F067DF9" w14:textId="77777777" w:rsidR="009357C0" w:rsidRDefault="009357C0" w:rsidP="00E02EC0">
      <w:pPr>
        <w:pStyle w:val="Nornal"/>
        <w:rPr>
          <w:sz w:val="24"/>
          <w:szCs w:val="24"/>
        </w:rPr>
      </w:pPr>
    </w:p>
    <w:p w14:paraId="071B8510" w14:textId="3DFB8539" w:rsidR="00BB0C24" w:rsidRDefault="00BB0C24" w:rsidP="00BB0C24">
      <w:pPr>
        <w:pStyle w:val="Nornal"/>
        <w:numPr>
          <w:ilvl w:val="0"/>
          <w:numId w:val="4"/>
        </w:numPr>
        <w:rPr>
          <w:b/>
          <w:bCs/>
          <w:i/>
          <w:iCs/>
          <w:sz w:val="24"/>
          <w:szCs w:val="24"/>
        </w:rPr>
      </w:pPr>
      <w:r w:rsidRPr="00BB0C24">
        <w:rPr>
          <w:b/>
          <w:bCs/>
          <w:i/>
          <w:iCs/>
          <w:sz w:val="24"/>
          <w:szCs w:val="24"/>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r w:rsidR="00D469B5">
        <w:rPr>
          <w:b/>
          <w:bCs/>
          <w:i/>
          <w:iCs/>
          <w:sz w:val="24"/>
          <w:szCs w:val="24"/>
        </w:rPr>
        <w:t xml:space="preserve"> </w:t>
      </w:r>
      <w:r w:rsidR="00D469B5" w:rsidRPr="00D469B5">
        <w:rPr>
          <w:b/>
          <w:bCs/>
          <w:i/>
          <w:iCs/>
          <w:sz w:val="24"/>
          <w:szCs w:val="24"/>
          <w:highlight w:val="yellow"/>
        </w:rPr>
        <w:t>4</w:t>
      </w:r>
      <w:r w:rsidR="0029500A">
        <w:rPr>
          <w:b/>
          <w:bCs/>
          <w:i/>
          <w:iCs/>
          <w:sz w:val="24"/>
          <w:szCs w:val="24"/>
          <w:highlight w:val="yellow"/>
        </w:rPr>
        <w:t>31</w:t>
      </w:r>
      <w:r w:rsidR="00D469B5" w:rsidRPr="00D469B5">
        <w:rPr>
          <w:b/>
          <w:bCs/>
          <w:i/>
          <w:iCs/>
          <w:sz w:val="24"/>
          <w:szCs w:val="24"/>
          <w:highlight w:val="yellow"/>
        </w:rPr>
        <w:t xml:space="preserve"> words</w:t>
      </w:r>
    </w:p>
    <w:p w14:paraId="7F0F4FFC" w14:textId="31CBDEBB" w:rsidR="00C724A7" w:rsidRDefault="00C724A7" w:rsidP="1AE6CF24">
      <w:pPr>
        <w:pStyle w:val="Nornal"/>
        <w:ind w:firstLine="360"/>
        <w:rPr>
          <w:sz w:val="24"/>
          <w:szCs w:val="24"/>
        </w:rPr>
      </w:pPr>
      <w:r w:rsidRPr="1AE6CF24">
        <w:rPr>
          <w:sz w:val="24"/>
          <w:szCs w:val="24"/>
        </w:rPr>
        <w:t>Charlotte and Madeleine’s offer allowing Coco to book up to 2 w</w:t>
      </w:r>
      <w:r w:rsidR="00E84DF7" w:rsidRPr="1AE6CF24">
        <w:rPr>
          <w:sz w:val="24"/>
          <w:szCs w:val="24"/>
        </w:rPr>
        <w:t>eeks annual leave is illegal</w:t>
      </w:r>
      <w:r w:rsidR="056E79EF" w:rsidRPr="1AE6CF24">
        <w:rPr>
          <w:color w:val="70AD47" w:themeColor="accent6"/>
          <w:sz w:val="24"/>
          <w:szCs w:val="24"/>
        </w:rPr>
        <w:t>.</w:t>
      </w:r>
      <w:r w:rsidR="00E84DF7" w:rsidRPr="1AE6CF24">
        <w:rPr>
          <w:sz w:val="24"/>
          <w:szCs w:val="24"/>
        </w:rPr>
        <w:t xml:space="preserve"> The suggestion regarding Charlotte’s assumption that 2 weeks off is sufficient due to personal experience is biased and discriminatory and cannot be used as a token example.</w:t>
      </w:r>
      <w:r w:rsidR="00D469B5" w:rsidRPr="1AE6CF24">
        <w:rPr>
          <w:sz w:val="24"/>
          <w:szCs w:val="24"/>
        </w:rPr>
        <w:t xml:space="preserve"> Coco has worked for the company 8 years and has announced her pregnancy within the allotted time permitted; no later than 15 weeks before the baby is due (ACAS</w:t>
      </w:r>
      <w:r w:rsidR="0029500A">
        <w:rPr>
          <w:sz w:val="24"/>
          <w:szCs w:val="24"/>
        </w:rPr>
        <w:t>,</w:t>
      </w:r>
      <w:r w:rsidR="00D469B5" w:rsidRPr="1AE6CF24">
        <w:rPr>
          <w:sz w:val="24"/>
          <w:szCs w:val="24"/>
        </w:rPr>
        <w:t xml:space="preserve"> 2024).</w:t>
      </w:r>
      <w:r w:rsidR="1AEAC81F" w:rsidRPr="1AE6CF24">
        <w:rPr>
          <w:sz w:val="24"/>
          <w:szCs w:val="24"/>
        </w:rPr>
        <w:t xml:space="preserve"> </w:t>
      </w:r>
    </w:p>
    <w:p w14:paraId="4FABB852" w14:textId="3DD6189A" w:rsidR="00C724A7" w:rsidRDefault="00DF00E9" w:rsidP="00C724A7">
      <w:pPr>
        <w:pStyle w:val="Nornal"/>
        <w:ind w:firstLine="360"/>
        <w:rPr>
          <w:bCs/>
          <w:iCs/>
          <w:sz w:val="24"/>
          <w:szCs w:val="24"/>
        </w:rPr>
      </w:pPr>
      <w:r>
        <w:rPr>
          <w:bCs/>
          <w:iCs/>
          <w:sz w:val="24"/>
          <w:szCs w:val="24"/>
        </w:rPr>
        <w:t xml:space="preserve"> In</w:t>
      </w:r>
      <w:r w:rsidR="00D469B5">
        <w:rPr>
          <w:bCs/>
          <w:iCs/>
          <w:sz w:val="24"/>
          <w:szCs w:val="24"/>
        </w:rPr>
        <w:t xml:space="preserve"> </w:t>
      </w:r>
      <w:r>
        <w:rPr>
          <w:bCs/>
          <w:iCs/>
          <w:sz w:val="24"/>
          <w:szCs w:val="24"/>
        </w:rPr>
        <w:t>case of dismissal and unfair treatment, Coco is protected by law and if it can be proved the dismissal is linked to the pregnancy or maternity, a claim to an employ</w:t>
      </w:r>
      <w:r w:rsidR="00B522A8">
        <w:rPr>
          <w:bCs/>
          <w:iCs/>
          <w:sz w:val="24"/>
          <w:szCs w:val="24"/>
        </w:rPr>
        <w:t>m</w:t>
      </w:r>
      <w:r>
        <w:rPr>
          <w:bCs/>
          <w:iCs/>
          <w:sz w:val="24"/>
          <w:szCs w:val="24"/>
        </w:rPr>
        <w:t>ent tribunal can be made (ACAS</w:t>
      </w:r>
      <w:r w:rsidR="0029500A">
        <w:rPr>
          <w:bCs/>
          <w:iCs/>
          <w:sz w:val="24"/>
          <w:szCs w:val="24"/>
        </w:rPr>
        <w:t>,</w:t>
      </w:r>
      <w:r>
        <w:rPr>
          <w:bCs/>
          <w:iCs/>
          <w:sz w:val="24"/>
          <w:szCs w:val="24"/>
        </w:rPr>
        <w:t xml:space="preserve"> 2024).</w:t>
      </w:r>
    </w:p>
    <w:p w14:paraId="09CAF590" w14:textId="364CFD8A" w:rsidR="00E84DF7" w:rsidRDefault="00290DCE" w:rsidP="00C724A7">
      <w:pPr>
        <w:pStyle w:val="Nornal"/>
        <w:ind w:firstLine="360"/>
        <w:rPr>
          <w:bCs/>
          <w:iCs/>
          <w:sz w:val="24"/>
          <w:szCs w:val="24"/>
        </w:rPr>
      </w:pPr>
      <w:r>
        <w:rPr>
          <w:bCs/>
          <w:iCs/>
          <w:sz w:val="24"/>
          <w:szCs w:val="24"/>
        </w:rPr>
        <w:t xml:space="preserve">UK </w:t>
      </w:r>
      <w:r w:rsidR="00B522A8">
        <w:rPr>
          <w:bCs/>
          <w:iCs/>
          <w:sz w:val="24"/>
          <w:szCs w:val="24"/>
        </w:rPr>
        <w:t>m</w:t>
      </w:r>
      <w:r>
        <w:rPr>
          <w:bCs/>
          <w:iCs/>
          <w:sz w:val="24"/>
          <w:szCs w:val="24"/>
        </w:rPr>
        <w:t>aternity rights</w:t>
      </w:r>
      <w:r w:rsidR="00E84DF7">
        <w:rPr>
          <w:bCs/>
          <w:iCs/>
          <w:sz w:val="24"/>
          <w:szCs w:val="24"/>
        </w:rPr>
        <w:t xml:space="preserve"> ensure that all female employees are entitled to 52 weeks maternity leave with the right to return to work. </w:t>
      </w:r>
      <w:r>
        <w:rPr>
          <w:bCs/>
          <w:iCs/>
          <w:sz w:val="24"/>
          <w:szCs w:val="24"/>
        </w:rPr>
        <w:t xml:space="preserve">This right is from the first day an employee starts the job. </w:t>
      </w:r>
      <w:r w:rsidR="00E84DF7">
        <w:rPr>
          <w:bCs/>
          <w:iCs/>
          <w:sz w:val="24"/>
          <w:szCs w:val="24"/>
        </w:rPr>
        <w:t>The first two weeks</w:t>
      </w:r>
      <w:r>
        <w:rPr>
          <w:bCs/>
          <w:iCs/>
          <w:sz w:val="24"/>
          <w:szCs w:val="24"/>
        </w:rPr>
        <w:t xml:space="preserve"> of leave</w:t>
      </w:r>
      <w:r w:rsidR="00E84DF7">
        <w:rPr>
          <w:bCs/>
          <w:iCs/>
          <w:sz w:val="24"/>
          <w:szCs w:val="24"/>
        </w:rPr>
        <w:t xml:space="preserve"> when the child is born is compulsory</w:t>
      </w:r>
      <w:r>
        <w:rPr>
          <w:bCs/>
          <w:iCs/>
          <w:sz w:val="24"/>
          <w:szCs w:val="24"/>
        </w:rPr>
        <w:t xml:space="preserve"> (4 weeks if you work in a factory)</w:t>
      </w:r>
      <w:r w:rsidR="00E84DF7">
        <w:rPr>
          <w:bCs/>
          <w:iCs/>
          <w:sz w:val="24"/>
          <w:szCs w:val="24"/>
        </w:rPr>
        <w:t>, with the 26 weeks following classed as OML, Ordinary Maternity Leave</w:t>
      </w:r>
      <w:r w:rsidR="00DF00E9">
        <w:rPr>
          <w:bCs/>
          <w:iCs/>
          <w:sz w:val="24"/>
          <w:szCs w:val="24"/>
        </w:rPr>
        <w:t>. If an employee returns to work at this point, they are entitled to go back to the same role.</w:t>
      </w:r>
      <w:r w:rsidR="00E84DF7">
        <w:rPr>
          <w:bCs/>
          <w:iCs/>
          <w:sz w:val="24"/>
          <w:szCs w:val="24"/>
        </w:rPr>
        <w:t xml:space="preserve"> Additional Maternity Leave</w:t>
      </w:r>
      <w:r w:rsidR="00DF00E9">
        <w:rPr>
          <w:bCs/>
          <w:iCs/>
          <w:sz w:val="24"/>
          <w:szCs w:val="24"/>
        </w:rPr>
        <w:t xml:space="preserve"> (AML) is</w:t>
      </w:r>
      <w:r w:rsidR="00E84DF7">
        <w:rPr>
          <w:bCs/>
          <w:iCs/>
          <w:sz w:val="24"/>
          <w:szCs w:val="24"/>
        </w:rPr>
        <w:t xml:space="preserve"> for a further 26 weeks</w:t>
      </w:r>
      <w:r w:rsidR="00DF00E9">
        <w:rPr>
          <w:bCs/>
          <w:iCs/>
          <w:sz w:val="24"/>
          <w:szCs w:val="24"/>
        </w:rPr>
        <w:t xml:space="preserve">, the employee can return to work </w:t>
      </w:r>
      <w:r w:rsidR="00191820">
        <w:rPr>
          <w:bCs/>
          <w:iCs/>
          <w:sz w:val="24"/>
          <w:szCs w:val="24"/>
        </w:rPr>
        <w:t xml:space="preserve">for </w:t>
      </w:r>
      <w:r w:rsidR="00DF00E9">
        <w:rPr>
          <w:bCs/>
          <w:iCs/>
          <w:sz w:val="24"/>
          <w:szCs w:val="24"/>
        </w:rPr>
        <w:t xml:space="preserve">a different role </w:t>
      </w:r>
      <w:r w:rsidR="0029500A">
        <w:rPr>
          <w:bCs/>
          <w:iCs/>
          <w:sz w:val="24"/>
          <w:szCs w:val="24"/>
        </w:rPr>
        <w:t>if</w:t>
      </w:r>
      <w:r w:rsidR="00DF00E9">
        <w:rPr>
          <w:bCs/>
          <w:iCs/>
          <w:sz w:val="24"/>
          <w:szCs w:val="24"/>
        </w:rPr>
        <w:t xml:space="preserve"> it is appropriate to the circumstances</w:t>
      </w:r>
      <w:r w:rsidR="00191820">
        <w:rPr>
          <w:bCs/>
          <w:iCs/>
          <w:sz w:val="24"/>
          <w:szCs w:val="24"/>
        </w:rPr>
        <w:t xml:space="preserve"> (Daniels, 2022)</w:t>
      </w:r>
      <w:r w:rsidR="00E84DF7">
        <w:rPr>
          <w:bCs/>
          <w:iCs/>
          <w:sz w:val="24"/>
          <w:szCs w:val="24"/>
        </w:rPr>
        <w:t>. Maternity Leave is covered by law therefore you cannot be fired for taking it</w:t>
      </w:r>
      <w:r w:rsidR="00DF00E9">
        <w:rPr>
          <w:bCs/>
          <w:iCs/>
          <w:sz w:val="24"/>
          <w:szCs w:val="24"/>
        </w:rPr>
        <w:t xml:space="preserve"> (ACAS</w:t>
      </w:r>
      <w:r w:rsidR="0029500A">
        <w:rPr>
          <w:bCs/>
          <w:iCs/>
          <w:sz w:val="24"/>
          <w:szCs w:val="24"/>
        </w:rPr>
        <w:t>,</w:t>
      </w:r>
      <w:r w:rsidR="00DF00E9">
        <w:rPr>
          <w:bCs/>
          <w:iCs/>
          <w:sz w:val="24"/>
          <w:szCs w:val="24"/>
        </w:rPr>
        <w:t xml:space="preserve"> 2024</w:t>
      </w:r>
      <w:r>
        <w:rPr>
          <w:bCs/>
          <w:iCs/>
          <w:sz w:val="24"/>
          <w:szCs w:val="24"/>
        </w:rPr>
        <w:t>)</w:t>
      </w:r>
      <w:r w:rsidR="00E84DF7">
        <w:rPr>
          <w:bCs/>
          <w:iCs/>
          <w:sz w:val="24"/>
          <w:szCs w:val="24"/>
        </w:rPr>
        <w:t>.</w:t>
      </w:r>
      <w:r>
        <w:rPr>
          <w:bCs/>
          <w:iCs/>
          <w:sz w:val="24"/>
          <w:szCs w:val="24"/>
        </w:rPr>
        <w:t xml:space="preserve"> Statutory Maternity Leave is payable for 39 weeks, 90% of the salary is paid for the first 6 weeks and the current statutory maternity </w:t>
      </w:r>
      <w:r w:rsidRPr="0073200F">
        <w:rPr>
          <w:bCs/>
          <w:iCs/>
          <w:sz w:val="24"/>
          <w:szCs w:val="24"/>
        </w:rPr>
        <w:t>pay is £</w:t>
      </w:r>
      <w:r w:rsidR="00D469B5" w:rsidRPr="0073200F">
        <w:rPr>
          <w:bCs/>
          <w:iCs/>
          <w:sz w:val="24"/>
          <w:szCs w:val="24"/>
        </w:rPr>
        <w:t>184.03 a week</w:t>
      </w:r>
      <w:r w:rsidRPr="0073200F">
        <w:rPr>
          <w:bCs/>
          <w:iCs/>
          <w:sz w:val="24"/>
          <w:szCs w:val="24"/>
        </w:rPr>
        <w:t xml:space="preserve"> paid for 33 weeks (</w:t>
      </w:r>
      <w:r w:rsidR="00D469B5" w:rsidRPr="0073200F">
        <w:rPr>
          <w:bCs/>
          <w:iCs/>
          <w:sz w:val="24"/>
          <w:szCs w:val="24"/>
        </w:rPr>
        <w:t>ACAS, 2024</w:t>
      </w:r>
      <w:r w:rsidRPr="0073200F">
        <w:rPr>
          <w:bCs/>
          <w:iCs/>
          <w:sz w:val="24"/>
          <w:szCs w:val="24"/>
        </w:rPr>
        <w:t>).</w:t>
      </w:r>
      <w:r>
        <w:rPr>
          <w:bCs/>
          <w:iCs/>
          <w:sz w:val="24"/>
          <w:szCs w:val="24"/>
        </w:rPr>
        <w:t xml:space="preserve"> Coco would qualify for this as she is an employee and potential</w:t>
      </w:r>
      <w:r w:rsidR="00D469B5">
        <w:rPr>
          <w:bCs/>
          <w:iCs/>
          <w:sz w:val="24"/>
          <w:szCs w:val="24"/>
        </w:rPr>
        <w:t>ly earns an average of least £123</w:t>
      </w:r>
      <w:r>
        <w:rPr>
          <w:bCs/>
          <w:iCs/>
          <w:sz w:val="24"/>
          <w:szCs w:val="24"/>
        </w:rPr>
        <w:t xml:space="preserve"> a week and has worked for a period of at least 26 </w:t>
      </w:r>
      <w:r w:rsidRPr="00D469B5">
        <w:rPr>
          <w:bCs/>
          <w:iCs/>
          <w:sz w:val="24"/>
          <w:szCs w:val="24"/>
        </w:rPr>
        <w:t>weeks (</w:t>
      </w:r>
      <w:r w:rsidR="00D469B5" w:rsidRPr="00D469B5">
        <w:rPr>
          <w:bCs/>
          <w:iCs/>
          <w:sz w:val="24"/>
          <w:szCs w:val="24"/>
        </w:rPr>
        <w:t>ACAS, 2024</w:t>
      </w:r>
      <w:r w:rsidRPr="00D469B5">
        <w:rPr>
          <w:bCs/>
          <w:iCs/>
          <w:sz w:val="24"/>
          <w:szCs w:val="24"/>
        </w:rPr>
        <w:t>).</w:t>
      </w:r>
      <w:r>
        <w:rPr>
          <w:bCs/>
          <w:iCs/>
          <w:sz w:val="24"/>
          <w:szCs w:val="24"/>
        </w:rPr>
        <w:t xml:space="preserve"> </w:t>
      </w:r>
    </w:p>
    <w:p w14:paraId="2F597247" w14:textId="7C55DF41" w:rsidR="00191820" w:rsidRDefault="00191820" w:rsidP="008C2081">
      <w:pPr>
        <w:pStyle w:val="Nornal"/>
        <w:ind w:firstLine="360"/>
        <w:rPr>
          <w:bCs/>
          <w:iCs/>
          <w:sz w:val="24"/>
          <w:szCs w:val="24"/>
        </w:rPr>
      </w:pPr>
      <w:r>
        <w:rPr>
          <w:bCs/>
          <w:iCs/>
          <w:sz w:val="24"/>
          <w:szCs w:val="24"/>
        </w:rPr>
        <w:t>Introduced under the Employment Act 2002, employees can qualify for statutory paternity leave if they have worked continuously for 26 weeks at the 15</w:t>
      </w:r>
      <w:r w:rsidRPr="00191820">
        <w:rPr>
          <w:bCs/>
          <w:iCs/>
          <w:sz w:val="24"/>
          <w:szCs w:val="24"/>
          <w:vertAlign w:val="superscript"/>
        </w:rPr>
        <w:t>th</w:t>
      </w:r>
      <w:r>
        <w:rPr>
          <w:bCs/>
          <w:iCs/>
          <w:sz w:val="24"/>
          <w:szCs w:val="24"/>
        </w:rPr>
        <w:t xml:space="preserve"> week before the week of the baby’s due date (Daniels, 2022). </w:t>
      </w:r>
      <w:r w:rsidR="00F63B43">
        <w:rPr>
          <w:bCs/>
          <w:iCs/>
          <w:sz w:val="24"/>
          <w:szCs w:val="24"/>
        </w:rPr>
        <w:t xml:space="preserve">The employee must be the father of the child or hold the responsibility for the child’s upbringing. The leave must be taken within 56 days of the birth for a period of up to 2 weeks. Paternity leave rights ensure the employee </w:t>
      </w:r>
      <w:r w:rsidR="0029500A">
        <w:rPr>
          <w:bCs/>
          <w:iCs/>
          <w:sz w:val="24"/>
          <w:szCs w:val="24"/>
        </w:rPr>
        <w:t>can</w:t>
      </w:r>
      <w:r w:rsidR="00F63B43">
        <w:rPr>
          <w:bCs/>
          <w:iCs/>
          <w:sz w:val="24"/>
          <w:szCs w:val="24"/>
        </w:rPr>
        <w:t xml:space="preserve"> return to work and the pay currently as of April 2021 sits at £151.97 per week (Daniels, 2022).</w:t>
      </w:r>
    </w:p>
    <w:p w14:paraId="5FF3627A" w14:textId="3F9E9FD3" w:rsidR="0073200F" w:rsidRDefault="00F63B43" w:rsidP="00F63B43">
      <w:pPr>
        <w:pStyle w:val="Nornal"/>
        <w:rPr>
          <w:rFonts w:ascii="Roboto" w:hAnsi="Roboto"/>
          <w:color w:val="303030"/>
        </w:rPr>
      </w:pPr>
      <w:r>
        <w:rPr>
          <w:bCs/>
          <w:iCs/>
          <w:sz w:val="24"/>
          <w:szCs w:val="24"/>
        </w:rPr>
        <w:tab/>
        <w:t>Statutory adoption rights under The Employment Act 2002 mirrors maternity leave, however if a couple adopt, only one is eligible to take the leave (Daniels, 2022).</w:t>
      </w:r>
    </w:p>
    <w:p w14:paraId="678CAFEB" w14:textId="7B55C8F7" w:rsidR="00556CB9" w:rsidRDefault="00BB0C24" w:rsidP="00556CB9">
      <w:pPr>
        <w:pStyle w:val="Nornal"/>
        <w:numPr>
          <w:ilvl w:val="0"/>
          <w:numId w:val="4"/>
        </w:numPr>
        <w:rPr>
          <w:b/>
          <w:bCs/>
          <w:i/>
          <w:iCs/>
          <w:sz w:val="24"/>
          <w:szCs w:val="24"/>
        </w:rPr>
      </w:pPr>
      <w:r w:rsidRPr="00BB0C24">
        <w:rPr>
          <w:b/>
          <w:bCs/>
          <w:i/>
          <w:iCs/>
          <w:sz w:val="24"/>
          <w:szCs w:val="24"/>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r w:rsidR="009357C0">
        <w:rPr>
          <w:b/>
          <w:bCs/>
          <w:i/>
          <w:iCs/>
          <w:sz w:val="24"/>
          <w:szCs w:val="24"/>
        </w:rPr>
        <w:t xml:space="preserve"> </w:t>
      </w:r>
      <w:r w:rsidR="00235789">
        <w:rPr>
          <w:b/>
          <w:bCs/>
          <w:i/>
          <w:iCs/>
          <w:sz w:val="24"/>
          <w:szCs w:val="24"/>
          <w:highlight w:val="yellow"/>
        </w:rPr>
        <w:t>403</w:t>
      </w:r>
      <w:r w:rsidR="009357C0" w:rsidRPr="009357C0">
        <w:rPr>
          <w:b/>
          <w:bCs/>
          <w:i/>
          <w:iCs/>
          <w:sz w:val="24"/>
          <w:szCs w:val="24"/>
          <w:highlight w:val="yellow"/>
        </w:rPr>
        <w:t xml:space="preserve"> words</w:t>
      </w:r>
    </w:p>
    <w:p w14:paraId="28D787F2" w14:textId="4B986363" w:rsidR="00E41A95" w:rsidRDefault="00293F50" w:rsidP="00235789">
      <w:pPr>
        <w:pStyle w:val="Nornal"/>
        <w:ind w:firstLine="360"/>
        <w:rPr>
          <w:sz w:val="24"/>
          <w:szCs w:val="24"/>
        </w:rPr>
      </w:pPr>
      <w:r>
        <w:rPr>
          <w:sz w:val="24"/>
          <w:szCs w:val="24"/>
        </w:rPr>
        <w:t>Flexible working gives flexibility over where, when and the hours staff work through arrangements includ</w:t>
      </w:r>
      <w:r w:rsidR="00D155CB">
        <w:rPr>
          <w:sz w:val="24"/>
          <w:szCs w:val="24"/>
        </w:rPr>
        <w:t>ing</w:t>
      </w:r>
      <w:r>
        <w:rPr>
          <w:sz w:val="24"/>
          <w:szCs w:val="24"/>
        </w:rPr>
        <w:t xml:space="preserve"> part-time and compressed hours, remote working and job sharing. Every employee has the right to request flexible working arrangements and the eligibility to take reasonable time off work for purposes such as caring for a sick/disabled family member</w:t>
      </w:r>
      <w:r w:rsidR="00E41A95">
        <w:rPr>
          <w:sz w:val="24"/>
          <w:szCs w:val="24"/>
        </w:rPr>
        <w:t xml:space="preserve"> or religious </w:t>
      </w:r>
      <w:r w:rsidR="00E41A95" w:rsidRPr="00D155CB">
        <w:rPr>
          <w:sz w:val="24"/>
          <w:szCs w:val="24"/>
        </w:rPr>
        <w:t>reasons</w:t>
      </w:r>
      <w:r w:rsidR="00E31535" w:rsidRPr="00D155CB">
        <w:rPr>
          <w:sz w:val="24"/>
          <w:szCs w:val="24"/>
        </w:rPr>
        <w:t xml:space="preserve"> (</w:t>
      </w:r>
      <w:r w:rsidR="00D155CB" w:rsidRPr="00D155CB">
        <w:rPr>
          <w:sz w:val="24"/>
          <w:szCs w:val="24"/>
        </w:rPr>
        <w:t>Daniels, 2022</w:t>
      </w:r>
      <w:r w:rsidR="00E31535" w:rsidRPr="00D155CB">
        <w:rPr>
          <w:sz w:val="24"/>
          <w:szCs w:val="24"/>
        </w:rPr>
        <w:t>)</w:t>
      </w:r>
      <w:r w:rsidRPr="00D155CB">
        <w:rPr>
          <w:sz w:val="24"/>
          <w:szCs w:val="24"/>
        </w:rPr>
        <w:t xml:space="preserve">. </w:t>
      </w:r>
      <w:r w:rsidR="00D155CB" w:rsidRPr="00D155CB">
        <w:rPr>
          <w:sz w:val="24"/>
          <w:szCs w:val="24"/>
        </w:rPr>
        <w:t>The</w:t>
      </w:r>
      <w:r w:rsidR="00D155CB">
        <w:rPr>
          <w:sz w:val="24"/>
          <w:szCs w:val="24"/>
        </w:rPr>
        <w:t xml:space="preserve"> changing demographics in the UK regarding the elderly living longer and more mothers choosing to go back to work has prompted the UK government to adapt legislation to cater to the work-life balance and the needs of the public (Daniels, 2022). Charlotte’s approach in advising Chelsea to find a new role if she wants a flexible job breaches an employee’s right to receive fair treatment, free from discrimination</w:t>
      </w:r>
      <w:r w:rsidR="00235789">
        <w:rPr>
          <w:sz w:val="24"/>
          <w:szCs w:val="24"/>
        </w:rPr>
        <w:t>,</w:t>
      </w:r>
      <w:r w:rsidR="00D155CB">
        <w:rPr>
          <w:sz w:val="24"/>
          <w:szCs w:val="24"/>
        </w:rPr>
        <w:t xml:space="preserve"> as per the Flexible Working Regulations 2014. This legislation covers all employees who have worked continuously for 26 weeks to request </w:t>
      </w:r>
      <w:r w:rsidR="00235789">
        <w:rPr>
          <w:sz w:val="24"/>
          <w:szCs w:val="24"/>
        </w:rPr>
        <w:t xml:space="preserve">(in writing) </w:t>
      </w:r>
      <w:r w:rsidR="00D155CB">
        <w:rPr>
          <w:sz w:val="24"/>
          <w:szCs w:val="24"/>
        </w:rPr>
        <w:t xml:space="preserve">flexible working </w:t>
      </w:r>
      <w:r w:rsidR="00235789">
        <w:rPr>
          <w:sz w:val="24"/>
          <w:szCs w:val="24"/>
        </w:rPr>
        <w:t>regardless of their reason for the request</w:t>
      </w:r>
      <w:r w:rsidR="00D155CB">
        <w:rPr>
          <w:sz w:val="24"/>
          <w:szCs w:val="24"/>
        </w:rPr>
        <w:t xml:space="preserve"> (Daniels, 2022).</w:t>
      </w:r>
      <w:r w:rsidR="00235789">
        <w:rPr>
          <w:sz w:val="24"/>
          <w:szCs w:val="24"/>
        </w:rPr>
        <w:t xml:space="preserve"> </w:t>
      </w:r>
      <w:r w:rsidR="00E41A95">
        <w:rPr>
          <w:sz w:val="24"/>
          <w:szCs w:val="24"/>
        </w:rPr>
        <w:t xml:space="preserve">An employee is within their right to request to reduce or vary </w:t>
      </w:r>
      <w:r w:rsidR="007E6841">
        <w:rPr>
          <w:sz w:val="24"/>
          <w:szCs w:val="24"/>
        </w:rPr>
        <w:t xml:space="preserve">their </w:t>
      </w:r>
      <w:r w:rsidR="00E41A95">
        <w:rPr>
          <w:sz w:val="24"/>
          <w:szCs w:val="24"/>
        </w:rPr>
        <w:t xml:space="preserve">working hours, the days they work, and work from a different location. </w:t>
      </w:r>
    </w:p>
    <w:p w14:paraId="6F871379" w14:textId="557F69EA" w:rsidR="00E41A95" w:rsidRDefault="00E41A95" w:rsidP="009357C0">
      <w:pPr>
        <w:pStyle w:val="Nornal"/>
        <w:ind w:firstLine="360"/>
        <w:rPr>
          <w:sz w:val="24"/>
          <w:szCs w:val="24"/>
        </w:rPr>
      </w:pPr>
      <w:r>
        <w:rPr>
          <w:sz w:val="24"/>
          <w:szCs w:val="24"/>
        </w:rPr>
        <w:t>Decisions on flexible working requests are to be made within 2 months. If accepted, a trial period can be actioned and if unsuccessful, the employer needs to advise based on the inability to perform the job to the standards necessary.</w:t>
      </w:r>
      <w:r w:rsidR="007E6841">
        <w:rPr>
          <w:sz w:val="24"/>
          <w:szCs w:val="24"/>
        </w:rPr>
        <w:t xml:space="preserve"> For example, additional cost burdens</w:t>
      </w:r>
      <w:r>
        <w:rPr>
          <w:sz w:val="24"/>
          <w:szCs w:val="24"/>
        </w:rPr>
        <w:t>, detrimental effects of consumer demands and impact on quality and performance need to be investigated</w:t>
      </w:r>
      <w:r w:rsidR="00235789">
        <w:rPr>
          <w:sz w:val="24"/>
          <w:szCs w:val="24"/>
        </w:rPr>
        <w:t xml:space="preserve"> (Daniels, 2022)</w:t>
      </w:r>
      <w:r>
        <w:rPr>
          <w:sz w:val="24"/>
          <w:szCs w:val="24"/>
        </w:rPr>
        <w:t>.</w:t>
      </w:r>
    </w:p>
    <w:p w14:paraId="217DE265" w14:textId="0184C5D2" w:rsidR="00235789" w:rsidRDefault="00235789" w:rsidP="009357C0">
      <w:pPr>
        <w:pStyle w:val="Nornal"/>
        <w:ind w:firstLine="360"/>
        <w:rPr>
          <w:sz w:val="24"/>
          <w:szCs w:val="24"/>
        </w:rPr>
      </w:pPr>
      <w:r>
        <w:rPr>
          <w:sz w:val="24"/>
          <w:szCs w:val="24"/>
        </w:rPr>
        <w:t xml:space="preserve">If Chelsea makes a claim at an Employment Tribunal and wins, the compensation can be awarded up to the maximum of 8 weeks’ pay or order for the case to be reconsidered. Charlotte also needs to be aware that indirect discrimination may take place in her refusal as was the case </w:t>
      </w:r>
      <w:r w:rsidRPr="00235789">
        <w:rPr>
          <w:i/>
          <w:iCs/>
          <w:sz w:val="24"/>
          <w:szCs w:val="24"/>
        </w:rPr>
        <w:t xml:space="preserve">XC Trains Ltd v CD </w:t>
      </w:r>
      <w:r>
        <w:rPr>
          <w:sz w:val="24"/>
          <w:szCs w:val="24"/>
        </w:rPr>
        <w:t>(2016), therefore the manner in which the application is handled needs to be addressed (Daniels, 2022).</w:t>
      </w:r>
    </w:p>
    <w:p w14:paraId="106A9C88" w14:textId="26E54CC1" w:rsidR="00D155CB" w:rsidRPr="00556CB9" w:rsidRDefault="00D155CB" w:rsidP="00D155CB">
      <w:pPr>
        <w:pStyle w:val="Nornal"/>
        <w:ind w:firstLine="360"/>
        <w:rPr>
          <w:b/>
          <w:bCs/>
          <w:i/>
          <w:iCs/>
          <w:sz w:val="24"/>
          <w:szCs w:val="24"/>
        </w:rPr>
      </w:pPr>
      <w:r w:rsidRPr="1AE6CF24">
        <w:rPr>
          <w:sz w:val="24"/>
          <w:szCs w:val="24"/>
        </w:rPr>
        <w:t xml:space="preserve">According to the CIPD (2023e) flexible working is increasingly in demand and the opportunity for employers to provide flexibility benefits both employees and companies in creating more inclusive, diverse, and productive workplaces (CIPD, 2023e). 6% of employees moved jobs due to lack of flexible working opportunities therefore to improve retention and attract top tier talent, more education and support needs to be given to small UK employers such as Charlotte and Madeleine to avoid losing staff </w:t>
      </w:r>
      <w:r w:rsidR="00235789" w:rsidRPr="1AE6CF24">
        <w:rPr>
          <w:sz w:val="24"/>
          <w:szCs w:val="24"/>
        </w:rPr>
        <w:t>consequently</w:t>
      </w:r>
      <w:r w:rsidRPr="1AE6CF24">
        <w:rPr>
          <w:sz w:val="24"/>
          <w:szCs w:val="24"/>
        </w:rPr>
        <w:t xml:space="preserve"> for their decision making (CIPD, 2023e). </w:t>
      </w:r>
    </w:p>
    <w:p w14:paraId="06EB909D" w14:textId="77777777" w:rsidR="009357C0" w:rsidRDefault="009357C0" w:rsidP="00F36DF5">
      <w:pPr>
        <w:pStyle w:val="Nornal"/>
        <w:ind w:left="360"/>
        <w:rPr>
          <w:sz w:val="24"/>
          <w:szCs w:val="24"/>
        </w:rPr>
      </w:pPr>
    </w:p>
    <w:p w14:paraId="319A5D2B" w14:textId="77777777" w:rsidR="00902C64" w:rsidRPr="00547AAD" w:rsidRDefault="00902C64" w:rsidP="006A7BD2">
      <w:pPr>
        <w:pStyle w:val="Nornal"/>
        <w:ind w:left="720"/>
        <w:rPr>
          <w:sz w:val="24"/>
          <w:szCs w:val="24"/>
        </w:rPr>
      </w:pPr>
    </w:p>
    <w:p w14:paraId="09F50866" w14:textId="77777777" w:rsidR="006A7BD2" w:rsidRDefault="006A7BD2">
      <w:pPr>
        <w:rPr>
          <w:rFonts w:ascii="Arial" w:hAnsi="Arial" w:cs="Arial"/>
          <w:sz w:val="24"/>
          <w:szCs w:val="24"/>
          <w:u w:val="single"/>
        </w:rPr>
      </w:pPr>
      <w:r w:rsidRPr="00547AAD">
        <w:rPr>
          <w:rFonts w:ascii="Arial" w:hAnsi="Arial" w:cs="Arial"/>
          <w:sz w:val="24"/>
          <w:szCs w:val="24"/>
          <w:u w:val="single"/>
        </w:rPr>
        <w:t>Bibliography</w:t>
      </w:r>
    </w:p>
    <w:p w14:paraId="184FF95D" w14:textId="77777777" w:rsidR="004C35E9" w:rsidRDefault="004C35E9">
      <w:pPr>
        <w:rPr>
          <w:rFonts w:ascii="Arial" w:hAnsi="Arial" w:cs="Arial"/>
          <w:sz w:val="24"/>
          <w:szCs w:val="24"/>
        </w:rPr>
      </w:pPr>
      <w:r w:rsidRPr="004C35E9">
        <w:rPr>
          <w:rFonts w:ascii="Arial" w:hAnsi="Arial" w:cs="Arial"/>
          <w:sz w:val="24"/>
          <w:szCs w:val="24"/>
        </w:rPr>
        <w:t xml:space="preserve">ACAS Org UK (December, 2018) </w:t>
      </w:r>
      <w:r w:rsidRPr="004C35E9">
        <w:rPr>
          <w:rFonts w:ascii="Arial" w:hAnsi="Arial" w:cs="Arial"/>
          <w:i/>
          <w:iCs/>
          <w:sz w:val="24"/>
          <w:szCs w:val="24"/>
        </w:rPr>
        <w:t>Settlement Agreements.</w:t>
      </w:r>
      <w:r w:rsidRPr="004C35E9">
        <w:rPr>
          <w:rFonts w:ascii="Arial" w:hAnsi="Arial" w:cs="Arial"/>
          <w:sz w:val="24"/>
          <w:szCs w:val="24"/>
        </w:rPr>
        <w:t xml:space="preserve"> Available at: </w:t>
      </w:r>
      <w:hyperlink r:id="rId8" w:history="1">
        <w:r w:rsidR="007B624B" w:rsidRPr="00932A5F">
          <w:rPr>
            <w:rStyle w:val="Hyperlink"/>
            <w:rFonts w:ascii="Arial" w:hAnsi="Arial" w:cs="Arial"/>
            <w:sz w:val="24"/>
            <w:szCs w:val="24"/>
          </w:rPr>
          <w:t>https://www.acas.org.uk/sites/default/files/2021-03/settlement-agreements.pdf Accessed on 05/04/2024</w:t>
        </w:r>
      </w:hyperlink>
    </w:p>
    <w:p w14:paraId="4F1E2320" w14:textId="77777777" w:rsidR="007B624B" w:rsidRPr="004C35E9" w:rsidRDefault="007B624B">
      <w:pPr>
        <w:rPr>
          <w:rFonts w:ascii="Arial" w:hAnsi="Arial" w:cs="Arial"/>
          <w:sz w:val="24"/>
          <w:szCs w:val="24"/>
          <w:u w:val="single"/>
        </w:rPr>
      </w:pPr>
      <w:r>
        <w:rPr>
          <w:rFonts w:ascii="Arial" w:hAnsi="Arial" w:cs="Arial"/>
          <w:sz w:val="24"/>
          <w:szCs w:val="24"/>
        </w:rPr>
        <w:t xml:space="preserve">ACAS Org UK (July, 2022) </w:t>
      </w:r>
      <w:r w:rsidRPr="007B624B">
        <w:rPr>
          <w:rFonts w:ascii="Arial" w:hAnsi="Arial" w:cs="Arial"/>
          <w:i/>
          <w:sz w:val="24"/>
          <w:szCs w:val="24"/>
        </w:rPr>
        <w:t>Dispute Resolution.</w:t>
      </w:r>
      <w:r>
        <w:rPr>
          <w:rFonts w:ascii="Arial" w:hAnsi="Arial" w:cs="Arial"/>
          <w:sz w:val="24"/>
          <w:szCs w:val="24"/>
        </w:rPr>
        <w:t xml:space="preserve"> Available at: </w:t>
      </w:r>
      <w:hyperlink r:id="rId9" w:history="1">
        <w:r w:rsidRPr="00932A5F">
          <w:rPr>
            <w:rStyle w:val="Hyperlink"/>
            <w:rFonts w:ascii="Arial" w:hAnsi="Arial" w:cs="Arial"/>
            <w:sz w:val="24"/>
            <w:szCs w:val="24"/>
          </w:rPr>
          <w:t>https://www.acas.org.uk/dispute-resolution</w:t>
        </w:r>
      </w:hyperlink>
      <w:r>
        <w:rPr>
          <w:rFonts w:ascii="Arial" w:hAnsi="Arial" w:cs="Arial"/>
          <w:sz w:val="24"/>
          <w:szCs w:val="24"/>
        </w:rPr>
        <w:t xml:space="preserve"> Accessed on 09/04/2024</w:t>
      </w:r>
    </w:p>
    <w:p w14:paraId="52366142" w14:textId="77777777" w:rsidR="00547AAD" w:rsidRDefault="006A7BD2">
      <w:pPr>
        <w:rPr>
          <w:rFonts w:ascii="Arial" w:hAnsi="Arial" w:cs="Arial"/>
          <w:sz w:val="24"/>
          <w:szCs w:val="24"/>
        </w:rPr>
      </w:pPr>
      <w:r w:rsidRPr="00547AAD">
        <w:rPr>
          <w:rFonts w:ascii="Arial" w:hAnsi="Arial" w:cs="Arial"/>
          <w:sz w:val="24"/>
          <w:szCs w:val="24"/>
        </w:rPr>
        <w:t>ACAS</w:t>
      </w:r>
      <w:r w:rsidR="00547AAD" w:rsidRPr="00547AAD">
        <w:rPr>
          <w:rFonts w:ascii="Arial" w:hAnsi="Arial" w:cs="Arial"/>
          <w:sz w:val="24"/>
          <w:szCs w:val="24"/>
        </w:rPr>
        <w:t xml:space="preserve"> Org UK</w:t>
      </w:r>
      <w:r w:rsidRPr="00547AAD">
        <w:rPr>
          <w:rFonts w:ascii="Arial" w:hAnsi="Arial" w:cs="Arial"/>
          <w:sz w:val="24"/>
          <w:szCs w:val="24"/>
        </w:rPr>
        <w:t xml:space="preserve"> (</w:t>
      </w:r>
      <w:r w:rsidR="00547AAD" w:rsidRPr="00547AAD">
        <w:rPr>
          <w:rFonts w:ascii="Arial" w:hAnsi="Arial" w:cs="Arial"/>
          <w:sz w:val="24"/>
          <w:szCs w:val="24"/>
        </w:rPr>
        <w:t>no date</w:t>
      </w:r>
      <w:r w:rsidRPr="00547AAD">
        <w:rPr>
          <w:rFonts w:ascii="Arial" w:hAnsi="Arial" w:cs="Arial"/>
          <w:sz w:val="24"/>
          <w:szCs w:val="24"/>
        </w:rPr>
        <w:t xml:space="preserve">) </w:t>
      </w:r>
      <w:r w:rsidRPr="00547AAD">
        <w:rPr>
          <w:rFonts w:ascii="Arial" w:hAnsi="Arial" w:cs="Arial"/>
          <w:i/>
          <w:sz w:val="24"/>
          <w:szCs w:val="24"/>
        </w:rPr>
        <w:t>National Minimum Wage and National Living Wage | Advice and Guidance | Acas</w:t>
      </w:r>
      <w:r w:rsidR="00547AAD" w:rsidRPr="00547AAD">
        <w:rPr>
          <w:rFonts w:ascii="Arial" w:hAnsi="Arial" w:cs="Arial"/>
          <w:i/>
          <w:sz w:val="24"/>
          <w:szCs w:val="24"/>
        </w:rPr>
        <w:t>.</w:t>
      </w:r>
      <w:r w:rsidR="00547AAD" w:rsidRPr="00547AAD">
        <w:rPr>
          <w:rFonts w:ascii="Arial" w:hAnsi="Arial" w:cs="Arial"/>
          <w:sz w:val="24"/>
          <w:szCs w:val="24"/>
        </w:rPr>
        <w:t xml:space="preserve"> Available at: </w:t>
      </w:r>
      <w:hyperlink r:id="rId10" w:history="1">
        <w:r w:rsidR="00547AAD" w:rsidRPr="00547AAD">
          <w:rPr>
            <w:rStyle w:val="Hyperlink"/>
            <w:rFonts w:ascii="Arial" w:hAnsi="Arial" w:cs="Arial"/>
            <w:sz w:val="24"/>
            <w:szCs w:val="24"/>
          </w:rPr>
          <w:t>https://www.youtube.com/watch?v=JZZy8L2O3bU</w:t>
        </w:r>
      </w:hyperlink>
      <w:r w:rsidR="00547AAD" w:rsidRPr="00547AAD">
        <w:rPr>
          <w:rFonts w:ascii="Arial" w:hAnsi="Arial" w:cs="Arial"/>
          <w:sz w:val="24"/>
          <w:szCs w:val="24"/>
        </w:rPr>
        <w:t xml:space="preserve"> Accessed on 28/03/2024</w:t>
      </w:r>
    </w:p>
    <w:p w14:paraId="0B3E0AA1" w14:textId="560E31C6" w:rsidR="00547AAD" w:rsidRDefault="00547AAD">
      <w:pPr>
        <w:rPr>
          <w:rFonts w:ascii="Arial" w:hAnsi="Arial" w:cs="Arial"/>
          <w:sz w:val="24"/>
          <w:szCs w:val="24"/>
        </w:rPr>
      </w:pPr>
      <w:r>
        <w:rPr>
          <w:rFonts w:ascii="Arial" w:hAnsi="Arial" w:cs="Arial"/>
          <w:sz w:val="24"/>
          <w:szCs w:val="24"/>
        </w:rPr>
        <w:t>ACAS Org UK (no date</w:t>
      </w:r>
      <w:r w:rsidR="003E58A1">
        <w:rPr>
          <w:rFonts w:ascii="Arial" w:hAnsi="Arial" w:cs="Arial"/>
          <w:sz w:val="24"/>
          <w:szCs w:val="24"/>
        </w:rPr>
        <w:t xml:space="preserve">, b) </w:t>
      </w:r>
      <w:r w:rsidRPr="00547AAD">
        <w:rPr>
          <w:rFonts w:ascii="Arial" w:hAnsi="Arial" w:cs="Arial"/>
          <w:i/>
          <w:sz w:val="24"/>
          <w:szCs w:val="24"/>
        </w:rPr>
        <w:t>Redundancy | Acas most asked</w:t>
      </w:r>
      <w:r>
        <w:rPr>
          <w:rFonts w:ascii="Arial" w:hAnsi="Arial" w:cs="Arial"/>
          <w:sz w:val="24"/>
          <w:szCs w:val="24"/>
        </w:rPr>
        <w:t xml:space="preserve">. Available at: </w:t>
      </w:r>
      <w:r w:rsidRPr="00547AAD">
        <w:t xml:space="preserve"> </w:t>
      </w:r>
      <w:hyperlink r:id="rId11" w:history="1">
        <w:r w:rsidRPr="00C20378">
          <w:rPr>
            <w:rStyle w:val="Hyperlink"/>
            <w:rFonts w:ascii="Arial" w:hAnsi="Arial" w:cs="Arial"/>
            <w:sz w:val="24"/>
            <w:szCs w:val="24"/>
          </w:rPr>
          <w:t>https://www.youtube.com/watch?v=fu_dsCIMVOE</w:t>
        </w:r>
      </w:hyperlink>
      <w:r>
        <w:rPr>
          <w:rFonts w:ascii="Arial" w:hAnsi="Arial" w:cs="Arial"/>
          <w:sz w:val="24"/>
          <w:szCs w:val="24"/>
        </w:rPr>
        <w:t xml:space="preserve">  Accessed on 28/03/2024</w:t>
      </w:r>
    </w:p>
    <w:p w14:paraId="662A7A4F" w14:textId="77777777" w:rsidR="00547AAD" w:rsidRDefault="00547AAD">
      <w:pPr>
        <w:rPr>
          <w:rFonts w:ascii="Arial" w:hAnsi="Arial" w:cs="Arial"/>
          <w:sz w:val="24"/>
          <w:szCs w:val="24"/>
        </w:rPr>
      </w:pPr>
      <w:r>
        <w:rPr>
          <w:rFonts w:ascii="Arial" w:hAnsi="Arial" w:cs="Arial"/>
          <w:sz w:val="24"/>
          <w:szCs w:val="24"/>
        </w:rPr>
        <w:t xml:space="preserve">ACAS Org UK (no date) </w:t>
      </w:r>
      <w:r w:rsidRPr="003C31BB">
        <w:rPr>
          <w:rFonts w:ascii="Arial" w:hAnsi="Arial" w:cs="Arial"/>
          <w:i/>
          <w:sz w:val="24"/>
          <w:szCs w:val="24"/>
        </w:rPr>
        <w:t>Protected characteristics</w:t>
      </w:r>
      <w:r>
        <w:rPr>
          <w:rFonts w:ascii="Arial" w:hAnsi="Arial" w:cs="Arial"/>
          <w:sz w:val="24"/>
          <w:szCs w:val="24"/>
        </w:rPr>
        <w:t xml:space="preserve">. Available at: </w:t>
      </w:r>
      <w:hyperlink r:id="rId12" w:history="1">
        <w:r w:rsidRPr="00C20378">
          <w:rPr>
            <w:rStyle w:val="Hyperlink"/>
            <w:rFonts w:ascii="Arial" w:hAnsi="Arial" w:cs="Arial"/>
            <w:sz w:val="24"/>
            <w:szCs w:val="24"/>
          </w:rPr>
          <w:t>https://www.youtube.com/watch?v=prkUa-bEYkE</w:t>
        </w:r>
      </w:hyperlink>
      <w:r>
        <w:rPr>
          <w:rFonts w:ascii="Arial" w:hAnsi="Arial" w:cs="Arial"/>
          <w:sz w:val="24"/>
          <w:szCs w:val="24"/>
        </w:rPr>
        <w:t xml:space="preserve"> Accessed on 28/03/2024</w:t>
      </w:r>
    </w:p>
    <w:p w14:paraId="06A30EE8" w14:textId="77777777" w:rsidR="003639C0" w:rsidRDefault="003C31BB">
      <w:pPr>
        <w:rPr>
          <w:rStyle w:val="Hyperlink"/>
          <w:rFonts w:ascii="Arial" w:hAnsi="Arial" w:cs="Arial"/>
          <w:color w:val="auto"/>
          <w:sz w:val="24"/>
          <w:szCs w:val="24"/>
          <w:u w:val="none"/>
        </w:rPr>
      </w:pPr>
      <w:r>
        <w:rPr>
          <w:rFonts w:ascii="Arial" w:hAnsi="Arial" w:cs="Arial"/>
          <w:sz w:val="24"/>
          <w:szCs w:val="24"/>
        </w:rPr>
        <w:t xml:space="preserve">ACAS Org UK (no date) </w:t>
      </w:r>
      <w:r w:rsidRPr="003C31BB">
        <w:rPr>
          <w:rFonts w:ascii="Arial" w:hAnsi="Arial" w:cs="Arial"/>
          <w:i/>
          <w:sz w:val="24"/>
          <w:szCs w:val="24"/>
        </w:rPr>
        <w:t>Equal pay and the law</w:t>
      </w:r>
      <w:r>
        <w:rPr>
          <w:rFonts w:ascii="Arial" w:hAnsi="Arial" w:cs="Arial"/>
          <w:sz w:val="24"/>
          <w:szCs w:val="24"/>
        </w:rPr>
        <w:t xml:space="preserve">. Available at: </w:t>
      </w:r>
      <w:hyperlink r:id="rId13" w:history="1">
        <w:r w:rsidR="003639C0" w:rsidRPr="009D4153">
          <w:rPr>
            <w:rStyle w:val="Hyperlink"/>
            <w:rFonts w:ascii="Arial" w:hAnsi="Arial" w:cs="Arial"/>
            <w:sz w:val="24"/>
            <w:szCs w:val="24"/>
          </w:rPr>
          <w:t xml:space="preserve">https://www.acas.org.uk/equal-pay/equal-pay-law </w:t>
        </w:r>
        <w:r w:rsidR="003639C0" w:rsidRPr="003639C0">
          <w:rPr>
            <w:rStyle w:val="Hyperlink"/>
            <w:rFonts w:ascii="Arial" w:hAnsi="Arial" w:cs="Arial"/>
            <w:color w:val="auto"/>
            <w:sz w:val="24"/>
            <w:szCs w:val="24"/>
            <w:u w:val="none"/>
          </w:rPr>
          <w:t xml:space="preserve"> Accessed on 09/04/2024</w:t>
        </w:r>
      </w:hyperlink>
    </w:p>
    <w:p w14:paraId="387F8477" w14:textId="23EDBAE1" w:rsidR="00E84DF7" w:rsidRDefault="00DF00E9">
      <w:pPr>
        <w:rPr>
          <w:rFonts w:ascii="Arial" w:hAnsi="Arial" w:cs="Arial"/>
          <w:sz w:val="24"/>
          <w:szCs w:val="24"/>
        </w:rPr>
      </w:pPr>
      <w:r>
        <w:rPr>
          <w:rStyle w:val="Hyperlink"/>
          <w:rFonts w:ascii="Arial" w:hAnsi="Arial" w:cs="Arial"/>
          <w:color w:val="auto"/>
          <w:sz w:val="24"/>
          <w:szCs w:val="24"/>
          <w:u w:val="none"/>
        </w:rPr>
        <w:t>ACAS Org UK (April, 2024</w:t>
      </w:r>
      <w:r w:rsidR="00E84DF7">
        <w:rPr>
          <w:rStyle w:val="Hyperlink"/>
          <w:rFonts w:ascii="Arial" w:hAnsi="Arial" w:cs="Arial"/>
          <w:color w:val="auto"/>
          <w:sz w:val="24"/>
          <w:szCs w:val="24"/>
          <w:u w:val="none"/>
        </w:rPr>
        <w:t xml:space="preserve">) </w:t>
      </w:r>
      <w:r w:rsidR="00E84DF7" w:rsidRPr="00E84DF7">
        <w:rPr>
          <w:rStyle w:val="Hyperlink"/>
          <w:rFonts w:ascii="Arial" w:hAnsi="Arial" w:cs="Arial"/>
          <w:i/>
          <w:color w:val="auto"/>
          <w:sz w:val="24"/>
          <w:szCs w:val="24"/>
          <w:u w:val="none"/>
        </w:rPr>
        <w:t>Checking your rights- Maternity leave and pay</w:t>
      </w:r>
      <w:r w:rsidR="00E84DF7">
        <w:rPr>
          <w:rStyle w:val="Hyperlink"/>
          <w:rFonts w:ascii="Arial" w:hAnsi="Arial" w:cs="Arial"/>
          <w:color w:val="auto"/>
          <w:sz w:val="24"/>
          <w:szCs w:val="24"/>
          <w:u w:val="none"/>
        </w:rPr>
        <w:t xml:space="preserve">. Available at: </w:t>
      </w:r>
      <w:hyperlink r:id="rId14" w:history="1">
        <w:r w:rsidR="001B2E83" w:rsidRPr="0037791B">
          <w:rPr>
            <w:rStyle w:val="Hyperlink"/>
            <w:rFonts w:ascii="Arial" w:hAnsi="Arial" w:cs="Arial"/>
            <w:sz w:val="24"/>
            <w:szCs w:val="24"/>
          </w:rPr>
          <w:t>https://www.acas.org.uk/your-maternity-leave-pay-and-other-rights Accessed on 15/04/2024</w:t>
        </w:r>
      </w:hyperlink>
    </w:p>
    <w:p w14:paraId="1258910A" w14:textId="27B0EB9E" w:rsidR="001B2E83" w:rsidRPr="00E84DF7" w:rsidRDefault="001B2E83">
      <w:pPr>
        <w:rPr>
          <w:rStyle w:val="Hyperlink"/>
          <w:rFonts w:ascii="Arial" w:hAnsi="Arial" w:cs="Arial"/>
          <w:color w:val="auto"/>
          <w:sz w:val="24"/>
          <w:szCs w:val="24"/>
          <w:u w:val="none"/>
        </w:rPr>
      </w:pPr>
      <w:r>
        <w:rPr>
          <w:rFonts w:ascii="Arial" w:hAnsi="Arial" w:cs="Arial"/>
          <w:sz w:val="24"/>
          <w:szCs w:val="24"/>
        </w:rPr>
        <w:t xml:space="preserve">ACAS Org UK (April, 2024) </w:t>
      </w:r>
      <w:r w:rsidRPr="001B2E83">
        <w:rPr>
          <w:rFonts w:ascii="Arial" w:hAnsi="Arial" w:cs="Arial"/>
          <w:i/>
          <w:sz w:val="24"/>
          <w:szCs w:val="24"/>
        </w:rPr>
        <w:t>National Minimum Wage. If an employer pays less.</w:t>
      </w:r>
      <w:r>
        <w:rPr>
          <w:rFonts w:ascii="Arial" w:hAnsi="Arial" w:cs="Arial"/>
          <w:sz w:val="24"/>
          <w:szCs w:val="24"/>
        </w:rPr>
        <w:t xml:space="preserve"> Available at: </w:t>
      </w:r>
      <w:hyperlink r:id="rId15" w:history="1">
        <w:r w:rsidRPr="0037791B">
          <w:rPr>
            <w:rStyle w:val="Hyperlink"/>
            <w:rFonts w:ascii="Arial" w:hAnsi="Arial" w:cs="Arial"/>
            <w:sz w:val="24"/>
            <w:szCs w:val="24"/>
          </w:rPr>
          <w:t>https://www.acas.org.uk/national-minimum-wage-entitlement/if-an-employer-does-not-pay-minimum-wage#:~:text=If%20minimum%20wage%20is%20not%20being%20paid%2C%20the,following%3A%20complain%20to%20HM%20Revenue%20and%20Customs%20%28HMRC%29</w:t>
        </w:r>
      </w:hyperlink>
      <w:r>
        <w:rPr>
          <w:rFonts w:ascii="Arial" w:hAnsi="Arial" w:cs="Arial"/>
          <w:sz w:val="24"/>
          <w:szCs w:val="24"/>
        </w:rPr>
        <w:t xml:space="preserve">  Accessed on 10/05/2024</w:t>
      </w:r>
    </w:p>
    <w:p w14:paraId="0F09AD30" w14:textId="77777777" w:rsidR="003639C0" w:rsidRPr="003639C0" w:rsidRDefault="003639C0">
      <w:pPr>
        <w:rPr>
          <w:rFonts w:ascii="Arial" w:hAnsi="Arial" w:cs="Arial"/>
          <w:sz w:val="24"/>
          <w:szCs w:val="24"/>
        </w:rPr>
      </w:pPr>
      <w:r>
        <w:rPr>
          <w:rStyle w:val="Hyperlink"/>
          <w:rFonts w:ascii="Arial" w:hAnsi="Arial" w:cs="Arial"/>
          <w:color w:val="auto"/>
          <w:sz w:val="24"/>
          <w:szCs w:val="24"/>
          <w:u w:val="none"/>
        </w:rPr>
        <w:t xml:space="preserve">BBC (April, 2024) </w:t>
      </w:r>
      <w:r w:rsidRPr="003639C0">
        <w:rPr>
          <w:rStyle w:val="Hyperlink"/>
          <w:rFonts w:ascii="Arial" w:hAnsi="Arial" w:cs="Arial"/>
          <w:i/>
          <w:iCs/>
          <w:color w:val="auto"/>
          <w:sz w:val="24"/>
          <w:szCs w:val="24"/>
          <w:u w:val="none"/>
        </w:rPr>
        <w:t xml:space="preserve">What are the national minimum wage, national living wage and real living wage? </w:t>
      </w:r>
      <w:r>
        <w:rPr>
          <w:rStyle w:val="Hyperlink"/>
          <w:rFonts w:ascii="Arial" w:hAnsi="Arial" w:cs="Arial"/>
          <w:color w:val="auto"/>
          <w:sz w:val="24"/>
          <w:szCs w:val="24"/>
          <w:u w:val="none"/>
        </w:rPr>
        <w:t xml:space="preserve">Available at: </w:t>
      </w:r>
      <w:hyperlink r:id="rId16" w:history="1">
        <w:r w:rsidRPr="003639C0">
          <w:rPr>
            <w:rStyle w:val="Hyperlink"/>
            <w:rFonts w:ascii="Arial" w:hAnsi="Arial" w:cs="Arial"/>
            <w:sz w:val="24"/>
            <w:szCs w:val="24"/>
          </w:rPr>
          <w:t>https://www.bbc.co.uk/news/uk-politics-48445674</w:t>
        </w:r>
      </w:hyperlink>
      <w:r>
        <w:rPr>
          <w:rFonts w:ascii="Arial" w:hAnsi="Arial" w:cs="Arial"/>
          <w:sz w:val="24"/>
          <w:szCs w:val="24"/>
        </w:rPr>
        <w:t>Accessed on 12/04/2024</w:t>
      </w:r>
    </w:p>
    <w:p w14:paraId="0145C9C2" w14:textId="77777777" w:rsidR="002C2A72" w:rsidRDefault="002C2A72">
      <w:pPr>
        <w:rPr>
          <w:rFonts w:ascii="Arial" w:hAnsi="Arial" w:cs="Arial"/>
          <w:sz w:val="24"/>
          <w:szCs w:val="24"/>
        </w:rPr>
      </w:pPr>
      <w:r>
        <w:rPr>
          <w:rFonts w:ascii="Arial" w:hAnsi="Arial" w:cs="Arial"/>
          <w:sz w:val="24"/>
          <w:szCs w:val="24"/>
        </w:rPr>
        <w:t xml:space="preserve">Census (October, 2022) </w:t>
      </w:r>
      <w:r w:rsidRPr="002C2A72">
        <w:rPr>
          <w:rFonts w:ascii="Arial" w:hAnsi="Arial" w:cs="Arial"/>
          <w:i/>
          <w:sz w:val="24"/>
          <w:szCs w:val="24"/>
        </w:rPr>
        <w:t>Gender pay gap in the UK: 2022</w:t>
      </w:r>
      <w:r>
        <w:rPr>
          <w:rFonts w:ascii="Arial" w:hAnsi="Arial" w:cs="Arial"/>
          <w:sz w:val="24"/>
          <w:szCs w:val="24"/>
        </w:rPr>
        <w:t xml:space="preserve">. Available at: </w:t>
      </w:r>
      <w:hyperlink r:id="rId17" w:anchor="Correction" w:history="1">
        <w:r w:rsidRPr="00932A5F">
          <w:rPr>
            <w:rStyle w:val="Hyperlink"/>
            <w:rFonts w:ascii="Arial" w:hAnsi="Arial" w:cs="Arial"/>
            <w:sz w:val="24"/>
            <w:szCs w:val="24"/>
          </w:rPr>
          <w:t>https://www.ons.gov.uk/employmentandlabourmarket/peopleinwork/earningsandworkinghours/bulletins/genderpaygapintheuk/2022#Correction</w:t>
        </w:r>
      </w:hyperlink>
      <w:r>
        <w:rPr>
          <w:rFonts w:ascii="Arial" w:hAnsi="Arial" w:cs="Arial"/>
          <w:sz w:val="24"/>
          <w:szCs w:val="24"/>
        </w:rPr>
        <w:t xml:space="preserve"> Accessed on 09/04/2024</w:t>
      </w:r>
    </w:p>
    <w:p w14:paraId="6AFE890A" w14:textId="72FB5305" w:rsidR="00CA2D49" w:rsidRDefault="00CA2D49">
      <w:pPr>
        <w:rPr>
          <w:rFonts w:ascii="Arial" w:hAnsi="Arial" w:cs="Arial"/>
          <w:sz w:val="24"/>
          <w:szCs w:val="24"/>
        </w:rPr>
      </w:pPr>
      <w:r>
        <w:rPr>
          <w:rFonts w:ascii="Arial" w:hAnsi="Arial" w:cs="Arial"/>
          <w:sz w:val="24"/>
          <w:szCs w:val="24"/>
        </w:rPr>
        <w:t xml:space="preserve">Citizens Advice (January, 2019) </w:t>
      </w:r>
      <w:r w:rsidRPr="00CA2D49">
        <w:rPr>
          <w:rFonts w:ascii="Arial" w:hAnsi="Arial" w:cs="Arial"/>
          <w:i/>
          <w:iCs/>
          <w:sz w:val="24"/>
          <w:szCs w:val="24"/>
        </w:rPr>
        <w:t xml:space="preserve">Work out how much compensation you could get for discrimination. </w:t>
      </w:r>
      <w:r>
        <w:rPr>
          <w:rFonts w:ascii="Arial" w:hAnsi="Arial" w:cs="Arial"/>
          <w:sz w:val="24"/>
          <w:szCs w:val="24"/>
        </w:rPr>
        <w:t xml:space="preserve">Available at: </w:t>
      </w:r>
      <w:hyperlink r:id="rId18" w:history="1">
        <w:r w:rsidRPr="00CA2D49">
          <w:rPr>
            <w:rStyle w:val="Hyperlink"/>
            <w:rFonts w:ascii="Arial" w:hAnsi="Arial" w:cs="Arial"/>
            <w:sz w:val="24"/>
            <w:szCs w:val="24"/>
          </w:rPr>
          <w:t>https://www.citizensadvice.org.uk/work/discrimination-at-work/discrimination-at-work/taking-action/work-out-how-much-compensation-you-could-get-for-discrimination-work/</w:t>
        </w:r>
      </w:hyperlink>
      <w:r w:rsidRPr="00CA2D49">
        <w:rPr>
          <w:rFonts w:ascii="Arial" w:hAnsi="Arial" w:cs="Arial"/>
          <w:sz w:val="24"/>
          <w:szCs w:val="24"/>
        </w:rPr>
        <w:t xml:space="preserve"> Accessed on 09/04/2024</w:t>
      </w:r>
    </w:p>
    <w:p w14:paraId="6D59B73E" w14:textId="77777777" w:rsidR="00322B04" w:rsidRDefault="00322B04">
      <w:pPr>
        <w:rPr>
          <w:rFonts w:ascii="Arial" w:hAnsi="Arial" w:cs="Arial"/>
          <w:sz w:val="24"/>
          <w:szCs w:val="24"/>
        </w:rPr>
      </w:pPr>
      <w:r>
        <w:rPr>
          <w:rFonts w:ascii="Arial" w:hAnsi="Arial" w:cs="Arial"/>
          <w:sz w:val="24"/>
          <w:szCs w:val="24"/>
        </w:rPr>
        <w:t xml:space="preserve">CIPD (no date) </w:t>
      </w:r>
      <w:r w:rsidRPr="00322B04">
        <w:rPr>
          <w:rFonts w:ascii="Arial" w:hAnsi="Arial" w:cs="Arial"/>
          <w:i/>
          <w:sz w:val="24"/>
          <w:szCs w:val="24"/>
        </w:rPr>
        <w:t>Employment status, rights and regulation</w:t>
      </w:r>
      <w:r>
        <w:rPr>
          <w:rFonts w:ascii="Arial" w:hAnsi="Arial" w:cs="Arial"/>
          <w:sz w:val="24"/>
          <w:szCs w:val="24"/>
        </w:rPr>
        <w:t xml:space="preserve">. Available at: </w:t>
      </w:r>
      <w:hyperlink r:id="rId19" w:history="1">
        <w:r w:rsidRPr="00C20378">
          <w:rPr>
            <w:rStyle w:val="Hyperlink"/>
            <w:rFonts w:ascii="Arial" w:hAnsi="Arial" w:cs="Arial"/>
            <w:sz w:val="24"/>
            <w:szCs w:val="24"/>
          </w:rPr>
          <w:t>https://www.cipd.org/uk/views-and-insights/cipd-viewpoint/employment-status-rights/</w:t>
        </w:r>
      </w:hyperlink>
      <w:r>
        <w:rPr>
          <w:rFonts w:ascii="Arial" w:hAnsi="Arial" w:cs="Arial"/>
          <w:sz w:val="24"/>
          <w:szCs w:val="24"/>
        </w:rPr>
        <w:t xml:space="preserve"> Accessed on 28/03/2024</w:t>
      </w:r>
    </w:p>
    <w:p w14:paraId="25D7C654" w14:textId="77777777" w:rsidR="003D6BE2" w:rsidRDefault="003D6BE2">
      <w:pPr>
        <w:rPr>
          <w:rFonts w:ascii="Arial" w:hAnsi="Arial" w:cs="Arial"/>
          <w:sz w:val="24"/>
          <w:szCs w:val="24"/>
        </w:rPr>
      </w:pPr>
      <w:r>
        <w:rPr>
          <w:rFonts w:ascii="Arial" w:hAnsi="Arial" w:cs="Arial"/>
          <w:sz w:val="24"/>
          <w:szCs w:val="24"/>
        </w:rPr>
        <w:t>CIPD (May</w:t>
      </w:r>
      <w:r w:rsidR="00F97F37">
        <w:rPr>
          <w:rFonts w:ascii="Arial" w:hAnsi="Arial" w:cs="Arial"/>
          <w:sz w:val="24"/>
          <w:szCs w:val="24"/>
        </w:rPr>
        <w:t>,</w:t>
      </w:r>
      <w:r>
        <w:rPr>
          <w:rFonts w:ascii="Arial" w:hAnsi="Arial" w:cs="Arial"/>
          <w:sz w:val="24"/>
          <w:szCs w:val="24"/>
        </w:rPr>
        <w:t xml:space="preserve"> 2017</w:t>
      </w:r>
      <w:r w:rsidR="00F97F37">
        <w:rPr>
          <w:rFonts w:ascii="Arial" w:hAnsi="Arial" w:cs="Arial"/>
          <w:sz w:val="24"/>
          <w:szCs w:val="24"/>
        </w:rPr>
        <w:t>a</w:t>
      </w:r>
      <w:r>
        <w:rPr>
          <w:rFonts w:ascii="Arial" w:hAnsi="Arial" w:cs="Arial"/>
          <w:sz w:val="24"/>
          <w:szCs w:val="24"/>
        </w:rPr>
        <w:t xml:space="preserve">) </w:t>
      </w:r>
      <w:r w:rsidRPr="003D6BE2">
        <w:rPr>
          <w:rFonts w:ascii="Arial" w:hAnsi="Arial" w:cs="Arial"/>
          <w:i/>
          <w:sz w:val="24"/>
          <w:szCs w:val="24"/>
        </w:rPr>
        <w:t>Employment regulation in the UK: burden or benefit?</w:t>
      </w:r>
      <w:r>
        <w:rPr>
          <w:rFonts w:ascii="Arial" w:hAnsi="Arial" w:cs="Arial"/>
          <w:sz w:val="24"/>
          <w:szCs w:val="24"/>
        </w:rPr>
        <w:t xml:space="preserve"> Available at: </w:t>
      </w:r>
      <w:hyperlink r:id="rId20" w:history="1">
        <w:r w:rsidRPr="00C20378">
          <w:rPr>
            <w:rStyle w:val="Hyperlink"/>
            <w:rFonts w:ascii="Arial" w:hAnsi="Arial" w:cs="Arial"/>
            <w:sz w:val="24"/>
            <w:szCs w:val="24"/>
          </w:rPr>
          <w:t>https://www.cipd.org/globalassets/media/knowledge/knowledge-hub/reports/2017-pdfs/2017-employment-regulation-in-the-uk-burden-or-benefit-report-21622.pdf</w:t>
        </w:r>
      </w:hyperlink>
      <w:r>
        <w:rPr>
          <w:rFonts w:ascii="Arial" w:hAnsi="Arial" w:cs="Arial"/>
          <w:sz w:val="24"/>
          <w:szCs w:val="24"/>
        </w:rPr>
        <w:t xml:space="preserve"> Accessed on 28/03/2024 </w:t>
      </w:r>
    </w:p>
    <w:p w14:paraId="61E04CD2" w14:textId="77777777" w:rsidR="00F97F37" w:rsidRDefault="00F97F37">
      <w:pPr>
        <w:rPr>
          <w:rFonts w:ascii="Arial" w:hAnsi="Arial" w:cs="Arial"/>
          <w:sz w:val="24"/>
          <w:szCs w:val="24"/>
        </w:rPr>
      </w:pPr>
      <w:r>
        <w:rPr>
          <w:rFonts w:ascii="Arial" w:hAnsi="Arial" w:cs="Arial"/>
          <w:sz w:val="24"/>
          <w:szCs w:val="24"/>
        </w:rPr>
        <w:t xml:space="preserve">CIPD (May, 2017b) </w:t>
      </w:r>
      <w:r w:rsidRPr="00F97F37">
        <w:rPr>
          <w:rFonts w:ascii="Arial" w:hAnsi="Arial" w:cs="Arial"/>
          <w:i/>
          <w:sz w:val="24"/>
          <w:szCs w:val="24"/>
        </w:rPr>
        <w:t xml:space="preserve">CIPD Regulation in the UK, in partnership with Laboris UK Global HR Lawyers Lewis Silkin. </w:t>
      </w:r>
      <w:r>
        <w:rPr>
          <w:rFonts w:ascii="Arial" w:hAnsi="Arial" w:cs="Arial"/>
          <w:sz w:val="24"/>
          <w:szCs w:val="24"/>
        </w:rPr>
        <w:t xml:space="preserve">Available at: </w:t>
      </w:r>
      <w:hyperlink r:id="rId21" w:history="1">
        <w:r w:rsidRPr="00C20378">
          <w:rPr>
            <w:rStyle w:val="Hyperlink"/>
            <w:rFonts w:ascii="Arial" w:hAnsi="Arial" w:cs="Arial"/>
            <w:sz w:val="24"/>
            <w:szCs w:val="24"/>
          </w:rPr>
          <w:t>https://www.cipd.org/globalassets/media/knowledge/knowledge-hub/reports/2017-pdfs/2017-employment-regulation-in-the-uk-infographic-21622.pdf</w:t>
        </w:r>
      </w:hyperlink>
      <w:r>
        <w:rPr>
          <w:rFonts w:ascii="Arial" w:hAnsi="Arial" w:cs="Arial"/>
          <w:sz w:val="24"/>
          <w:szCs w:val="24"/>
        </w:rPr>
        <w:t xml:space="preserve"> Accessed on 28/03/2024</w:t>
      </w:r>
    </w:p>
    <w:p w14:paraId="74EFF8FD" w14:textId="77777777" w:rsidR="00547AAD" w:rsidRDefault="00547AAD">
      <w:pPr>
        <w:rPr>
          <w:rFonts w:ascii="Arial" w:hAnsi="Arial" w:cs="Arial"/>
          <w:sz w:val="24"/>
          <w:szCs w:val="24"/>
        </w:rPr>
      </w:pPr>
      <w:r>
        <w:rPr>
          <w:rFonts w:ascii="Arial" w:hAnsi="Arial" w:cs="Arial"/>
          <w:sz w:val="24"/>
          <w:szCs w:val="24"/>
        </w:rPr>
        <w:t>CIPD (July, 2023</w:t>
      </w:r>
      <w:r w:rsidR="00701E33">
        <w:rPr>
          <w:rFonts w:ascii="Arial" w:hAnsi="Arial" w:cs="Arial"/>
          <w:sz w:val="24"/>
          <w:szCs w:val="24"/>
        </w:rPr>
        <w:t>a</w:t>
      </w:r>
      <w:r>
        <w:rPr>
          <w:rFonts w:ascii="Arial" w:hAnsi="Arial" w:cs="Arial"/>
          <w:sz w:val="24"/>
          <w:szCs w:val="24"/>
        </w:rPr>
        <w:t xml:space="preserve">) </w:t>
      </w:r>
      <w:r w:rsidRPr="00547AAD">
        <w:rPr>
          <w:rFonts w:ascii="Arial" w:hAnsi="Arial" w:cs="Arial"/>
          <w:i/>
          <w:sz w:val="24"/>
          <w:szCs w:val="24"/>
        </w:rPr>
        <w:t xml:space="preserve">TUPE (Transfer of undertakings): An introduction. </w:t>
      </w:r>
      <w:r>
        <w:rPr>
          <w:rFonts w:ascii="Arial" w:hAnsi="Arial" w:cs="Arial"/>
          <w:sz w:val="24"/>
          <w:szCs w:val="24"/>
        </w:rPr>
        <w:t xml:space="preserve">Available at: </w:t>
      </w:r>
      <w:hyperlink r:id="rId22" w:history="1">
        <w:r w:rsidRPr="00C20378">
          <w:rPr>
            <w:rStyle w:val="Hyperlink"/>
            <w:rFonts w:ascii="Arial" w:hAnsi="Arial" w:cs="Arial"/>
            <w:sz w:val="24"/>
            <w:szCs w:val="24"/>
          </w:rPr>
          <w:t>https://www.cipd.org/uk/knowledge/factsheets/tupe-factsheet/</w:t>
        </w:r>
      </w:hyperlink>
      <w:r>
        <w:rPr>
          <w:rFonts w:ascii="Arial" w:hAnsi="Arial" w:cs="Arial"/>
          <w:sz w:val="24"/>
          <w:szCs w:val="24"/>
        </w:rPr>
        <w:t xml:space="preserve"> Accessed on 28/03/2024</w:t>
      </w:r>
    </w:p>
    <w:p w14:paraId="353006E9" w14:textId="77777777" w:rsidR="00701E33" w:rsidRDefault="00701E33">
      <w:pPr>
        <w:rPr>
          <w:rFonts w:ascii="Arial" w:hAnsi="Arial" w:cs="Arial"/>
          <w:sz w:val="24"/>
          <w:szCs w:val="24"/>
        </w:rPr>
      </w:pPr>
      <w:r>
        <w:rPr>
          <w:rFonts w:ascii="Arial" w:hAnsi="Arial" w:cs="Arial"/>
          <w:sz w:val="24"/>
          <w:szCs w:val="24"/>
        </w:rPr>
        <w:t xml:space="preserve">CIPD (July, 2023b) </w:t>
      </w:r>
      <w:r w:rsidRPr="00701E33">
        <w:rPr>
          <w:rFonts w:ascii="Arial" w:hAnsi="Arial" w:cs="Arial"/>
          <w:i/>
          <w:sz w:val="24"/>
          <w:szCs w:val="24"/>
        </w:rPr>
        <w:t>Employment law in the UK: how it is made.</w:t>
      </w:r>
      <w:r>
        <w:rPr>
          <w:rFonts w:ascii="Arial" w:hAnsi="Arial" w:cs="Arial"/>
          <w:sz w:val="24"/>
          <w:szCs w:val="24"/>
        </w:rPr>
        <w:t xml:space="preserve"> Available at: </w:t>
      </w:r>
      <w:hyperlink r:id="rId23" w:history="1">
        <w:r w:rsidRPr="00C20378">
          <w:rPr>
            <w:rStyle w:val="Hyperlink"/>
            <w:rFonts w:ascii="Arial" w:hAnsi="Arial" w:cs="Arial"/>
            <w:sz w:val="24"/>
            <w:szCs w:val="24"/>
          </w:rPr>
          <w:t>https://www.cipd.org/uk/knowledge/factsheets/uk-emp-law-made-factsheet/</w:t>
        </w:r>
      </w:hyperlink>
      <w:r>
        <w:rPr>
          <w:rFonts w:ascii="Arial" w:hAnsi="Arial" w:cs="Arial"/>
          <w:sz w:val="24"/>
          <w:szCs w:val="24"/>
        </w:rPr>
        <w:t xml:space="preserve"> Accessed on 28/03/2024</w:t>
      </w:r>
    </w:p>
    <w:p w14:paraId="0E85DC02" w14:textId="77777777" w:rsidR="00701E33" w:rsidRDefault="00701E33">
      <w:pPr>
        <w:rPr>
          <w:rFonts w:ascii="Arial" w:hAnsi="Arial" w:cs="Arial"/>
          <w:sz w:val="24"/>
          <w:szCs w:val="24"/>
        </w:rPr>
      </w:pPr>
      <w:r>
        <w:rPr>
          <w:rFonts w:ascii="Arial" w:hAnsi="Arial" w:cs="Arial"/>
          <w:sz w:val="24"/>
          <w:szCs w:val="24"/>
        </w:rPr>
        <w:t xml:space="preserve">CIPD (July, </w:t>
      </w:r>
      <w:r w:rsidRPr="0055348A">
        <w:rPr>
          <w:rFonts w:ascii="Arial" w:hAnsi="Arial" w:cs="Arial"/>
          <w:sz w:val="24"/>
          <w:szCs w:val="24"/>
        </w:rPr>
        <w:t xml:space="preserve">2023c) </w:t>
      </w:r>
      <w:r w:rsidRPr="0055348A">
        <w:rPr>
          <w:rFonts w:ascii="Arial" w:hAnsi="Arial" w:cs="Arial"/>
          <w:i/>
          <w:sz w:val="24"/>
          <w:szCs w:val="24"/>
        </w:rPr>
        <w:t xml:space="preserve">Age and </w:t>
      </w:r>
      <w:r w:rsidRPr="00701E33">
        <w:rPr>
          <w:rFonts w:ascii="Arial" w:hAnsi="Arial" w:cs="Arial"/>
          <w:i/>
          <w:sz w:val="24"/>
          <w:szCs w:val="24"/>
        </w:rPr>
        <w:t>employment.</w:t>
      </w:r>
      <w:r>
        <w:rPr>
          <w:rFonts w:ascii="Arial" w:hAnsi="Arial" w:cs="Arial"/>
          <w:sz w:val="24"/>
          <w:szCs w:val="24"/>
        </w:rPr>
        <w:t xml:space="preserve"> Available at: </w:t>
      </w:r>
      <w:hyperlink r:id="rId24" w:history="1">
        <w:r w:rsidRPr="00C20378">
          <w:rPr>
            <w:rStyle w:val="Hyperlink"/>
            <w:rFonts w:ascii="Arial" w:hAnsi="Arial" w:cs="Arial"/>
            <w:sz w:val="24"/>
            <w:szCs w:val="24"/>
          </w:rPr>
          <w:t>https://www.cipd.org/uk/knowledge/factsheets/age-discrimination-factsheet/</w:t>
        </w:r>
      </w:hyperlink>
      <w:r>
        <w:rPr>
          <w:rFonts w:ascii="Arial" w:hAnsi="Arial" w:cs="Arial"/>
          <w:sz w:val="24"/>
          <w:szCs w:val="24"/>
        </w:rPr>
        <w:t xml:space="preserve"> Accessed on 28/03/2024</w:t>
      </w:r>
    </w:p>
    <w:p w14:paraId="4055F784" w14:textId="77777777" w:rsidR="00701E33" w:rsidRPr="0011398F" w:rsidRDefault="00701E33">
      <w:pPr>
        <w:rPr>
          <w:rFonts w:ascii="Arial" w:hAnsi="Arial" w:cs="Arial"/>
          <w:sz w:val="24"/>
          <w:szCs w:val="24"/>
        </w:rPr>
      </w:pPr>
      <w:r>
        <w:rPr>
          <w:rFonts w:ascii="Arial" w:hAnsi="Arial" w:cs="Arial"/>
          <w:sz w:val="24"/>
          <w:szCs w:val="24"/>
        </w:rPr>
        <w:t xml:space="preserve">CIPD (August, </w:t>
      </w:r>
      <w:r w:rsidRPr="0011398F">
        <w:rPr>
          <w:rFonts w:ascii="Arial" w:hAnsi="Arial" w:cs="Arial"/>
          <w:sz w:val="24"/>
          <w:szCs w:val="24"/>
        </w:rPr>
        <w:t xml:space="preserve">2023) </w:t>
      </w:r>
      <w:r w:rsidRPr="0011398F">
        <w:rPr>
          <w:rFonts w:ascii="Arial" w:hAnsi="Arial" w:cs="Arial"/>
          <w:i/>
          <w:sz w:val="24"/>
          <w:szCs w:val="24"/>
        </w:rPr>
        <w:t>Employment law: UK, EU and Brexit.</w:t>
      </w:r>
      <w:r w:rsidRPr="0011398F">
        <w:rPr>
          <w:rFonts w:ascii="Arial" w:hAnsi="Arial" w:cs="Arial"/>
          <w:sz w:val="24"/>
          <w:szCs w:val="24"/>
        </w:rPr>
        <w:t xml:space="preserve"> Available at: </w:t>
      </w:r>
      <w:hyperlink r:id="rId25" w:history="1">
        <w:r w:rsidRPr="0011398F">
          <w:rPr>
            <w:rStyle w:val="Hyperlink"/>
            <w:rFonts w:ascii="Arial" w:hAnsi="Arial" w:cs="Arial"/>
            <w:sz w:val="24"/>
            <w:szCs w:val="24"/>
          </w:rPr>
          <w:t>https://www.cipd.org/uk/knowledge/factsheets/eu-impact-factsheet/</w:t>
        </w:r>
      </w:hyperlink>
      <w:r w:rsidRPr="0011398F">
        <w:rPr>
          <w:rFonts w:ascii="Arial" w:hAnsi="Arial" w:cs="Arial"/>
          <w:sz w:val="24"/>
          <w:szCs w:val="24"/>
        </w:rPr>
        <w:t xml:space="preserve"> Accessed on 28/03/2024</w:t>
      </w:r>
    </w:p>
    <w:p w14:paraId="3D056509" w14:textId="77777777" w:rsidR="006A7BD2" w:rsidRPr="0011398F" w:rsidRDefault="006A7BD2">
      <w:pPr>
        <w:rPr>
          <w:rFonts w:ascii="Arial" w:hAnsi="Arial" w:cs="Arial"/>
          <w:sz w:val="24"/>
          <w:szCs w:val="24"/>
        </w:rPr>
      </w:pPr>
      <w:r w:rsidRPr="0011398F">
        <w:rPr>
          <w:rFonts w:ascii="Arial" w:hAnsi="Arial" w:cs="Arial"/>
          <w:sz w:val="24"/>
          <w:szCs w:val="24"/>
        </w:rPr>
        <w:t>CIPD (November, 2023</w:t>
      </w:r>
      <w:r w:rsidR="00547AAD" w:rsidRPr="0011398F">
        <w:rPr>
          <w:rFonts w:ascii="Arial" w:hAnsi="Arial" w:cs="Arial"/>
          <w:sz w:val="24"/>
          <w:szCs w:val="24"/>
        </w:rPr>
        <w:t>a</w:t>
      </w:r>
      <w:r w:rsidRPr="0011398F">
        <w:rPr>
          <w:rFonts w:ascii="Arial" w:hAnsi="Arial" w:cs="Arial"/>
          <w:sz w:val="24"/>
          <w:szCs w:val="24"/>
        </w:rPr>
        <w:t xml:space="preserve">) </w:t>
      </w:r>
      <w:r w:rsidRPr="0011398F">
        <w:rPr>
          <w:rFonts w:ascii="Arial" w:hAnsi="Arial" w:cs="Arial"/>
          <w:i/>
          <w:sz w:val="24"/>
          <w:szCs w:val="24"/>
        </w:rPr>
        <w:t xml:space="preserve">Employment law in the UK: the court system. </w:t>
      </w:r>
      <w:r w:rsidRPr="0011398F">
        <w:rPr>
          <w:rFonts w:ascii="Arial" w:hAnsi="Arial" w:cs="Arial"/>
          <w:sz w:val="24"/>
          <w:szCs w:val="24"/>
        </w:rPr>
        <w:t xml:space="preserve">Available at: </w:t>
      </w:r>
      <w:hyperlink r:id="rId26" w:history="1">
        <w:r w:rsidRPr="0011398F">
          <w:rPr>
            <w:rStyle w:val="Hyperlink"/>
            <w:rFonts w:ascii="Arial" w:hAnsi="Arial" w:cs="Arial"/>
            <w:sz w:val="24"/>
            <w:szCs w:val="24"/>
          </w:rPr>
          <w:t>https://www.cipd.org/uk/knowledge/factsheets/uk-court-system-factsheet/</w:t>
        </w:r>
      </w:hyperlink>
      <w:r w:rsidRPr="0011398F">
        <w:rPr>
          <w:rFonts w:ascii="Arial" w:hAnsi="Arial" w:cs="Arial"/>
          <w:sz w:val="24"/>
          <w:szCs w:val="24"/>
        </w:rPr>
        <w:t xml:space="preserve"> Accessed on 28/03/2024</w:t>
      </w:r>
    </w:p>
    <w:p w14:paraId="1301DB32" w14:textId="77777777" w:rsidR="00547AAD" w:rsidRDefault="00547AAD">
      <w:pPr>
        <w:rPr>
          <w:rFonts w:ascii="Arial" w:hAnsi="Arial" w:cs="Arial"/>
          <w:sz w:val="24"/>
          <w:szCs w:val="24"/>
        </w:rPr>
      </w:pPr>
      <w:r w:rsidRPr="0011398F">
        <w:rPr>
          <w:rFonts w:ascii="Arial" w:hAnsi="Arial" w:cs="Arial"/>
          <w:sz w:val="24"/>
          <w:szCs w:val="24"/>
        </w:rPr>
        <w:t>CIPD (November, 2023b)</w:t>
      </w:r>
      <w:r>
        <w:rPr>
          <w:rFonts w:ascii="Arial" w:hAnsi="Arial" w:cs="Arial"/>
          <w:sz w:val="24"/>
          <w:szCs w:val="24"/>
        </w:rPr>
        <w:t xml:space="preserve"> </w:t>
      </w:r>
      <w:r w:rsidRPr="00547AAD">
        <w:rPr>
          <w:rFonts w:ascii="Arial" w:hAnsi="Arial" w:cs="Arial"/>
          <w:i/>
          <w:sz w:val="24"/>
          <w:szCs w:val="24"/>
        </w:rPr>
        <w:t>Recruitment: UK employment law.</w:t>
      </w:r>
      <w:r>
        <w:rPr>
          <w:rFonts w:ascii="Arial" w:hAnsi="Arial" w:cs="Arial"/>
          <w:sz w:val="24"/>
          <w:szCs w:val="24"/>
        </w:rPr>
        <w:t xml:space="preserve"> Available at: </w:t>
      </w:r>
      <w:hyperlink r:id="rId27" w:history="1">
        <w:r w:rsidRPr="00C20378">
          <w:rPr>
            <w:rStyle w:val="Hyperlink"/>
            <w:rFonts w:ascii="Arial" w:hAnsi="Arial" w:cs="Arial"/>
            <w:sz w:val="24"/>
            <w:szCs w:val="24"/>
          </w:rPr>
          <w:t>https://www.cipd.org/uk/knowledge/employment-law/recruitment/</w:t>
        </w:r>
      </w:hyperlink>
      <w:r>
        <w:rPr>
          <w:rFonts w:ascii="Arial" w:hAnsi="Arial" w:cs="Arial"/>
          <w:sz w:val="24"/>
          <w:szCs w:val="24"/>
        </w:rPr>
        <w:t xml:space="preserve"> Accessed on 28/03/2024</w:t>
      </w:r>
    </w:p>
    <w:p w14:paraId="4942C73C" w14:textId="77777777" w:rsidR="00701E33" w:rsidRDefault="00701E33">
      <w:pPr>
        <w:rPr>
          <w:rFonts w:ascii="Arial" w:hAnsi="Arial" w:cs="Arial"/>
          <w:sz w:val="24"/>
          <w:szCs w:val="24"/>
        </w:rPr>
      </w:pPr>
      <w:r>
        <w:rPr>
          <w:rFonts w:ascii="Arial" w:hAnsi="Arial" w:cs="Arial"/>
          <w:sz w:val="24"/>
          <w:szCs w:val="24"/>
        </w:rPr>
        <w:t>CIPD (November, 20</w:t>
      </w:r>
      <w:r w:rsidRPr="00BC65F7">
        <w:rPr>
          <w:rFonts w:ascii="Arial" w:hAnsi="Arial" w:cs="Arial"/>
          <w:sz w:val="24"/>
          <w:szCs w:val="24"/>
        </w:rPr>
        <w:t>23c</w:t>
      </w:r>
      <w:r>
        <w:rPr>
          <w:rFonts w:ascii="Arial" w:hAnsi="Arial" w:cs="Arial"/>
          <w:sz w:val="24"/>
          <w:szCs w:val="24"/>
        </w:rPr>
        <w:t xml:space="preserve">) </w:t>
      </w:r>
      <w:r w:rsidRPr="00701E33">
        <w:rPr>
          <w:rFonts w:ascii="Arial" w:hAnsi="Arial" w:cs="Arial"/>
          <w:i/>
          <w:sz w:val="24"/>
          <w:szCs w:val="24"/>
        </w:rPr>
        <w:t>Employment law in the UK: the court system.</w:t>
      </w:r>
      <w:r>
        <w:rPr>
          <w:rFonts w:ascii="Arial" w:hAnsi="Arial" w:cs="Arial"/>
          <w:sz w:val="24"/>
          <w:szCs w:val="24"/>
        </w:rPr>
        <w:t xml:space="preserve"> Available at: </w:t>
      </w:r>
      <w:hyperlink r:id="rId28" w:history="1">
        <w:r w:rsidRPr="00C20378">
          <w:rPr>
            <w:rStyle w:val="Hyperlink"/>
            <w:rFonts w:ascii="Arial" w:hAnsi="Arial" w:cs="Arial"/>
            <w:sz w:val="24"/>
            <w:szCs w:val="24"/>
          </w:rPr>
          <w:t>https://www.cipd.org/uk/knowledge/factsheets/uk-court-system-factsheet/</w:t>
        </w:r>
      </w:hyperlink>
      <w:r>
        <w:rPr>
          <w:rFonts w:ascii="Arial" w:hAnsi="Arial" w:cs="Arial"/>
          <w:sz w:val="24"/>
          <w:szCs w:val="24"/>
        </w:rPr>
        <w:t xml:space="preserve"> Accessed on 28/03/2024</w:t>
      </w:r>
    </w:p>
    <w:p w14:paraId="21E219DF" w14:textId="77777777" w:rsidR="004C35E9" w:rsidRDefault="004C35E9">
      <w:pPr>
        <w:rPr>
          <w:rFonts w:ascii="Arial" w:hAnsi="Arial" w:cs="Arial"/>
          <w:sz w:val="24"/>
          <w:szCs w:val="24"/>
        </w:rPr>
      </w:pPr>
      <w:r w:rsidRPr="004C35E9">
        <w:rPr>
          <w:rFonts w:ascii="Arial" w:hAnsi="Arial" w:cs="Arial"/>
          <w:sz w:val="24"/>
          <w:szCs w:val="24"/>
        </w:rPr>
        <w:t xml:space="preserve">CIPD (December, 2023d) </w:t>
      </w:r>
      <w:r w:rsidRPr="004C35E9">
        <w:rPr>
          <w:rFonts w:ascii="Arial" w:hAnsi="Arial" w:cs="Arial"/>
          <w:i/>
          <w:iCs/>
          <w:sz w:val="24"/>
          <w:szCs w:val="24"/>
        </w:rPr>
        <w:t>Employment Tribunals Factsheets</w:t>
      </w:r>
      <w:r w:rsidRPr="004C35E9">
        <w:rPr>
          <w:rFonts w:ascii="Arial" w:hAnsi="Arial" w:cs="Arial"/>
          <w:sz w:val="24"/>
          <w:szCs w:val="24"/>
        </w:rPr>
        <w:t xml:space="preserve">. Available at: </w:t>
      </w:r>
      <w:hyperlink r:id="rId29" w:history="1">
        <w:r w:rsidRPr="004C35E9">
          <w:rPr>
            <w:rStyle w:val="Hyperlink"/>
            <w:rFonts w:ascii="Arial" w:hAnsi="Arial" w:cs="Arial"/>
            <w:sz w:val="24"/>
            <w:szCs w:val="24"/>
          </w:rPr>
          <w:t>https://www.cipd.org/uk/knowledge/factsheets/tribunals-factsheet/</w:t>
        </w:r>
      </w:hyperlink>
      <w:r w:rsidRPr="004C35E9">
        <w:rPr>
          <w:rFonts w:ascii="Arial" w:hAnsi="Arial" w:cs="Arial"/>
          <w:sz w:val="24"/>
          <w:szCs w:val="24"/>
        </w:rPr>
        <w:t xml:space="preserve"> Accessed on 05/04/2024</w:t>
      </w:r>
    </w:p>
    <w:p w14:paraId="7A074804" w14:textId="77777777" w:rsidR="00F55E4E" w:rsidRDefault="00F55E4E">
      <w:pPr>
        <w:rPr>
          <w:rFonts w:ascii="Arial" w:hAnsi="Arial" w:cs="Arial"/>
          <w:sz w:val="24"/>
          <w:szCs w:val="24"/>
        </w:rPr>
      </w:pPr>
      <w:r>
        <w:rPr>
          <w:rFonts w:ascii="Arial" w:hAnsi="Arial" w:cs="Arial"/>
          <w:sz w:val="24"/>
          <w:szCs w:val="24"/>
        </w:rPr>
        <w:t>CIPD (December, 2023e</w:t>
      </w:r>
      <w:r w:rsidRPr="00E43828">
        <w:rPr>
          <w:rFonts w:ascii="Arial" w:hAnsi="Arial" w:cs="Arial"/>
          <w:sz w:val="24"/>
          <w:szCs w:val="24"/>
        </w:rPr>
        <w:t xml:space="preserve">) </w:t>
      </w:r>
      <w:r w:rsidRPr="00E43828">
        <w:rPr>
          <w:rFonts w:ascii="Arial" w:hAnsi="Arial" w:cs="Arial"/>
          <w:i/>
          <w:iCs/>
          <w:sz w:val="24"/>
          <w:szCs w:val="24"/>
        </w:rPr>
        <w:t>Flexible Working Practices Factsheets CIPD.</w:t>
      </w:r>
      <w:r w:rsidRPr="00E43828">
        <w:rPr>
          <w:rFonts w:ascii="Arial" w:hAnsi="Arial" w:cs="Arial"/>
          <w:sz w:val="24"/>
          <w:szCs w:val="24"/>
        </w:rPr>
        <w:t xml:space="preserve"> Available at: </w:t>
      </w:r>
      <w:hyperlink r:id="rId30" w:history="1">
        <w:r w:rsidRPr="00E43828">
          <w:rPr>
            <w:rStyle w:val="Hyperlink"/>
            <w:rFonts w:ascii="Arial" w:hAnsi="Arial" w:cs="Arial"/>
            <w:sz w:val="24"/>
            <w:szCs w:val="24"/>
          </w:rPr>
          <w:t>https://www.cipd.org/uk/knowledge/factsheets/flexible-working-factsheet/</w:t>
        </w:r>
      </w:hyperlink>
      <w:r>
        <w:rPr>
          <w:rFonts w:ascii="Arial" w:hAnsi="Arial" w:cs="Arial"/>
          <w:sz w:val="24"/>
          <w:szCs w:val="24"/>
        </w:rPr>
        <w:t xml:space="preserve"> Accessed on 15/04/2024</w:t>
      </w:r>
    </w:p>
    <w:p w14:paraId="6C89C8F8" w14:textId="40CD1CE5" w:rsidR="000B6EC2" w:rsidRDefault="000B6EC2">
      <w:pPr>
        <w:rPr>
          <w:rFonts w:ascii="Arial" w:hAnsi="Arial" w:cs="Arial"/>
          <w:sz w:val="24"/>
          <w:szCs w:val="24"/>
        </w:rPr>
      </w:pPr>
      <w:r>
        <w:rPr>
          <w:rFonts w:ascii="Arial" w:hAnsi="Arial" w:cs="Arial"/>
          <w:sz w:val="24"/>
          <w:szCs w:val="24"/>
        </w:rPr>
        <w:t xml:space="preserve">CIPD (August, 2023f) </w:t>
      </w:r>
      <w:r w:rsidR="007D4997" w:rsidRPr="007D4997">
        <w:rPr>
          <w:rFonts w:ascii="Arial" w:hAnsi="Arial" w:cs="Arial"/>
          <w:i/>
          <w:iCs/>
          <w:sz w:val="24"/>
          <w:szCs w:val="24"/>
        </w:rPr>
        <w:t>Disability &amp; Employment Factsheets</w:t>
      </w:r>
      <w:r w:rsidR="007D4997" w:rsidRPr="007D4997">
        <w:rPr>
          <w:rFonts w:ascii="Arial" w:hAnsi="Arial" w:cs="Arial"/>
          <w:sz w:val="24"/>
          <w:szCs w:val="24"/>
        </w:rPr>
        <w:t xml:space="preserve">. Available at: </w:t>
      </w:r>
      <w:hyperlink r:id="rId31" w:history="1">
        <w:r w:rsidR="007D4997">
          <w:rPr>
            <w:rStyle w:val="Hyperlink"/>
            <w:rFonts w:ascii="Arial" w:hAnsi="Arial" w:cs="Arial"/>
            <w:sz w:val="24"/>
            <w:szCs w:val="24"/>
          </w:rPr>
          <w:t>https://www.cipd.org/uk/knowledge/factsheets/disability-discrimination-factsheet/</w:t>
        </w:r>
      </w:hyperlink>
      <w:r w:rsidR="007D4997" w:rsidRPr="007D4997">
        <w:rPr>
          <w:rFonts w:ascii="Arial" w:hAnsi="Arial" w:cs="Arial"/>
          <w:sz w:val="24"/>
          <w:szCs w:val="24"/>
        </w:rPr>
        <w:t xml:space="preserve"> Accessed on 22/04/2024</w:t>
      </w:r>
    </w:p>
    <w:p w14:paraId="17DA4C3E" w14:textId="15080066" w:rsidR="0055348A" w:rsidRPr="004C35E9" w:rsidRDefault="0055348A">
      <w:pPr>
        <w:rPr>
          <w:rFonts w:ascii="Arial" w:hAnsi="Arial" w:cs="Arial"/>
          <w:sz w:val="24"/>
          <w:szCs w:val="24"/>
        </w:rPr>
      </w:pPr>
      <w:r>
        <w:rPr>
          <w:rFonts w:ascii="Arial" w:hAnsi="Arial" w:cs="Arial"/>
          <w:sz w:val="24"/>
          <w:szCs w:val="24"/>
        </w:rPr>
        <w:t xml:space="preserve">CIPD (December, 2023g) </w:t>
      </w:r>
      <w:r w:rsidRPr="0055348A">
        <w:rPr>
          <w:rFonts w:ascii="Arial" w:hAnsi="Arial" w:cs="Arial"/>
          <w:i/>
          <w:sz w:val="24"/>
          <w:szCs w:val="24"/>
        </w:rPr>
        <w:t>Redundancy: UK employment law.</w:t>
      </w:r>
      <w:r>
        <w:rPr>
          <w:rFonts w:ascii="Arial" w:hAnsi="Arial" w:cs="Arial"/>
          <w:sz w:val="24"/>
          <w:szCs w:val="24"/>
        </w:rPr>
        <w:t xml:space="preserve"> Available at: </w:t>
      </w:r>
      <w:hyperlink r:id="rId32" w:history="1">
        <w:r w:rsidRPr="0037791B">
          <w:rPr>
            <w:rStyle w:val="Hyperlink"/>
            <w:rFonts w:ascii="Arial" w:hAnsi="Arial" w:cs="Arial"/>
            <w:sz w:val="24"/>
            <w:szCs w:val="24"/>
          </w:rPr>
          <w:t>https://www.cipd.org/uk/knowledge/employment-law/redundancy/#legislation-overview</w:t>
        </w:r>
      </w:hyperlink>
      <w:r>
        <w:rPr>
          <w:rFonts w:ascii="Arial" w:hAnsi="Arial" w:cs="Arial"/>
          <w:sz w:val="24"/>
          <w:szCs w:val="24"/>
        </w:rPr>
        <w:t xml:space="preserve"> Accessed on 10/05/2024</w:t>
      </w:r>
    </w:p>
    <w:p w14:paraId="0462B0A7" w14:textId="77777777" w:rsidR="006A7BD2" w:rsidRDefault="00547AAD">
      <w:pPr>
        <w:rPr>
          <w:rFonts w:ascii="Arial" w:hAnsi="Arial" w:cs="Arial"/>
          <w:sz w:val="24"/>
          <w:szCs w:val="24"/>
        </w:rPr>
      </w:pPr>
      <w:r w:rsidRPr="00547AAD">
        <w:rPr>
          <w:rFonts w:ascii="Arial" w:hAnsi="Arial" w:cs="Arial"/>
          <w:sz w:val="24"/>
          <w:szCs w:val="24"/>
        </w:rPr>
        <w:t>CIPD (January, 2024</w:t>
      </w:r>
      <w:r>
        <w:rPr>
          <w:rFonts w:ascii="Arial" w:hAnsi="Arial" w:cs="Arial"/>
          <w:sz w:val="24"/>
          <w:szCs w:val="24"/>
        </w:rPr>
        <w:t>a</w:t>
      </w:r>
      <w:r w:rsidRPr="00547AAD">
        <w:rPr>
          <w:rFonts w:ascii="Arial" w:hAnsi="Arial" w:cs="Arial"/>
          <w:sz w:val="24"/>
          <w:szCs w:val="24"/>
        </w:rPr>
        <w:t xml:space="preserve">) </w:t>
      </w:r>
      <w:r w:rsidRPr="00547AAD">
        <w:rPr>
          <w:rFonts w:ascii="Arial" w:hAnsi="Arial" w:cs="Arial"/>
          <w:i/>
          <w:sz w:val="24"/>
          <w:szCs w:val="24"/>
        </w:rPr>
        <w:t>Redundancy: an introduction.</w:t>
      </w:r>
      <w:r w:rsidRPr="00547AAD">
        <w:rPr>
          <w:rFonts w:ascii="Arial" w:hAnsi="Arial" w:cs="Arial"/>
          <w:sz w:val="24"/>
          <w:szCs w:val="24"/>
        </w:rPr>
        <w:t xml:space="preserve"> Available at: </w:t>
      </w:r>
      <w:hyperlink r:id="rId33" w:history="1">
        <w:r w:rsidRPr="00547AAD">
          <w:rPr>
            <w:rStyle w:val="Hyperlink"/>
            <w:rFonts w:ascii="Arial" w:hAnsi="Arial" w:cs="Arial"/>
            <w:sz w:val="24"/>
            <w:szCs w:val="24"/>
          </w:rPr>
          <w:t>https://www.cipd.</w:t>
        </w:r>
        <w:r w:rsidRPr="00547AAD">
          <w:rPr>
            <w:rStyle w:val="Hyperlink"/>
            <w:rFonts w:ascii="Arial" w:hAnsi="Arial" w:cs="Arial"/>
            <w:sz w:val="24"/>
            <w:szCs w:val="24"/>
          </w:rPr>
          <w:t>o</w:t>
        </w:r>
        <w:r w:rsidRPr="00547AAD">
          <w:rPr>
            <w:rStyle w:val="Hyperlink"/>
            <w:rFonts w:ascii="Arial" w:hAnsi="Arial" w:cs="Arial"/>
            <w:sz w:val="24"/>
            <w:szCs w:val="24"/>
          </w:rPr>
          <w:t>rg/uk/knowledge/factsheets/redundancy-factsheet/</w:t>
        </w:r>
      </w:hyperlink>
      <w:r w:rsidRPr="00547AAD">
        <w:rPr>
          <w:rFonts w:ascii="Arial" w:hAnsi="Arial" w:cs="Arial"/>
          <w:sz w:val="24"/>
          <w:szCs w:val="24"/>
        </w:rPr>
        <w:t xml:space="preserve"> Accessed on 28/03/2024</w:t>
      </w:r>
    </w:p>
    <w:p w14:paraId="591F990F" w14:textId="77777777" w:rsidR="00701E33" w:rsidRPr="00547AAD" w:rsidRDefault="00701E33">
      <w:pPr>
        <w:rPr>
          <w:rFonts w:ascii="Arial" w:hAnsi="Arial" w:cs="Arial"/>
          <w:sz w:val="24"/>
          <w:szCs w:val="24"/>
        </w:rPr>
      </w:pPr>
      <w:r>
        <w:rPr>
          <w:rFonts w:ascii="Arial" w:hAnsi="Arial" w:cs="Arial"/>
          <w:sz w:val="24"/>
          <w:szCs w:val="24"/>
        </w:rPr>
        <w:t xml:space="preserve">CIPD (January, 2024b) </w:t>
      </w:r>
      <w:r w:rsidRPr="00701E33">
        <w:rPr>
          <w:rFonts w:ascii="Arial" w:hAnsi="Arial" w:cs="Arial"/>
          <w:i/>
          <w:sz w:val="24"/>
          <w:szCs w:val="24"/>
        </w:rPr>
        <w:t>Employment law: key differences between Northern Ireland and Great Britain</w:t>
      </w:r>
      <w:r>
        <w:rPr>
          <w:rFonts w:ascii="Arial" w:hAnsi="Arial" w:cs="Arial"/>
          <w:sz w:val="24"/>
          <w:szCs w:val="24"/>
        </w:rPr>
        <w:t xml:space="preserve">. Available at: </w:t>
      </w:r>
      <w:hyperlink r:id="rId34" w:history="1">
        <w:r w:rsidRPr="00C20378">
          <w:rPr>
            <w:rStyle w:val="Hyperlink"/>
            <w:rFonts w:ascii="Arial" w:hAnsi="Arial" w:cs="Arial"/>
            <w:sz w:val="24"/>
            <w:szCs w:val="24"/>
          </w:rPr>
          <w:t>https://www.cipd.org/uk/knowledge/factsheets/northern-ireland-differences-factsheet/</w:t>
        </w:r>
      </w:hyperlink>
      <w:r>
        <w:rPr>
          <w:rFonts w:ascii="Arial" w:hAnsi="Arial" w:cs="Arial"/>
          <w:sz w:val="24"/>
          <w:szCs w:val="24"/>
        </w:rPr>
        <w:t xml:space="preserve"> Accessed on 28/03/2024</w:t>
      </w:r>
    </w:p>
    <w:p w14:paraId="2C3FBC9A" w14:textId="77777777" w:rsidR="00280C10" w:rsidRDefault="006A7BD2">
      <w:pPr>
        <w:rPr>
          <w:rFonts w:ascii="Arial" w:hAnsi="Arial" w:cs="Arial"/>
          <w:sz w:val="24"/>
          <w:szCs w:val="24"/>
        </w:rPr>
      </w:pPr>
      <w:r w:rsidRPr="00547AAD">
        <w:rPr>
          <w:rFonts w:ascii="Arial" w:hAnsi="Arial" w:cs="Arial"/>
          <w:sz w:val="24"/>
          <w:szCs w:val="24"/>
        </w:rPr>
        <w:t>CIPD (March, 2024</w:t>
      </w:r>
      <w:r w:rsidR="0008645C">
        <w:rPr>
          <w:rFonts w:ascii="Arial" w:hAnsi="Arial" w:cs="Arial"/>
          <w:sz w:val="24"/>
          <w:szCs w:val="24"/>
        </w:rPr>
        <w:t>c</w:t>
      </w:r>
      <w:r w:rsidRPr="00547AAD">
        <w:rPr>
          <w:rFonts w:ascii="Arial" w:hAnsi="Arial" w:cs="Arial"/>
          <w:sz w:val="24"/>
          <w:szCs w:val="24"/>
        </w:rPr>
        <w:t xml:space="preserve">) </w:t>
      </w:r>
      <w:r w:rsidRPr="00547AAD">
        <w:rPr>
          <w:rFonts w:ascii="Arial" w:hAnsi="Arial" w:cs="Arial"/>
          <w:i/>
          <w:sz w:val="24"/>
          <w:szCs w:val="24"/>
        </w:rPr>
        <w:t>Statutory rates and compensation limits: UK employment law.</w:t>
      </w:r>
      <w:r w:rsidRPr="00547AAD">
        <w:rPr>
          <w:rFonts w:ascii="Arial" w:hAnsi="Arial" w:cs="Arial"/>
          <w:sz w:val="24"/>
          <w:szCs w:val="24"/>
        </w:rPr>
        <w:t xml:space="preserve"> Available at: </w:t>
      </w:r>
      <w:hyperlink r:id="rId35" w:history="1">
        <w:r w:rsidRPr="00547AAD">
          <w:rPr>
            <w:rStyle w:val="Hyperlink"/>
            <w:rFonts w:ascii="Arial" w:hAnsi="Arial" w:cs="Arial"/>
            <w:sz w:val="24"/>
            <w:szCs w:val="24"/>
          </w:rPr>
          <w:t>https://www.cipd.org/uk/knowledge/employment-law/statutory-rates/</w:t>
        </w:r>
      </w:hyperlink>
      <w:r w:rsidRPr="00547AAD">
        <w:rPr>
          <w:rFonts w:ascii="Arial" w:hAnsi="Arial" w:cs="Arial"/>
          <w:sz w:val="24"/>
          <w:szCs w:val="24"/>
        </w:rPr>
        <w:t xml:space="preserve"> Accessed on 28/03/2024</w:t>
      </w:r>
    </w:p>
    <w:p w14:paraId="243325DB" w14:textId="77777777" w:rsidR="0008645C" w:rsidRDefault="0008645C" w:rsidP="00FC3313">
      <w:pPr>
        <w:spacing w:after="0"/>
        <w:rPr>
          <w:rFonts w:ascii="Arial" w:hAnsi="Arial" w:cs="Arial"/>
          <w:sz w:val="24"/>
          <w:szCs w:val="24"/>
        </w:rPr>
      </w:pPr>
      <w:r w:rsidRPr="00F96786">
        <w:rPr>
          <w:rFonts w:ascii="Arial" w:hAnsi="Arial" w:cs="Arial"/>
          <w:sz w:val="24"/>
          <w:szCs w:val="24"/>
        </w:rPr>
        <w:t>CIPD (February, 2024</w:t>
      </w:r>
      <w:r>
        <w:rPr>
          <w:rFonts w:ascii="Arial" w:hAnsi="Arial" w:cs="Arial"/>
          <w:sz w:val="24"/>
          <w:szCs w:val="24"/>
        </w:rPr>
        <w:t>d</w:t>
      </w:r>
      <w:r w:rsidRPr="00F96786">
        <w:rPr>
          <w:rFonts w:ascii="Arial" w:hAnsi="Arial" w:cs="Arial"/>
          <w:sz w:val="24"/>
          <w:szCs w:val="24"/>
        </w:rPr>
        <w:t xml:space="preserve">) </w:t>
      </w:r>
      <w:r w:rsidRPr="00F96786">
        <w:rPr>
          <w:rFonts w:ascii="Arial" w:hAnsi="Arial" w:cs="Arial"/>
          <w:i/>
          <w:sz w:val="24"/>
          <w:szCs w:val="24"/>
        </w:rPr>
        <w:t>Ethics at work: An employer’s guide</w:t>
      </w:r>
      <w:r w:rsidRPr="00F96786">
        <w:rPr>
          <w:rFonts w:ascii="Arial" w:hAnsi="Arial" w:cs="Arial"/>
          <w:sz w:val="24"/>
          <w:szCs w:val="24"/>
        </w:rPr>
        <w:t xml:space="preserve">. Available at: </w:t>
      </w:r>
      <w:hyperlink r:id="rId36" w:history="1">
        <w:r w:rsidRPr="00F96786">
          <w:rPr>
            <w:rStyle w:val="Hyperlink"/>
            <w:rFonts w:ascii="Arial" w:hAnsi="Arial" w:cs="Arial"/>
            <w:sz w:val="24"/>
            <w:szCs w:val="24"/>
          </w:rPr>
          <w:t>https://www.cipd.org/uk/knowledge/guides/ethics-work-guide/</w:t>
        </w:r>
      </w:hyperlink>
      <w:r>
        <w:rPr>
          <w:rFonts w:ascii="Arial" w:hAnsi="Arial" w:cs="Arial"/>
          <w:sz w:val="24"/>
          <w:szCs w:val="24"/>
        </w:rPr>
        <w:t xml:space="preserve"> Accessed on 08/04</w:t>
      </w:r>
      <w:r w:rsidRPr="00F96786">
        <w:rPr>
          <w:rFonts w:ascii="Arial" w:hAnsi="Arial" w:cs="Arial"/>
          <w:sz w:val="24"/>
          <w:szCs w:val="24"/>
        </w:rPr>
        <w:t>/2024</w:t>
      </w:r>
    </w:p>
    <w:p w14:paraId="59400817" w14:textId="77777777" w:rsidR="00FC3313" w:rsidRDefault="00FC3313" w:rsidP="00FC3313">
      <w:pPr>
        <w:spacing w:after="0"/>
        <w:rPr>
          <w:rFonts w:ascii="Arial" w:hAnsi="Arial" w:cs="Arial"/>
          <w:sz w:val="24"/>
          <w:szCs w:val="24"/>
        </w:rPr>
      </w:pPr>
    </w:p>
    <w:p w14:paraId="088349C7" w14:textId="77777777" w:rsidR="00695D01" w:rsidRDefault="00695D01">
      <w:pPr>
        <w:rPr>
          <w:rFonts w:ascii="Arial" w:hAnsi="Arial" w:cs="Arial"/>
          <w:sz w:val="24"/>
          <w:szCs w:val="24"/>
        </w:rPr>
      </w:pPr>
      <w:r>
        <w:rPr>
          <w:rFonts w:ascii="Arial" w:hAnsi="Arial" w:cs="Arial"/>
          <w:sz w:val="24"/>
          <w:szCs w:val="24"/>
        </w:rPr>
        <w:t xml:space="preserve">Daniels, K., (2022) </w:t>
      </w:r>
      <w:r w:rsidRPr="00695D01">
        <w:rPr>
          <w:rFonts w:ascii="Arial" w:hAnsi="Arial" w:cs="Arial"/>
          <w:i/>
          <w:iCs/>
          <w:sz w:val="24"/>
          <w:szCs w:val="24"/>
        </w:rPr>
        <w:t>Introduction to employment law</w:t>
      </w:r>
      <w:r>
        <w:rPr>
          <w:rFonts w:ascii="Arial" w:hAnsi="Arial" w:cs="Arial"/>
          <w:i/>
          <w:iCs/>
          <w:sz w:val="24"/>
          <w:szCs w:val="24"/>
        </w:rPr>
        <w:t xml:space="preserve">. </w:t>
      </w:r>
      <w:r>
        <w:rPr>
          <w:rFonts w:ascii="Arial" w:hAnsi="Arial" w:cs="Arial"/>
          <w:sz w:val="24"/>
          <w:szCs w:val="24"/>
        </w:rPr>
        <w:t>6</w:t>
      </w:r>
      <w:r w:rsidRPr="00695D01">
        <w:rPr>
          <w:rFonts w:ascii="Arial" w:hAnsi="Arial" w:cs="Arial"/>
          <w:sz w:val="24"/>
          <w:szCs w:val="24"/>
          <w:vertAlign w:val="superscript"/>
        </w:rPr>
        <w:t>th</w:t>
      </w:r>
      <w:r>
        <w:rPr>
          <w:rFonts w:ascii="Arial" w:hAnsi="Arial" w:cs="Arial"/>
          <w:sz w:val="24"/>
          <w:szCs w:val="24"/>
        </w:rPr>
        <w:t xml:space="preserve"> edn London: CIPD</w:t>
      </w:r>
    </w:p>
    <w:p w14:paraId="0BA84869" w14:textId="57D14A42" w:rsidR="0011398F" w:rsidRDefault="0011398F">
      <w:pPr>
        <w:rPr>
          <w:rFonts w:ascii="Arial" w:hAnsi="Arial" w:cs="Arial"/>
          <w:sz w:val="24"/>
          <w:szCs w:val="24"/>
        </w:rPr>
      </w:pPr>
      <w:r>
        <w:rPr>
          <w:rFonts w:ascii="Arial" w:hAnsi="Arial" w:cs="Arial"/>
          <w:sz w:val="24"/>
          <w:szCs w:val="24"/>
        </w:rPr>
        <w:t xml:space="preserve">Department for Business Innovation &amp; Skills (March, 2013) </w:t>
      </w:r>
      <w:r w:rsidRPr="0011398F">
        <w:rPr>
          <w:rFonts w:ascii="Arial" w:hAnsi="Arial" w:cs="Arial"/>
          <w:i/>
          <w:iCs/>
          <w:sz w:val="24"/>
          <w:szCs w:val="24"/>
        </w:rPr>
        <w:t>Employment Regulation Part A: Employer perceptions and the impact of employment regulation.</w:t>
      </w:r>
      <w:r>
        <w:rPr>
          <w:rFonts w:ascii="Arial" w:hAnsi="Arial" w:cs="Arial"/>
          <w:sz w:val="24"/>
          <w:szCs w:val="24"/>
        </w:rPr>
        <w:t xml:space="preserve"> Available at: </w:t>
      </w:r>
      <w:hyperlink r:id="rId37" w:history="1">
        <w:r w:rsidRPr="00CC01F9">
          <w:rPr>
            <w:rStyle w:val="Hyperlink"/>
            <w:rFonts w:ascii="Arial" w:hAnsi="Arial" w:cs="Arial"/>
            <w:sz w:val="24"/>
            <w:szCs w:val="24"/>
          </w:rPr>
          <w:t>https://assets.publishing.service.gov.uk/media/5a7ad803e5274a34770e77fd/13-638-employer-perceptions-and-the-impact-of-employment-regulation.pdf</w:t>
        </w:r>
      </w:hyperlink>
      <w:r>
        <w:rPr>
          <w:rFonts w:ascii="Arial" w:hAnsi="Arial" w:cs="Arial"/>
          <w:sz w:val="24"/>
          <w:szCs w:val="24"/>
        </w:rPr>
        <w:t xml:space="preserve"> Accessed on 09/05/2024</w:t>
      </w:r>
    </w:p>
    <w:p w14:paraId="2FB20E97" w14:textId="2F8BDC67" w:rsidR="00FC3313" w:rsidRDefault="00FC3313">
      <w:pPr>
        <w:rPr>
          <w:rFonts w:ascii="Arial" w:hAnsi="Arial" w:cs="Arial"/>
          <w:sz w:val="24"/>
          <w:szCs w:val="24"/>
        </w:rPr>
      </w:pPr>
      <w:r>
        <w:rPr>
          <w:rFonts w:ascii="Arial" w:hAnsi="Arial" w:cs="Arial"/>
          <w:sz w:val="24"/>
          <w:szCs w:val="24"/>
        </w:rPr>
        <w:t xml:space="preserve">Gov UK (no date) </w:t>
      </w:r>
      <w:r w:rsidRPr="00FC3313">
        <w:rPr>
          <w:rFonts w:ascii="Arial" w:hAnsi="Arial" w:cs="Arial"/>
          <w:i/>
          <w:sz w:val="24"/>
          <w:szCs w:val="24"/>
        </w:rPr>
        <w:t>Redundancy: Your rights.</w:t>
      </w:r>
      <w:r>
        <w:rPr>
          <w:rFonts w:ascii="Arial" w:hAnsi="Arial" w:cs="Arial"/>
          <w:sz w:val="24"/>
          <w:szCs w:val="24"/>
        </w:rPr>
        <w:t xml:space="preserve"> Available at: </w:t>
      </w:r>
      <w:hyperlink r:id="rId38" w:history="1">
        <w:r w:rsidR="00386D95" w:rsidRPr="0089349C">
          <w:rPr>
            <w:rStyle w:val="Hyperlink"/>
            <w:rFonts w:ascii="Arial" w:hAnsi="Arial" w:cs="Arial"/>
            <w:sz w:val="24"/>
            <w:szCs w:val="24"/>
          </w:rPr>
          <w:t>https://www.gov.uk/redundancy-your-rights Accessed on 09/04/2024</w:t>
        </w:r>
      </w:hyperlink>
    </w:p>
    <w:p w14:paraId="07497189" w14:textId="67EB12B9" w:rsidR="0049194C" w:rsidRDefault="0049194C">
      <w:pPr>
        <w:rPr>
          <w:rFonts w:ascii="Arial" w:hAnsi="Arial" w:cs="Arial"/>
          <w:sz w:val="24"/>
          <w:szCs w:val="24"/>
        </w:rPr>
      </w:pPr>
      <w:r>
        <w:rPr>
          <w:rFonts w:ascii="Arial" w:hAnsi="Arial" w:cs="Arial"/>
          <w:sz w:val="24"/>
          <w:szCs w:val="24"/>
        </w:rPr>
        <w:t xml:space="preserve">Gov UK (no date,b) </w:t>
      </w:r>
      <w:r w:rsidRPr="0049194C">
        <w:rPr>
          <w:rFonts w:ascii="Arial" w:hAnsi="Arial" w:cs="Arial"/>
          <w:i/>
          <w:iCs/>
          <w:sz w:val="24"/>
          <w:szCs w:val="24"/>
        </w:rPr>
        <w:t>Solve a workplace dispute:</w:t>
      </w:r>
      <w:r>
        <w:rPr>
          <w:rFonts w:ascii="Arial" w:hAnsi="Arial" w:cs="Arial"/>
          <w:sz w:val="24"/>
          <w:szCs w:val="24"/>
        </w:rPr>
        <w:t xml:space="preserve"> Overview. </w:t>
      </w:r>
      <w:r w:rsidRPr="0011398F">
        <w:rPr>
          <w:rFonts w:ascii="Arial" w:hAnsi="Arial" w:cs="Arial"/>
          <w:sz w:val="24"/>
          <w:szCs w:val="24"/>
        </w:rPr>
        <w:t xml:space="preserve">Available at: </w:t>
      </w:r>
      <w:hyperlink w:history="1">
        <w:r w:rsidRPr="0011398F">
          <w:rPr>
            <w:rStyle w:val="Hyperlink"/>
            <w:rFonts w:ascii="Arial" w:hAnsi="Arial" w:cs="Arial"/>
            <w:sz w:val="24"/>
            <w:szCs w:val="24"/>
          </w:rPr>
          <w:t>Solve a workplace dispute: Overview - GOV.UK (www.gov.uk)</w:t>
        </w:r>
      </w:hyperlink>
      <w:r w:rsidRPr="0011398F">
        <w:rPr>
          <w:rFonts w:ascii="Arial" w:hAnsi="Arial" w:cs="Arial"/>
          <w:sz w:val="24"/>
          <w:szCs w:val="24"/>
        </w:rPr>
        <w:t xml:space="preserve"> Accessed on 22/04/2024</w:t>
      </w:r>
    </w:p>
    <w:p w14:paraId="272F87F8" w14:textId="1074291F" w:rsidR="00CE70A3" w:rsidRDefault="00CE70A3">
      <w:pPr>
        <w:rPr>
          <w:rFonts w:ascii="Arial" w:hAnsi="Arial" w:cs="Arial"/>
          <w:sz w:val="24"/>
          <w:szCs w:val="24"/>
        </w:rPr>
      </w:pPr>
      <w:r>
        <w:rPr>
          <w:rFonts w:ascii="Arial" w:hAnsi="Arial" w:cs="Arial"/>
          <w:sz w:val="24"/>
          <w:szCs w:val="24"/>
        </w:rPr>
        <w:t xml:space="preserve">Gov UK (no date,c) </w:t>
      </w:r>
      <w:r w:rsidRPr="00CE70A3">
        <w:rPr>
          <w:rFonts w:ascii="Arial" w:hAnsi="Arial" w:cs="Arial"/>
          <w:i/>
          <w:iCs/>
          <w:sz w:val="24"/>
          <w:szCs w:val="24"/>
        </w:rPr>
        <w:t>King’s Bench Division of the High Court.</w:t>
      </w:r>
      <w:r>
        <w:rPr>
          <w:rFonts w:ascii="Arial" w:hAnsi="Arial" w:cs="Arial"/>
          <w:sz w:val="24"/>
          <w:szCs w:val="24"/>
        </w:rPr>
        <w:t xml:space="preserve"> Available at: </w:t>
      </w:r>
      <w:hyperlink r:id="rId39" w:history="1">
        <w:r w:rsidRPr="00CC01F9">
          <w:rPr>
            <w:rStyle w:val="Hyperlink"/>
            <w:rFonts w:ascii="Arial" w:hAnsi="Arial" w:cs="Arial"/>
            <w:sz w:val="24"/>
            <w:szCs w:val="24"/>
          </w:rPr>
          <w:t>https://www.gov.uk/courts-tribunals/kings-bench-division-of-the-high-court</w:t>
        </w:r>
      </w:hyperlink>
      <w:r>
        <w:rPr>
          <w:rFonts w:ascii="Arial" w:hAnsi="Arial" w:cs="Arial"/>
          <w:sz w:val="24"/>
          <w:szCs w:val="24"/>
        </w:rPr>
        <w:t xml:space="preserve"> Accessed on 09/05/2024</w:t>
      </w:r>
    </w:p>
    <w:p w14:paraId="4232FA8C" w14:textId="7CED9164" w:rsidR="00386D95" w:rsidRDefault="00386D95">
      <w:pPr>
        <w:rPr>
          <w:rFonts w:ascii="Arial" w:hAnsi="Arial" w:cs="Arial"/>
          <w:sz w:val="24"/>
          <w:szCs w:val="24"/>
        </w:rPr>
      </w:pPr>
      <w:r>
        <w:rPr>
          <w:rFonts w:ascii="Arial" w:hAnsi="Arial" w:cs="Arial"/>
          <w:sz w:val="24"/>
          <w:szCs w:val="24"/>
        </w:rPr>
        <w:t xml:space="preserve">Gov UK (October, 2020) </w:t>
      </w:r>
      <w:r w:rsidRPr="00386D95">
        <w:rPr>
          <w:rFonts w:ascii="Arial" w:hAnsi="Arial" w:cs="Arial"/>
          <w:i/>
          <w:iCs/>
          <w:sz w:val="24"/>
          <w:szCs w:val="24"/>
        </w:rPr>
        <w:t>Mrs Elizabeth Ryan v South West Ambulance Services NHS Trust.</w:t>
      </w:r>
      <w:r>
        <w:rPr>
          <w:rFonts w:ascii="Arial" w:hAnsi="Arial" w:cs="Arial"/>
          <w:sz w:val="24"/>
          <w:szCs w:val="24"/>
        </w:rPr>
        <w:t xml:space="preserve"> Available at: </w:t>
      </w:r>
      <w:hyperlink r:id="rId40" w:history="1">
        <w:r>
          <w:rPr>
            <w:rStyle w:val="Hyperlink"/>
            <w:rFonts w:ascii="Arial" w:hAnsi="Arial" w:cs="Arial"/>
            <w:sz w:val="24"/>
            <w:szCs w:val="24"/>
          </w:rPr>
          <w:t>https://www.gov.uk/employment-appeal-tribunal-decisions/mrs-elizabeth-ryan-v-south-west-ambulance-services-nhs-trust-ukeat-0213-19-vp</w:t>
        </w:r>
      </w:hyperlink>
      <w:r w:rsidRPr="00386D95">
        <w:rPr>
          <w:rFonts w:ascii="Arial" w:hAnsi="Arial" w:cs="Arial"/>
          <w:sz w:val="24"/>
          <w:szCs w:val="24"/>
        </w:rPr>
        <w:t xml:space="preserve"> Accessed on 22/04/2024</w:t>
      </w:r>
    </w:p>
    <w:p w14:paraId="5CE692A4" w14:textId="77777777" w:rsidR="00280C10" w:rsidRDefault="00280C10" w:rsidP="00915D9F">
      <w:pPr>
        <w:pStyle w:val="NormalWeb"/>
        <w:shd w:val="clear" w:color="auto" w:fill="FFFFFF"/>
        <w:spacing w:before="0" w:beforeAutospacing="0" w:after="0" w:afterAutospacing="0"/>
        <w:contextualSpacing/>
        <w:rPr>
          <w:rStyle w:val="Hyperlink"/>
          <w:rFonts w:ascii="Arial" w:hAnsi="Arial" w:cs="Arial"/>
          <w:iCs/>
          <w:color w:val="000000" w:themeColor="text1"/>
          <w:u w:val="none"/>
        </w:rPr>
      </w:pPr>
      <w:r w:rsidRPr="00FC3313">
        <w:rPr>
          <w:rStyle w:val="Hyperlink"/>
          <w:rFonts w:ascii="Arial" w:hAnsi="Arial" w:cs="Arial"/>
          <w:iCs/>
          <w:color w:val="000000" w:themeColor="text1"/>
          <w:u w:val="none"/>
        </w:rPr>
        <w:t xml:space="preserve">Hywel Dda University Health Board (June, 2022) </w:t>
      </w:r>
      <w:r w:rsidRPr="00FC3313">
        <w:rPr>
          <w:rFonts w:ascii="Arial" w:hAnsi="Arial" w:cs="Arial"/>
          <w:i/>
          <w:iCs/>
        </w:rPr>
        <w:t xml:space="preserve">Transforming Staff Experience into Positive Culture Change Report. </w:t>
      </w:r>
      <w:r w:rsidRPr="00FC3313">
        <w:rPr>
          <w:rStyle w:val="Hyperlink"/>
          <w:rFonts w:ascii="Arial" w:hAnsi="Arial" w:cs="Arial"/>
          <w:iCs/>
          <w:color w:val="000000" w:themeColor="text1"/>
          <w:u w:val="none"/>
        </w:rPr>
        <w:t>Available</w:t>
      </w:r>
      <w:r>
        <w:rPr>
          <w:rStyle w:val="Hyperlink"/>
          <w:rFonts w:ascii="Arial" w:hAnsi="Arial" w:cs="Arial"/>
          <w:iCs/>
          <w:color w:val="000000" w:themeColor="text1"/>
          <w:u w:val="none"/>
        </w:rPr>
        <w:t xml:space="preserve"> at: </w:t>
      </w:r>
      <w:hyperlink r:id="rId41" w:anchor=":~:text=We%20are%20embarking%20on%20a,Development%20teams%20and%20our%20services" w:history="1">
        <w:r w:rsidRPr="008706A3">
          <w:rPr>
            <w:rStyle w:val="Hyperlink"/>
            <w:rFonts w:ascii="Arial" w:hAnsi="Arial" w:cs="Arial"/>
            <w:iCs/>
          </w:rPr>
          <w:t>https://hduhb.nhs.wales/about-us/governance-arrangements/board-committees/people-organisational-development-and-culture-committee-podcc/podcc-20-june-2022/item-21-staff-experience-transforming-staff-feedback-into-positive-change-progress-report/#:~:text=We%20are%20embarking%20on%20a,Development%20teams%20and%20our%20services</w:t>
        </w:r>
      </w:hyperlink>
      <w:r w:rsidRPr="004D2FBA">
        <w:rPr>
          <w:rStyle w:val="Hyperlink"/>
          <w:rFonts w:ascii="Arial" w:hAnsi="Arial" w:cs="Arial"/>
          <w:iCs/>
          <w:color w:val="000000" w:themeColor="text1"/>
          <w:u w:val="none"/>
        </w:rPr>
        <w:t>.</w:t>
      </w:r>
      <w:r>
        <w:rPr>
          <w:rStyle w:val="Hyperlink"/>
          <w:rFonts w:ascii="Arial" w:hAnsi="Arial" w:cs="Arial"/>
          <w:iCs/>
          <w:color w:val="000000" w:themeColor="text1"/>
          <w:u w:val="none"/>
        </w:rPr>
        <w:t xml:space="preserve"> Accessed on 28/03/2024</w:t>
      </w:r>
    </w:p>
    <w:p w14:paraId="14948AFA" w14:textId="77777777" w:rsidR="00BF6966" w:rsidRPr="00695D01" w:rsidRDefault="00BF6966" w:rsidP="00BF6966">
      <w:pPr>
        <w:pStyle w:val="NormalWeb"/>
        <w:shd w:val="clear" w:color="auto" w:fill="FFFFFF"/>
        <w:spacing w:before="0" w:beforeAutospacing="0" w:after="0" w:afterAutospacing="0"/>
        <w:contextualSpacing/>
        <w:rPr>
          <w:rFonts w:ascii="Arial" w:hAnsi="Arial" w:cs="Arial"/>
          <w:iCs/>
          <w:color w:val="000000" w:themeColor="text1"/>
        </w:rPr>
      </w:pPr>
    </w:p>
    <w:p w14:paraId="21A453CB" w14:textId="77777777" w:rsidR="003C2817" w:rsidRDefault="003C2817">
      <w:pPr>
        <w:rPr>
          <w:rFonts w:ascii="Arial" w:hAnsi="Arial" w:cs="Arial"/>
          <w:sz w:val="24"/>
          <w:szCs w:val="24"/>
        </w:rPr>
      </w:pPr>
      <w:r>
        <w:rPr>
          <w:rFonts w:ascii="Arial" w:hAnsi="Arial" w:cs="Arial"/>
          <w:sz w:val="24"/>
          <w:szCs w:val="24"/>
        </w:rPr>
        <w:t xml:space="preserve">House of Commons Library, (January, 2020) </w:t>
      </w:r>
      <w:r w:rsidRPr="003C2817">
        <w:rPr>
          <w:rFonts w:ascii="Arial" w:hAnsi="Arial" w:cs="Arial"/>
          <w:i/>
          <w:sz w:val="24"/>
          <w:szCs w:val="24"/>
        </w:rPr>
        <w:t>Employment law in the modern economy: The Good Work Plan</w:t>
      </w:r>
      <w:r>
        <w:rPr>
          <w:rFonts w:ascii="Arial" w:hAnsi="Arial" w:cs="Arial"/>
          <w:i/>
          <w:sz w:val="24"/>
          <w:szCs w:val="24"/>
        </w:rPr>
        <w:t xml:space="preserve">. </w:t>
      </w:r>
      <w:r>
        <w:rPr>
          <w:rFonts w:ascii="Arial" w:hAnsi="Arial" w:cs="Arial"/>
          <w:sz w:val="24"/>
          <w:szCs w:val="24"/>
        </w:rPr>
        <w:t xml:space="preserve">Available at: </w:t>
      </w:r>
      <w:hyperlink r:id="rId42" w:history="1">
        <w:r w:rsidRPr="00C20378">
          <w:rPr>
            <w:rStyle w:val="Hyperlink"/>
            <w:rFonts w:ascii="Arial" w:hAnsi="Arial" w:cs="Arial"/>
            <w:sz w:val="24"/>
            <w:szCs w:val="24"/>
          </w:rPr>
          <w:t>https://commonslibrary.parliament.uk/employment-law-in-the-modern-economy-the-good-work-plan/</w:t>
        </w:r>
      </w:hyperlink>
      <w:r>
        <w:rPr>
          <w:rFonts w:ascii="Arial" w:hAnsi="Arial" w:cs="Arial"/>
          <w:sz w:val="24"/>
          <w:szCs w:val="24"/>
        </w:rPr>
        <w:t xml:space="preserve"> Accessed on 28/03/2024</w:t>
      </w:r>
    </w:p>
    <w:p w14:paraId="382F4459" w14:textId="77777777" w:rsidR="00280C10" w:rsidRDefault="00B148A8">
      <w:pPr>
        <w:rPr>
          <w:rFonts w:ascii="Arial" w:hAnsi="Arial" w:cs="Arial"/>
          <w:sz w:val="24"/>
          <w:szCs w:val="24"/>
        </w:rPr>
      </w:pPr>
      <w:r>
        <w:rPr>
          <w:rFonts w:ascii="Arial" w:hAnsi="Arial" w:cs="Arial"/>
          <w:sz w:val="24"/>
          <w:szCs w:val="24"/>
        </w:rPr>
        <w:t xml:space="preserve">Legislation Gov UK, (2010) </w:t>
      </w:r>
      <w:r w:rsidRPr="00B148A8">
        <w:rPr>
          <w:rFonts w:ascii="Arial" w:hAnsi="Arial" w:cs="Arial"/>
          <w:i/>
          <w:sz w:val="24"/>
          <w:szCs w:val="24"/>
        </w:rPr>
        <w:t>Equality Act 2010.</w:t>
      </w:r>
      <w:r>
        <w:rPr>
          <w:rFonts w:ascii="Arial" w:hAnsi="Arial" w:cs="Arial"/>
          <w:sz w:val="24"/>
          <w:szCs w:val="24"/>
        </w:rPr>
        <w:t xml:space="preserve"> Available at:</w:t>
      </w:r>
      <w:r>
        <w:t xml:space="preserve"> </w:t>
      </w:r>
      <w:hyperlink r:id="rId43" w:history="1">
        <w:r w:rsidRPr="00990E17">
          <w:rPr>
            <w:rStyle w:val="Hyperlink"/>
            <w:rFonts w:ascii="Arial" w:hAnsi="Arial" w:cs="Arial"/>
            <w:sz w:val="24"/>
            <w:szCs w:val="24"/>
          </w:rPr>
          <w:t>https://www.legislation.gov.uk/ukpga/2010/15/contents</w:t>
        </w:r>
      </w:hyperlink>
      <w:r>
        <w:rPr>
          <w:rFonts w:ascii="Arial" w:hAnsi="Arial" w:cs="Arial"/>
          <w:sz w:val="24"/>
          <w:szCs w:val="24"/>
        </w:rPr>
        <w:t xml:space="preserve">  Accessed on 08/04/2024</w:t>
      </w:r>
    </w:p>
    <w:p w14:paraId="085DED9E" w14:textId="77777777" w:rsidR="00280C10" w:rsidRPr="003C2817" w:rsidRDefault="00280C10">
      <w:pPr>
        <w:rPr>
          <w:rFonts w:ascii="Arial" w:hAnsi="Arial" w:cs="Arial"/>
          <w:sz w:val="24"/>
          <w:szCs w:val="24"/>
        </w:rPr>
      </w:pPr>
    </w:p>
    <w:sectPr w:rsidR="00280C10" w:rsidRPr="003C28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759A6B" w14:textId="77777777" w:rsidR="009C6BA2" w:rsidRDefault="009C6BA2" w:rsidP="00F04B54">
      <w:pPr>
        <w:spacing w:after="0" w:line="240" w:lineRule="auto"/>
      </w:pPr>
      <w:r>
        <w:separator/>
      </w:r>
    </w:p>
  </w:endnote>
  <w:endnote w:type="continuationSeparator" w:id="0">
    <w:p w14:paraId="7D56DA7E" w14:textId="77777777" w:rsidR="009C6BA2" w:rsidRDefault="009C6BA2" w:rsidP="00F04B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Times New Roman"/>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5F79A3" w14:textId="77777777" w:rsidR="009C6BA2" w:rsidRDefault="009C6BA2" w:rsidP="00F04B54">
      <w:pPr>
        <w:spacing w:after="0" w:line="240" w:lineRule="auto"/>
      </w:pPr>
      <w:r>
        <w:separator/>
      </w:r>
    </w:p>
  </w:footnote>
  <w:footnote w:type="continuationSeparator" w:id="0">
    <w:p w14:paraId="4DE3B7E8" w14:textId="77777777" w:rsidR="009C6BA2" w:rsidRDefault="009C6BA2" w:rsidP="00F04B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FF6F44"/>
    <w:multiLevelType w:val="hybridMultilevel"/>
    <w:tmpl w:val="ED36E1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7C40F8"/>
    <w:multiLevelType w:val="multilevel"/>
    <w:tmpl w:val="5CCEB90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1F9258D3"/>
    <w:multiLevelType w:val="hybridMultilevel"/>
    <w:tmpl w:val="6A940D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DB5E5F"/>
    <w:multiLevelType w:val="multilevel"/>
    <w:tmpl w:val="38C06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A502FB"/>
    <w:multiLevelType w:val="multilevel"/>
    <w:tmpl w:val="01A8E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A46C0A"/>
    <w:multiLevelType w:val="multilevel"/>
    <w:tmpl w:val="08121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492E0E"/>
    <w:multiLevelType w:val="multilevel"/>
    <w:tmpl w:val="1128A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4259D8"/>
    <w:multiLevelType w:val="multilevel"/>
    <w:tmpl w:val="0E9E0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B62530"/>
    <w:multiLevelType w:val="multilevel"/>
    <w:tmpl w:val="C75A6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6BE1966"/>
    <w:multiLevelType w:val="multilevel"/>
    <w:tmpl w:val="4D8424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A92071"/>
    <w:multiLevelType w:val="multilevel"/>
    <w:tmpl w:val="683434E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0"/>
  </w:num>
  <w:num w:numId="2">
    <w:abstractNumId w:val="2"/>
  </w:num>
  <w:num w:numId="3">
    <w:abstractNumId w:val="3"/>
  </w:num>
  <w:num w:numId="4">
    <w:abstractNumId w:val="1"/>
  </w:num>
  <w:num w:numId="5">
    <w:abstractNumId w:val="9"/>
  </w:num>
  <w:num w:numId="6">
    <w:abstractNumId w:val="10"/>
  </w:num>
  <w:num w:numId="7">
    <w:abstractNumId w:val="7"/>
  </w:num>
  <w:num w:numId="8">
    <w:abstractNumId w:val="4"/>
  </w:num>
  <w:num w:numId="9">
    <w:abstractNumId w:val="6"/>
  </w:num>
  <w:num w:numId="10">
    <w:abstractNumId w:val="8"/>
  </w:num>
  <w:num w:numId="11">
    <w:abstractNumId w:val="5"/>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7BD2"/>
    <w:rsid w:val="0000710C"/>
    <w:rsid w:val="00025E38"/>
    <w:rsid w:val="000342D9"/>
    <w:rsid w:val="000343B5"/>
    <w:rsid w:val="00047E5C"/>
    <w:rsid w:val="00056C9B"/>
    <w:rsid w:val="00072F26"/>
    <w:rsid w:val="0008645C"/>
    <w:rsid w:val="000B53B2"/>
    <w:rsid w:val="000B6EC2"/>
    <w:rsid w:val="000F677A"/>
    <w:rsid w:val="00107616"/>
    <w:rsid w:val="0011398F"/>
    <w:rsid w:val="001352D0"/>
    <w:rsid w:val="00146B58"/>
    <w:rsid w:val="0016434B"/>
    <w:rsid w:val="00174E6A"/>
    <w:rsid w:val="00191820"/>
    <w:rsid w:val="001B2E83"/>
    <w:rsid w:val="001B6778"/>
    <w:rsid w:val="001C60E2"/>
    <w:rsid w:val="0020580B"/>
    <w:rsid w:val="002343E6"/>
    <w:rsid w:val="00235789"/>
    <w:rsid w:val="00242DCC"/>
    <w:rsid w:val="0026350C"/>
    <w:rsid w:val="00280C10"/>
    <w:rsid w:val="00286C4F"/>
    <w:rsid w:val="00290DCE"/>
    <w:rsid w:val="00293F50"/>
    <w:rsid w:val="0029500A"/>
    <w:rsid w:val="002B5027"/>
    <w:rsid w:val="002C2A72"/>
    <w:rsid w:val="002C3F36"/>
    <w:rsid w:val="002C62E7"/>
    <w:rsid w:val="002E2519"/>
    <w:rsid w:val="0030214D"/>
    <w:rsid w:val="003110A2"/>
    <w:rsid w:val="00316531"/>
    <w:rsid w:val="00322B04"/>
    <w:rsid w:val="00340227"/>
    <w:rsid w:val="003639C0"/>
    <w:rsid w:val="00365954"/>
    <w:rsid w:val="003665F0"/>
    <w:rsid w:val="00386D95"/>
    <w:rsid w:val="00393AA6"/>
    <w:rsid w:val="003C2817"/>
    <w:rsid w:val="003C31BB"/>
    <w:rsid w:val="003D6BE2"/>
    <w:rsid w:val="003D7614"/>
    <w:rsid w:val="003E58A1"/>
    <w:rsid w:val="003F21CF"/>
    <w:rsid w:val="00401154"/>
    <w:rsid w:val="00404063"/>
    <w:rsid w:val="0040514A"/>
    <w:rsid w:val="0044231A"/>
    <w:rsid w:val="00446024"/>
    <w:rsid w:val="00464EB4"/>
    <w:rsid w:val="00487690"/>
    <w:rsid w:val="0049194C"/>
    <w:rsid w:val="004C1B53"/>
    <w:rsid w:val="004C35E9"/>
    <w:rsid w:val="004C3DB2"/>
    <w:rsid w:val="004D0DAA"/>
    <w:rsid w:val="005079DB"/>
    <w:rsid w:val="00532DB1"/>
    <w:rsid w:val="005423E1"/>
    <w:rsid w:val="005434A1"/>
    <w:rsid w:val="00547AAD"/>
    <w:rsid w:val="0055348A"/>
    <w:rsid w:val="00556CB9"/>
    <w:rsid w:val="00567D25"/>
    <w:rsid w:val="005A58B3"/>
    <w:rsid w:val="005D2D25"/>
    <w:rsid w:val="005E7902"/>
    <w:rsid w:val="005F4808"/>
    <w:rsid w:val="006159AD"/>
    <w:rsid w:val="00637AF9"/>
    <w:rsid w:val="00646A2D"/>
    <w:rsid w:val="0066564B"/>
    <w:rsid w:val="006730F5"/>
    <w:rsid w:val="00680578"/>
    <w:rsid w:val="00695D01"/>
    <w:rsid w:val="006A07D7"/>
    <w:rsid w:val="006A6EF5"/>
    <w:rsid w:val="006A7BD2"/>
    <w:rsid w:val="006D1552"/>
    <w:rsid w:val="006E7A7E"/>
    <w:rsid w:val="006F07EF"/>
    <w:rsid w:val="00701E33"/>
    <w:rsid w:val="007148A0"/>
    <w:rsid w:val="0073200F"/>
    <w:rsid w:val="00776A09"/>
    <w:rsid w:val="00793C0C"/>
    <w:rsid w:val="007B0AF9"/>
    <w:rsid w:val="007B624B"/>
    <w:rsid w:val="007C2943"/>
    <w:rsid w:val="007C43A8"/>
    <w:rsid w:val="007D4997"/>
    <w:rsid w:val="007E6841"/>
    <w:rsid w:val="008045B4"/>
    <w:rsid w:val="00811B2E"/>
    <w:rsid w:val="008330C8"/>
    <w:rsid w:val="008550C2"/>
    <w:rsid w:val="00856213"/>
    <w:rsid w:val="00863CBC"/>
    <w:rsid w:val="00872A7A"/>
    <w:rsid w:val="00891A88"/>
    <w:rsid w:val="008A5A7A"/>
    <w:rsid w:val="008C2081"/>
    <w:rsid w:val="008D10C0"/>
    <w:rsid w:val="00902C64"/>
    <w:rsid w:val="009126B1"/>
    <w:rsid w:val="00912AC1"/>
    <w:rsid w:val="00915D9F"/>
    <w:rsid w:val="00934918"/>
    <w:rsid w:val="009357C0"/>
    <w:rsid w:val="009778AC"/>
    <w:rsid w:val="00984A9A"/>
    <w:rsid w:val="009926CF"/>
    <w:rsid w:val="009A190D"/>
    <w:rsid w:val="009C57C7"/>
    <w:rsid w:val="009C5B7B"/>
    <w:rsid w:val="009C6BA2"/>
    <w:rsid w:val="009F6488"/>
    <w:rsid w:val="00A01F6A"/>
    <w:rsid w:val="00A055B6"/>
    <w:rsid w:val="00A2294A"/>
    <w:rsid w:val="00A231F5"/>
    <w:rsid w:val="00A23381"/>
    <w:rsid w:val="00A43F32"/>
    <w:rsid w:val="00A53AB2"/>
    <w:rsid w:val="00AA03E6"/>
    <w:rsid w:val="00AA31CE"/>
    <w:rsid w:val="00AA4FD5"/>
    <w:rsid w:val="00AC3795"/>
    <w:rsid w:val="00AE43C1"/>
    <w:rsid w:val="00B148A8"/>
    <w:rsid w:val="00B35745"/>
    <w:rsid w:val="00B522A8"/>
    <w:rsid w:val="00B6034F"/>
    <w:rsid w:val="00B7102E"/>
    <w:rsid w:val="00B973C6"/>
    <w:rsid w:val="00BB0C24"/>
    <w:rsid w:val="00BC65F7"/>
    <w:rsid w:val="00BC73FB"/>
    <w:rsid w:val="00BF6966"/>
    <w:rsid w:val="00C0019B"/>
    <w:rsid w:val="00C40CED"/>
    <w:rsid w:val="00C645D5"/>
    <w:rsid w:val="00C724A7"/>
    <w:rsid w:val="00C74FBF"/>
    <w:rsid w:val="00C9393D"/>
    <w:rsid w:val="00CA2D49"/>
    <w:rsid w:val="00CC47E9"/>
    <w:rsid w:val="00CD023F"/>
    <w:rsid w:val="00CD5220"/>
    <w:rsid w:val="00CE70A3"/>
    <w:rsid w:val="00D01A3E"/>
    <w:rsid w:val="00D05CC7"/>
    <w:rsid w:val="00D155CB"/>
    <w:rsid w:val="00D25EBD"/>
    <w:rsid w:val="00D469B5"/>
    <w:rsid w:val="00DA0916"/>
    <w:rsid w:val="00DA1CC5"/>
    <w:rsid w:val="00DA57F7"/>
    <w:rsid w:val="00DC460B"/>
    <w:rsid w:val="00DD73A6"/>
    <w:rsid w:val="00DD7C92"/>
    <w:rsid w:val="00DE2B2C"/>
    <w:rsid w:val="00DF00E9"/>
    <w:rsid w:val="00DF2595"/>
    <w:rsid w:val="00DF389A"/>
    <w:rsid w:val="00DF5410"/>
    <w:rsid w:val="00E02EC0"/>
    <w:rsid w:val="00E02F88"/>
    <w:rsid w:val="00E24174"/>
    <w:rsid w:val="00E31535"/>
    <w:rsid w:val="00E375B5"/>
    <w:rsid w:val="00E41A95"/>
    <w:rsid w:val="00E44515"/>
    <w:rsid w:val="00E56F40"/>
    <w:rsid w:val="00E762F2"/>
    <w:rsid w:val="00E84DF7"/>
    <w:rsid w:val="00E87625"/>
    <w:rsid w:val="00E905EE"/>
    <w:rsid w:val="00E93745"/>
    <w:rsid w:val="00E979A7"/>
    <w:rsid w:val="00ED3FCC"/>
    <w:rsid w:val="00EE23FE"/>
    <w:rsid w:val="00EF4E05"/>
    <w:rsid w:val="00EF5C67"/>
    <w:rsid w:val="00F00591"/>
    <w:rsid w:val="00F02A99"/>
    <w:rsid w:val="00F04B54"/>
    <w:rsid w:val="00F04C56"/>
    <w:rsid w:val="00F236B3"/>
    <w:rsid w:val="00F27962"/>
    <w:rsid w:val="00F36DF5"/>
    <w:rsid w:val="00F55E4E"/>
    <w:rsid w:val="00F638B2"/>
    <w:rsid w:val="00F63B43"/>
    <w:rsid w:val="00F65199"/>
    <w:rsid w:val="00F70F0A"/>
    <w:rsid w:val="00F85F0F"/>
    <w:rsid w:val="00F90E8F"/>
    <w:rsid w:val="00F95916"/>
    <w:rsid w:val="00F97F37"/>
    <w:rsid w:val="00FA037F"/>
    <w:rsid w:val="00FC2CE2"/>
    <w:rsid w:val="00FC3313"/>
    <w:rsid w:val="00FE1AE4"/>
    <w:rsid w:val="00FE50D4"/>
    <w:rsid w:val="033E7E52"/>
    <w:rsid w:val="046F4079"/>
    <w:rsid w:val="04B7934E"/>
    <w:rsid w:val="056E79EF"/>
    <w:rsid w:val="064E19C0"/>
    <w:rsid w:val="08B81137"/>
    <w:rsid w:val="08DDED1D"/>
    <w:rsid w:val="0985BA82"/>
    <w:rsid w:val="0DD45F4F"/>
    <w:rsid w:val="0E61192B"/>
    <w:rsid w:val="10EF33BB"/>
    <w:rsid w:val="1198B9ED"/>
    <w:rsid w:val="14B0EEBB"/>
    <w:rsid w:val="14C86D29"/>
    <w:rsid w:val="15EFF76A"/>
    <w:rsid w:val="166C2B10"/>
    <w:rsid w:val="1807FB71"/>
    <w:rsid w:val="19FA623F"/>
    <w:rsid w:val="1AE6CF24"/>
    <w:rsid w:val="1AEAC81F"/>
    <w:rsid w:val="1DC6B200"/>
    <w:rsid w:val="20FEE2C3"/>
    <w:rsid w:val="22D22398"/>
    <w:rsid w:val="234AAE18"/>
    <w:rsid w:val="26824EDA"/>
    <w:rsid w:val="2B448526"/>
    <w:rsid w:val="2BC4AE5D"/>
    <w:rsid w:val="329F9C17"/>
    <w:rsid w:val="32C7A16B"/>
    <w:rsid w:val="34E17A5E"/>
    <w:rsid w:val="390EDD9B"/>
    <w:rsid w:val="3A14400C"/>
    <w:rsid w:val="3AC3DEA0"/>
    <w:rsid w:val="3B46D2E0"/>
    <w:rsid w:val="3B985586"/>
    <w:rsid w:val="3DE24EBE"/>
    <w:rsid w:val="41F48A16"/>
    <w:rsid w:val="428A4E59"/>
    <w:rsid w:val="43E0AAA1"/>
    <w:rsid w:val="44008CE3"/>
    <w:rsid w:val="492D8288"/>
    <w:rsid w:val="4FFCE847"/>
    <w:rsid w:val="51DEA6FE"/>
    <w:rsid w:val="568EFC27"/>
    <w:rsid w:val="5829A753"/>
    <w:rsid w:val="58BB366A"/>
    <w:rsid w:val="65CD40B7"/>
    <w:rsid w:val="6665C263"/>
    <w:rsid w:val="67446DA5"/>
    <w:rsid w:val="67CEDD63"/>
    <w:rsid w:val="6A713F25"/>
    <w:rsid w:val="6D1FC92B"/>
    <w:rsid w:val="6D560146"/>
    <w:rsid w:val="72C147F9"/>
    <w:rsid w:val="73C18AFE"/>
    <w:rsid w:val="745D185A"/>
    <w:rsid w:val="74B54DF1"/>
    <w:rsid w:val="77D3C656"/>
    <w:rsid w:val="7E4307DA"/>
    <w:rsid w:val="7E7A4FC7"/>
    <w:rsid w:val="7EA95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BFF42"/>
  <w15:chartTrackingRefBased/>
  <w15:docId w15:val="{A06479B3-1B03-408B-A1B4-5E03CFF17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E7A7E"/>
    <w:pPr>
      <w:spacing w:before="120" w:after="360" w:line="264" w:lineRule="auto"/>
      <w:outlineLvl w:val="0"/>
    </w:pPr>
    <w:rPr>
      <w:rFonts w:ascii="Georgia" w:hAnsi="Georgia" w:cstheme="minorHAnsi"/>
      <w:i/>
      <w:iCs/>
      <w:color w:val="833C0B" w:themeColor="accent2" w:themeShade="80"/>
      <w:sz w:val="48"/>
      <w:szCs w:val="48"/>
    </w:rPr>
  </w:style>
  <w:style w:type="paragraph" w:styleId="Heading2">
    <w:name w:val="heading 2"/>
    <w:basedOn w:val="Normal"/>
    <w:next w:val="Normal"/>
    <w:link w:val="Heading2Char"/>
    <w:uiPriority w:val="9"/>
    <w:unhideWhenUsed/>
    <w:qFormat/>
    <w:rsid w:val="00DF00E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6A7BD2"/>
    <w:pPr>
      <w:spacing w:line="264" w:lineRule="auto"/>
    </w:pPr>
    <w:rPr>
      <w:rFonts w:ascii="Arial" w:hAnsi="Arial" w:cs="Arial"/>
    </w:rPr>
  </w:style>
  <w:style w:type="character" w:customStyle="1" w:styleId="NornalChar">
    <w:name w:val="Nornal Char"/>
    <w:basedOn w:val="DefaultParagraphFont"/>
    <w:link w:val="Nornal"/>
    <w:rsid w:val="006A7BD2"/>
    <w:rPr>
      <w:rFonts w:ascii="Arial" w:hAnsi="Arial" w:cs="Arial"/>
    </w:rPr>
  </w:style>
  <w:style w:type="character" w:styleId="Hyperlink">
    <w:name w:val="Hyperlink"/>
    <w:basedOn w:val="DefaultParagraphFont"/>
    <w:uiPriority w:val="99"/>
    <w:unhideWhenUsed/>
    <w:rsid w:val="006A7BD2"/>
    <w:rPr>
      <w:color w:val="0563C1" w:themeColor="hyperlink"/>
      <w:u w:val="single"/>
    </w:rPr>
  </w:style>
  <w:style w:type="paragraph" w:styleId="NormalWeb">
    <w:name w:val="Normal (Web)"/>
    <w:basedOn w:val="Normal"/>
    <w:uiPriority w:val="99"/>
    <w:unhideWhenUsed/>
    <w:rsid w:val="00280C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E7A7E"/>
    <w:rPr>
      <w:rFonts w:ascii="Georgia" w:hAnsi="Georgia" w:cstheme="minorHAnsi"/>
      <w:i/>
      <w:iCs/>
      <w:color w:val="833C0B" w:themeColor="accent2" w:themeShade="80"/>
      <w:sz w:val="48"/>
      <w:szCs w:val="48"/>
    </w:rPr>
  </w:style>
  <w:style w:type="character" w:styleId="FollowedHyperlink">
    <w:name w:val="FollowedHyperlink"/>
    <w:basedOn w:val="DefaultParagraphFont"/>
    <w:uiPriority w:val="99"/>
    <w:semiHidden/>
    <w:unhideWhenUsed/>
    <w:rsid w:val="00F236B3"/>
    <w:rPr>
      <w:color w:val="954F72" w:themeColor="followedHyperlink"/>
      <w:u w:val="single"/>
    </w:rPr>
  </w:style>
  <w:style w:type="character" w:styleId="Strong">
    <w:name w:val="Strong"/>
    <w:basedOn w:val="DefaultParagraphFont"/>
    <w:uiPriority w:val="22"/>
    <w:qFormat/>
    <w:rsid w:val="008550C2"/>
    <w:rPr>
      <w:b/>
      <w:bCs/>
    </w:rPr>
  </w:style>
  <w:style w:type="character" w:styleId="Emphasis">
    <w:name w:val="Emphasis"/>
    <w:basedOn w:val="DefaultParagraphFont"/>
    <w:uiPriority w:val="20"/>
    <w:qFormat/>
    <w:rsid w:val="008550C2"/>
    <w:rPr>
      <w:i/>
      <w:iCs/>
    </w:rPr>
  </w:style>
  <w:style w:type="paragraph" w:styleId="ListParagraph">
    <w:name w:val="List Paragraph"/>
    <w:basedOn w:val="Normal"/>
    <w:link w:val="ListParagraphChar"/>
    <w:uiPriority w:val="1"/>
    <w:qFormat/>
    <w:rsid w:val="00A01F6A"/>
    <w:pPr>
      <w:spacing w:after="0"/>
      <w:ind w:left="720"/>
      <w:contextualSpacing/>
    </w:pPr>
    <w:rPr>
      <w:rFonts w:ascii="Arial" w:hAnsi="Arial"/>
      <w:szCs w:val="24"/>
    </w:rPr>
  </w:style>
  <w:style w:type="character" w:customStyle="1" w:styleId="ListParagraphChar">
    <w:name w:val="List Paragraph Char"/>
    <w:basedOn w:val="DefaultParagraphFont"/>
    <w:link w:val="ListParagraph"/>
    <w:uiPriority w:val="1"/>
    <w:rsid w:val="00A01F6A"/>
    <w:rPr>
      <w:rFonts w:ascii="Arial" w:hAnsi="Arial"/>
      <w:szCs w:val="24"/>
    </w:rPr>
  </w:style>
  <w:style w:type="character" w:customStyle="1" w:styleId="UnresolvedMention1">
    <w:name w:val="Unresolved Mention1"/>
    <w:basedOn w:val="DefaultParagraphFont"/>
    <w:uiPriority w:val="99"/>
    <w:semiHidden/>
    <w:unhideWhenUsed/>
    <w:rsid w:val="003639C0"/>
    <w:rPr>
      <w:color w:val="605E5C"/>
      <w:shd w:val="clear" w:color="auto" w:fill="E1DFDD"/>
    </w:rPr>
  </w:style>
  <w:style w:type="character" w:customStyle="1" w:styleId="Heading2Char">
    <w:name w:val="Heading 2 Char"/>
    <w:basedOn w:val="DefaultParagraphFont"/>
    <w:link w:val="Heading2"/>
    <w:uiPriority w:val="9"/>
    <w:rsid w:val="00DF00E9"/>
    <w:rPr>
      <w:rFonts w:asciiTheme="majorHAnsi" w:eastAsiaTheme="majorEastAsia" w:hAnsiTheme="majorHAnsi" w:cstheme="majorBidi"/>
      <w:color w:val="2E74B5" w:themeColor="accent1" w:themeShade="BF"/>
      <w:sz w:val="26"/>
      <w:szCs w:val="26"/>
    </w:rPr>
  </w:style>
  <w:style w:type="paragraph" w:customStyle="1" w:styleId="large">
    <w:name w:val="large"/>
    <w:basedOn w:val="Normal"/>
    <w:rsid w:val="00F36DF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04B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B54"/>
  </w:style>
  <w:style w:type="paragraph" w:styleId="Footer">
    <w:name w:val="footer"/>
    <w:basedOn w:val="Normal"/>
    <w:link w:val="FooterChar"/>
    <w:uiPriority w:val="99"/>
    <w:unhideWhenUsed/>
    <w:rsid w:val="00F04B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B54"/>
  </w:style>
  <w:style w:type="paragraph" w:styleId="BalloonText">
    <w:name w:val="Balloon Text"/>
    <w:basedOn w:val="Normal"/>
    <w:link w:val="BalloonTextChar"/>
    <w:uiPriority w:val="99"/>
    <w:semiHidden/>
    <w:unhideWhenUsed/>
    <w:rsid w:val="009357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57C0"/>
    <w:rPr>
      <w:rFonts w:ascii="Segoe UI" w:hAnsi="Segoe UI" w:cs="Segoe UI"/>
      <w:sz w:val="18"/>
      <w:szCs w:val="18"/>
    </w:rPr>
  </w:style>
  <w:style w:type="paragraph" w:styleId="PlainText">
    <w:name w:val="Plain Text"/>
    <w:basedOn w:val="Normal"/>
    <w:link w:val="PlainTextChar"/>
    <w:uiPriority w:val="99"/>
    <w:semiHidden/>
    <w:unhideWhenUsed/>
    <w:rsid w:val="00AE43C1"/>
    <w:pPr>
      <w:spacing w:after="0" w:line="240" w:lineRule="auto"/>
    </w:pPr>
    <w:rPr>
      <w:rFonts w:ascii="Calibri" w:eastAsia="Times New Roman" w:hAnsi="Calibri" w:cs="Times New Roman"/>
      <w:szCs w:val="21"/>
    </w:rPr>
  </w:style>
  <w:style w:type="character" w:customStyle="1" w:styleId="PlainTextChar">
    <w:name w:val="Plain Text Char"/>
    <w:basedOn w:val="DefaultParagraphFont"/>
    <w:link w:val="PlainText"/>
    <w:uiPriority w:val="99"/>
    <w:semiHidden/>
    <w:rsid w:val="00AE43C1"/>
    <w:rPr>
      <w:rFonts w:ascii="Calibri" w:eastAsia="Times New Roman" w:hAnsi="Calibri" w:cs="Times New Roman"/>
      <w:szCs w:val="21"/>
    </w:rPr>
  </w:style>
  <w:style w:type="character" w:customStyle="1" w:styleId="UnresolvedMention">
    <w:name w:val="Unresolved Mention"/>
    <w:basedOn w:val="DefaultParagraphFont"/>
    <w:uiPriority w:val="99"/>
    <w:semiHidden/>
    <w:unhideWhenUsed/>
    <w:rsid w:val="00386D95"/>
    <w:rPr>
      <w:color w:val="605E5C"/>
      <w:shd w:val="clear" w:color="auto" w:fill="E1DFDD"/>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7907675">
      <w:bodyDiv w:val="1"/>
      <w:marLeft w:val="0"/>
      <w:marRight w:val="0"/>
      <w:marTop w:val="0"/>
      <w:marBottom w:val="0"/>
      <w:divBdr>
        <w:top w:val="none" w:sz="0" w:space="0" w:color="auto"/>
        <w:left w:val="none" w:sz="0" w:space="0" w:color="auto"/>
        <w:bottom w:val="none" w:sz="0" w:space="0" w:color="auto"/>
        <w:right w:val="none" w:sz="0" w:space="0" w:color="auto"/>
      </w:divBdr>
    </w:div>
    <w:div w:id="449859509">
      <w:bodyDiv w:val="1"/>
      <w:marLeft w:val="0"/>
      <w:marRight w:val="0"/>
      <w:marTop w:val="0"/>
      <w:marBottom w:val="0"/>
      <w:divBdr>
        <w:top w:val="none" w:sz="0" w:space="0" w:color="auto"/>
        <w:left w:val="none" w:sz="0" w:space="0" w:color="auto"/>
        <w:bottom w:val="none" w:sz="0" w:space="0" w:color="auto"/>
        <w:right w:val="none" w:sz="0" w:space="0" w:color="auto"/>
      </w:divBdr>
    </w:div>
    <w:div w:id="572004894">
      <w:bodyDiv w:val="1"/>
      <w:marLeft w:val="0"/>
      <w:marRight w:val="0"/>
      <w:marTop w:val="0"/>
      <w:marBottom w:val="0"/>
      <w:divBdr>
        <w:top w:val="none" w:sz="0" w:space="0" w:color="auto"/>
        <w:left w:val="none" w:sz="0" w:space="0" w:color="auto"/>
        <w:bottom w:val="none" w:sz="0" w:space="0" w:color="auto"/>
        <w:right w:val="none" w:sz="0" w:space="0" w:color="auto"/>
      </w:divBdr>
    </w:div>
    <w:div w:id="771169719">
      <w:bodyDiv w:val="1"/>
      <w:marLeft w:val="0"/>
      <w:marRight w:val="0"/>
      <w:marTop w:val="0"/>
      <w:marBottom w:val="0"/>
      <w:divBdr>
        <w:top w:val="none" w:sz="0" w:space="0" w:color="auto"/>
        <w:left w:val="none" w:sz="0" w:space="0" w:color="auto"/>
        <w:bottom w:val="none" w:sz="0" w:space="0" w:color="auto"/>
        <w:right w:val="none" w:sz="0" w:space="0" w:color="auto"/>
      </w:divBdr>
    </w:div>
    <w:div w:id="854811319">
      <w:bodyDiv w:val="1"/>
      <w:marLeft w:val="0"/>
      <w:marRight w:val="0"/>
      <w:marTop w:val="0"/>
      <w:marBottom w:val="0"/>
      <w:divBdr>
        <w:top w:val="none" w:sz="0" w:space="0" w:color="auto"/>
        <w:left w:val="none" w:sz="0" w:space="0" w:color="auto"/>
        <w:bottom w:val="none" w:sz="0" w:space="0" w:color="auto"/>
        <w:right w:val="none" w:sz="0" w:space="0" w:color="auto"/>
      </w:divBdr>
    </w:div>
    <w:div w:id="927888872">
      <w:bodyDiv w:val="1"/>
      <w:marLeft w:val="0"/>
      <w:marRight w:val="0"/>
      <w:marTop w:val="0"/>
      <w:marBottom w:val="0"/>
      <w:divBdr>
        <w:top w:val="none" w:sz="0" w:space="0" w:color="auto"/>
        <w:left w:val="none" w:sz="0" w:space="0" w:color="auto"/>
        <w:bottom w:val="none" w:sz="0" w:space="0" w:color="auto"/>
        <w:right w:val="none" w:sz="0" w:space="0" w:color="auto"/>
      </w:divBdr>
    </w:div>
    <w:div w:id="996152312">
      <w:bodyDiv w:val="1"/>
      <w:marLeft w:val="0"/>
      <w:marRight w:val="0"/>
      <w:marTop w:val="0"/>
      <w:marBottom w:val="0"/>
      <w:divBdr>
        <w:top w:val="none" w:sz="0" w:space="0" w:color="auto"/>
        <w:left w:val="none" w:sz="0" w:space="0" w:color="auto"/>
        <w:bottom w:val="none" w:sz="0" w:space="0" w:color="auto"/>
        <w:right w:val="none" w:sz="0" w:space="0" w:color="auto"/>
      </w:divBdr>
    </w:div>
    <w:div w:id="1257834538">
      <w:bodyDiv w:val="1"/>
      <w:marLeft w:val="0"/>
      <w:marRight w:val="0"/>
      <w:marTop w:val="0"/>
      <w:marBottom w:val="0"/>
      <w:divBdr>
        <w:top w:val="none" w:sz="0" w:space="0" w:color="auto"/>
        <w:left w:val="none" w:sz="0" w:space="0" w:color="auto"/>
        <w:bottom w:val="none" w:sz="0" w:space="0" w:color="auto"/>
        <w:right w:val="none" w:sz="0" w:space="0" w:color="auto"/>
      </w:divBdr>
    </w:div>
    <w:div w:id="1261569082">
      <w:bodyDiv w:val="1"/>
      <w:marLeft w:val="0"/>
      <w:marRight w:val="0"/>
      <w:marTop w:val="0"/>
      <w:marBottom w:val="0"/>
      <w:divBdr>
        <w:top w:val="none" w:sz="0" w:space="0" w:color="auto"/>
        <w:left w:val="none" w:sz="0" w:space="0" w:color="auto"/>
        <w:bottom w:val="none" w:sz="0" w:space="0" w:color="auto"/>
        <w:right w:val="none" w:sz="0" w:space="0" w:color="auto"/>
      </w:divBdr>
    </w:div>
    <w:div w:id="1309900363">
      <w:bodyDiv w:val="1"/>
      <w:marLeft w:val="0"/>
      <w:marRight w:val="0"/>
      <w:marTop w:val="0"/>
      <w:marBottom w:val="0"/>
      <w:divBdr>
        <w:top w:val="none" w:sz="0" w:space="0" w:color="auto"/>
        <w:left w:val="none" w:sz="0" w:space="0" w:color="auto"/>
        <w:bottom w:val="none" w:sz="0" w:space="0" w:color="auto"/>
        <w:right w:val="none" w:sz="0" w:space="0" w:color="auto"/>
      </w:divBdr>
    </w:div>
    <w:div w:id="1337803184">
      <w:bodyDiv w:val="1"/>
      <w:marLeft w:val="0"/>
      <w:marRight w:val="0"/>
      <w:marTop w:val="0"/>
      <w:marBottom w:val="0"/>
      <w:divBdr>
        <w:top w:val="none" w:sz="0" w:space="0" w:color="auto"/>
        <w:left w:val="none" w:sz="0" w:space="0" w:color="auto"/>
        <w:bottom w:val="none" w:sz="0" w:space="0" w:color="auto"/>
        <w:right w:val="none" w:sz="0" w:space="0" w:color="auto"/>
      </w:divBdr>
    </w:div>
    <w:div w:id="1347713339">
      <w:bodyDiv w:val="1"/>
      <w:marLeft w:val="0"/>
      <w:marRight w:val="0"/>
      <w:marTop w:val="0"/>
      <w:marBottom w:val="0"/>
      <w:divBdr>
        <w:top w:val="none" w:sz="0" w:space="0" w:color="auto"/>
        <w:left w:val="none" w:sz="0" w:space="0" w:color="auto"/>
        <w:bottom w:val="none" w:sz="0" w:space="0" w:color="auto"/>
        <w:right w:val="none" w:sz="0" w:space="0" w:color="auto"/>
      </w:divBdr>
    </w:div>
    <w:div w:id="1906908942">
      <w:bodyDiv w:val="1"/>
      <w:marLeft w:val="0"/>
      <w:marRight w:val="0"/>
      <w:marTop w:val="0"/>
      <w:marBottom w:val="0"/>
      <w:divBdr>
        <w:top w:val="none" w:sz="0" w:space="0" w:color="auto"/>
        <w:left w:val="none" w:sz="0" w:space="0" w:color="auto"/>
        <w:bottom w:val="none" w:sz="0" w:space="0" w:color="auto"/>
        <w:right w:val="none" w:sz="0" w:space="0" w:color="auto"/>
      </w:divBdr>
    </w:div>
    <w:div w:id="2085100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sites/default/files/2021-03/settlement-agreements.pdf%20Accessed%20on%2005/04/2024" TargetMode="External"/><Relationship Id="rId13" Type="http://schemas.openxmlformats.org/officeDocument/2006/relationships/hyperlink" Target="https://www.acas.org.uk/equal-pay/equal-pay-law%20%20Accessed%20on%2009/04/2024" TargetMode="External"/><Relationship Id="rId18" Type="http://schemas.openxmlformats.org/officeDocument/2006/relationships/hyperlink" Target="https://www.citizensadvice.org.uk/work/discrimination-at-work/discrimination-at-work/taking-action/work-out-how-much-compensation-you-could-get-for-discrimination-work/" TargetMode="External"/><Relationship Id="rId26" Type="http://schemas.openxmlformats.org/officeDocument/2006/relationships/hyperlink" Target="https://www.cipd.org/uk/knowledge/factsheets/uk-court-system-factsheet/" TargetMode="External"/><Relationship Id="rId39" Type="http://schemas.openxmlformats.org/officeDocument/2006/relationships/hyperlink" Target="https://www.gov.uk/courts-tribunals/kings-bench-division-of-the-high-court" TargetMode="External"/><Relationship Id="rId3" Type="http://schemas.openxmlformats.org/officeDocument/2006/relationships/styles" Target="styles.xml"/><Relationship Id="rId21" Type="http://schemas.openxmlformats.org/officeDocument/2006/relationships/hyperlink" Target="https://www.cipd.org/globalassets/media/knowledge/knowledge-hub/reports/2017-pdfs/2017-employment-regulation-in-the-uk-infographic-21622.pdf" TargetMode="External"/><Relationship Id="rId34" Type="http://schemas.openxmlformats.org/officeDocument/2006/relationships/hyperlink" Target="https://www.cipd.org/uk/knowledge/factsheets/northern-ireland-differences-factsheet/" TargetMode="External"/><Relationship Id="rId42" Type="http://schemas.openxmlformats.org/officeDocument/2006/relationships/hyperlink" Target="https://commonslibrary.parliament.uk/employment-law-in-the-modern-economy-the-good-work-plan/" TargetMode="External"/><Relationship Id="rId7" Type="http://schemas.openxmlformats.org/officeDocument/2006/relationships/endnotes" Target="endnotes.xml"/><Relationship Id="rId12" Type="http://schemas.openxmlformats.org/officeDocument/2006/relationships/hyperlink" Target="https://www.youtube.com/watch?v=prkUa-bEYkE" TargetMode="External"/><Relationship Id="rId17" Type="http://schemas.openxmlformats.org/officeDocument/2006/relationships/hyperlink" Target="https://www.ons.gov.uk/employmentandlabourmarket/peopleinwork/earningsandworkinghours/bulletins/genderpaygapintheuk/2022" TargetMode="External"/><Relationship Id="rId25" Type="http://schemas.openxmlformats.org/officeDocument/2006/relationships/hyperlink" Target="https://www.cipd.org/uk/knowledge/factsheets/eu-impact-factsheet/" TargetMode="External"/><Relationship Id="rId33" Type="http://schemas.openxmlformats.org/officeDocument/2006/relationships/hyperlink" Target="https://www.cipd.org/uk/knowledge/factsheets/redundancy-factsheet/" TargetMode="External"/><Relationship Id="rId38" Type="http://schemas.openxmlformats.org/officeDocument/2006/relationships/hyperlink" Target="https://www.gov.uk/redundancy-your-rights%20Accessed%20on%2009/04/2024" TargetMode="External"/><Relationship Id="rId2" Type="http://schemas.openxmlformats.org/officeDocument/2006/relationships/numbering" Target="numbering.xml"/><Relationship Id="rId16" Type="http://schemas.openxmlformats.org/officeDocument/2006/relationships/hyperlink" Target="https://www.bbc.co.uk/news/uk-politics-48445674" TargetMode="External"/><Relationship Id="rId20" Type="http://schemas.openxmlformats.org/officeDocument/2006/relationships/hyperlink" Target="https://www.cipd.org/globalassets/media/knowledge/knowledge-hub/reports/2017-pdfs/2017-employment-regulation-in-the-uk-burden-or-benefit-report-21622.pdf" TargetMode="External"/><Relationship Id="rId29" Type="http://schemas.openxmlformats.org/officeDocument/2006/relationships/hyperlink" Target="https://www.cipd.org/uk/knowledge/factsheets/tribunals-factsheet/" TargetMode="External"/><Relationship Id="rId41" Type="http://schemas.openxmlformats.org/officeDocument/2006/relationships/hyperlink" Target="https://hduhb.nhs.wales/about-us/governance-arrangements/board-committees/people-organisational-development-and-culture-committee-podcc/podcc-20-june-2022/item-21-staff-experience-transforming-staff-feedback-into-positive-change-progress-repo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fu_dsCIMVOE" TargetMode="External"/><Relationship Id="rId24" Type="http://schemas.openxmlformats.org/officeDocument/2006/relationships/hyperlink" Target="https://www.cipd.org/uk/knowledge/factsheets/age-discrimination-factsheet/" TargetMode="External"/><Relationship Id="rId32" Type="http://schemas.openxmlformats.org/officeDocument/2006/relationships/hyperlink" Target="https://www.cipd.org/uk/knowledge/employment-law/redundancy/#legislation-overview" TargetMode="External"/><Relationship Id="rId37" Type="http://schemas.openxmlformats.org/officeDocument/2006/relationships/hyperlink" Target="https://assets.publishing.service.gov.uk/media/5a7ad803e5274a34770e77fd/13-638-employer-perceptions-and-the-impact-of-employment-regulation.pdf" TargetMode="External"/><Relationship Id="rId40" Type="http://schemas.openxmlformats.org/officeDocument/2006/relationships/hyperlink" Target="https://www.gov.uk/employment-appeal-tribunal-decisions/mrs-elizabeth-ryan-v-south-west-ambulance-services-nhs-trust-ukeat-0213-19-vp"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cas.org.uk/national-minimum-wage-entitlement/if-an-employer-does-not-pay-minimum-wage#:~:text=If%20minimum%20wage%20is%20not%20being%20paid%2C%20the,following%3A%20complain%20to%20HM%20Revenue%20and%20Customs%20%28HMRC%29" TargetMode="External"/><Relationship Id="rId23" Type="http://schemas.openxmlformats.org/officeDocument/2006/relationships/hyperlink" Target="https://www.cipd.org/uk/knowledge/factsheets/uk-emp-law-made-factsheet/" TargetMode="External"/><Relationship Id="rId28" Type="http://schemas.openxmlformats.org/officeDocument/2006/relationships/hyperlink" Target="https://www.cipd.org/uk/knowledge/factsheets/uk-court-system-factsheet/" TargetMode="External"/><Relationship Id="rId36" Type="http://schemas.openxmlformats.org/officeDocument/2006/relationships/hyperlink" Target="https://www.cipd.org/uk/knowledge/guides/ethics-work-guide/" TargetMode="External"/><Relationship Id="rId10" Type="http://schemas.openxmlformats.org/officeDocument/2006/relationships/hyperlink" Target="https://www.youtube.com/watch?v=JZZy8L2O3bU" TargetMode="External"/><Relationship Id="rId19" Type="http://schemas.openxmlformats.org/officeDocument/2006/relationships/hyperlink" Target="https://www.cipd.org/uk/views-and-insights/cipd-viewpoint/employment-status-rights/" TargetMode="External"/><Relationship Id="rId31" Type="http://schemas.openxmlformats.org/officeDocument/2006/relationships/hyperlink" Target="https://www.cipd.org/uk/knowledge/factsheets/disability-discrimination-factsheet/"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as.org.uk/dispute-resolution" TargetMode="External"/><Relationship Id="rId14" Type="http://schemas.openxmlformats.org/officeDocument/2006/relationships/hyperlink" Target="https://www.acas.org.uk/your-maternity-leave-pay-and-other-rights%20Accessed%20on%2015/04/2024" TargetMode="External"/><Relationship Id="rId22" Type="http://schemas.openxmlformats.org/officeDocument/2006/relationships/hyperlink" Target="https://www.cipd.org/uk/knowledge/factsheets/tupe-factsheet/" TargetMode="External"/><Relationship Id="rId27" Type="http://schemas.openxmlformats.org/officeDocument/2006/relationships/hyperlink" Target="https://www.cipd.org/uk/knowledge/employment-law/recruitment/" TargetMode="External"/><Relationship Id="rId30" Type="http://schemas.openxmlformats.org/officeDocument/2006/relationships/hyperlink" Target="https://www.cipd.org/uk/knowledge/factsheets/flexible-working-factsheet/" TargetMode="External"/><Relationship Id="rId35" Type="http://schemas.openxmlformats.org/officeDocument/2006/relationships/hyperlink" Target="https://www.cipd.org/uk/knowledge/employment-law/statutory-rates/" TargetMode="External"/><Relationship Id="rId43"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1E1BCF-9DD0-4870-A47E-DC41FDC34A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14</Pages>
  <Words>6374</Words>
  <Characters>36332</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42621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Davies (Hywel Dda UHB - Medical Workforce Assistant)</dc:creator>
  <cp:keywords/>
  <dc:description/>
  <cp:lastModifiedBy>Stephanie Davies (Hywel Dda UHB - Medical Workforce Assistant)</cp:lastModifiedBy>
  <cp:revision>10</cp:revision>
  <cp:lastPrinted>2024-04-15T15:46:00Z</cp:lastPrinted>
  <dcterms:created xsi:type="dcterms:W3CDTF">2024-05-10T11:13:00Z</dcterms:created>
  <dcterms:modified xsi:type="dcterms:W3CDTF">2024-05-10T13:34:00Z</dcterms:modified>
</cp:coreProperties>
</file>