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DE3D8" w14:textId="77777777" w:rsidR="00981929" w:rsidRPr="00D21486" w:rsidRDefault="00981929" w:rsidP="00D21486">
      <w:pPr>
        <w:spacing w:after="0" w:line="360" w:lineRule="auto"/>
        <w:jc w:val="center"/>
        <w:rPr>
          <w:rFonts w:ascii="Arial" w:hAnsi="Arial" w:cs="Arial"/>
          <w:b/>
        </w:rPr>
      </w:pPr>
    </w:p>
    <w:p w14:paraId="090AB9CD" w14:textId="77777777" w:rsidR="00981929" w:rsidRPr="00D21486" w:rsidRDefault="00981929" w:rsidP="00D21486">
      <w:pPr>
        <w:spacing w:after="0" w:line="360" w:lineRule="auto"/>
        <w:jc w:val="center"/>
        <w:rPr>
          <w:rFonts w:ascii="Arial" w:hAnsi="Arial" w:cs="Arial"/>
          <w:b/>
        </w:rPr>
      </w:pPr>
    </w:p>
    <w:p w14:paraId="7B86B4E0" w14:textId="77777777" w:rsidR="00981929" w:rsidRPr="00D21486" w:rsidRDefault="00981929" w:rsidP="00D21486">
      <w:pPr>
        <w:spacing w:after="0" w:line="360" w:lineRule="auto"/>
        <w:jc w:val="center"/>
        <w:rPr>
          <w:rFonts w:ascii="Arial" w:hAnsi="Arial" w:cs="Arial"/>
          <w:b/>
        </w:rPr>
      </w:pPr>
    </w:p>
    <w:p w14:paraId="79D5F98C" w14:textId="77777777" w:rsidR="00981929" w:rsidRPr="00D21486" w:rsidRDefault="00981929" w:rsidP="00D21486">
      <w:pPr>
        <w:spacing w:after="0" w:line="360" w:lineRule="auto"/>
        <w:jc w:val="center"/>
        <w:rPr>
          <w:rFonts w:ascii="Arial" w:hAnsi="Arial" w:cs="Arial"/>
          <w:b/>
        </w:rPr>
      </w:pPr>
    </w:p>
    <w:p w14:paraId="20D35996" w14:textId="77777777" w:rsidR="00981929" w:rsidRPr="00D21486" w:rsidRDefault="00981929" w:rsidP="00D21486">
      <w:pPr>
        <w:spacing w:after="0" w:line="360" w:lineRule="auto"/>
        <w:jc w:val="center"/>
        <w:rPr>
          <w:rFonts w:ascii="Arial" w:hAnsi="Arial" w:cs="Arial"/>
          <w:b/>
        </w:rPr>
      </w:pPr>
    </w:p>
    <w:p w14:paraId="67208E5B" w14:textId="77777777" w:rsidR="00981929" w:rsidRPr="00D21486" w:rsidRDefault="00981929" w:rsidP="00D21486">
      <w:pPr>
        <w:spacing w:after="0" w:line="360" w:lineRule="auto"/>
        <w:jc w:val="center"/>
        <w:rPr>
          <w:rFonts w:ascii="Arial" w:hAnsi="Arial" w:cs="Arial"/>
          <w:b/>
        </w:rPr>
      </w:pPr>
    </w:p>
    <w:p w14:paraId="6702221B" w14:textId="77777777" w:rsidR="00981929" w:rsidRPr="00D21486" w:rsidRDefault="00981929" w:rsidP="00D21486">
      <w:pPr>
        <w:spacing w:after="0" w:line="360" w:lineRule="auto"/>
        <w:jc w:val="center"/>
        <w:rPr>
          <w:rFonts w:ascii="Arial" w:hAnsi="Arial" w:cs="Arial"/>
          <w:b/>
        </w:rPr>
      </w:pPr>
    </w:p>
    <w:p w14:paraId="57E358F9" w14:textId="77777777" w:rsidR="00981929" w:rsidRPr="00D21486" w:rsidRDefault="00981929" w:rsidP="00D21486">
      <w:pPr>
        <w:spacing w:after="0" w:line="360" w:lineRule="auto"/>
        <w:jc w:val="center"/>
        <w:rPr>
          <w:rFonts w:ascii="Arial" w:hAnsi="Arial" w:cs="Arial"/>
          <w:b/>
        </w:rPr>
      </w:pPr>
    </w:p>
    <w:p w14:paraId="47D92944" w14:textId="77777777" w:rsidR="00981929" w:rsidRPr="00D21486" w:rsidRDefault="00981929" w:rsidP="00D21486">
      <w:pPr>
        <w:spacing w:after="0" w:line="360" w:lineRule="auto"/>
        <w:jc w:val="center"/>
        <w:rPr>
          <w:rFonts w:ascii="Arial" w:hAnsi="Arial" w:cs="Arial"/>
          <w:b/>
        </w:rPr>
      </w:pPr>
    </w:p>
    <w:p w14:paraId="7110E340" w14:textId="77777777" w:rsidR="00981929" w:rsidRPr="00D21486" w:rsidRDefault="00981929" w:rsidP="00D21486">
      <w:pPr>
        <w:spacing w:after="0" w:line="360" w:lineRule="auto"/>
        <w:jc w:val="center"/>
        <w:rPr>
          <w:rFonts w:ascii="Arial" w:hAnsi="Arial" w:cs="Arial"/>
          <w:b/>
        </w:rPr>
      </w:pPr>
    </w:p>
    <w:p w14:paraId="2FEB0E61" w14:textId="77777777" w:rsidR="00981929" w:rsidRPr="00D21486" w:rsidRDefault="00981929" w:rsidP="00D21486">
      <w:pPr>
        <w:spacing w:after="0" w:line="360" w:lineRule="auto"/>
        <w:jc w:val="center"/>
        <w:rPr>
          <w:rFonts w:ascii="Arial" w:hAnsi="Arial" w:cs="Arial"/>
          <w:b/>
        </w:rPr>
      </w:pPr>
      <w:r w:rsidRPr="00D21486">
        <w:rPr>
          <w:rFonts w:ascii="Arial" w:hAnsi="Arial" w:cs="Arial"/>
          <w:b/>
        </w:rPr>
        <w:t>LCHS4003</w:t>
      </w:r>
    </w:p>
    <w:p w14:paraId="67936A17" w14:textId="77777777" w:rsidR="00D21486" w:rsidRPr="00D21486" w:rsidRDefault="00981929" w:rsidP="00D21486">
      <w:pPr>
        <w:spacing w:after="0" w:line="360" w:lineRule="auto"/>
        <w:jc w:val="center"/>
        <w:rPr>
          <w:rFonts w:ascii="Arial" w:hAnsi="Arial" w:cs="Arial"/>
          <w:b/>
        </w:rPr>
      </w:pPr>
      <w:r w:rsidRPr="00D21486">
        <w:rPr>
          <w:rFonts w:ascii="Arial" w:hAnsi="Arial" w:cs="Arial"/>
          <w:b/>
        </w:rPr>
        <w:t>Introduction to Health and Social Care</w:t>
      </w:r>
    </w:p>
    <w:p w14:paraId="13778C93" w14:textId="77777777" w:rsidR="002801B3" w:rsidRDefault="00D21486" w:rsidP="00D21486">
      <w:pPr>
        <w:spacing w:after="0" w:line="360" w:lineRule="auto"/>
        <w:jc w:val="center"/>
        <w:rPr>
          <w:rFonts w:ascii="Arial" w:hAnsi="Arial" w:cs="Arial"/>
          <w:b/>
        </w:rPr>
      </w:pPr>
      <w:r w:rsidRPr="00D21486">
        <w:rPr>
          <w:rFonts w:ascii="Arial" w:hAnsi="Arial" w:cs="Arial"/>
          <w:b/>
        </w:rPr>
        <w:t>Assignment Title: Written Assignment</w:t>
      </w:r>
    </w:p>
    <w:p w14:paraId="73B317C5" w14:textId="77777777" w:rsidR="002801B3" w:rsidRDefault="002801B3" w:rsidP="002801B3">
      <w:pPr>
        <w:spacing w:after="0" w:line="360" w:lineRule="auto"/>
        <w:rPr>
          <w:rFonts w:ascii="Arial" w:hAnsi="Arial" w:cs="Arial"/>
          <w:b/>
        </w:rPr>
      </w:pPr>
      <w:r>
        <w:rPr>
          <w:rFonts w:ascii="Arial" w:hAnsi="Arial" w:cs="Arial"/>
          <w:b/>
        </w:rPr>
        <w:t xml:space="preserve">                                                   Student Name: Zuzana Pacajova</w:t>
      </w:r>
    </w:p>
    <w:p w14:paraId="7E4FB7E2" w14:textId="77777777" w:rsidR="002801B3" w:rsidRDefault="002801B3" w:rsidP="002801B3">
      <w:pPr>
        <w:spacing w:after="0" w:line="360" w:lineRule="auto"/>
        <w:rPr>
          <w:rFonts w:ascii="Arial" w:hAnsi="Arial" w:cs="Arial"/>
          <w:b/>
        </w:rPr>
      </w:pPr>
      <w:r>
        <w:rPr>
          <w:rFonts w:ascii="Arial" w:hAnsi="Arial" w:cs="Arial"/>
          <w:b/>
        </w:rPr>
        <w:t xml:space="preserve">                                                    Student ID Number: 2511506</w:t>
      </w:r>
    </w:p>
    <w:p w14:paraId="1D59DFCE" w14:textId="263F1D4C" w:rsidR="00981929" w:rsidRPr="00D21486" w:rsidRDefault="002801B3" w:rsidP="002801B3">
      <w:pPr>
        <w:spacing w:after="0" w:line="360" w:lineRule="auto"/>
        <w:rPr>
          <w:rFonts w:ascii="Arial" w:hAnsi="Arial" w:cs="Arial"/>
          <w:b/>
          <w:bCs/>
          <w:i/>
          <w:color w:val="000000" w:themeColor="text1"/>
        </w:rPr>
      </w:pPr>
      <w:r>
        <w:rPr>
          <w:rFonts w:ascii="Arial" w:hAnsi="Arial" w:cs="Arial"/>
          <w:b/>
        </w:rPr>
        <w:t xml:space="preserve">                                                    Lecture Name: Wafa Nasir</w:t>
      </w:r>
      <w:r w:rsidR="00981929" w:rsidRPr="00D21486">
        <w:rPr>
          <w:rFonts w:ascii="Arial" w:hAnsi="Arial" w:cs="Arial"/>
          <w:b/>
        </w:rPr>
        <w:br w:type="page"/>
      </w:r>
    </w:p>
    <w:sdt>
      <w:sdtPr>
        <w:rPr>
          <w:rFonts w:ascii="Arial" w:eastAsiaTheme="minorHAnsi" w:hAnsi="Arial" w:cs="Arial"/>
          <w:color w:val="auto"/>
          <w:sz w:val="22"/>
          <w:szCs w:val="22"/>
        </w:rPr>
        <w:id w:val="-124784252"/>
        <w:docPartObj>
          <w:docPartGallery w:val="Table of Contents"/>
          <w:docPartUnique/>
        </w:docPartObj>
      </w:sdtPr>
      <w:sdtEndPr>
        <w:rPr>
          <w:b/>
          <w:bCs/>
          <w:noProof/>
        </w:rPr>
      </w:sdtEndPr>
      <w:sdtContent>
        <w:p w14:paraId="1BEBA772" w14:textId="77777777" w:rsidR="00981929" w:rsidRPr="00D21486" w:rsidRDefault="00981929" w:rsidP="00D21486">
          <w:pPr>
            <w:pStyle w:val="TOCHeading"/>
            <w:spacing w:before="0" w:line="360" w:lineRule="auto"/>
            <w:jc w:val="center"/>
            <w:rPr>
              <w:rFonts w:ascii="Arial" w:hAnsi="Arial" w:cs="Arial"/>
              <w:b/>
              <w:color w:val="000000" w:themeColor="text1"/>
              <w:sz w:val="22"/>
              <w:szCs w:val="22"/>
            </w:rPr>
          </w:pPr>
          <w:r w:rsidRPr="00D21486">
            <w:rPr>
              <w:rFonts w:ascii="Arial" w:hAnsi="Arial" w:cs="Arial"/>
              <w:b/>
              <w:color w:val="000000" w:themeColor="text1"/>
              <w:sz w:val="22"/>
              <w:szCs w:val="22"/>
            </w:rPr>
            <w:t>Table of Contents</w:t>
          </w:r>
        </w:p>
        <w:p w14:paraId="3A839070" w14:textId="77777777" w:rsidR="00981929" w:rsidRPr="00D21486" w:rsidRDefault="00981929" w:rsidP="00D21486">
          <w:pPr>
            <w:pStyle w:val="TOC1"/>
            <w:tabs>
              <w:tab w:val="right" w:leader="dot" w:pos="9350"/>
            </w:tabs>
            <w:spacing w:after="0" w:line="360" w:lineRule="auto"/>
            <w:rPr>
              <w:rFonts w:ascii="Arial" w:hAnsi="Arial" w:cs="Arial"/>
              <w:noProof/>
              <w:color w:val="000000" w:themeColor="text1"/>
            </w:rPr>
          </w:pPr>
          <w:r w:rsidRPr="00D21486">
            <w:rPr>
              <w:rFonts w:ascii="Arial" w:hAnsi="Arial" w:cs="Arial"/>
              <w:b/>
              <w:bCs/>
              <w:noProof/>
              <w:color w:val="000000" w:themeColor="text1"/>
            </w:rPr>
            <w:fldChar w:fldCharType="begin"/>
          </w:r>
          <w:r w:rsidRPr="00D21486">
            <w:rPr>
              <w:rFonts w:ascii="Arial" w:hAnsi="Arial" w:cs="Arial"/>
              <w:b/>
              <w:bCs/>
              <w:noProof/>
              <w:color w:val="000000" w:themeColor="text1"/>
            </w:rPr>
            <w:instrText xml:space="preserve"> TOC \o "1-3" \h \z \u </w:instrText>
          </w:r>
          <w:r w:rsidRPr="00D21486">
            <w:rPr>
              <w:rFonts w:ascii="Arial" w:hAnsi="Arial" w:cs="Arial"/>
              <w:b/>
              <w:bCs/>
              <w:noProof/>
              <w:color w:val="000000" w:themeColor="text1"/>
            </w:rPr>
            <w:fldChar w:fldCharType="separate"/>
          </w:r>
          <w:hyperlink w:anchor="_Toc224555916" w:history="1">
            <w:r w:rsidRPr="00D21486">
              <w:rPr>
                <w:rStyle w:val="Hyperlink"/>
                <w:rFonts w:ascii="Arial" w:hAnsi="Arial" w:cs="Arial"/>
                <w:noProof/>
                <w:color w:val="000000" w:themeColor="text1"/>
              </w:rPr>
              <w:t>Introduction</w:t>
            </w:r>
            <w:r w:rsidRPr="00D21486">
              <w:rPr>
                <w:rFonts w:ascii="Arial" w:hAnsi="Arial" w:cs="Arial"/>
                <w:noProof/>
                <w:webHidden/>
                <w:color w:val="000000" w:themeColor="text1"/>
              </w:rPr>
              <w:tab/>
            </w:r>
            <w:r w:rsidRPr="00D21486">
              <w:rPr>
                <w:rFonts w:ascii="Arial" w:hAnsi="Arial" w:cs="Arial"/>
                <w:noProof/>
                <w:webHidden/>
                <w:color w:val="000000" w:themeColor="text1"/>
              </w:rPr>
              <w:fldChar w:fldCharType="begin"/>
            </w:r>
            <w:r w:rsidRPr="00D21486">
              <w:rPr>
                <w:rFonts w:ascii="Arial" w:hAnsi="Arial" w:cs="Arial"/>
                <w:noProof/>
                <w:webHidden/>
                <w:color w:val="000000" w:themeColor="text1"/>
              </w:rPr>
              <w:instrText xml:space="preserve"> PAGEREF _Toc224555916 \h </w:instrText>
            </w:r>
            <w:r w:rsidRPr="00D21486">
              <w:rPr>
                <w:rFonts w:ascii="Arial" w:hAnsi="Arial" w:cs="Arial"/>
                <w:noProof/>
                <w:webHidden/>
                <w:color w:val="000000" w:themeColor="text1"/>
              </w:rPr>
            </w:r>
            <w:r w:rsidRPr="00D21486">
              <w:rPr>
                <w:rFonts w:ascii="Arial" w:hAnsi="Arial" w:cs="Arial"/>
                <w:noProof/>
                <w:webHidden/>
                <w:color w:val="000000" w:themeColor="text1"/>
              </w:rPr>
              <w:fldChar w:fldCharType="separate"/>
            </w:r>
            <w:r w:rsidRPr="00D21486">
              <w:rPr>
                <w:rFonts w:ascii="Arial" w:hAnsi="Arial" w:cs="Arial"/>
                <w:noProof/>
                <w:webHidden/>
                <w:color w:val="000000" w:themeColor="text1"/>
              </w:rPr>
              <w:t>3</w:t>
            </w:r>
            <w:r w:rsidRPr="00D21486">
              <w:rPr>
                <w:rFonts w:ascii="Arial" w:hAnsi="Arial" w:cs="Arial"/>
                <w:noProof/>
                <w:webHidden/>
                <w:color w:val="000000" w:themeColor="text1"/>
              </w:rPr>
              <w:fldChar w:fldCharType="end"/>
            </w:r>
          </w:hyperlink>
        </w:p>
        <w:p w14:paraId="6448F23A" w14:textId="77777777" w:rsidR="00981929" w:rsidRPr="00D21486" w:rsidRDefault="00981929" w:rsidP="00D21486">
          <w:pPr>
            <w:pStyle w:val="TOC1"/>
            <w:tabs>
              <w:tab w:val="right" w:leader="dot" w:pos="9350"/>
            </w:tabs>
            <w:spacing w:after="0" w:line="360" w:lineRule="auto"/>
            <w:rPr>
              <w:rFonts w:ascii="Arial" w:hAnsi="Arial" w:cs="Arial"/>
              <w:noProof/>
              <w:color w:val="000000" w:themeColor="text1"/>
            </w:rPr>
          </w:pPr>
          <w:hyperlink w:anchor="_Toc224555917" w:history="1">
            <w:r w:rsidRPr="00D21486">
              <w:rPr>
                <w:rStyle w:val="Hyperlink"/>
                <w:rFonts w:ascii="Arial" w:hAnsi="Arial" w:cs="Arial"/>
                <w:noProof/>
                <w:color w:val="000000" w:themeColor="text1"/>
              </w:rPr>
              <w:t>Communicating with the Service User and Family Members</w:t>
            </w:r>
            <w:r w:rsidRPr="00D21486">
              <w:rPr>
                <w:rFonts w:ascii="Arial" w:hAnsi="Arial" w:cs="Arial"/>
                <w:noProof/>
                <w:webHidden/>
                <w:color w:val="000000" w:themeColor="text1"/>
              </w:rPr>
              <w:tab/>
            </w:r>
            <w:r w:rsidRPr="00D21486">
              <w:rPr>
                <w:rFonts w:ascii="Arial" w:hAnsi="Arial" w:cs="Arial"/>
                <w:noProof/>
                <w:webHidden/>
                <w:color w:val="000000" w:themeColor="text1"/>
              </w:rPr>
              <w:fldChar w:fldCharType="begin"/>
            </w:r>
            <w:r w:rsidRPr="00D21486">
              <w:rPr>
                <w:rFonts w:ascii="Arial" w:hAnsi="Arial" w:cs="Arial"/>
                <w:noProof/>
                <w:webHidden/>
                <w:color w:val="000000" w:themeColor="text1"/>
              </w:rPr>
              <w:instrText xml:space="preserve"> PAGEREF _Toc224555917 \h </w:instrText>
            </w:r>
            <w:r w:rsidRPr="00D21486">
              <w:rPr>
                <w:rFonts w:ascii="Arial" w:hAnsi="Arial" w:cs="Arial"/>
                <w:noProof/>
                <w:webHidden/>
                <w:color w:val="000000" w:themeColor="text1"/>
              </w:rPr>
            </w:r>
            <w:r w:rsidRPr="00D21486">
              <w:rPr>
                <w:rFonts w:ascii="Arial" w:hAnsi="Arial" w:cs="Arial"/>
                <w:noProof/>
                <w:webHidden/>
                <w:color w:val="000000" w:themeColor="text1"/>
              </w:rPr>
              <w:fldChar w:fldCharType="separate"/>
            </w:r>
            <w:r w:rsidRPr="00D21486">
              <w:rPr>
                <w:rFonts w:ascii="Arial" w:hAnsi="Arial" w:cs="Arial"/>
                <w:noProof/>
                <w:webHidden/>
                <w:color w:val="000000" w:themeColor="text1"/>
              </w:rPr>
              <w:t>3</w:t>
            </w:r>
            <w:r w:rsidRPr="00D21486">
              <w:rPr>
                <w:rFonts w:ascii="Arial" w:hAnsi="Arial" w:cs="Arial"/>
                <w:noProof/>
                <w:webHidden/>
                <w:color w:val="000000" w:themeColor="text1"/>
              </w:rPr>
              <w:fldChar w:fldCharType="end"/>
            </w:r>
          </w:hyperlink>
        </w:p>
        <w:p w14:paraId="5D81773B" w14:textId="77777777" w:rsidR="00981929" w:rsidRPr="00D21486" w:rsidRDefault="00981929" w:rsidP="00D21486">
          <w:pPr>
            <w:pStyle w:val="TOC1"/>
            <w:tabs>
              <w:tab w:val="right" w:leader="dot" w:pos="9350"/>
            </w:tabs>
            <w:spacing w:after="0" w:line="360" w:lineRule="auto"/>
            <w:rPr>
              <w:rFonts w:ascii="Arial" w:hAnsi="Arial" w:cs="Arial"/>
              <w:noProof/>
              <w:color w:val="000000" w:themeColor="text1"/>
            </w:rPr>
          </w:pPr>
          <w:hyperlink w:anchor="_Toc224555918" w:history="1">
            <w:r w:rsidRPr="00D21486">
              <w:rPr>
                <w:rStyle w:val="Hyperlink"/>
                <w:rFonts w:ascii="Arial" w:hAnsi="Arial" w:cs="Arial"/>
                <w:noProof/>
                <w:color w:val="000000" w:themeColor="text1"/>
              </w:rPr>
              <w:t>Importance of Good Administrative Skills in Mr Ahmed’s Care</w:t>
            </w:r>
            <w:r w:rsidRPr="00D21486">
              <w:rPr>
                <w:rFonts w:ascii="Arial" w:hAnsi="Arial" w:cs="Arial"/>
                <w:noProof/>
                <w:webHidden/>
                <w:color w:val="000000" w:themeColor="text1"/>
              </w:rPr>
              <w:tab/>
            </w:r>
            <w:r w:rsidRPr="00D21486">
              <w:rPr>
                <w:rFonts w:ascii="Arial" w:hAnsi="Arial" w:cs="Arial"/>
                <w:noProof/>
                <w:webHidden/>
                <w:color w:val="000000" w:themeColor="text1"/>
              </w:rPr>
              <w:fldChar w:fldCharType="begin"/>
            </w:r>
            <w:r w:rsidRPr="00D21486">
              <w:rPr>
                <w:rFonts w:ascii="Arial" w:hAnsi="Arial" w:cs="Arial"/>
                <w:noProof/>
                <w:webHidden/>
                <w:color w:val="000000" w:themeColor="text1"/>
              </w:rPr>
              <w:instrText xml:space="preserve"> PAGEREF _Toc224555918 \h </w:instrText>
            </w:r>
            <w:r w:rsidRPr="00D21486">
              <w:rPr>
                <w:rFonts w:ascii="Arial" w:hAnsi="Arial" w:cs="Arial"/>
                <w:noProof/>
                <w:webHidden/>
                <w:color w:val="000000" w:themeColor="text1"/>
              </w:rPr>
            </w:r>
            <w:r w:rsidRPr="00D21486">
              <w:rPr>
                <w:rFonts w:ascii="Arial" w:hAnsi="Arial" w:cs="Arial"/>
                <w:noProof/>
                <w:webHidden/>
                <w:color w:val="000000" w:themeColor="text1"/>
              </w:rPr>
              <w:fldChar w:fldCharType="separate"/>
            </w:r>
            <w:r w:rsidRPr="00D21486">
              <w:rPr>
                <w:rFonts w:ascii="Arial" w:hAnsi="Arial" w:cs="Arial"/>
                <w:noProof/>
                <w:webHidden/>
                <w:color w:val="000000" w:themeColor="text1"/>
              </w:rPr>
              <w:t>4</w:t>
            </w:r>
            <w:r w:rsidRPr="00D21486">
              <w:rPr>
                <w:rFonts w:ascii="Arial" w:hAnsi="Arial" w:cs="Arial"/>
                <w:noProof/>
                <w:webHidden/>
                <w:color w:val="000000" w:themeColor="text1"/>
              </w:rPr>
              <w:fldChar w:fldCharType="end"/>
            </w:r>
          </w:hyperlink>
        </w:p>
        <w:p w14:paraId="4AC7FC4F" w14:textId="77777777" w:rsidR="00981929" w:rsidRPr="00D21486" w:rsidRDefault="00981929" w:rsidP="00D21486">
          <w:pPr>
            <w:pStyle w:val="TOC1"/>
            <w:tabs>
              <w:tab w:val="right" w:leader="dot" w:pos="9350"/>
            </w:tabs>
            <w:spacing w:after="0" w:line="360" w:lineRule="auto"/>
            <w:rPr>
              <w:rFonts w:ascii="Arial" w:hAnsi="Arial" w:cs="Arial"/>
              <w:noProof/>
              <w:color w:val="000000" w:themeColor="text1"/>
            </w:rPr>
          </w:pPr>
          <w:hyperlink w:anchor="_Toc224555919" w:history="1">
            <w:r w:rsidRPr="00D21486">
              <w:rPr>
                <w:rStyle w:val="Hyperlink"/>
                <w:rFonts w:ascii="Arial" w:hAnsi="Arial" w:cs="Arial"/>
                <w:noProof/>
                <w:color w:val="000000" w:themeColor="text1"/>
              </w:rPr>
              <w:t>Importance of Collaborative Working in Mr Ahmed’s Care</w:t>
            </w:r>
            <w:r w:rsidRPr="00D21486">
              <w:rPr>
                <w:rFonts w:ascii="Arial" w:hAnsi="Arial" w:cs="Arial"/>
                <w:noProof/>
                <w:webHidden/>
                <w:color w:val="000000" w:themeColor="text1"/>
              </w:rPr>
              <w:tab/>
            </w:r>
            <w:r w:rsidRPr="00D21486">
              <w:rPr>
                <w:rFonts w:ascii="Arial" w:hAnsi="Arial" w:cs="Arial"/>
                <w:noProof/>
                <w:webHidden/>
                <w:color w:val="000000" w:themeColor="text1"/>
              </w:rPr>
              <w:fldChar w:fldCharType="begin"/>
            </w:r>
            <w:r w:rsidRPr="00D21486">
              <w:rPr>
                <w:rFonts w:ascii="Arial" w:hAnsi="Arial" w:cs="Arial"/>
                <w:noProof/>
                <w:webHidden/>
                <w:color w:val="000000" w:themeColor="text1"/>
              </w:rPr>
              <w:instrText xml:space="preserve"> PAGEREF _Toc224555919 \h </w:instrText>
            </w:r>
            <w:r w:rsidRPr="00D21486">
              <w:rPr>
                <w:rFonts w:ascii="Arial" w:hAnsi="Arial" w:cs="Arial"/>
                <w:noProof/>
                <w:webHidden/>
                <w:color w:val="000000" w:themeColor="text1"/>
              </w:rPr>
            </w:r>
            <w:r w:rsidRPr="00D21486">
              <w:rPr>
                <w:rFonts w:ascii="Arial" w:hAnsi="Arial" w:cs="Arial"/>
                <w:noProof/>
                <w:webHidden/>
                <w:color w:val="000000" w:themeColor="text1"/>
              </w:rPr>
              <w:fldChar w:fldCharType="separate"/>
            </w:r>
            <w:r w:rsidRPr="00D21486">
              <w:rPr>
                <w:rFonts w:ascii="Arial" w:hAnsi="Arial" w:cs="Arial"/>
                <w:noProof/>
                <w:webHidden/>
                <w:color w:val="000000" w:themeColor="text1"/>
              </w:rPr>
              <w:t>5</w:t>
            </w:r>
            <w:r w:rsidRPr="00D21486">
              <w:rPr>
                <w:rFonts w:ascii="Arial" w:hAnsi="Arial" w:cs="Arial"/>
                <w:noProof/>
                <w:webHidden/>
                <w:color w:val="000000" w:themeColor="text1"/>
              </w:rPr>
              <w:fldChar w:fldCharType="end"/>
            </w:r>
          </w:hyperlink>
        </w:p>
        <w:p w14:paraId="75272F6C" w14:textId="77777777" w:rsidR="00981929" w:rsidRPr="00D21486" w:rsidRDefault="00981929" w:rsidP="00D21486">
          <w:pPr>
            <w:pStyle w:val="TOC1"/>
            <w:tabs>
              <w:tab w:val="right" w:leader="dot" w:pos="9350"/>
            </w:tabs>
            <w:spacing w:after="0" w:line="360" w:lineRule="auto"/>
            <w:rPr>
              <w:rFonts w:ascii="Arial" w:hAnsi="Arial" w:cs="Arial"/>
              <w:noProof/>
              <w:color w:val="000000" w:themeColor="text1"/>
            </w:rPr>
          </w:pPr>
          <w:hyperlink w:anchor="_Toc224555920" w:history="1">
            <w:r w:rsidRPr="00D21486">
              <w:rPr>
                <w:rStyle w:val="Hyperlink"/>
                <w:rFonts w:ascii="Arial" w:hAnsi="Arial" w:cs="Arial"/>
                <w:noProof/>
                <w:color w:val="000000" w:themeColor="text1"/>
              </w:rPr>
              <w:t>Conclusion</w:t>
            </w:r>
            <w:r w:rsidRPr="00D21486">
              <w:rPr>
                <w:rFonts w:ascii="Arial" w:hAnsi="Arial" w:cs="Arial"/>
                <w:noProof/>
                <w:webHidden/>
                <w:color w:val="000000" w:themeColor="text1"/>
              </w:rPr>
              <w:tab/>
            </w:r>
            <w:r w:rsidRPr="00D21486">
              <w:rPr>
                <w:rFonts w:ascii="Arial" w:hAnsi="Arial" w:cs="Arial"/>
                <w:noProof/>
                <w:webHidden/>
                <w:color w:val="000000" w:themeColor="text1"/>
              </w:rPr>
              <w:fldChar w:fldCharType="begin"/>
            </w:r>
            <w:r w:rsidRPr="00D21486">
              <w:rPr>
                <w:rFonts w:ascii="Arial" w:hAnsi="Arial" w:cs="Arial"/>
                <w:noProof/>
                <w:webHidden/>
                <w:color w:val="000000" w:themeColor="text1"/>
              </w:rPr>
              <w:instrText xml:space="preserve"> PAGEREF _Toc224555920 \h </w:instrText>
            </w:r>
            <w:r w:rsidRPr="00D21486">
              <w:rPr>
                <w:rFonts w:ascii="Arial" w:hAnsi="Arial" w:cs="Arial"/>
                <w:noProof/>
                <w:webHidden/>
                <w:color w:val="000000" w:themeColor="text1"/>
              </w:rPr>
            </w:r>
            <w:r w:rsidRPr="00D21486">
              <w:rPr>
                <w:rFonts w:ascii="Arial" w:hAnsi="Arial" w:cs="Arial"/>
                <w:noProof/>
                <w:webHidden/>
                <w:color w:val="000000" w:themeColor="text1"/>
              </w:rPr>
              <w:fldChar w:fldCharType="separate"/>
            </w:r>
            <w:r w:rsidRPr="00D21486">
              <w:rPr>
                <w:rFonts w:ascii="Arial" w:hAnsi="Arial" w:cs="Arial"/>
                <w:noProof/>
                <w:webHidden/>
                <w:color w:val="000000" w:themeColor="text1"/>
              </w:rPr>
              <w:t>6</w:t>
            </w:r>
            <w:r w:rsidRPr="00D21486">
              <w:rPr>
                <w:rFonts w:ascii="Arial" w:hAnsi="Arial" w:cs="Arial"/>
                <w:noProof/>
                <w:webHidden/>
                <w:color w:val="000000" w:themeColor="text1"/>
              </w:rPr>
              <w:fldChar w:fldCharType="end"/>
            </w:r>
          </w:hyperlink>
        </w:p>
        <w:p w14:paraId="7B53426F" w14:textId="77777777" w:rsidR="00981929" w:rsidRPr="00D21486" w:rsidRDefault="00981929" w:rsidP="00D21486">
          <w:pPr>
            <w:pStyle w:val="TOC1"/>
            <w:tabs>
              <w:tab w:val="right" w:leader="dot" w:pos="9350"/>
            </w:tabs>
            <w:spacing w:after="0" w:line="360" w:lineRule="auto"/>
            <w:rPr>
              <w:rFonts w:ascii="Arial" w:hAnsi="Arial" w:cs="Arial"/>
              <w:noProof/>
              <w:color w:val="000000" w:themeColor="text1"/>
            </w:rPr>
          </w:pPr>
          <w:hyperlink w:anchor="_Toc224555921" w:history="1">
            <w:r w:rsidRPr="00D21486">
              <w:rPr>
                <w:rStyle w:val="Hyperlink"/>
                <w:rFonts w:ascii="Arial" w:hAnsi="Arial" w:cs="Arial"/>
                <w:noProof/>
                <w:color w:val="000000" w:themeColor="text1"/>
              </w:rPr>
              <w:t>References</w:t>
            </w:r>
            <w:r w:rsidRPr="00D21486">
              <w:rPr>
                <w:rFonts w:ascii="Arial" w:hAnsi="Arial" w:cs="Arial"/>
                <w:noProof/>
                <w:webHidden/>
                <w:color w:val="000000" w:themeColor="text1"/>
              </w:rPr>
              <w:tab/>
            </w:r>
            <w:r w:rsidRPr="00D21486">
              <w:rPr>
                <w:rFonts w:ascii="Arial" w:hAnsi="Arial" w:cs="Arial"/>
                <w:noProof/>
                <w:webHidden/>
                <w:color w:val="000000" w:themeColor="text1"/>
              </w:rPr>
              <w:fldChar w:fldCharType="begin"/>
            </w:r>
            <w:r w:rsidRPr="00D21486">
              <w:rPr>
                <w:rFonts w:ascii="Arial" w:hAnsi="Arial" w:cs="Arial"/>
                <w:noProof/>
                <w:webHidden/>
                <w:color w:val="000000" w:themeColor="text1"/>
              </w:rPr>
              <w:instrText xml:space="preserve"> PAGEREF _Toc224555921 \h </w:instrText>
            </w:r>
            <w:r w:rsidRPr="00D21486">
              <w:rPr>
                <w:rFonts w:ascii="Arial" w:hAnsi="Arial" w:cs="Arial"/>
                <w:noProof/>
                <w:webHidden/>
                <w:color w:val="000000" w:themeColor="text1"/>
              </w:rPr>
            </w:r>
            <w:r w:rsidRPr="00D21486">
              <w:rPr>
                <w:rFonts w:ascii="Arial" w:hAnsi="Arial" w:cs="Arial"/>
                <w:noProof/>
                <w:webHidden/>
                <w:color w:val="000000" w:themeColor="text1"/>
              </w:rPr>
              <w:fldChar w:fldCharType="separate"/>
            </w:r>
            <w:r w:rsidRPr="00D21486">
              <w:rPr>
                <w:rFonts w:ascii="Arial" w:hAnsi="Arial" w:cs="Arial"/>
                <w:noProof/>
                <w:webHidden/>
                <w:color w:val="000000" w:themeColor="text1"/>
              </w:rPr>
              <w:t>7</w:t>
            </w:r>
            <w:r w:rsidRPr="00D21486">
              <w:rPr>
                <w:rFonts w:ascii="Arial" w:hAnsi="Arial" w:cs="Arial"/>
                <w:noProof/>
                <w:webHidden/>
                <w:color w:val="000000" w:themeColor="text1"/>
              </w:rPr>
              <w:fldChar w:fldCharType="end"/>
            </w:r>
          </w:hyperlink>
        </w:p>
        <w:p w14:paraId="4428946F" w14:textId="77777777" w:rsidR="00981929" w:rsidRPr="00D21486" w:rsidRDefault="00981929" w:rsidP="00D21486">
          <w:pPr>
            <w:spacing w:after="0" w:line="360" w:lineRule="auto"/>
            <w:rPr>
              <w:rFonts w:ascii="Arial" w:hAnsi="Arial" w:cs="Arial"/>
            </w:rPr>
          </w:pPr>
          <w:r w:rsidRPr="00D21486">
            <w:rPr>
              <w:rFonts w:ascii="Arial" w:hAnsi="Arial" w:cs="Arial"/>
              <w:b/>
              <w:bCs/>
              <w:noProof/>
              <w:color w:val="000000" w:themeColor="text1"/>
            </w:rPr>
            <w:fldChar w:fldCharType="end"/>
          </w:r>
        </w:p>
      </w:sdtContent>
    </w:sdt>
    <w:p w14:paraId="63D346C1" w14:textId="77777777" w:rsidR="00981929" w:rsidRPr="00D21486" w:rsidRDefault="00981929" w:rsidP="00D21486">
      <w:pPr>
        <w:spacing w:after="0" w:line="360" w:lineRule="auto"/>
        <w:rPr>
          <w:rFonts w:ascii="Arial" w:hAnsi="Arial" w:cs="Arial"/>
          <w:b/>
          <w:bCs/>
          <w:i/>
          <w:color w:val="000000" w:themeColor="text1"/>
        </w:rPr>
      </w:pPr>
      <w:r w:rsidRPr="00D21486">
        <w:rPr>
          <w:rFonts w:ascii="Arial" w:hAnsi="Arial" w:cs="Arial"/>
        </w:rPr>
        <w:br w:type="page"/>
      </w:r>
    </w:p>
    <w:p w14:paraId="3B4E518D" w14:textId="77777777" w:rsidR="00F64A57" w:rsidRPr="00D21486" w:rsidRDefault="00F64A57" w:rsidP="00D21486">
      <w:pPr>
        <w:pStyle w:val="Heading1"/>
        <w:spacing w:after="0"/>
      </w:pPr>
      <w:bookmarkStart w:id="0" w:name="_Toc224555916"/>
      <w:r w:rsidRPr="00D21486">
        <w:lastRenderedPageBreak/>
        <w:t>Introduction</w:t>
      </w:r>
      <w:bookmarkEnd w:id="0"/>
    </w:p>
    <w:p w14:paraId="469B563B"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Effective health and social care provision needs proper communication, organisation and collaboration among professionals</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(Michielsen </w:t>
      </w:r>
      <w:r w:rsidR="008706D6" w:rsidRPr="00D21486">
        <w:rPr>
          <w:rFonts w:ascii="Arial" w:hAnsi="Arial" w:cs="Arial"/>
          <w:iCs/>
          <w:color w:val="000000" w:themeColor="text1"/>
        </w:rPr>
        <w:t>et al</w:t>
      </w:r>
      <w:r w:rsidR="008706D6" w:rsidRPr="00D21486">
        <w:rPr>
          <w:rFonts w:ascii="Arial" w:hAnsi="Arial" w:cs="Arial"/>
          <w:color w:val="000000" w:themeColor="text1"/>
        </w:rPr>
        <w:t>., 2023)</w:t>
      </w:r>
      <w:r w:rsidRPr="00D21486">
        <w:rPr>
          <w:rFonts w:ascii="Arial" w:hAnsi="Arial" w:cs="Arial"/>
          <w:bCs/>
          <w:color w:val="000000" w:themeColor="text1"/>
        </w:rPr>
        <w:t>. In the example of a 68-year-old male, Ahmed, who is recovering after a stroke, various medical specialists participate in helping him recover and live his life. These are his GP, his district nurse, his domiciliary care workers and a speech and language therapist. Since Mr Ahmed is experiencing communication problems, and English is not his mother tongue, it is necessary that the professionals apply proper communication styles, keep good records and collaborate to provide safe and person-centred care. It will discuss the value of effective communication, good administration skills and working together in the context of professional practise, as well as taking into consideration the legislation and policies relevant to health and social care services.</w:t>
      </w:r>
    </w:p>
    <w:p w14:paraId="5047DE43" w14:textId="77777777" w:rsidR="00F64A57" w:rsidRPr="00D21486" w:rsidRDefault="00F64A57" w:rsidP="00D21486">
      <w:pPr>
        <w:spacing w:after="0" w:line="360" w:lineRule="auto"/>
        <w:rPr>
          <w:rFonts w:ascii="Arial" w:hAnsi="Arial" w:cs="Arial"/>
          <w:bCs/>
          <w:color w:val="000000" w:themeColor="text1"/>
        </w:rPr>
      </w:pPr>
    </w:p>
    <w:p w14:paraId="70269F75" w14:textId="77777777" w:rsidR="00F64A57" w:rsidRPr="00D21486" w:rsidRDefault="00F64A57" w:rsidP="00D21486">
      <w:pPr>
        <w:pStyle w:val="Heading1"/>
        <w:spacing w:after="0"/>
      </w:pPr>
      <w:bookmarkStart w:id="1" w:name="_Toc224555917"/>
      <w:r w:rsidRPr="00D21486">
        <w:t>Communicating with the Service User and Family Members</w:t>
      </w:r>
      <w:bookmarkEnd w:id="1"/>
    </w:p>
    <w:p w14:paraId="14C033A8"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To provide Mr Ahmed and his family with person-centred and safe care, it is necessary to communicate effectively with them</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(Ahmed </w:t>
      </w:r>
      <w:r w:rsidR="008706D6" w:rsidRPr="00D21486">
        <w:rPr>
          <w:rFonts w:ascii="Arial" w:hAnsi="Arial" w:cs="Arial"/>
          <w:iCs/>
          <w:color w:val="000000" w:themeColor="text1"/>
        </w:rPr>
        <w:t>et al</w:t>
      </w:r>
      <w:r w:rsidR="008706D6" w:rsidRPr="00D21486">
        <w:rPr>
          <w:rFonts w:ascii="Arial" w:hAnsi="Arial" w:cs="Arial"/>
          <w:color w:val="000000" w:themeColor="text1"/>
        </w:rPr>
        <w:t>., 2022)</w:t>
      </w:r>
      <w:r w:rsidRPr="00D21486">
        <w:rPr>
          <w:rFonts w:ascii="Arial" w:hAnsi="Arial" w:cs="Arial"/>
          <w:bCs/>
          <w:color w:val="000000" w:themeColor="text1"/>
        </w:rPr>
        <w:t>. Given that Mr Ahmed speaks Bengali as his native language and has challenges in communicating since he has suffered a stroke, medical practitioners will need to adjust their communication techniques to suit his requirements. Employees are to employ simple language, speak slowly and not use complex terminology in medicine</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(Hyvärinen </w:t>
      </w:r>
      <w:r w:rsidR="008706D6" w:rsidRPr="00D21486">
        <w:rPr>
          <w:rFonts w:ascii="Arial" w:hAnsi="Arial" w:cs="Arial"/>
          <w:iCs/>
          <w:color w:val="000000" w:themeColor="text1"/>
        </w:rPr>
        <w:t>et al</w:t>
      </w:r>
      <w:r w:rsidR="008706D6" w:rsidRPr="00D21486">
        <w:rPr>
          <w:rFonts w:ascii="Arial" w:hAnsi="Arial" w:cs="Arial"/>
          <w:color w:val="000000" w:themeColor="text1"/>
        </w:rPr>
        <w:t>., 2024)</w:t>
      </w:r>
      <w:r w:rsidRPr="00D21486">
        <w:rPr>
          <w:rFonts w:ascii="Arial" w:hAnsi="Arial" w:cs="Arial"/>
          <w:bCs/>
          <w:color w:val="000000" w:themeColor="text1"/>
        </w:rPr>
        <w:t>. They should also allow Mr Ahmed enough time to respond and ensure that he comprehends whatever he has been told. It can be beneficial to use visual aids, written instructions, or the services of a professional interpreter so that they can perceive the care and treatment. Even though Mr Ahmed has a wife who frequently discusses with the care team since she is proficient in the English language, the professionals should address Mr Ahmed directly because this respects his dignity, independence and right to participate in the decision-making of his care.</w:t>
      </w:r>
    </w:p>
    <w:p w14:paraId="2C8A7A17"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The Equality Act 2010 promotes fair treatment and equal access to services among all individuals. Among its fundamental tenets is the fact that organisations should not discriminate against individuals based on their disability, race or language differences. The stroke can result in Mr Ahmed having a disability in terms of communication, and his nationality is Bengali, which can pose a language barrier. Thus, medical professionals need to make sensible modifications to make sure that he can receive services efficiently. These modifications can involve the use of translated materials, translators or modifying communication strategies according to his skills. Through observing the Equality Act 2010, medical staff members can provide Mr Ahmed with an inclusive and respectful treatment</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(Michielsen </w:t>
      </w:r>
      <w:r w:rsidR="008706D6" w:rsidRPr="00D21486">
        <w:rPr>
          <w:rFonts w:ascii="Arial" w:hAnsi="Arial" w:cs="Arial"/>
          <w:iCs/>
          <w:color w:val="000000" w:themeColor="text1"/>
        </w:rPr>
        <w:t>et al</w:t>
      </w:r>
      <w:r w:rsidR="008706D6" w:rsidRPr="00D21486">
        <w:rPr>
          <w:rFonts w:ascii="Arial" w:hAnsi="Arial" w:cs="Arial"/>
          <w:color w:val="000000" w:themeColor="text1"/>
        </w:rPr>
        <w:t>., 2023)</w:t>
      </w:r>
      <w:r w:rsidRPr="00D21486">
        <w:rPr>
          <w:rFonts w:ascii="Arial" w:hAnsi="Arial" w:cs="Arial"/>
          <w:bCs/>
          <w:color w:val="000000" w:themeColor="text1"/>
        </w:rPr>
        <w:t>.</w:t>
      </w:r>
    </w:p>
    <w:p w14:paraId="577A97D3"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lastRenderedPageBreak/>
        <w:t>One of the communication models that could help in effective communication among healthcare professionals is the SBAR model, which is an acronym that means Situation, Background, Assessment and Recommendation. This is a model that gives an organised method of information sharing that is accurate and efficient. In one case, when the care worker realises that Mr Ahmed was not taking medication because of a missed visit, he/she could apply SBAR to share the circumstance, give background details like his stroke and medication requirements, evaluate the threats that may undermine his health and prescribe what to do. Applying structured models of communication, such as SBAR, enhances collaboration, minimises conversation and assists in making sure that Mr Ahmed not only has safer but also more efficacious care.</w:t>
      </w:r>
    </w:p>
    <w:p w14:paraId="151F60D5" w14:textId="77777777" w:rsidR="00F64A57" w:rsidRPr="00D21486" w:rsidRDefault="00F64A57" w:rsidP="00D21486">
      <w:pPr>
        <w:spacing w:after="0" w:line="360" w:lineRule="auto"/>
        <w:rPr>
          <w:rFonts w:ascii="Arial" w:hAnsi="Arial" w:cs="Arial"/>
          <w:bCs/>
          <w:color w:val="000000" w:themeColor="text1"/>
        </w:rPr>
      </w:pPr>
    </w:p>
    <w:p w14:paraId="6FD2836C" w14:textId="77777777" w:rsidR="00F64A57" w:rsidRPr="00D21486" w:rsidRDefault="00F64A57" w:rsidP="00D21486">
      <w:pPr>
        <w:pStyle w:val="Heading1"/>
        <w:spacing w:after="0"/>
      </w:pPr>
      <w:bookmarkStart w:id="2" w:name="_Toc224555918"/>
      <w:r w:rsidRPr="00D21486">
        <w:t>Importance of Good Administrative Skills in Mr Ahmed’s Care</w:t>
      </w:r>
      <w:bookmarkEnd w:id="2"/>
    </w:p>
    <w:p w14:paraId="7A08C157"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Health and social care require good administrative skills because they facilitate the safety, organisation, and efficient provision of services</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(Couturier </w:t>
      </w:r>
      <w:r w:rsidR="008706D6" w:rsidRPr="00D21486">
        <w:rPr>
          <w:rFonts w:ascii="Arial" w:hAnsi="Arial" w:cs="Arial"/>
          <w:iCs/>
          <w:color w:val="000000" w:themeColor="text1"/>
        </w:rPr>
        <w:t>et al</w:t>
      </w:r>
      <w:r w:rsidR="008706D6" w:rsidRPr="00D21486">
        <w:rPr>
          <w:rFonts w:ascii="Arial" w:hAnsi="Arial" w:cs="Arial"/>
          <w:color w:val="000000" w:themeColor="text1"/>
        </w:rPr>
        <w:t>., 2023)</w:t>
      </w:r>
      <w:r w:rsidRPr="00D21486">
        <w:rPr>
          <w:rFonts w:ascii="Arial" w:hAnsi="Arial" w:cs="Arial"/>
          <w:bCs/>
          <w:color w:val="000000" w:themeColor="text1"/>
        </w:rPr>
        <w:t>. Applied to Mr Ahmed, such administrative duties as visit scheduling, documentation of medication, and exchange of proper data among professionals play a vital role in ensuring quality care. Several professionals, such as a domiciliary care worker, a GP, a district nurse and a speech and language therapist, are supportive of Mr Ahmed. A competent administration also makes sure that such professionals can get the correct and updated information regarding their condition, treatment and care plan. This assists in avoiding errors and facilitating coordinated care. The example of the missed home visit when Mr Ahmed was not provided with his medication on time points out how inadequate administration or a timetable may have a detrimental impact on the safety and welfare of the patient.</w:t>
      </w:r>
    </w:p>
    <w:p w14:paraId="3CEE113B"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 xml:space="preserve">The administration of health and social care involves record-keeping as one of its functions. Proper documentation will result in the fact that all the members of the multidisciplinary team are aware of the needs of Mr Ahmed, his medication timeline, and his progress, as well as any other issues that may concern his health. As an illustration, the care workers would be expected to record the time of medication administration, the progress of Mr Ahmed, and the information on the visits made. Good record keeping facilitates continuity of care since records can be reviewed by other professionals, and they can make informed </w:t>
      </w:r>
      <w:r w:rsidR="008706D6" w:rsidRPr="00D21486">
        <w:rPr>
          <w:rFonts w:ascii="Arial" w:hAnsi="Arial" w:cs="Arial"/>
          <w:bCs/>
          <w:color w:val="000000" w:themeColor="text1"/>
        </w:rPr>
        <w:t xml:space="preserve">treatment decisions </w:t>
      </w:r>
      <w:r w:rsidR="008706D6" w:rsidRPr="00D21486">
        <w:rPr>
          <w:rFonts w:ascii="Arial" w:hAnsi="Arial" w:cs="Arial"/>
          <w:color w:val="000000" w:themeColor="text1"/>
        </w:rPr>
        <w:t xml:space="preserve">(Cormican </w:t>
      </w:r>
      <w:r w:rsidR="008706D6" w:rsidRPr="00D21486">
        <w:rPr>
          <w:rFonts w:ascii="Arial" w:hAnsi="Arial" w:cs="Arial"/>
          <w:iCs/>
          <w:color w:val="000000" w:themeColor="text1"/>
        </w:rPr>
        <w:t>et al</w:t>
      </w:r>
      <w:r w:rsidR="008706D6" w:rsidRPr="00D21486">
        <w:rPr>
          <w:rFonts w:ascii="Arial" w:hAnsi="Arial" w:cs="Arial"/>
          <w:color w:val="000000" w:themeColor="text1"/>
        </w:rPr>
        <w:t>., 2023)</w:t>
      </w:r>
      <w:r w:rsidRPr="00D21486">
        <w:rPr>
          <w:rFonts w:ascii="Arial" w:hAnsi="Arial" w:cs="Arial"/>
          <w:bCs/>
          <w:color w:val="000000" w:themeColor="text1"/>
        </w:rPr>
        <w:t>. The records should be transparent, precise, timed and professionally written to create accountability and transparency in healthcare services.</w:t>
      </w:r>
    </w:p>
    <w:p w14:paraId="1417CA32"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 xml:space="preserve">The administrative work should also be taken along the legal lines, especially the Data Protection Act 2018, which safeguards the personal information of individuals. This law </w:t>
      </w:r>
      <w:r w:rsidRPr="00D21486">
        <w:rPr>
          <w:rFonts w:ascii="Arial" w:hAnsi="Arial" w:cs="Arial"/>
          <w:bCs/>
          <w:color w:val="000000" w:themeColor="text1"/>
        </w:rPr>
        <w:lastRenderedPageBreak/>
        <w:t>stipulates that healthcare organisations must manage personal information in a legal, just and safe manner. In the case of Mr Ahmed, such details as medical condition, medication and personal information of the patient should be confidential and shared only with authorised professionals who are working with him. Employees must make sure that data is locked up, whether in electronic or paper format, and access to it can be restricted to individuals who require the information in order to deliver care.</w:t>
      </w:r>
    </w:p>
    <w:p w14:paraId="6FB497C2"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Besides the Data Protection Act 2018, healthcare organisations also adhere to policy frameworks, including confidentiality policy and professional codes of practise as a way of safeguarding the information of service users. Ensuring that records are kept correctly and that the information provided to Mr Ahmed is confidential, healthcare professionals will exercise their professionalism and make sure that the care provided to the patient is safe, coordinated, and respectful of his privacy.</w:t>
      </w:r>
    </w:p>
    <w:p w14:paraId="7E2EE522" w14:textId="77777777" w:rsidR="00F64A57" w:rsidRPr="00D21486" w:rsidRDefault="00F64A57" w:rsidP="00D21486">
      <w:pPr>
        <w:spacing w:after="0" w:line="360" w:lineRule="auto"/>
        <w:rPr>
          <w:rFonts w:ascii="Arial" w:hAnsi="Arial" w:cs="Arial"/>
          <w:bCs/>
          <w:color w:val="000000" w:themeColor="text1"/>
        </w:rPr>
      </w:pPr>
    </w:p>
    <w:p w14:paraId="68194CB3" w14:textId="77777777" w:rsidR="00F64A57" w:rsidRPr="00D21486" w:rsidRDefault="00F64A57" w:rsidP="00D21486">
      <w:pPr>
        <w:pStyle w:val="Heading1"/>
        <w:spacing w:after="0"/>
      </w:pPr>
      <w:bookmarkStart w:id="3" w:name="_Toc224555919"/>
      <w:r w:rsidRPr="00D21486">
        <w:t>Importance of Collaborative Working in Mr Ahmed’s Care</w:t>
      </w:r>
      <w:bookmarkEnd w:id="3"/>
    </w:p>
    <w:p w14:paraId="2DA058E7"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In health and social care, collaboration with other professionals is an indispensable matter because it is the only way to provide service users with safe, well-coordinated and personalised assistance</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(Ojelabi </w:t>
      </w:r>
      <w:r w:rsidR="008706D6" w:rsidRPr="00D21486">
        <w:rPr>
          <w:rFonts w:ascii="Arial" w:hAnsi="Arial" w:cs="Arial"/>
          <w:iCs/>
          <w:color w:val="000000" w:themeColor="text1"/>
        </w:rPr>
        <w:t>et al</w:t>
      </w:r>
      <w:r w:rsidR="008706D6" w:rsidRPr="00D21486">
        <w:rPr>
          <w:rFonts w:ascii="Arial" w:hAnsi="Arial" w:cs="Arial"/>
          <w:color w:val="000000" w:themeColor="text1"/>
        </w:rPr>
        <w:t>., 2022)</w:t>
      </w:r>
      <w:r w:rsidRPr="00D21486">
        <w:rPr>
          <w:rFonts w:ascii="Arial" w:hAnsi="Arial" w:cs="Arial"/>
          <w:bCs/>
          <w:color w:val="000000" w:themeColor="text1"/>
        </w:rPr>
        <w:t>. Mr Ahmed has had an encounter with several professionals in his care, who include the GP, district nurse, domiciliary care workers and the speech and language therapist. A professional in one area has a different role and area of expertise, and collaborating with him or her will enable them to offer holistic care that addresses the physical, medical and communication needs of Mr Ahmed. As an illustration, the GP can coordinate the general medical care, the district nurse can check the blood pressure and the wounds, domiciliary care workers can help with personal care and medications, and the speech and language therapist could help with his post-stroke communication and swallowing problems. The working team will be effective in making sure that all professionals can exchange information, keep track of their progress and react promptly in case of any alterations in their health.</w:t>
      </w:r>
    </w:p>
    <w:p w14:paraId="7B7F62A4"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There are a number of methods that may be employed in promoting good working relationships among professionals. Constant communication and information exchange are necessary in order to have all the parties involved in the care of Mr Ahmed to know his needs and his care plan. This can involve meetings of the team, written care records and an effective reporting system. There is also respect for the role and expertise of every professional, which will contribute to trust and cooperation in the multidisciplinary team</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(Milton </w:t>
      </w:r>
      <w:r w:rsidR="008706D6" w:rsidRPr="00D21486">
        <w:rPr>
          <w:rFonts w:ascii="Arial" w:hAnsi="Arial" w:cs="Arial"/>
          <w:iCs/>
          <w:color w:val="000000" w:themeColor="text1"/>
        </w:rPr>
        <w:t>et al</w:t>
      </w:r>
      <w:r w:rsidR="008706D6" w:rsidRPr="00D21486">
        <w:rPr>
          <w:rFonts w:ascii="Arial" w:hAnsi="Arial" w:cs="Arial"/>
          <w:color w:val="000000" w:themeColor="text1"/>
        </w:rPr>
        <w:t>., 2022)</w:t>
      </w:r>
      <w:r w:rsidRPr="00D21486">
        <w:rPr>
          <w:rFonts w:ascii="Arial" w:hAnsi="Arial" w:cs="Arial"/>
          <w:bCs/>
          <w:color w:val="000000" w:themeColor="text1"/>
        </w:rPr>
        <w:t xml:space="preserve">. Moreover, </w:t>
      </w:r>
      <w:r w:rsidRPr="00D21486">
        <w:rPr>
          <w:rFonts w:ascii="Arial" w:hAnsi="Arial" w:cs="Arial"/>
          <w:bCs/>
          <w:color w:val="000000" w:themeColor="text1"/>
        </w:rPr>
        <w:lastRenderedPageBreak/>
        <w:t>collaboration should also be person-centred, so that Mr Ahmed and his wife take part in making decisions on his treatment and support.</w:t>
      </w:r>
    </w:p>
    <w:p w14:paraId="60F82DC7" w14:textId="77777777" w:rsidR="00F64A57" w:rsidRPr="00D21486" w:rsidRDefault="00F64A57" w:rsidP="00D21486">
      <w:pPr>
        <w:spacing w:after="0" w:line="360" w:lineRule="auto"/>
        <w:rPr>
          <w:rFonts w:ascii="Arial" w:hAnsi="Arial" w:cs="Arial"/>
          <w:bCs/>
          <w:color w:val="000000" w:themeColor="text1"/>
        </w:rPr>
      </w:pPr>
      <w:r w:rsidRPr="00D21486">
        <w:rPr>
          <w:rFonts w:ascii="Arial" w:hAnsi="Arial" w:cs="Arial"/>
          <w:bCs/>
          <w:color w:val="000000" w:themeColor="text1"/>
        </w:rPr>
        <w:t>Nonetheless, multi-agency working may have some difficulties. These could be communication barriers, professional differences in opinion, lack of clarity in roles and time constraints</w:t>
      </w:r>
      <w:r w:rsidR="008706D6" w:rsidRPr="00D21486">
        <w:rPr>
          <w:rFonts w:ascii="Arial" w:hAnsi="Arial" w:cs="Arial"/>
          <w:bCs/>
          <w:color w:val="000000" w:themeColor="text1"/>
        </w:rPr>
        <w:t xml:space="preserve"> </w:t>
      </w:r>
      <w:r w:rsidR="008706D6" w:rsidRPr="00D21486">
        <w:rPr>
          <w:rFonts w:ascii="Arial" w:hAnsi="Arial" w:cs="Arial"/>
          <w:color w:val="000000" w:themeColor="text1"/>
        </w:rPr>
        <w:t xml:space="preserve">(Cormican </w:t>
      </w:r>
      <w:r w:rsidR="008706D6" w:rsidRPr="00D21486">
        <w:rPr>
          <w:rFonts w:ascii="Arial" w:hAnsi="Arial" w:cs="Arial"/>
          <w:iCs/>
          <w:color w:val="000000" w:themeColor="text1"/>
        </w:rPr>
        <w:t>et al</w:t>
      </w:r>
      <w:r w:rsidR="008706D6" w:rsidRPr="00D21486">
        <w:rPr>
          <w:rFonts w:ascii="Arial" w:hAnsi="Arial" w:cs="Arial"/>
          <w:color w:val="000000" w:themeColor="text1"/>
        </w:rPr>
        <w:t>., 2023)</w:t>
      </w:r>
      <w:r w:rsidRPr="00D21486">
        <w:rPr>
          <w:rFonts w:ascii="Arial" w:hAnsi="Arial" w:cs="Arial"/>
          <w:bCs/>
          <w:color w:val="000000" w:themeColor="text1"/>
        </w:rPr>
        <w:t>. The issue of language barriers and communication between various services can also become problematic in the case of Mr Ahmed. Some of the strategies that can be adopted in order to overcome these challenges would be the adoption of clear communication strategies, proper record keeping, setting of roles and responsibilities, as well as ensuring that there are frequent multidisciplinary meetings. With such issues tackled, professionals will be able to collaborate and offer high-quality, efficient and safe care to Mr Ahmed.</w:t>
      </w:r>
    </w:p>
    <w:p w14:paraId="2C012368" w14:textId="77777777" w:rsidR="00F64A57" w:rsidRPr="00D21486" w:rsidRDefault="00F64A57" w:rsidP="00D21486">
      <w:pPr>
        <w:spacing w:after="0" w:line="360" w:lineRule="auto"/>
        <w:rPr>
          <w:rFonts w:ascii="Arial" w:hAnsi="Arial" w:cs="Arial"/>
          <w:bCs/>
          <w:color w:val="000000" w:themeColor="text1"/>
        </w:rPr>
      </w:pPr>
    </w:p>
    <w:p w14:paraId="42B806C7" w14:textId="77777777" w:rsidR="00F64A57" w:rsidRPr="00D21486" w:rsidRDefault="00F64A57" w:rsidP="00D21486">
      <w:pPr>
        <w:pStyle w:val="Heading1"/>
        <w:spacing w:after="0"/>
      </w:pPr>
      <w:bookmarkStart w:id="4" w:name="_Toc224555920"/>
      <w:r w:rsidRPr="00D21486">
        <w:t>Conclusion</w:t>
      </w:r>
      <w:bookmarkEnd w:id="4"/>
    </w:p>
    <w:p w14:paraId="28E8CA66" w14:textId="77777777" w:rsidR="00F64A57" w:rsidRPr="00D21486" w:rsidRDefault="00F64A57" w:rsidP="00D21486">
      <w:pPr>
        <w:spacing w:after="0" w:line="360" w:lineRule="auto"/>
        <w:rPr>
          <w:rFonts w:ascii="Arial" w:hAnsi="Arial" w:cs="Arial"/>
          <w:color w:val="000000" w:themeColor="text1"/>
        </w:rPr>
      </w:pPr>
      <w:r w:rsidRPr="00D21486">
        <w:rPr>
          <w:rFonts w:ascii="Arial" w:hAnsi="Arial" w:cs="Arial"/>
          <w:bCs/>
          <w:color w:val="000000" w:themeColor="text1"/>
        </w:rPr>
        <w:t>Finally, the proper communication, good administrative abilities and working as a team are the key factors of the professional practise in health and social care. In the case of Mr Ahmed, effective communication with the patient and his wife is required because of language issues and the effect of his stroke on communication. The use of the guidelines of the Equality Act 2010 would mean that reasonable changes are made to accommodate his needs. Proper record keeping and adherence to the Data Protection Act 2018 will contribute to the safety of his personal information and continuity of care. Moreover, teamwork among the GP, district nurse, domiciliary care workers and speech and language therapist enables knowledge sharing and giving personalised and coordinated care between professionals. These practises combined can be used to support the safety, wellbeing and recovery of Mr Ahmed.</w:t>
      </w:r>
    </w:p>
    <w:p w14:paraId="05A97730" w14:textId="77777777" w:rsidR="00F64A57" w:rsidRPr="00D21486" w:rsidRDefault="00F64A57" w:rsidP="00D21486">
      <w:pPr>
        <w:spacing w:after="0" w:line="360" w:lineRule="auto"/>
        <w:rPr>
          <w:rFonts w:ascii="Arial" w:hAnsi="Arial" w:cs="Arial"/>
          <w:color w:val="000000" w:themeColor="text1"/>
        </w:rPr>
      </w:pPr>
      <w:r w:rsidRPr="00D21486">
        <w:rPr>
          <w:rFonts w:ascii="Arial" w:hAnsi="Arial" w:cs="Arial"/>
          <w:color w:val="000000" w:themeColor="text1"/>
        </w:rPr>
        <w:br w:type="page"/>
      </w:r>
    </w:p>
    <w:p w14:paraId="514E0E87" w14:textId="77777777" w:rsidR="00F64A57" w:rsidRPr="00D21486" w:rsidRDefault="00F64A57" w:rsidP="00E977AA">
      <w:pPr>
        <w:pStyle w:val="Heading1"/>
        <w:spacing w:after="0"/>
        <w:jc w:val="center"/>
      </w:pPr>
      <w:bookmarkStart w:id="5" w:name="_Toc224555921"/>
      <w:r w:rsidRPr="00D21486">
        <w:lastRenderedPageBreak/>
        <w:t>References</w:t>
      </w:r>
      <w:bookmarkEnd w:id="5"/>
    </w:p>
    <w:p w14:paraId="3A9043AF"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Ahmed, A., van den Muijsenbergh, M.E. and Vrijhoef, H.J., 2022. Person</w:t>
      </w:r>
      <w:r w:rsidRPr="00D21486">
        <w:rPr>
          <w:rFonts w:ascii="Cambria Math" w:hAnsi="Cambria Math" w:cs="Cambria Math"/>
          <w:color w:val="000000" w:themeColor="text1"/>
          <w:shd w:val="clear" w:color="auto" w:fill="FFFFFF"/>
        </w:rPr>
        <w:t>‐</w:t>
      </w:r>
      <w:r w:rsidRPr="00D21486">
        <w:rPr>
          <w:rFonts w:ascii="Arial" w:hAnsi="Arial" w:cs="Arial"/>
          <w:color w:val="000000" w:themeColor="text1"/>
          <w:shd w:val="clear" w:color="auto" w:fill="FFFFFF"/>
        </w:rPr>
        <w:t xml:space="preserve">centred care in primary care: what works for whom, how and in what </w:t>
      </w:r>
      <w:proofErr w:type="gramStart"/>
      <w:r w:rsidRPr="00D21486">
        <w:rPr>
          <w:rFonts w:ascii="Arial" w:hAnsi="Arial" w:cs="Arial"/>
          <w:color w:val="000000" w:themeColor="text1"/>
          <w:shd w:val="clear" w:color="auto" w:fill="FFFFFF"/>
        </w:rPr>
        <w:t>circumstances?.</w:t>
      </w:r>
      <w:proofErr w:type="gramEnd"/>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Health &amp; social care in the community</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30</w:t>
      </w:r>
      <w:r w:rsidRPr="00D21486">
        <w:rPr>
          <w:rFonts w:ascii="Arial" w:hAnsi="Arial" w:cs="Arial"/>
          <w:color w:val="000000" w:themeColor="text1"/>
          <w:shd w:val="clear" w:color="auto" w:fill="FFFFFF"/>
        </w:rPr>
        <w:t xml:space="preserve">(6), </w:t>
      </w:r>
      <w:proofErr w:type="gramStart"/>
      <w:r w:rsidRPr="00D21486">
        <w:rPr>
          <w:rFonts w:ascii="Arial" w:hAnsi="Arial" w:cs="Arial"/>
          <w:color w:val="000000" w:themeColor="text1"/>
          <w:shd w:val="clear" w:color="auto" w:fill="FFFFFF"/>
        </w:rPr>
        <w:t>pp.e</w:t>
      </w:r>
      <w:proofErr w:type="gramEnd"/>
      <w:r w:rsidRPr="00D21486">
        <w:rPr>
          <w:rFonts w:ascii="Arial" w:hAnsi="Arial" w:cs="Arial"/>
          <w:color w:val="000000" w:themeColor="text1"/>
          <w:shd w:val="clear" w:color="auto" w:fill="FFFFFF"/>
        </w:rPr>
        <w:t>3328-e3341.</w:t>
      </w:r>
    </w:p>
    <w:p w14:paraId="4B8166F7"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 xml:space="preserve">Cormican, A., Hirani, S.P. and McKeown, E., 2023. Healthcare </w:t>
      </w:r>
      <w:proofErr w:type="gramStart"/>
      <w:r w:rsidRPr="00D21486">
        <w:rPr>
          <w:rFonts w:ascii="Arial" w:hAnsi="Arial" w:cs="Arial"/>
          <w:color w:val="000000" w:themeColor="text1"/>
          <w:shd w:val="clear" w:color="auto" w:fill="FFFFFF"/>
        </w:rPr>
        <w:t>professionals’</w:t>
      </w:r>
      <w:proofErr w:type="gramEnd"/>
      <w:r w:rsidRPr="00D21486">
        <w:rPr>
          <w:rFonts w:ascii="Arial" w:hAnsi="Arial" w:cs="Arial"/>
          <w:color w:val="000000" w:themeColor="text1"/>
          <w:shd w:val="clear" w:color="auto" w:fill="FFFFFF"/>
        </w:rPr>
        <w:t xml:space="preserve"> perceived barriers and facilitators of implementing clinical practice guidelines for stroke rehabilitation: A systematic review. </w:t>
      </w:r>
      <w:r w:rsidRPr="00D21486">
        <w:rPr>
          <w:rFonts w:ascii="Arial" w:hAnsi="Arial" w:cs="Arial"/>
          <w:i/>
          <w:iCs/>
          <w:color w:val="000000" w:themeColor="text1"/>
          <w:shd w:val="clear" w:color="auto" w:fill="FFFFFF"/>
        </w:rPr>
        <w:t>Clinical rehabilitation</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37</w:t>
      </w:r>
      <w:r w:rsidRPr="00D21486">
        <w:rPr>
          <w:rFonts w:ascii="Arial" w:hAnsi="Arial" w:cs="Arial"/>
          <w:color w:val="000000" w:themeColor="text1"/>
          <w:shd w:val="clear" w:color="auto" w:fill="FFFFFF"/>
        </w:rPr>
        <w:t>(5), pp.701-712.</w:t>
      </w:r>
    </w:p>
    <w:p w14:paraId="3E57FC21"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Couturier, Y., Lanoue, S., Karam, M., Guillette, M. and Hudon, C., 2023. Social workers coordination in primary healthcare for patients with complex needs: A scoping review. </w:t>
      </w:r>
      <w:r w:rsidRPr="00D21486">
        <w:rPr>
          <w:rFonts w:ascii="Arial" w:hAnsi="Arial" w:cs="Arial"/>
          <w:i/>
          <w:iCs/>
          <w:color w:val="000000" w:themeColor="text1"/>
          <w:shd w:val="clear" w:color="auto" w:fill="FFFFFF"/>
        </w:rPr>
        <w:t>International Journal of Care Coordination</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26</w:t>
      </w:r>
      <w:r w:rsidRPr="00D21486">
        <w:rPr>
          <w:rFonts w:ascii="Arial" w:hAnsi="Arial" w:cs="Arial"/>
          <w:color w:val="000000" w:themeColor="text1"/>
          <w:shd w:val="clear" w:color="auto" w:fill="FFFFFF"/>
        </w:rPr>
        <w:t>(1), pp.5-25.</w:t>
      </w:r>
    </w:p>
    <w:p w14:paraId="50705521"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Hyvärinen, S., Jarva, E., Mikkonen, K., Karsikas, E., Koivunen, K., Kääriäinen, M., Meriläinen, M., Tuomikoski, A. and Oikarinen, A., 2024. Healthcare professionals' experience regarding competencies in specialized and primary stroke units: A qualitative study. </w:t>
      </w:r>
      <w:r w:rsidRPr="00D21486">
        <w:rPr>
          <w:rFonts w:ascii="Arial" w:hAnsi="Arial" w:cs="Arial"/>
          <w:i/>
          <w:iCs/>
          <w:color w:val="000000" w:themeColor="text1"/>
          <w:shd w:val="clear" w:color="auto" w:fill="FFFFFF"/>
        </w:rPr>
        <w:t>Journal of Vascular Nursing</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42</w:t>
      </w:r>
      <w:r w:rsidRPr="00D21486">
        <w:rPr>
          <w:rFonts w:ascii="Arial" w:hAnsi="Arial" w:cs="Arial"/>
          <w:color w:val="000000" w:themeColor="text1"/>
          <w:shd w:val="clear" w:color="auto" w:fill="FFFFFF"/>
        </w:rPr>
        <w:t>(1), pp.26-34.</w:t>
      </w:r>
    </w:p>
    <w:p w14:paraId="007EB659"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Michielsen, L., Bischoff, E.W., Schermer, T. and Laurant, M., 2023. Primary healthcare competencies needed in the management of person-centred integrated care for chronic illness and multimorbidity: Results of a scoping review. </w:t>
      </w:r>
      <w:r w:rsidRPr="00D21486">
        <w:rPr>
          <w:rFonts w:ascii="Arial" w:hAnsi="Arial" w:cs="Arial"/>
          <w:i/>
          <w:iCs/>
          <w:color w:val="000000" w:themeColor="text1"/>
          <w:shd w:val="clear" w:color="auto" w:fill="FFFFFF"/>
        </w:rPr>
        <w:t>BMC primary care</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24</w:t>
      </w:r>
      <w:r w:rsidRPr="00D21486">
        <w:rPr>
          <w:rFonts w:ascii="Arial" w:hAnsi="Arial" w:cs="Arial"/>
          <w:color w:val="000000" w:themeColor="text1"/>
          <w:shd w:val="clear" w:color="auto" w:fill="FFFFFF"/>
        </w:rPr>
        <w:t>(1), p.98.</w:t>
      </w:r>
    </w:p>
    <w:p w14:paraId="18262244"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Milton, J., Erichsen Andersson, A., Åberg, N.D., Gillespie, B.M. and Oxelmark, L., 2022. Healthcare professionals’ perceptions of interprofessional teamwork in the emergency department: a critical incident study. </w:t>
      </w:r>
      <w:r w:rsidRPr="00D21486">
        <w:rPr>
          <w:rFonts w:ascii="Arial" w:hAnsi="Arial" w:cs="Arial"/>
          <w:i/>
          <w:iCs/>
          <w:color w:val="000000" w:themeColor="text1"/>
          <w:shd w:val="clear" w:color="auto" w:fill="FFFFFF"/>
        </w:rPr>
        <w:t>Scandinavian journal of trauma, resuscitation and emergency medicine</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30</w:t>
      </w:r>
      <w:r w:rsidRPr="00D21486">
        <w:rPr>
          <w:rFonts w:ascii="Arial" w:hAnsi="Arial" w:cs="Arial"/>
          <w:color w:val="000000" w:themeColor="text1"/>
          <w:shd w:val="clear" w:color="auto" w:fill="FFFFFF"/>
        </w:rPr>
        <w:t>(1), p.46.</w:t>
      </w:r>
    </w:p>
    <w:p w14:paraId="09FD4B72" w14:textId="77777777" w:rsidR="008706D6" w:rsidRPr="00D21486" w:rsidRDefault="008706D6" w:rsidP="00D21486">
      <w:pPr>
        <w:spacing w:after="0" w:line="360" w:lineRule="auto"/>
        <w:ind w:left="720" w:hanging="720"/>
        <w:rPr>
          <w:rFonts w:ascii="Arial" w:hAnsi="Arial" w:cs="Arial"/>
          <w:color w:val="000000" w:themeColor="text1"/>
          <w:shd w:val="clear" w:color="auto" w:fill="FFFFFF"/>
        </w:rPr>
      </w:pPr>
      <w:r w:rsidRPr="00D21486">
        <w:rPr>
          <w:rFonts w:ascii="Arial" w:hAnsi="Arial" w:cs="Arial"/>
          <w:color w:val="000000" w:themeColor="text1"/>
          <w:shd w:val="clear" w:color="auto" w:fill="FFFFFF"/>
        </w:rPr>
        <w:t>Ojelabi, A.O., Ling, J., Roberts, D. and Hawkins, C., 2022. Does interprofessional education support integration of care services? A systematic review. </w:t>
      </w:r>
      <w:r w:rsidRPr="00D21486">
        <w:rPr>
          <w:rFonts w:ascii="Arial" w:hAnsi="Arial" w:cs="Arial"/>
          <w:i/>
          <w:iCs/>
          <w:color w:val="000000" w:themeColor="text1"/>
          <w:shd w:val="clear" w:color="auto" w:fill="FFFFFF"/>
        </w:rPr>
        <w:t>Journal of Interprofessional Education &amp; Practice</w:t>
      </w:r>
      <w:r w:rsidRPr="00D21486">
        <w:rPr>
          <w:rFonts w:ascii="Arial" w:hAnsi="Arial" w:cs="Arial"/>
          <w:color w:val="000000" w:themeColor="text1"/>
          <w:shd w:val="clear" w:color="auto" w:fill="FFFFFF"/>
        </w:rPr>
        <w:t>, </w:t>
      </w:r>
      <w:r w:rsidRPr="00D21486">
        <w:rPr>
          <w:rFonts w:ascii="Arial" w:hAnsi="Arial" w:cs="Arial"/>
          <w:i/>
          <w:iCs/>
          <w:color w:val="000000" w:themeColor="text1"/>
          <w:shd w:val="clear" w:color="auto" w:fill="FFFFFF"/>
        </w:rPr>
        <w:t>28</w:t>
      </w:r>
      <w:r w:rsidRPr="00D21486">
        <w:rPr>
          <w:rFonts w:ascii="Arial" w:hAnsi="Arial" w:cs="Arial"/>
          <w:color w:val="000000" w:themeColor="text1"/>
          <w:shd w:val="clear" w:color="auto" w:fill="FFFFFF"/>
        </w:rPr>
        <w:t>, p.100534.</w:t>
      </w:r>
    </w:p>
    <w:p w14:paraId="554410FE" w14:textId="77777777" w:rsidR="008706D6" w:rsidRPr="00D21486" w:rsidRDefault="008706D6" w:rsidP="00D21486">
      <w:pPr>
        <w:spacing w:after="0" w:line="360" w:lineRule="auto"/>
        <w:rPr>
          <w:rFonts w:ascii="Arial" w:hAnsi="Arial" w:cs="Arial"/>
          <w:color w:val="000000" w:themeColor="text1"/>
        </w:rPr>
      </w:pPr>
    </w:p>
    <w:sectPr w:rsidR="008706D6" w:rsidRPr="00D2148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84A19" w14:textId="77777777" w:rsidR="00450716" w:rsidRDefault="00450716" w:rsidP="00981929">
      <w:pPr>
        <w:spacing w:after="0" w:line="240" w:lineRule="auto"/>
      </w:pPr>
      <w:r>
        <w:separator/>
      </w:r>
    </w:p>
  </w:endnote>
  <w:endnote w:type="continuationSeparator" w:id="0">
    <w:p w14:paraId="4B20127A" w14:textId="77777777" w:rsidR="00450716" w:rsidRDefault="00450716" w:rsidP="00981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B3C6E" w14:textId="77777777" w:rsidR="00450716" w:rsidRDefault="00450716" w:rsidP="00981929">
      <w:pPr>
        <w:spacing w:after="0" w:line="240" w:lineRule="auto"/>
      </w:pPr>
      <w:r>
        <w:separator/>
      </w:r>
    </w:p>
  </w:footnote>
  <w:footnote w:type="continuationSeparator" w:id="0">
    <w:p w14:paraId="1850B191" w14:textId="77777777" w:rsidR="00450716" w:rsidRDefault="00450716" w:rsidP="00981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EA898" w14:textId="77777777" w:rsidR="00981929" w:rsidRDefault="00981929">
    <w:pPr>
      <w:pStyle w:val="Header"/>
      <w:jc w:val="right"/>
    </w:pPr>
    <w:r w:rsidRPr="00981929">
      <w:t>Introduction to Health and Social Care</w:t>
    </w:r>
    <w:r>
      <w:t xml:space="preserve">    </w:t>
    </w:r>
    <w:sdt>
      <w:sdtPr>
        <w:id w:val="135298827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977AA">
          <w:rPr>
            <w:noProof/>
          </w:rPr>
          <w:t>7</w:t>
        </w:r>
        <w:r>
          <w:rPr>
            <w:noProof/>
          </w:rPr>
          <w:fldChar w:fldCharType="end"/>
        </w:r>
      </w:sdtContent>
    </w:sdt>
  </w:p>
  <w:p w14:paraId="77768550" w14:textId="77777777" w:rsidR="00981929" w:rsidRDefault="009819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B32381"/>
    <w:multiLevelType w:val="hybridMultilevel"/>
    <w:tmpl w:val="96C23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48399D"/>
    <w:multiLevelType w:val="hybridMultilevel"/>
    <w:tmpl w:val="D138FF40"/>
    <w:lvl w:ilvl="0" w:tplc="3F48260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8745750">
    <w:abstractNumId w:val="0"/>
  </w:num>
  <w:num w:numId="2" w16cid:durableId="660350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1CC2"/>
    <w:rsid w:val="002801B3"/>
    <w:rsid w:val="002972CF"/>
    <w:rsid w:val="00450716"/>
    <w:rsid w:val="00574A85"/>
    <w:rsid w:val="00591D5F"/>
    <w:rsid w:val="006A1637"/>
    <w:rsid w:val="00816C3A"/>
    <w:rsid w:val="008706D6"/>
    <w:rsid w:val="00981929"/>
    <w:rsid w:val="00D21486"/>
    <w:rsid w:val="00E61CC2"/>
    <w:rsid w:val="00E977AA"/>
    <w:rsid w:val="00F64A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E7BD4"/>
  <w15:chartTrackingRefBased/>
  <w15:docId w15:val="{2E80A5D2-7815-4493-B049-5B123D28C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6D6"/>
    <w:pPr>
      <w:spacing w:line="360" w:lineRule="auto"/>
      <w:outlineLvl w:val="0"/>
    </w:pPr>
    <w:rPr>
      <w:rFonts w:ascii="Arial" w:hAnsi="Arial" w:cs="Arial"/>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6D6"/>
    <w:pPr>
      <w:ind w:left="720"/>
      <w:contextualSpacing/>
    </w:pPr>
  </w:style>
  <w:style w:type="character" w:customStyle="1" w:styleId="Heading1Char">
    <w:name w:val="Heading 1 Char"/>
    <w:basedOn w:val="DefaultParagraphFont"/>
    <w:link w:val="Heading1"/>
    <w:uiPriority w:val="9"/>
    <w:rsid w:val="008706D6"/>
    <w:rPr>
      <w:rFonts w:ascii="Arial" w:hAnsi="Arial" w:cs="Arial"/>
      <w:b/>
      <w:bCs/>
      <w:i/>
      <w:color w:val="000000" w:themeColor="text1"/>
    </w:rPr>
  </w:style>
  <w:style w:type="paragraph" w:styleId="TOCHeading">
    <w:name w:val="TOC Heading"/>
    <w:basedOn w:val="Heading1"/>
    <w:next w:val="Normal"/>
    <w:uiPriority w:val="39"/>
    <w:unhideWhenUsed/>
    <w:qFormat/>
    <w:rsid w:val="00981929"/>
    <w:pPr>
      <w:keepNext/>
      <w:keepLines/>
      <w:spacing w:before="240" w:after="0" w:line="259" w:lineRule="auto"/>
      <w:outlineLvl w:val="9"/>
    </w:pPr>
    <w:rPr>
      <w:rFonts w:asciiTheme="majorHAnsi" w:eastAsiaTheme="majorEastAsia" w:hAnsiTheme="majorHAnsi" w:cstheme="majorBidi"/>
      <w:b w:val="0"/>
      <w:bCs w:val="0"/>
      <w:i w:val="0"/>
      <w:color w:val="2E74B5" w:themeColor="accent1" w:themeShade="BF"/>
      <w:sz w:val="32"/>
      <w:szCs w:val="32"/>
    </w:rPr>
  </w:style>
  <w:style w:type="paragraph" w:styleId="TOC1">
    <w:name w:val="toc 1"/>
    <w:basedOn w:val="Normal"/>
    <w:next w:val="Normal"/>
    <w:autoRedefine/>
    <w:uiPriority w:val="39"/>
    <w:unhideWhenUsed/>
    <w:rsid w:val="00981929"/>
    <w:pPr>
      <w:spacing w:after="100"/>
    </w:pPr>
  </w:style>
  <w:style w:type="character" w:styleId="Hyperlink">
    <w:name w:val="Hyperlink"/>
    <w:basedOn w:val="DefaultParagraphFont"/>
    <w:uiPriority w:val="99"/>
    <w:unhideWhenUsed/>
    <w:rsid w:val="00981929"/>
    <w:rPr>
      <w:color w:val="0563C1" w:themeColor="hyperlink"/>
      <w:u w:val="single"/>
    </w:rPr>
  </w:style>
  <w:style w:type="paragraph" w:styleId="Header">
    <w:name w:val="header"/>
    <w:basedOn w:val="Normal"/>
    <w:link w:val="HeaderChar"/>
    <w:uiPriority w:val="99"/>
    <w:unhideWhenUsed/>
    <w:rsid w:val="00981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929"/>
  </w:style>
  <w:style w:type="paragraph" w:styleId="Footer">
    <w:name w:val="footer"/>
    <w:basedOn w:val="Normal"/>
    <w:link w:val="FooterChar"/>
    <w:uiPriority w:val="99"/>
    <w:unhideWhenUsed/>
    <w:rsid w:val="00981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787605">
      <w:bodyDiv w:val="1"/>
      <w:marLeft w:val="0"/>
      <w:marRight w:val="0"/>
      <w:marTop w:val="0"/>
      <w:marBottom w:val="0"/>
      <w:divBdr>
        <w:top w:val="none" w:sz="0" w:space="0" w:color="auto"/>
        <w:left w:val="none" w:sz="0" w:space="0" w:color="auto"/>
        <w:bottom w:val="none" w:sz="0" w:space="0" w:color="auto"/>
        <w:right w:val="none" w:sz="0" w:space="0" w:color="auto"/>
      </w:divBdr>
      <w:divsChild>
        <w:div w:id="1804889052">
          <w:marLeft w:val="0"/>
          <w:marRight w:val="0"/>
          <w:marTop w:val="0"/>
          <w:marBottom w:val="0"/>
          <w:divBdr>
            <w:top w:val="none" w:sz="0" w:space="0" w:color="auto"/>
            <w:left w:val="none" w:sz="0" w:space="0" w:color="auto"/>
            <w:bottom w:val="none" w:sz="0" w:space="0" w:color="auto"/>
            <w:right w:val="none" w:sz="0" w:space="0" w:color="auto"/>
          </w:divBdr>
          <w:divsChild>
            <w:div w:id="1464345628">
              <w:marLeft w:val="0"/>
              <w:marRight w:val="0"/>
              <w:marTop w:val="0"/>
              <w:marBottom w:val="0"/>
              <w:divBdr>
                <w:top w:val="none" w:sz="0" w:space="0" w:color="auto"/>
                <w:left w:val="none" w:sz="0" w:space="0" w:color="auto"/>
                <w:bottom w:val="none" w:sz="0" w:space="0" w:color="auto"/>
                <w:right w:val="none" w:sz="0" w:space="0" w:color="auto"/>
              </w:divBdr>
              <w:divsChild>
                <w:div w:id="713699894">
                  <w:marLeft w:val="0"/>
                  <w:marRight w:val="0"/>
                  <w:marTop w:val="0"/>
                  <w:marBottom w:val="0"/>
                  <w:divBdr>
                    <w:top w:val="none" w:sz="0" w:space="0" w:color="auto"/>
                    <w:left w:val="none" w:sz="0" w:space="0" w:color="auto"/>
                    <w:bottom w:val="none" w:sz="0" w:space="0" w:color="auto"/>
                    <w:right w:val="none" w:sz="0" w:space="0" w:color="auto"/>
                  </w:divBdr>
                  <w:divsChild>
                    <w:div w:id="1800567781">
                      <w:marLeft w:val="0"/>
                      <w:marRight w:val="0"/>
                      <w:marTop w:val="0"/>
                      <w:marBottom w:val="0"/>
                      <w:divBdr>
                        <w:top w:val="none" w:sz="0" w:space="0" w:color="auto"/>
                        <w:left w:val="none" w:sz="0" w:space="0" w:color="auto"/>
                        <w:bottom w:val="none" w:sz="0" w:space="0" w:color="auto"/>
                        <w:right w:val="none" w:sz="0" w:space="0" w:color="auto"/>
                      </w:divBdr>
                      <w:divsChild>
                        <w:div w:id="187063762">
                          <w:marLeft w:val="0"/>
                          <w:marRight w:val="0"/>
                          <w:marTop w:val="0"/>
                          <w:marBottom w:val="0"/>
                          <w:divBdr>
                            <w:top w:val="none" w:sz="0" w:space="0" w:color="auto"/>
                            <w:left w:val="none" w:sz="0" w:space="0" w:color="auto"/>
                            <w:bottom w:val="none" w:sz="0" w:space="0" w:color="auto"/>
                            <w:right w:val="none" w:sz="0" w:space="0" w:color="auto"/>
                          </w:divBdr>
                          <w:divsChild>
                            <w:div w:id="732503476">
                              <w:marLeft w:val="0"/>
                              <w:marRight w:val="0"/>
                              <w:marTop w:val="0"/>
                              <w:marBottom w:val="0"/>
                              <w:divBdr>
                                <w:top w:val="none" w:sz="0" w:space="0" w:color="auto"/>
                                <w:left w:val="none" w:sz="0" w:space="0" w:color="auto"/>
                                <w:bottom w:val="none" w:sz="0" w:space="0" w:color="auto"/>
                                <w:right w:val="none" w:sz="0" w:space="0" w:color="auto"/>
                              </w:divBdr>
                              <w:divsChild>
                                <w:div w:id="192919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0392815">
      <w:bodyDiv w:val="1"/>
      <w:marLeft w:val="0"/>
      <w:marRight w:val="0"/>
      <w:marTop w:val="0"/>
      <w:marBottom w:val="0"/>
      <w:divBdr>
        <w:top w:val="none" w:sz="0" w:space="0" w:color="auto"/>
        <w:left w:val="none" w:sz="0" w:space="0" w:color="auto"/>
        <w:bottom w:val="none" w:sz="0" w:space="0" w:color="auto"/>
        <w:right w:val="none" w:sz="0" w:space="0" w:color="auto"/>
      </w:divBdr>
      <w:divsChild>
        <w:div w:id="1763380486">
          <w:marLeft w:val="0"/>
          <w:marRight w:val="0"/>
          <w:marTop w:val="0"/>
          <w:marBottom w:val="0"/>
          <w:divBdr>
            <w:top w:val="none" w:sz="0" w:space="0" w:color="auto"/>
            <w:left w:val="none" w:sz="0" w:space="0" w:color="auto"/>
            <w:bottom w:val="none" w:sz="0" w:space="0" w:color="auto"/>
            <w:right w:val="none" w:sz="0" w:space="0" w:color="auto"/>
          </w:divBdr>
          <w:divsChild>
            <w:div w:id="1465467534">
              <w:marLeft w:val="0"/>
              <w:marRight w:val="0"/>
              <w:marTop w:val="0"/>
              <w:marBottom w:val="0"/>
              <w:divBdr>
                <w:top w:val="none" w:sz="0" w:space="0" w:color="auto"/>
                <w:left w:val="none" w:sz="0" w:space="0" w:color="auto"/>
                <w:bottom w:val="none" w:sz="0" w:space="0" w:color="auto"/>
                <w:right w:val="none" w:sz="0" w:space="0" w:color="auto"/>
              </w:divBdr>
              <w:divsChild>
                <w:div w:id="1626616714">
                  <w:marLeft w:val="0"/>
                  <w:marRight w:val="0"/>
                  <w:marTop w:val="0"/>
                  <w:marBottom w:val="0"/>
                  <w:divBdr>
                    <w:top w:val="none" w:sz="0" w:space="0" w:color="auto"/>
                    <w:left w:val="none" w:sz="0" w:space="0" w:color="auto"/>
                    <w:bottom w:val="none" w:sz="0" w:space="0" w:color="auto"/>
                    <w:right w:val="none" w:sz="0" w:space="0" w:color="auto"/>
                  </w:divBdr>
                  <w:divsChild>
                    <w:div w:id="1109619953">
                      <w:marLeft w:val="0"/>
                      <w:marRight w:val="0"/>
                      <w:marTop w:val="0"/>
                      <w:marBottom w:val="0"/>
                      <w:divBdr>
                        <w:top w:val="none" w:sz="0" w:space="0" w:color="auto"/>
                        <w:left w:val="none" w:sz="0" w:space="0" w:color="auto"/>
                        <w:bottom w:val="none" w:sz="0" w:space="0" w:color="auto"/>
                        <w:right w:val="none" w:sz="0" w:space="0" w:color="auto"/>
                      </w:divBdr>
                      <w:divsChild>
                        <w:div w:id="847330633">
                          <w:marLeft w:val="0"/>
                          <w:marRight w:val="0"/>
                          <w:marTop w:val="0"/>
                          <w:marBottom w:val="0"/>
                          <w:divBdr>
                            <w:top w:val="none" w:sz="0" w:space="0" w:color="auto"/>
                            <w:left w:val="none" w:sz="0" w:space="0" w:color="auto"/>
                            <w:bottom w:val="none" w:sz="0" w:space="0" w:color="auto"/>
                            <w:right w:val="none" w:sz="0" w:space="0" w:color="auto"/>
                          </w:divBdr>
                          <w:divsChild>
                            <w:div w:id="21405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946588">
      <w:bodyDiv w:val="1"/>
      <w:marLeft w:val="0"/>
      <w:marRight w:val="0"/>
      <w:marTop w:val="0"/>
      <w:marBottom w:val="0"/>
      <w:divBdr>
        <w:top w:val="none" w:sz="0" w:space="0" w:color="auto"/>
        <w:left w:val="none" w:sz="0" w:space="0" w:color="auto"/>
        <w:bottom w:val="none" w:sz="0" w:space="0" w:color="auto"/>
        <w:right w:val="none" w:sz="0" w:space="0" w:color="auto"/>
      </w:divBdr>
    </w:div>
    <w:div w:id="1152255014">
      <w:bodyDiv w:val="1"/>
      <w:marLeft w:val="0"/>
      <w:marRight w:val="0"/>
      <w:marTop w:val="0"/>
      <w:marBottom w:val="0"/>
      <w:divBdr>
        <w:top w:val="none" w:sz="0" w:space="0" w:color="auto"/>
        <w:left w:val="none" w:sz="0" w:space="0" w:color="auto"/>
        <w:bottom w:val="none" w:sz="0" w:space="0" w:color="auto"/>
        <w:right w:val="none" w:sz="0" w:space="0" w:color="auto"/>
      </w:divBdr>
      <w:divsChild>
        <w:div w:id="890582755">
          <w:marLeft w:val="0"/>
          <w:marRight w:val="0"/>
          <w:marTop w:val="0"/>
          <w:marBottom w:val="0"/>
          <w:divBdr>
            <w:top w:val="none" w:sz="0" w:space="0" w:color="auto"/>
            <w:left w:val="none" w:sz="0" w:space="0" w:color="auto"/>
            <w:bottom w:val="none" w:sz="0" w:space="0" w:color="auto"/>
            <w:right w:val="none" w:sz="0" w:space="0" w:color="auto"/>
          </w:divBdr>
          <w:divsChild>
            <w:div w:id="763840311">
              <w:marLeft w:val="0"/>
              <w:marRight w:val="0"/>
              <w:marTop w:val="0"/>
              <w:marBottom w:val="0"/>
              <w:divBdr>
                <w:top w:val="none" w:sz="0" w:space="0" w:color="auto"/>
                <w:left w:val="none" w:sz="0" w:space="0" w:color="auto"/>
                <w:bottom w:val="none" w:sz="0" w:space="0" w:color="auto"/>
                <w:right w:val="none" w:sz="0" w:space="0" w:color="auto"/>
              </w:divBdr>
              <w:divsChild>
                <w:div w:id="500311571">
                  <w:marLeft w:val="0"/>
                  <w:marRight w:val="0"/>
                  <w:marTop w:val="0"/>
                  <w:marBottom w:val="0"/>
                  <w:divBdr>
                    <w:top w:val="none" w:sz="0" w:space="0" w:color="auto"/>
                    <w:left w:val="none" w:sz="0" w:space="0" w:color="auto"/>
                    <w:bottom w:val="none" w:sz="0" w:space="0" w:color="auto"/>
                    <w:right w:val="none" w:sz="0" w:space="0" w:color="auto"/>
                  </w:divBdr>
                  <w:divsChild>
                    <w:div w:id="572391882">
                      <w:marLeft w:val="0"/>
                      <w:marRight w:val="0"/>
                      <w:marTop w:val="0"/>
                      <w:marBottom w:val="0"/>
                      <w:divBdr>
                        <w:top w:val="none" w:sz="0" w:space="0" w:color="auto"/>
                        <w:left w:val="none" w:sz="0" w:space="0" w:color="auto"/>
                        <w:bottom w:val="none" w:sz="0" w:space="0" w:color="auto"/>
                        <w:right w:val="none" w:sz="0" w:space="0" w:color="auto"/>
                      </w:divBdr>
                      <w:divsChild>
                        <w:div w:id="922878099">
                          <w:marLeft w:val="0"/>
                          <w:marRight w:val="0"/>
                          <w:marTop w:val="0"/>
                          <w:marBottom w:val="0"/>
                          <w:divBdr>
                            <w:top w:val="none" w:sz="0" w:space="0" w:color="auto"/>
                            <w:left w:val="none" w:sz="0" w:space="0" w:color="auto"/>
                            <w:bottom w:val="none" w:sz="0" w:space="0" w:color="auto"/>
                            <w:right w:val="none" w:sz="0" w:space="0" w:color="auto"/>
                          </w:divBdr>
                          <w:divsChild>
                            <w:div w:id="190194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0177523">
      <w:bodyDiv w:val="1"/>
      <w:marLeft w:val="0"/>
      <w:marRight w:val="0"/>
      <w:marTop w:val="0"/>
      <w:marBottom w:val="0"/>
      <w:divBdr>
        <w:top w:val="none" w:sz="0" w:space="0" w:color="auto"/>
        <w:left w:val="none" w:sz="0" w:space="0" w:color="auto"/>
        <w:bottom w:val="none" w:sz="0" w:space="0" w:color="auto"/>
        <w:right w:val="none" w:sz="0" w:space="0" w:color="auto"/>
      </w:divBdr>
    </w:div>
    <w:div w:id="1189681884">
      <w:bodyDiv w:val="1"/>
      <w:marLeft w:val="0"/>
      <w:marRight w:val="0"/>
      <w:marTop w:val="0"/>
      <w:marBottom w:val="0"/>
      <w:divBdr>
        <w:top w:val="none" w:sz="0" w:space="0" w:color="auto"/>
        <w:left w:val="none" w:sz="0" w:space="0" w:color="auto"/>
        <w:bottom w:val="none" w:sz="0" w:space="0" w:color="auto"/>
        <w:right w:val="none" w:sz="0" w:space="0" w:color="auto"/>
      </w:divBdr>
    </w:div>
    <w:div w:id="1214972930">
      <w:bodyDiv w:val="1"/>
      <w:marLeft w:val="0"/>
      <w:marRight w:val="0"/>
      <w:marTop w:val="0"/>
      <w:marBottom w:val="0"/>
      <w:divBdr>
        <w:top w:val="none" w:sz="0" w:space="0" w:color="auto"/>
        <w:left w:val="none" w:sz="0" w:space="0" w:color="auto"/>
        <w:bottom w:val="none" w:sz="0" w:space="0" w:color="auto"/>
        <w:right w:val="none" w:sz="0" w:space="0" w:color="auto"/>
      </w:divBdr>
    </w:div>
    <w:div w:id="1435591009">
      <w:bodyDiv w:val="1"/>
      <w:marLeft w:val="0"/>
      <w:marRight w:val="0"/>
      <w:marTop w:val="0"/>
      <w:marBottom w:val="0"/>
      <w:divBdr>
        <w:top w:val="none" w:sz="0" w:space="0" w:color="auto"/>
        <w:left w:val="none" w:sz="0" w:space="0" w:color="auto"/>
        <w:bottom w:val="none" w:sz="0" w:space="0" w:color="auto"/>
        <w:right w:val="none" w:sz="0" w:space="0" w:color="auto"/>
      </w:divBdr>
    </w:div>
    <w:div w:id="1894778316">
      <w:bodyDiv w:val="1"/>
      <w:marLeft w:val="0"/>
      <w:marRight w:val="0"/>
      <w:marTop w:val="0"/>
      <w:marBottom w:val="0"/>
      <w:divBdr>
        <w:top w:val="none" w:sz="0" w:space="0" w:color="auto"/>
        <w:left w:val="none" w:sz="0" w:space="0" w:color="auto"/>
        <w:bottom w:val="none" w:sz="0" w:space="0" w:color="auto"/>
        <w:right w:val="none" w:sz="0" w:space="0" w:color="auto"/>
      </w:divBdr>
    </w:div>
    <w:div w:id="2051029699">
      <w:bodyDiv w:val="1"/>
      <w:marLeft w:val="0"/>
      <w:marRight w:val="0"/>
      <w:marTop w:val="0"/>
      <w:marBottom w:val="0"/>
      <w:divBdr>
        <w:top w:val="none" w:sz="0" w:space="0" w:color="auto"/>
        <w:left w:val="none" w:sz="0" w:space="0" w:color="auto"/>
        <w:bottom w:val="none" w:sz="0" w:space="0" w:color="auto"/>
        <w:right w:val="none" w:sz="0" w:space="0" w:color="auto"/>
      </w:divBdr>
      <w:divsChild>
        <w:div w:id="984893275">
          <w:marLeft w:val="0"/>
          <w:marRight w:val="0"/>
          <w:marTop w:val="0"/>
          <w:marBottom w:val="0"/>
          <w:divBdr>
            <w:top w:val="none" w:sz="0" w:space="0" w:color="auto"/>
            <w:left w:val="none" w:sz="0" w:space="0" w:color="auto"/>
            <w:bottom w:val="none" w:sz="0" w:space="0" w:color="auto"/>
            <w:right w:val="none" w:sz="0" w:space="0" w:color="auto"/>
          </w:divBdr>
          <w:divsChild>
            <w:div w:id="519977085">
              <w:marLeft w:val="0"/>
              <w:marRight w:val="0"/>
              <w:marTop w:val="0"/>
              <w:marBottom w:val="0"/>
              <w:divBdr>
                <w:top w:val="none" w:sz="0" w:space="0" w:color="auto"/>
                <w:left w:val="none" w:sz="0" w:space="0" w:color="auto"/>
                <w:bottom w:val="none" w:sz="0" w:space="0" w:color="auto"/>
                <w:right w:val="none" w:sz="0" w:space="0" w:color="auto"/>
              </w:divBdr>
              <w:divsChild>
                <w:div w:id="1869175695">
                  <w:marLeft w:val="0"/>
                  <w:marRight w:val="0"/>
                  <w:marTop w:val="0"/>
                  <w:marBottom w:val="0"/>
                  <w:divBdr>
                    <w:top w:val="none" w:sz="0" w:space="0" w:color="auto"/>
                    <w:left w:val="none" w:sz="0" w:space="0" w:color="auto"/>
                    <w:bottom w:val="none" w:sz="0" w:space="0" w:color="auto"/>
                    <w:right w:val="none" w:sz="0" w:space="0" w:color="auto"/>
                  </w:divBdr>
                  <w:divsChild>
                    <w:div w:id="1977640193">
                      <w:marLeft w:val="0"/>
                      <w:marRight w:val="0"/>
                      <w:marTop w:val="0"/>
                      <w:marBottom w:val="0"/>
                      <w:divBdr>
                        <w:top w:val="none" w:sz="0" w:space="0" w:color="auto"/>
                        <w:left w:val="none" w:sz="0" w:space="0" w:color="auto"/>
                        <w:bottom w:val="none" w:sz="0" w:space="0" w:color="auto"/>
                        <w:right w:val="none" w:sz="0" w:space="0" w:color="auto"/>
                      </w:divBdr>
                      <w:divsChild>
                        <w:div w:id="547298342">
                          <w:marLeft w:val="0"/>
                          <w:marRight w:val="0"/>
                          <w:marTop w:val="0"/>
                          <w:marBottom w:val="0"/>
                          <w:divBdr>
                            <w:top w:val="none" w:sz="0" w:space="0" w:color="auto"/>
                            <w:left w:val="none" w:sz="0" w:space="0" w:color="auto"/>
                            <w:bottom w:val="none" w:sz="0" w:space="0" w:color="auto"/>
                            <w:right w:val="none" w:sz="0" w:space="0" w:color="auto"/>
                          </w:divBdr>
                          <w:divsChild>
                            <w:div w:id="1259368677">
                              <w:marLeft w:val="0"/>
                              <w:marRight w:val="0"/>
                              <w:marTop w:val="0"/>
                              <w:marBottom w:val="0"/>
                              <w:divBdr>
                                <w:top w:val="none" w:sz="0" w:space="0" w:color="auto"/>
                                <w:left w:val="none" w:sz="0" w:space="0" w:color="auto"/>
                                <w:bottom w:val="none" w:sz="0" w:space="0" w:color="auto"/>
                                <w:right w:val="none" w:sz="0" w:space="0" w:color="auto"/>
                              </w:divBdr>
                              <w:divsChild>
                                <w:div w:id="47449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7237806">
      <w:bodyDiv w:val="1"/>
      <w:marLeft w:val="0"/>
      <w:marRight w:val="0"/>
      <w:marTop w:val="0"/>
      <w:marBottom w:val="0"/>
      <w:divBdr>
        <w:top w:val="none" w:sz="0" w:space="0" w:color="auto"/>
        <w:left w:val="none" w:sz="0" w:space="0" w:color="auto"/>
        <w:bottom w:val="none" w:sz="0" w:space="0" w:color="auto"/>
        <w:right w:val="none" w:sz="0" w:space="0" w:color="auto"/>
      </w:divBdr>
    </w:div>
    <w:div w:id="209578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B58C4-001E-46AF-B3DA-B7FF6BCAA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1932</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Zuzana Pacajova (2511506)</cp:lastModifiedBy>
  <cp:revision>3</cp:revision>
  <dcterms:created xsi:type="dcterms:W3CDTF">2026-03-16T06:55:00Z</dcterms:created>
  <dcterms:modified xsi:type="dcterms:W3CDTF">2026-03-23T10:29:00Z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de9cc7d0-55b6-432b-98cf-32f619e65db2</vt:lpwstr>
  </property>
</Properties>
</file>