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E86EB" w14:textId="77777777" w:rsidR="00000212" w:rsidRDefault="00000212" w:rsidP="00ED1442"/>
    <w:p w14:paraId="713A654E" w14:textId="77777777" w:rsidR="00000212" w:rsidRDefault="00000212" w:rsidP="00ED1442"/>
    <w:p w14:paraId="7A142EC7" w14:textId="77777777" w:rsidR="00000212" w:rsidRDefault="00000212" w:rsidP="00ED1442"/>
    <w:p w14:paraId="76134210" w14:textId="77777777" w:rsidR="00000212" w:rsidRPr="00E97F40" w:rsidRDefault="00000212" w:rsidP="00000212">
      <w:pPr>
        <w:rPr>
          <w:rFonts w:ascii="Arial" w:hAnsi="Arial" w:cs="Arial"/>
          <w:b/>
          <w:bCs/>
        </w:rPr>
      </w:pPr>
    </w:p>
    <w:p w14:paraId="5BDA49FC" w14:textId="77777777" w:rsidR="00000212" w:rsidRPr="00E97F40" w:rsidRDefault="00000212" w:rsidP="00000212">
      <w:pPr>
        <w:rPr>
          <w:rFonts w:ascii="Arial" w:hAnsi="Arial" w:cs="Arial"/>
          <w:b/>
          <w:bCs/>
        </w:rPr>
      </w:pPr>
      <w:r w:rsidRPr="00E97F40">
        <w:rPr>
          <w:rFonts w:ascii="Arial" w:hAnsi="Arial" w:cs="Arial"/>
          <w:b/>
          <w:bCs/>
        </w:rPr>
        <w:t xml:space="preserve">                                    Student Name: Sarmad Munir</w:t>
      </w:r>
    </w:p>
    <w:p w14:paraId="60553138" w14:textId="77777777" w:rsidR="00000212" w:rsidRPr="00E97F40" w:rsidRDefault="00000212" w:rsidP="00000212">
      <w:pPr>
        <w:rPr>
          <w:rFonts w:ascii="Arial" w:hAnsi="Arial" w:cs="Arial"/>
          <w:b/>
          <w:bCs/>
        </w:rPr>
      </w:pPr>
      <w:r w:rsidRPr="00E97F40">
        <w:rPr>
          <w:rFonts w:ascii="Arial" w:hAnsi="Arial" w:cs="Arial"/>
          <w:b/>
          <w:bCs/>
        </w:rPr>
        <w:t xml:space="preserve">                                    Student Number: 2412873</w:t>
      </w:r>
    </w:p>
    <w:p w14:paraId="3F4E2808" w14:textId="77777777" w:rsidR="00000212" w:rsidRPr="00E97F40" w:rsidRDefault="00000212" w:rsidP="00000212">
      <w:pPr>
        <w:rPr>
          <w:rFonts w:ascii="Arial" w:hAnsi="Arial" w:cs="Arial"/>
          <w:b/>
          <w:bCs/>
        </w:rPr>
      </w:pPr>
      <w:r w:rsidRPr="00E97F40">
        <w:rPr>
          <w:rFonts w:ascii="Arial" w:hAnsi="Arial" w:cs="Arial"/>
          <w:b/>
          <w:bCs/>
        </w:rPr>
        <w:t xml:space="preserve">                                    Module: LCLM 5006 Emotional Intelligence</w:t>
      </w:r>
    </w:p>
    <w:p w14:paraId="346289F5" w14:textId="77777777" w:rsidR="00000212" w:rsidRPr="00E97F40" w:rsidRDefault="00000212" w:rsidP="00000212">
      <w:pPr>
        <w:rPr>
          <w:rFonts w:ascii="Arial" w:hAnsi="Arial" w:cs="Arial"/>
          <w:b/>
          <w:bCs/>
        </w:rPr>
      </w:pPr>
      <w:r w:rsidRPr="00E97F40">
        <w:rPr>
          <w:rFonts w:ascii="Arial" w:hAnsi="Arial" w:cs="Arial"/>
          <w:b/>
          <w:bCs/>
        </w:rPr>
        <w:t xml:space="preserve">                                    Teacher Name: Sujeewa Herath Mudiyanselage</w:t>
      </w:r>
    </w:p>
    <w:p w14:paraId="66326742" w14:textId="77777777" w:rsidR="00000212" w:rsidRPr="00E97F40" w:rsidRDefault="00000212" w:rsidP="00ED1442">
      <w:pPr>
        <w:rPr>
          <w:rFonts w:ascii="Arial" w:hAnsi="Arial" w:cs="Arial"/>
        </w:rPr>
      </w:pPr>
    </w:p>
    <w:p w14:paraId="2375F96C" w14:textId="77777777" w:rsidR="00000212" w:rsidRPr="00E97F40" w:rsidRDefault="00000212" w:rsidP="00ED1442">
      <w:pPr>
        <w:rPr>
          <w:rFonts w:ascii="Arial" w:hAnsi="Arial" w:cs="Arial"/>
        </w:rPr>
      </w:pPr>
    </w:p>
    <w:p w14:paraId="776DDE5A" w14:textId="77777777" w:rsidR="00000212" w:rsidRDefault="00000212" w:rsidP="00ED1442"/>
    <w:p w14:paraId="6676A244" w14:textId="77777777" w:rsidR="00000212" w:rsidRDefault="00000212" w:rsidP="00ED1442"/>
    <w:p w14:paraId="4684859B" w14:textId="77777777" w:rsidR="00000212" w:rsidRDefault="00000212" w:rsidP="00ED1442"/>
    <w:p w14:paraId="40DEFA6D" w14:textId="77777777" w:rsidR="00000212" w:rsidRDefault="00000212" w:rsidP="00ED1442"/>
    <w:p w14:paraId="5CEE7C03" w14:textId="77777777" w:rsidR="00000212" w:rsidRDefault="00000212" w:rsidP="00ED1442"/>
    <w:p w14:paraId="7A037B7C" w14:textId="77777777" w:rsidR="00000212" w:rsidRDefault="00000212" w:rsidP="00ED1442"/>
    <w:p w14:paraId="48DC2123" w14:textId="77777777" w:rsidR="00000212" w:rsidRDefault="00000212" w:rsidP="00ED1442"/>
    <w:p w14:paraId="7638D41F" w14:textId="77777777" w:rsidR="00000212" w:rsidRDefault="00000212" w:rsidP="00ED1442"/>
    <w:p w14:paraId="7F1FEEE4" w14:textId="77777777" w:rsidR="00000212" w:rsidRDefault="00000212" w:rsidP="00ED1442"/>
    <w:p w14:paraId="715D3603" w14:textId="77777777" w:rsidR="00000212" w:rsidRDefault="00000212" w:rsidP="00ED1442"/>
    <w:p w14:paraId="083D3CE6" w14:textId="77777777" w:rsidR="00000212" w:rsidRDefault="00000212" w:rsidP="00ED1442"/>
    <w:p w14:paraId="6F23465B" w14:textId="77777777" w:rsidR="00000212" w:rsidRDefault="00000212" w:rsidP="00ED1442"/>
    <w:p w14:paraId="6F92664B" w14:textId="77777777" w:rsidR="00000212" w:rsidRDefault="00000212" w:rsidP="00ED1442"/>
    <w:p w14:paraId="53B07E51" w14:textId="77777777" w:rsidR="00000212" w:rsidRDefault="00000212" w:rsidP="00ED1442"/>
    <w:p w14:paraId="2DB674DA" w14:textId="77777777" w:rsidR="00000212" w:rsidRDefault="00000212" w:rsidP="00ED1442"/>
    <w:p w14:paraId="7F826DCE" w14:textId="34EAC5E3" w:rsidR="00ED1442" w:rsidRPr="00E97F40" w:rsidRDefault="00ED1442" w:rsidP="00ED1442">
      <w:pPr>
        <w:rPr>
          <w:rFonts w:ascii="Arial" w:hAnsi="Arial" w:cs="Arial"/>
          <w:b/>
          <w:bCs/>
        </w:rPr>
      </w:pPr>
      <w:r w:rsidRPr="00E97F40">
        <w:rPr>
          <w:rFonts w:ascii="Arial" w:hAnsi="Arial" w:cs="Arial"/>
          <w:b/>
          <w:bCs/>
        </w:rPr>
        <w:t>Executive Summary</w:t>
      </w:r>
    </w:p>
    <w:p w14:paraId="49BB690D" w14:textId="54810FE0" w:rsidR="00ED1442" w:rsidRPr="00E97F40" w:rsidRDefault="00ED1442" w:rsidP="00ED1442">
      <w:pPr>
        <w:rPr>
          <w:rFonts w:ascii="Arial" w:hAnsi="Arial" w:cs="Arial"/>
        </w:rPr>
      </w:pPr>
      <w:r w:rsidRPr="00E97F40">
        <w:rPr>
          <w:rFonts w:ascii="Arial" w:hAnsi="Arial" w:cs="Arial"/>
        </w:rPr>
        <w:t>This strategic report has been prepared for the Senior Management Team (SMT) ahead of the September 2026 strategic planning meeting. Prompted by a recent organisational climate survey that revealed notable improvements in team morale, communication, and conflict resolution</w:t>
      </w:r>
      <w:r w:rsidR="000F4E05">
        <w:rPr>
          <w:rFonts w:ascii="Arial" w:hAnsi="Arial" w:cs="Arial"/>
        </w:rPr>
        <w:t xml:space="preserve"> </w:t>
      </w:r>
      <w:r w:rsidRPr="00E97F40">
        <w:rPr>
          <w:rFonts w:ascii="Arial" w:hAnsi="Arial" w:cs="Arial"/>
        </w:rPr>
        <w:t>gains directly linked to the application of mindfulness and emotional intelligence (EI)</w:t>
      </w:r>
      <w:r w:rsidR="000F4E05">
        <w:rPr>
          <w:rFonts w:ascii="Arial" w:hAnsi="Arial" w:cs="Arial"/>
        </w:rPr>
        <w:t xml:space="preserve"> </w:t>
      </w:r>
      <w:r w:rsidRPr="00E97F40">
        <w:rPr>
          <w:rFonts w:ascii="Arial" w:hAnsi="Arial" w:cs="Arial"/>
        </w:rPr>
        <w:t xml:space="preserve">this report critically evaluates these concepts. Task 1 explores the theoretical and practical dimensions of EI, assessing Goleman’s Emotional Intelligence framework, Mayer and Salovey’s Ability Model, and Bar-On’s Emotional-Social Intelligence model in sequence. It examines how these frameworks enhance individual performance, </w:t>
      </w:r>
      <w:r w:rsidRPr="00E97F40">
        <w:rPr>
          <w:rFonts w:ascii="Arial" w:hAnsi="Arial" w:cs="Arial"/>
        </w:rPr>
        <w:lastRenderedPageBreak/>
        <w:t>communication, and psychological well-being. Task 2 addresses the sociological complexities of leading a multigenerational workforce comprising Generation X, Millennials (Generation Y), and Generation Z. Finally, the report provides actionable recommendations on how leadership can deploy EI and mindfulness to recruit, manage, and retain a diverse and highly productive workforce.</w:t>
      </w:r>
    </w:p>
    <w:p w14:paraId="35BA033F" w14:textId="77777777" w:rsidR="00ED1442" w:rsidRPr="00E97F40" w:rsidRDefault="00ED1442" w:rsidP="00ED1442">
      <w:pPr>
        <w:rPr>
          <w:rFonts w:ascii="Arial" w:hAnsi="Arial" w:cs="Arial"/>
          <w:b/>
          <w:bCs/>
        </w:rPr>
      </w:pPr>
      <w:r w:rsidRPr="00E97F40">
        <w:rPr>
          <w:rFonts w:ascii="Arial" w:hAnsi="Arial" w:cs="Arial"/>
          <w:b/>
          <w:bCs/>
        </w:rPr>
        <w:t>Task 1: Emotional Intelligence in the Workplace</w:t>
      </w:r>
    </w:p>
    <w:p w14:paraId="3C1B5477" w14:textId="279A4E41" w:rsidR="00ED1442" w:rsidRPr="00E97F40" w:rsidRDefault="00ED1442" w:rsidP="00ED1442">
      <w:pPr>
        <w:rPr>
          <w:rFonts w:ascii="Arial" w:hAnsi="Arial" w:cs="Arial"/>
          <w:b/>
          <w:bCs/>
        </w:rPr>
      </w:pPr>
      <w:r w:rsidRPr="00E97F40">
        <w:rPr>
          <w:rFonts w:ascii="Arial" w:hAnsi="Arial" w:cs="Arial"/>
          <w:b/>
          <w:bCs/>
        </w:rPr>
        <w:t xml:space="preserve"> Introduction to Emotional Intelligence</w:t>
      </w:r>
      <w:r w:rsidR="000F4E05">
        <w:rPr>
          <w:rFonts w:ascii="Arial" w:hAnsi="Arial" w:cs="Arial"/>
          <w:b/>
          <w:bCs/>
        </w:rPr>
        <w:t>:</w:t>
      </w:r>
    </w:p>
    <w:p w14:paraId="7F842521" w14:textId="77777777" w:rsidR="00ED1442" w:rsidRPr="00E97F40" w:rsidRDefault="00ED1442" w:rsidP="00ED1442">
      <w:pPr>
        <w:rPr>
          <w:rFonts w:ascii="Arial" w:hAnsi="Arial" w:cs="Arial"/>
        </w:rPr>
      </w:pPr>
      <w:r w:rsidRPr="00E97F40">
        <w:rPr>
          <w:rFonts w:ascii="Arial" w:hAnsi="Arial" w:cs="Arial"/>
        </w:rPr>
        <w:t>For much of modern corporate history, cognitive intelligence (IQ) and technical expertise were heralded as the ultimate predictors of professional success. Employees were largely viewed as rational actors who needed to leave their emotions at the office door. However, as the economy shifted toward knowledge work and highly collaborative matrix structures, it became clear that technical proficiency alone could not equip leaders to navigate team dynamics, manage complex change, or mitigate stress.</w:t>
      </w:r>
    </w:p>
    <w:p w14:paraId="0B916345" w14:textId="77777777" w:rsidR="00ED1442" w:rsidRPr="00E97F40" w:rsidRDefault="00ED1442" w:rsidP="00ED1442">
      <w:pPr>
        <w:rPr>
          <w:rFonts w:ascii="Arial" w:hAnsi="Arial" w:cs="Arial"/>
        </w:rPr>
      </w:pPr>
      <w:r w:rsidRPr="00E97F40">
        <w:rPr>
          <w:rFonts w:ascii="Arial" w:hAnsi="Arial" w:cs="Arial"/>
        </w:rPr>
        <w:t>Emotional Intelligence (EI) emerged in academic literature in the 1990s to explain why individuals with average IQs frequently outperformed those with superior cognitive intelligence in leadership roles. Fundamentally, EI is the capacity to recognise, understand, and regulate one’s own emotions, alongside the ability to perceive, interpret, and effectively respond to the emotions of others. In today's dynamic organisations, EI is no longer a supplementary "soft skill"; it is a core operational competency. To strategically apply EI, we must critically evaluate its foundational models.</w:t>
      </w:r>
    </w:p>
    <w:p w14:paraId="639A0057" w14:textId="382E73A7" w:rsidR="00ED1442" w:rsidRPr="00E97F40" w:rsidRDefault="00ED1442" w:rsidP="00ED1442">
      <w:pPr>
        <w:rPr>
          <w:rFonts w:ascii="Arial" w:hAnsi="Arial" w:cs="Arial"/>
          <w:b/>
          <w:bCs/>
        </w:rPr>
      </w:pPr>
      <w:r w:rsidRPr="00E97F40">
        <w:rPr>
          <w:rFonts w:ascii="Arial" w:hAnsi="Arial" w:cs="Arial"/>
          <w:b/>
          <w:bCs/>
        </w:rPr>
        <w:t xml:space="preserve"> Critical Evaluation of Goleman’s Emotional Intelligence Framework</w:t>
      </w:r>
    </w:p>
    <w:p w14:paraId="260C053D" w14:textId="4FEF4648" w:rsidR="00ED1442" w:rsidRPr="00E97F40" w:rsidRDefault="00ED1442" w:rsidP="00ED1442">
      <w:pPr>
        <w:rPr>
          <w:rFonts w:ascii="Arial" w:hAnsi="Arial" w:cs="Arial"/>
        </w:rPr>
      </w:pPr>
      <w:r w:rsidRPr="00E97F40">
        <w:rPr>
          <w:rFonts w:ascii="Arial" w:hAnsi="Arial" w:cs="Arial"/>
        </w:rPr>
        <w:t xml:space="preserve">Daniel Goleman popularised EI in the corporate sphere with his 1995 publication, </w:t>
      </w:r>
      <w:r w:rsidRPr="005915B8">
        <w:rPr>
          <w:rFonts w:ascii="Arial" w:hAnsi="Arial" w:cs="Arial"/>
        </w:rPr>
        <w:t>Emotional Intelligence.</w:t>
      </w:r>
      <w:r w:rsidRPr="00E97F40">
        <w:rPr>
          <w:rFonts w:ascii="Arial" w:hAnsi="Arial" w:cs="Arial"/>
        </w:rPr>
        <w:t xml:space="preserve"> Goleman’s framework is referred to as a mixed model because it intentionally blends cognitive emotional abilities with established personality traits, framing them collectively as essential, learnable leadership competencies.</w:t>
      </w:r>
    </w:p>
    <w:p w14:paraId="3631C3C3" w14:textId="77777777" w:rsidR="00ED1442" w:rsidRPr="00E97F40" w:rsidRDefault="00ED1442" w:rsidP="00ED1442">
      <w:pPr>
        <w:rPr>
          <w:rFonts w:ascii="Arial" w:hAnsi="Arial" w:cs="Arial"/>
        </w:rPr>
      </w:pPr>
      <w:r w:rsidRPr="00E97F40">
        <w:rPr>
          <w:rFonts w:ascii="Arial" w:hAnsi="Arial" w:cs="Arial"/>
        </w:rPr>
        <w:t>Goleman’s model is divided into four main quadrants:</w:t>
      </w:r>
    </w:p>
    <w:p w14:paraId="2E2FD812" w14:textId="77777777" w:rsidR="00ED1442" w:rsidRPr="00E97F40" w:rsidRDefault="00ED1442" w:rsidP="00ED1442">
      <w:pPr>
        <w:numPr>
          <w:ilvl w:val="0"/>
          <w:numId w:val="1"/>
        </w:numPr>
        <w:rPr>
          <w:rFonts w:ascii="Arial" w:hAnsi="Arial" w:cs="Arial"/>
        </w:rPr>
      </w:pPr>
      <w:r w:rsidRPr="00E97F40">
        <w:rPr>
          <w:rFonts w:ascii="Arial" w:hAnsi="Arial" w:cs="Arial"/>
          <w:b/>
          <w:bCs/>
        </w:rPr>
        <w:t>Self-Awareness:</w:t>
      </w:r>
      <w:r w:rsidRPr="00E97F40">
        <w:rPr>
          <w:rFonts w:ascii="Arial" w:hAnsi="Arial" w:cs="Arial"/>
        </w:rPr>
        <w:t xml:space="preserve"> An accurate understanding of one's own emotions, strengths, limitations, and underlying motives. Leaders with high self-awareness are authentic and recognise how their moods affect their team.</w:t>
      </w:r>
    </w:p>
    <w:p w14:paraId="7C810845" w14:textId="3BF08828" w:rsidR="00ED1442" w:rsidRPr="00E97F40" w:rsidRDefault="00ED1442" w:rsidP="00ED1442">
      <w:pPr>
        <w:numPr>
          <w:ilvl w:val="0"/>
          <w:numId w:val="1"/>
        </w:numPr>
        <w:rPr>
          <w:rFonts w:ascii="Arial" w:hAnsi="Arial" w:cs="Arial"/>
        </w:rPr>
      </w:pPr>
      <w:r w:rsidRPr="00E97F40">
        <w:rPr>
          <w:rFonts w:ascii="Arial" w:hAnsi="Arial" w:cs="Arial"/>
          <w:b/>
          <w:bCs/>
        </w:rPr>
        <w:t>Self-Management (Regulation):</w:t>
      </w:r>
      <w:r w:rsidRPr="00E97F40">
        <w:rPr>
          <w:rFonts w:ascii="Arial" w:hAnsi="Arial" w:cs="Arial"/>
        </w:rPr>
        <w:t xml:space="preserve"> The ability to control disruptive impulses. This includes adaptability, initiative, and emotional self-control</w:t>
      </w:r>
      <w:r w:rsidR="00EF1F05">
        <w:rPr>
          <w:rFonts w:ascii="Arial" w:hAnsi="Arial" w:cs="Arial"/>
        </w:rPr>
        <w:t xml:space="preserve"> </w:t>
      </w:r>
      <w:r w:rsidRPr="00E97F40">
        <w:rPr>
          <w:rFonts w:ascii="Arial" w:hAnsi="Arial" w:cs="Arial"/>
        </w:rPr>
        <w:t>the vital mechanism that stops a stressed manager from sending a hostile, reactive email.</w:t>
      </w:r>
    </w:p>
    <w:p w14:paraId="7D27482F" w14:textId="77777777" w:rsidR="00ED1442" w:rsidRPr="00E97F40" w:rsidRDefault="00ED1442" w:rsidP="00ED1442">
      <w:pPr>
        <w:numPr>
          <w:ilvl w:val="0"/>
          <w:numId w:val="1"/>
        </w:numPr>
        <w:rPr>
          <w:rFonts w:ascii="Arial" w:hAnsi="Arial" w:cs="Arial"/>
        </w:rPr>
      </w:pPr>
      <w:r w:rsidRPr="00E97F40">
        <w:rPr>
          <w:rFonts w:ascii="Arial" w:hAnsi="Arial" w:cs="Arial"/>
          <w:b/>
          <w:bCs/>
        </w:rPr>
        <w:t>Social Awareness:</w:t>
      </w:r>
      <w:r w:rsidRPr="00E97F40">
        <w:rPr>
          <w:rFonts w:ascii="Arial" w:hAnsi="Arial" w:cs="Arial"/>
        </w:rPr>
        <w:t xml:space="preserve"> The capacity to understand the emotional makeup of others, with empathy acting as the cornerstone. It also involves organisational awareness, which is the ability to read the political and social currents within a company.</w:t>
      </w:r>
    </w:p>
    <w:p w14:paraId="67091C7F" w14:textId="77777777" w:rsidR="00ED1442" w:rsidRPr="00E97F40" w:rsidRDefault="00ED1442" w:rsidP="00ED1442">
      <w:pPr>
        <w:numPr>
          <w:ilvl w:val="0"/>
          <w:numId w:val="1"/>
        </w:numPr>
        <w:rPr>
          <w:rFonts w:ascii="Arial" w:hAnsi="Arial" w:cs="Arial"/>
        </w:rPr>
      </w:pPr>
      <w:r w:rsidRPr="00E97F40">
        <w:rPr>
          <w:rFonts w:ascii="Arial" w:hAnsi="Arial" w:cs="Arial"/>
          <w:b/>
          <w:bCs/>
        </w:rPr>
        <w:t>Relationship Management:</w:t>
      </w:r>
      <w:r w:rsidRPr="00E97F40">
        <w:rPr>
          <w:rFonts w:ascii="Arial" w:hAnsi="Arial" w:cs="Arial"/>
        </w:rPr>
        <w:t xml:space="preserve"> The culmination of the previous quadrants, involving the successful management of interactions to inspire others, build teamwork, and resolve conflicts constructively.</w:t>
      </w:r>
    </w:p>
    <w:p w14:paraId="639723DA" w14:textId="77777777" w:rsidR="00ED1442" w:rsidRPr="00E97F40" w:rsidRDefault="00ED1442" w:rsidP="00ED1442">
      <w:pPr>
        <w:rPr>
          <w:rFonts w:ascii="Arial" w:hAnsi="Arial" w:cs="Arial"/>
        </w:rPr>
      </w:pPr>
      <w:r w:rsidRPr="00E97F40">
        <w:rPr>
          <w:rFonts w:ascii="Arial" w:hAnsi="Arial" w:cs="Arial"/>
          <w:b/>
          <w:bCs/>
        </w:rPr>
        <w:t>Workplace Application and Critique:</w:t>
      </w:r>
    </w:p>
    <w:p w14:paraId="38475BBB" w14:textId="661CA7E4" w:rsidR="00ED1442" w:rsidRPr="00E97F40" w:rsidRDefault="00ED1442" w:rsidP="00ED1442">
      <w:pPr>
        <w:rPr>
          <w:rFonts w:ascii="Arial" w:hAnsi="Arial" w:cs="Arial"/>
        </w:rPr>
      </w:pPr>
      <w:r w:rsidRPr="00E97F40">
        <w:rPr>
          <w:rFonts w:ascii="Arial" w:hAnsi="Arial" w:cs="Arial"/>
        </w:rPr>
        <w:t xml:space="preserve">Goleman’s model is deeply embedded in corporate training because of its developmental, human-centric focus. It operates on the premise that emotional competencies are not fixed at birth but can be actively cultivated. For example, an employee who struggles to receive </w:t>
      </w:r>
      <w:r w:rsidRPr="00E97F40">
        <w:rPr>
          <w:rFonts w:ascii="Arial" w:hAnsi="Arial" w:cs="Arial"/>
        </w:rPr>
        <w:lastRenderedPageBreak/>
        <w:t>feedback can consciously practice the Self-</w:t>
      </w:r>
      <w:r w:rsidR="00EF1F05" w:rsidRPr="00E97F40">
        <w:rPr>
          <w:rFonts w:ascii="Arial" w:hAnsi="Arial" w:cs="Arial"/>
        </w:rPr>
        <w:t>Management</w:t>
      </w:r>
      <w:r w:rsidR="00EF1F05">
        <w:rPr>
          <w:rFonts w:ascii="Arial" w:hAnsi="Arial" w:cs="Arial"/>
        </w:rPr>
        <w:t xml:space="preserve"> </w:t>
      </w:r>
      <w:r w:rsidR="00EF1F05" w:rsidRPr="00E97F40">
        <w:rPr>
          <w:rFonts w:ascii="Arial" w:hAnsi="Arial" w:cs="Arial"/>
        </w:rPr>
        <w:t>competency</w:t>
      </w:r>
      <w:r w:rsidRPr="00E97F40">
        <w:rPr>
          <w:rFonts w:ascii="Arial" w:hAnsi="Arial" w:cs="Arial"/>
        </w:rPr>
        <w:t>, learning to pause and breathe to prevent a defensive reaction.</w:t>
      </w:r>
    </w:p>
    <w:p w14:paraId="2496E03D" w14:textId="02D06493" w:rsidR="00ED1442" w:rsidRPr="00E97F40" w:rsidRDefault="00ED1442" w:rsidP="00ED1442">
      <w:pPr>
        <w:rPr>
          <w:rFonts w:ascii="Arial" w:hAnsi="Arial" w:cs="Arial"/>
        </w:rPr>
      </w:pPr>
      <w:r w:rsidRPr="00E97F40">
        <w:rPr>
          <w:rFonts w:ascii="Arial" w:hAnsi="Arial" w:cs="Arial"/>
        </w:rPr>
        <w:t xml:space="preserve">Academically, however Goleman faces criticism. Purists argue that by including traits like </w:t>
      </w:r>
      <w:r w:rsidR="00EF1F05">
        <w:rPr>
          <w:rFonts w:ascii="Arial" w:hAnsi="Arial" w:cs="Arial"/>
        </w:rPr>
        <w:t>‘</w:t>
      </w:r>
      <w:r w:rsidRPr="00E97F40">
        <w:rPr>
          <w:rFonts w:ascii="Arial" w:hAnsi="Arial" w:cs="Arial"/>
        </w:rPr>
        <w:t>optimism</w:t>
      </w:r>
      <w:r w:rsidR="00EF1F05">
        <w:rPr>
          <w:rFonts w:ascii="Arial" w:hAnsi="Arial" w:cs="Arial"/>
        </w:rPr>
        <w:t xml:space="preserve"> </w:t>
      </w:r>
      <w:r w:rsidRPr="00E97F40">
        <w:rPr>
          <w:rFonts w:ascii="Arial" w:hAnsi="Arial" w:cs="Arial"/>
        </w:rPr>
        <w:t>and achievement drive</w:t>
      </w:r>
      <w:r w:rsidR="00EF1F05">
        <w:rPr>
          <w:rFonts w:ascii="Arial" w:hAnsi="Arial" w:cs="Arial"/>
        </w:rPr>
        <w:t xml:space="preserve">, </w:t>
      </w:r>
      <w:r w:rsidRPr="00E97F40">
        <w:rPr>
          <w:rFonts w:ascii="Arial" w:hAnsi="Arial" w:cs="Arial"/>
        </w:rPr>
        <w:t>he has stretched the definition of EI to simply mean "general personality effectiveness," repackaging existing psychological concepts under a highly marketable label. Nevertheless, its practical alignment with business outcomes makes it an indispensable tool for human resource development.</w:t>
      </w:r>
    </w:p>
    <w:p w14:paraId="4B254CB1" w14:textId="78A9CDC5" w:rsidR="00ED1442" w:rsidRPr="00E97F40" w:rsidRDefault="00ED1442" w:rsidP="00ED1442">
      <w:pPr>
        <w:rPr>
          <w:rFonts w:ascii="Arial" w:hAnsi="Arial" w:cs="Arial"/>
          <w:b/>
          <w:bCs/>
        </w:rPr>
      </w:pPr>
      <w:r w:rsidRPr="00E97F40">
        <w:rPr>
          <w:rFonts w:ascii="Arial" w:hAnsi="Arial" w:cs="Arial"/>
          <w:b/>
          <w:bCs/>
        </w:rPr>
        <w:t xml:space="preserve"> Critical Evaluation of Mayer and Salovey’s Ability Model</w:t>
      </w:r>
    </w:p>
    <w:p w14:paraId="70FBF58B" w14:textId="77777777" w:rsidR="00ED1442" w:rsidRPr="00E97F40" w:rsidRDefault="00ED1442" w:rsidP="00ED1442">
      <w:pPr>
        <w:rPr>
          <w:rFonts w:ascii="Arial" w:hAnsi="Arial" w:cs="Arial"/>
        </w:rPr>
      </w:pPr>
      <w:r w:rsidRPr="00E97F40">
        <w:rPr>
          <w:rFonts w:ascii="Arial" w:hAnsi="Arial" w:cs="Arial"/>
        </w:rPr>
        <w:t>Introduced by Peter Salovey and John D. Mayer in 1990 and refined in 2004, the Ability Model is widely considered the most scientifically rigorous EI framework. Unlike Goleman's mixed approach, Mayer and Salovey define EI strictly as a cognitive aptitude. They propose that emotions contain vital, objective data about our environment and relationships, and EI is simply the cognitive ability to process this data accurately.</w:t>
      </w:r>
    </w:p>
    <w:p w14:paraId="0D07CE22" w14:textId="77777777" w:rsidR="00ED1442" w:rsidRPr="00E97F40" w:rsidRDefault="00ED1442" w:rsidP="00ED1442">
      <w:pPr>
        <w:rPr>
          <w:rFonts w:ascii="Arial" w:hAnsi="Arial" w:cs="Arial"/>
        </w:rPr>
      </w:pPr>
      <w:r w:rsidRPr="00E97F40">
        <w:rPr>
          <w:rFonts w:ascii="Arial" w:hAnsi="Arial" w:cs="Arial"/>
        </w:rPr>
        <w:t>The model is structured hierarchically across four branches:</w:t>
      </w:r>
    </w:p>
    <w:p w14:paraId="7F7BB2E8" w14:textId="77777777" w:rsidR="00ED1442" w:rsidRPr="00E97F40" w:rsidRDefault="00ED1442" w:rsidP="00ED1442">
      <w:pPr>
        <w:numPr>
          <w:ilvl w:val="0"/>
          <w:numId w:val="2"/>
        </w:numPr>
        <w:rPr>
          <w:rFonts w:ascii="Arial" w:hAnsi="Arial" w:cs="Arial"/>
        </w:rPr>
      </w:pPr>
      <w:r w:rsidRPr="00E97F40">
        <w:rPr>
          <w:rFonts w:ascii="Arial" w:hAnsi="Arial" w:cs="Arial"/>
          <w:b/>
          <w:bCs/>
        </w:rPr>
        <w:t>Perceiving Emotions:</w:t>
      </w:r>
      <w:r w:rsidRPr="00E97F40">
        <w:rPr>
          <w:rFonts w:ascii="Arial" w:hAnsi="Arial" w:cs="Arial"/>
        </w:rPr>
        <w:t xml:space="preserve"> The foundational ability to accurately identify emotions in oneself and others. In practice, this means reading non-verbal cues, such as recognising that a colleague's silence in a meeting indicates defensive anxiety rather than agreement.</w:t>
      </w:r>
    </w:p>
    <w:p w14:paraId="478B7633" w14:textId="77777777" w:rsidR="00ED1442" w:rsidRPr="00E97F40" w:rsidRDefault="00ED1442" w:rsidP="00ED1442">
      <w:pPr>
        <w:numPr>
          <w:ilvl w:val="0"/>
          <w:numId w:val="2"/>
        </w:numPr>
        <w:rPr>
          <w:rFonts w:ascii="Arial" w:hAnsi="Arial" w:cs="Arial"/>
        </w:rPr>
      </w:pPr>
      <w:r w:rsidRPr="00E97F40">
        <w:rPr>
          <w:rFonts w:ascii="Arial" w:hAnsi="Arial" w:cs="Arial"/>
          <w:b/>
          <w:bCs/>
        </w:rPr>
        <w:t>Facilitating Thought Using Emotions:</w:t>
      </w:r>
      <w:r w:rsidRPr="00E97F40">
        <w:rPr>
          <w:rFonts w:ascii="Arial" w:hAnsi="Arial" w:cs="Arial"/>
        </w:rPr>
        <w:t xml:space="preserve"> Harnessing emotional states to assist cognitive processes. For example, a naturally cautious or pessimistic mood can be leveraged to meticulously proofread a high-stakes financial report, while a positive, optimistic mood is better suited for creative brainstorming.</w:t>
      </w:r>
    </w:p>
    <w:p w14:paraId="4C426F8C" w14:textId="77777777" w:rsidR="00ED1442" w:rsidRPr="00E97F40" w:rsidRDefault="00ED1442" w:rsidP="00ED1442">
      <w:pPr>
        <w:numPr>
          <w:ilvl w:val="0"/>
          <w:numId w:val="2"/>
        </w:numPr>
        <w:rPr>
          <w:rFonts w:ascii="Arial" w:hAnsi="Arial" w:cs="Arial"/>
        </w:rPr>
      </w:pPr>
      <w:r w:rsidRPr="00E97F40">
        <w:rPr>
          <w:rFonts w:ascii="Arial" w:hAnsi="Arial" w:cs="Arial"/>
          <w:b/>
          <w:bCs/>
        </w:rPr>
        <w:t>Understanding Emotions:</w:t>
      </w:r>
      <w:r w:rsidRPr="00E97F40">
        <w:rPr>
          <w:rFonts w:ascii="Arial" w:hAnsi="Arial" w:cs="Arial"/>
        </w:rPr>
        <w:t xml:space="preserve"> Comprehending the complex language and evolution of emotions. A manager skilled in this area understands that an employee's sudden outburst of frustration is likely a secondary emotion masking prolonged, unaddressed anxiety about an impending deadline.</w:t>
      </w:r>
    </w:p>
    <w:p w14:paraId="2BBE32B7" w14:textId="77777777" w:rsidR="00ED1442" w:rsidRPr="00E97F40" w:rsidRDefault="00ED1442" w:rsidP="00ED1442">
      <w:pPr>
        <w:numPr>
          <w:ilvl w:val="0"/>
          <w:numId w:val="2"/>
        </w:numPr>
        <w:rPr>
          <w:rFonts w:ascii="Arial" w:hAnsi="Arial" w:cs="Arial"/>
        </w:rPr>
      </w:pPr>
      <w:r w:rsidRPr="00E97F40">
        <w:rPr>
          <w:rFonts w:ascii="Arial" w:hAnsi="Arial" w:cs="Arial"/>
          <w:b/>
          <w:bCs/>
        </w:rPr>
        <w:t>Managing Emotions:</w:t>
      </w:r>
      <w:r w:rsidRPr="00E97F40">
        <w:rPr>
          <w:rFonts w:ascii="Arial" w:hAnsi="Arial" w:cs="Arial"/>
        </w:rPr>
        <w:t xml:space="preserve"> The conscious regulation of emotions. It requires staying open to both pleasant and unpleasant feelings and managing them to achieve goals without repressing the underlying emotional data.</w:t>
      </w:r>
    </w:p>
    <w:p w14:paraId="3AAC5CB0" w14:textId="77777777" w:rsidR="00ED1442" w:rsidRPr="00E97F40" w:rsidRDefault="00ED1442" w:rsidP="00ED1442">
      <w:pPr>
        <w:rPr>
          <w:rFonts w:ascii="Arial" w:hAnsi="Arial" w:cs="Arial"/>
        </w:rPr>
      </w:pPr>
      <w:r w:rsidRPr="00E97F40">
        <w:rPr>
          <w:rFonts w:ascii="Arial" w:hAnsi="Arial" w:cs="Arial"/>
          <w:b/>
          <w:bCs/>
        </w:rPr>
        <w:t>Workplace Application and Critique:</w:t>
      </w:r>
    </w:p>
    <w:p w14:paraId="016CAD59" w14:textId="77777777" w:rsidR="00ED1442" w:rsidRPr="00E97F40" w:rsidRDefault="00ED1442" w:rsidP="00ED1442">
      <w:pPr>
        <w:rPr>
          <w:rFonts w:ascii="Arial" w:hAnsi="Arial" w:cs="Arial"/>
        </w:rPr>
      </w:pPr>
      <w:r w:rsidRPr="00E97F40">
        <w:rPr>
          <w:rFonts w:ascii="Arial" w:hAnsi="Arial" w:cs="Arial"/>
        </w:rPr>
        <w:t>The Ability Model is highly pragmatic for analytical management because it frames emotions as actionable data rather than abstract feelings. A project manager using this framework actively scans the team for emotional cues to assess project health. If they sense widespread fatigue, they adjust the workflow. However, the model's reliance on objective "right or wrong" testing (via the MSCEIT assessment) has been criticised for lacking cultural sensitivity, as emotional expression varies significantly across different global cultures.</w:t>
      </w:r>
    </w:p>
    <w:p w14:paraId="4142E7E7" w14:textId="53D1D1BB" w:rsidR="00ED1442" w:rsidRPr="00E97F40" w:rsidRDefault="00ED1442" w:rsidP="00ED1442">
      <w:pPr>
        <w:rPr>
          <w:rFonts w:ascii="Arial" w:hAnsi="Arial" w:cs="Arial"/>
          <w:b/>
          <w:bCs/>
        </w:rPr>
      </w:pPr>
      <w:r w:rsidRPr="00E97F40">
        <w:rPr>
          <w:rFonts w:ascii="Arial" w:hAnsi="Arial" w:cs="Arial"/>
          <w:b/>
          <w:bCs/>
        </w:rPr>
        <w:t xml:space="preserve"> Critical Evaluation of Bar-On’s Emotional-Social Intelligence (ESI) Model</w:t>
      </w:r>
    </w:p>
    <w:p w14:paraId="3EC76814" w14:textId="77777777" w:rsidR="00ED1442" w:rsidRPr="00E97F40" w:rsidRDefault="00ED1442" w:rsidP="00ED1442">
      <w:pPr>
        <w:rPr>
          <w:rFonts w:ascii="Arial" w:hAnsi="Arial" w:cs="Arial"/>
        </w:rPr>
      </w:pPr>
      <w:r w:rsidRPr="00E97F40">
        <w:rPr>
          <w:rFonts w:ascii="Arial" w:hAnsi="Arial" w:cs="Arial"/>
        </w:rPr>
        <w:t>Reuven Bar-On (2006) proposed a comprehensive, trait-based model of Emotional-Social Intelligence (ESI) that focuses heavily on human well-being and the individual's ability to cope with environmental demands. Rather than focusing solely on leadership (like Goleman) or cognitive ability (like Mayer and Salovey), Bar-On explores how we survive and thrive under pressure.</w:t>
      </w:r>
    </w:p>
    <w:p w14:paraId="02F0A06F" w14:textId="77777777" w:rsidR="00ED1442" w:rsidRPr="00E97F40" w:rsidRDefault="00ED1442" w:rsidP="00ED1442">
      <w:pPr>
        <w:rPr>
          <w:rFonts w:ascii="Arial" w:hAnsi="Arial" w:cs="Arial"/>
        </w:rPr>
      </w:pPr>
      <w:r w:rsidRPr="00E97F40">
        <w:rPr>
          <w:rFonts w:ascii="Arial" w:hAnsi="Arial" w:cs="Arial"/>
        </w:rPr>
        <w:t>The model comprises five composite scales:</w:t>
      </w:r>
    </w:p>
    <w:p w14:paraId="64477BA4" w14:textId="77777777" w:rsidR="00ED1442" w:rsidRPr="00E97F40" w:rsidRDefault="00ED1442" w:rsidP="00ED1442">
      <w:pPr>
        <w:numPr>
          <w:ilvl w:val="0"/>
          <w:numId w:val="3"/>
        </w:numPr>
        <w:rPr>
          <w:rFonts w:ascii="Arial" w:hAnsi="Arial" w:cs="Arial"/>
        </w:rPr>
      </w:pPr>
      <w:r w:rsidRPr="00E97F40">
        <w:rPr>
          <w:rFonts w:ascii="Arial" w:hAnsi="Arial" w:cs="Arial"/>
          <w:b/>
          <w:bCs/>
        </w:rPr>
        <w:lastRenderedPageBreak/>
        <w:t>Intrapersonal:</w:t>
      </w:r>
      <w:r w:rsidRPr="00E97F40">
        <w:rPr>
          <w:rFonts w:ascii="Arial" w:hAnsi="Arial" w:cs="Arial"/>
        </w:rPr>
        <w:t xml:space="preserve"> Emotional self-awareness, assertiveness, and independence.</w:t>
      </w:r>
    </w:p>
    <w:p w14:paraId="255F4110" w14:textId="77777777" w:rsidR="00ED1442" w:rsidRPr="00E97F40" w:rsidRDefault="00ED1442" w:rsidP="00ED1442">
      <w:pPr>
        <w:numPr>
          <w:ilvl w:val="0"/>
          <w:numId w:val="3"/>
        </w:numPr>
        <w:rPr>
          <w:rFonts w:ascii="Arial" w:hAnsi="Arial" w:cs="Arial"/>
        </w:rPr>
      </w:pPr>
      <w:r w:rsidRPr="00E97F40">
        <w:rPr>
          <w:rFonts w:ascii="Arial" w:hAnsi="Arial" w:cs="Arial"/>
          <w:b/>
          <w:bCs/>
        </w:rPr>
        <w:t>Interpersonal:</w:t>
      </w:r>
      <w:r w:rsidRPr="00E97F40">
        <w:rPr>
          <w:rFonts w:ascii="Arial" w:hAnsi="Arial" w:cs="Arial"/>
        </w:rPr>
        <w:t xml:space="preserve"> Empathy and social responsibility.</w:t>
      </w:r>
    </w:p>
    <w:p w14:paraId="524FBE4E" w14:textId="77777777" w:rsidR="00ED1442" w:rsidRPr="00E97F40" w:rsidRDefault="00ED1442" w:rsidP="00ED1442">
      <w:pPr>
        <w:numPr>
          <w:ilvl w:val="0"/>
          <w:numId w:val="3"/>
        </w:numPr>
        <w:rPr>
          <w:rFonts w:ascii="Arial" w:hAnsi="Arial" w:cs="Arial"/>
        </w:rPr>
      </w:pPr>
      <w:r w:rsidRPr="00E97F40">
        <w:rPr>
          <w:rFonts w:ascii="Arial" w:hAnsi="Arial" w:cs="Arial"/>
          <w:b/>
          <w:bCs/>
        </w:rPr>
        <w:t>Stress Management:</w:t>
      </w:r>
      <w:r w:rsidRPr="00E97F40">
        <w:rPr>
          <w:rFonts w:ascii="Arial" w:hAnsi="Arial" w:cs="Arial"/>
        </w:rPr>
        <w:t xml:space="preserve"> Stress tolerance and impulse control.</w:t>
      </w:r>
    </w:p>
    <w:p w14:paraId="584498B7" w14:textId="77777777" w:rsidR="00ED1442" w:rsidRPr="00E97F40" w:rsidRDefault="00ED1442" w:rsidP="00ED1442">
      <w:pPr>
        <w:numPr>
          <w:ilvl w:val="0"/>
          <w:numId w:val="3"/>
        </w:numPr>
        <w:rPr>
          <w:rFonts w:ascii="Arial" w:hAnsi="Arial" w:cs="Arial"/>
        </w:rPr>
      </w:pPr>
      <w:r w:rsidRPr="00E97F40">
        <w:rPr>
          <w:rFonts w:ascii="Arial" w:hAnsi="Arial" w:cs="Arial"/>
          <w:b/>
          <w:bCs/>
        </w:rPr>
        <w:t>Adaptability:</w:t>
      </w:r>
      <w:r w:rsidRPr="00E97F40">
        <w:rPr>
          <w:rFonts w:ascii="Arial" w:hAnsi="Arial" w:cs="Arial"/>
        </w:rPr>
        <w:t xml:space="preserve"> Reality-testing (objective evaluation of situations), flexibility, and problem-solving.</w:t>
      </w:r>
    </w:p>
    <w:p w14:paraId="5AA39146" w14:textId="77777777" w:rsidR="00ED1442" w:rsidRPr="00E97F40" w:rsidRDefault="00ED1442" w:rsidP="00ED1442">
      <w:pPr>
        <w:numPr>
          <w:ilvl w:val="0"/>
          <w:numId w:val="3"/>
        </w:numPr>
        <w:rPr>
          <w:rFonts w:ascii="Arial" w:hAnsi="Arial" w:cs="Arial"/>
        </w:rPr>
      </w:pPr>
      <w:r w:rsidRPr="00E97F40">
        <w:rPr>
          <w:rFonts w:ascii="Arial" w:hAnsi="Arial" w:cs="Arial"/>
          <w:b/>
          <w:bCs/>
        </w:rPr>
        <w:t>General Mood:</w:t>
      </w:r>
      <w:r w:rsidRPr="00E97F40">
        <w:rPr>
          <w:rFonts w:ascii="Arial" w:hAnsi="Arial" w:cs="Arial"/>
        </w:rPr>
        <w:t xml:space="preserve"> Optimism and happiness.</w:t>
      </w:r>
    </w:p>
    <w:p w14:paraId="500920BE" w14:textId="77777777" w:rsidR="00ED1442" w:rsidRPr="00E97F40" w:rsidRDefault="00ED1442" w:rsidP="00ED1442">
      <w:pPr>
        <w:rPr>
          <w:rFonts w:ascii="Arial" w:hAnsi="Arial" w:cs="Arial"/>
        </w:rPr>
      </w:pPr>
      <w:r w:rsidRPr="00E97F40">
        <w:rPr>
          <w:rFonts w:ascii="Arial" w:hAnsi="Arial" w:cs="Arial"/>
          <w:b/>
          <w:bCs/>
        </w:rPr>
        <w:t>Workplace Application and Critique:</w:t>
      </w:r>
    </w:p>
    <w:p w14:paraId="0939EB99" w14:textId="77777777" w:rsidR="00ED1442" w:rsidRPr="00E97F40" w:rsidRDefault="00ED1442" w:rsidP="00ED1442">
      <w:pPr>
        <w:rPr>
          <w:rFonts w:ascii="Arial" w:hAnsi="Arial" w:cs="Arial"/>
        </w:rPr>
      </w:pPr>
      <w:r w:rsidRPr="00E97F40">
        <w:rPr>
          <w:rFonts w:ascii="Arial" w:hAnsi="Arial" w:cs="Arial"/>
        </w:rPr>
        <w:t>Bar-On’s model is exceptionally relevant to the modern, often unpredictable workplace. The explicit inclusion of "Stress Management" and "Adaptability" speaks directly to contemporary challenges. An employee with high ESI under this model possesses strong "reality-testing" skills. When a project fails, they do not catastrophise; they objectively assess the failure, adapt their strategy, and maintain the optimism required to try again. For departments aiming to reduce burnout, Bar-On’s focus on coping mechanisms provides a highly functional blueprint.</w:t>
      </w:r>
    </w:p>
    <w:p w14:paraId="0E100681" w14:textId="278F7A32" w:rsidR="00ED1442" w:rsidRPr="00E97F40" w:rsidRDefault="00ED1442" w:rsidP="00ED1442">
      <w:pPr>
        <w:rPr>
          <w:rFonts w:ascii="Arial" w:hAnsi="Arial" w:cs="Arial"/>
          <w:b/>
          <w:bCs/>
        </w:rPr>
      </w:pPr>
      <w:r w:rsidRPr="00E97F40">
        <w:rPr>
          <w:rFonts w:ascii="Arial" w:hAnsi="Arial" w:cs="Arial"/>
          <w:b/>
          <w:bCs/>
        </w:rPr>
        <w:t xml:space="preserve"> Applying EI to Improve Performance, Collaboration, and Well-being</w:t>
      </w:r>
    </w:p>
    <w:p w14:paraId="17D64600" w14:textId="7AD86828" w:rsidR="00ED1442" w:rsidRPr="00E97F40" w:rsidRDefault="00ED1442" w:rsidP="00ED1442">
      <w:pPr>
        <w:rPr>
          <w:rFonts w:ascii="Arial" w:hAnsi="Arial" w:cs="Arial"/>
        </w:rPr>
      </w:pPr>
      <w:r w:rsidRPr="00E97F40">
        <w:rPr>
          <w:rFonts w:ascii="Arial" w:hAnsi="Arial" w:cs="Arial"/>
          <w:b/>
          <w:bCs/>
        </w:rPr>
        <w:t>Performance:</w:t>
      </w:r>
      <w:r w:rsidRPr="00E97F40">
        <w:rPr>
          <w:rFonts w:ascii="Arial" w:hAnsi="Arial" w:cs="Arial"/>
        </w:rPr>
        <w:t xml:space="preserve"> High EI allows employees to harness emotional energy to sustain motivation. By utilising Goleman’s self-awareness, an individual can identify tasks that trigger procrastination and use Bar-On’s intrapersonal skills to structure their day </w:t>
      </w:r>
      <w:r w:rsidR="000F4E05" w:rsidRPr="00E97F40">
        <w:rPr>
          <w:rFonts w:ascii="Arial" w:hAnsi="Arial" w:cs="Arial"/>
        </w:rPr>
        <w:t>assertively tackling</w:t>
      </w:r>
      <w:r w:rsidRPr="00E97F40">
        <w:rPr>
          <w:rFonts w:ascii="Arial" w:hAnsi="Arial" w:cs="Arial"/>
        </w:rPr>
        <w:t xml:space="preserve"> complex tasks during peak cognitive hours.</w:t>
      </w:r>
    </w:p>
    <w:p w14:paraId="12483E40" w14:textId="13161064" w:rsidR="00ED1442" w:rsidRPr="00E97F40" w:rsidRDefault="00ED1442" w:rsidP="00ED1442">
      <w:pPr>
        <w:rPr>
          <w:rFonts w:ascii="Arial" w:hAnsi="Arial" w:cs="Arial"/>
        </w:rPr>
      </w:pPr>
      <w:r w:rsidRPr="00E97F40">
        <w:rPr>
          <w:rFonts w:ascii="Arial" w:hAnsi="Arial" w:cs="Arial"/>
          <w:b/>
          <w:bCs/>
        </w:rPr>
        <w:t>Collaboration:</w:t>
      </w:r>
      <w:r w:rsidRPr="00E97F40">
        <w:rPr>
          <w:rFonts w:ascii="Arial" w:hAnsi="Arial" w:cs="Arial"/>
        </w:rPr>
        <w:t xml:space="preserve"> Empathy is the psychological glue of cross-functional teams. It bridges gaps between different departments and cultures. Crucially, high EI fosters "psychological safety" (Edmondson, 1999)</w:t>
      </w:r>
      <w:r w:rsidR="000F4E05">
        <w:rPr>
          <w:rFonts w:ascii="Arial" w:hAnsi="Arial" w:cs="Arial"/>
        </w:rPr>
        <w:t xml:space="preserve"> </w:t>
      </w:r>
      <w:r w:rsidRPr="00E97F40">
        <w:rPr>
          <w:rFonts w:ascii="Arial" w:hAnsi="Arial" w:cs="Arial"/>
        </w:rPr>
        <w:t>the shared belief that the team environment is safe for interpersonal risk-taking. In an emotionally intelligent team, colleagues manage their reactions, responding to mistakes with constructive curiosity rather than punitive anger, thereby fostering innovation.</w:t>
      </w:r>
    </w:p>
    <w:p w14:paraId="7888E554" w14:textId="77777777" w:rsidR="00ED1442" w:rsidRPr="00E97F40" w:rsidRDefault="00ED1442" w:rsidP="00ED1442">
      <w:pPr>
        <w:rPr>
          <w:rFonts w:ascii="Arial" w:hAnsi="Arial" w:cs="Arial"/>
        </w:rPr>
      </w:pPr>
      <w:r w:rsidRPr="00E97F40">
        <w:rPr>
          <w:rFonts w:ascii="Arial" w:hAnsi="Arial" w:cs="Arial"/>
          <w:b/>
          <w:bCs/>
        </w:rPr>
        <w:t>Well-being and Mindfulness:</w:t>
      </w:r>
      <w:r w:rsidRPr="00E97F40">
        <w:rPr>
          <w:rFonts w:ascii="Arial" w:hAnsi="Arial" w:cs="Arial"/>
        </w:rPr>
        <w:t xml:space="preserve"> Chronic workplace stress occurs when employees remain in a prolonged state of emotional hyperarousal. Here, mindfulness acts as the practical mechanism for executing EI. Defined as maintaining a non-judgmental state of present-moment awareness (Kabat-Zinn, 1994), mindfulness creates a vital cognitive pause. When faced with overwhelming demands, mindfulness allows an employee to step out of their reactive "fight or flight" response, significantly reducing physiological stress and buffering against burnout (Good et al., 2016).</w:t>
      </w:r>
    </w:p>
    <w:p w14:paraId="36D2BDAE" w14:textId="549F7EE6" w:rsidR="00ED1442" w:rsidRPr="00E97F40" w:rsidRDefault="00ED1442" w:rsidP="00ED1442">
      <w:pPr>
        <w:rPr>
          <w:rFonts w:ascii="Arial" w:hAnsi="Arial" w:cs="Arial"/>
          <w:b/>
          <w:bCs/>
        </w:rPr>
      </w:pPr>
      <w:r w:rsidRPr="00E97F40">
        <w:rPr>
          <w:rFonts w:ascii="Arial" w:hAnsi="Arial" w:cs="Arial"/>
          <w:b/>
          <w:bCs/>
        </w:rPr>
        <w:t xml:space="preserve"> EI in Communication and Conflict Management</w:t>
      </w:r>
    </w:p>
    <w:p w14:paraId="4DC380EB" w14:textId="77777777" w:rsidR="00ED1442" w:rsidRPr="00E97F40" w:rsidRDefault="00ED1442" w:rsidP="00ED1442">
      <w:pPr>
        <w:rPr>
          <w:rFonts w:ascii="Arial" w:hAnsi="Arial" w:cs="Arial"/>
        </w:rPr>
      </w:pPr>
      <w:r w:rsidRPr="00E97F40">
        <w:rPr>
          <w:rFonts w:ascii="Arial" w:hAnsi="Arial" w:cs="Arial"/>
        </w:rPr>
        <w:t>Effective communication is rarely just about transmitting facts; it involves a continuous emotional feedback loop. Employees with high EI read the subtext of a conversation, adjusting their tone and vocabulary based on the recipient's state. When delivering critical feedback, an emotionally intelligent manager gauges the employee's baseline stress level, framing the critique as developmental support to prevent the employee from becoming defensive.</w:t>
      </w:r>
    </w:p>
    <w:p w14:paraId="6035A6DD" w14:textId="77777777" w:rsidR="00ED1442" w:rsidRPr="00E97F40" w:rsidRDefault="00ED1442" w:rsidP="00ED1442">
      <w:pPr>
        <w:rPr>
          <w:rFonts w:ascii="Arial" w:hAnsi="Arial" w:cs="Arial"/>
        </w:rPr>
      </w:pPr>
      <w:r w:rsidRPr="00E97F40">
        <w:rPr>
          <w:rFonts w:ascii="Arial" w:hAnsi="Arial" w:cs="Arial"/>
        </w:rPr>
        <w:t xml:space="preserve">In conflict management, low EI transforms healthy debate into toxic, entrenched disputes. High EI individuals, however, approach conflict as an opportunity for synthesis. Using Goleman’s relationship management quadrant, they engage in active, empathetic listening, validating the opposing party's emotional reality before advocating for their own position. </w:t>
      </w:r>
      <w:r w:rsidRPr="00E97F40">
        <w:rPr>
          <w:rFonts w:ascii="Arial" w:hAnsi="Arial" w:cs="Arial"/>
        </w:rPr>
        <w:lastRenderedPageBreak/>
        <w:t>This emotional validation instantly de-escalates tension, shifting the dynamic toward collaborative problem-solving.</w:t>
      </w:r>
    </w:p>
    <w:p w14:paraId="054F50EB" w14:textId="520AC446" w:rsidR="00ED1442" w:rsidRPr="00E97F40" w:rsidRDefault="00ED1442" w:rsidP="00ED1442">
      <w:pPr>
        <w:rPr>
          <w:rFonts w:ascii="Arial" w:hAnsi="Arial" w:cs="Arial"/>
          <w:b/>
          <w:bCs/>
        </w:rPr>
      </w:pPr>
      <w:r w:rsidRPr="00E97F40">
        <w:rPr>
          <w:rFonts w:ascii="Arial" w:hAnsi="Arial" w:cs="Arial"/>
          <w:b/>
          <w:bCs/>
        </w:rPr>
        <w:t xml:space="preserve"> EI in Leadership and Decision-Making</w:t>
      </w:r>
    </w:p>
    <w:p w14:paraId="4EDFF8AC" w14:textId="77777777" w:rsidR="00ED1442" w:rsidRPr="00E97F40" w:rsidRDefault="00ED1442" w:rsidP="00ED1442">
      <w:pPr>
        <w:rPr>
          <w:rFonts w:ascii="Arial" w:hAnsi="Arial" w:cs="Arial"/>
        </w:rPr>
      </w:pPr>
      <w:r w:rsidRPr="00E97F40">
        <w:rPr>
          <w:rFonts w:ascii="Arial" w:hAnsi="Arial" w:cs="Arial"/>
        </w:rPr>
        <w:t>The traditional command-and-control leadership style is deeply ineffective today. Transformational leadership is fundamentally an emotional process wherein leaders evoke and direct the emotions of their teams (George, 2000). Leaders with high self-awareness project authenticity and vulnerability, breeding trust, while their empathy allows them to inspire rather than merely instruct.</w:t>
      </w:r>
    </w:p>
    <w:p w14:paraId="0153CC42" w14:textId="30D55BDA" w:rsidR="00ED1442" w:rsidRDefault="00ED1442" w:rsidP="00ED1442">
      <w:pPr>
        <w:rPr>
          <w:rFonts w:ascii="Arial" w:hAnsi="Arial" w:cs="Arial"/>
        </w:rPr>
      </w:pPr>
      <w:r w:rsidRPr="00E97F40">
        <w:rPr>
          <w:rFonts w:ascii="Arial" w:hAnsi="Arial" w:cs="Arial"/>
        </w:rPr>
        <w:t xml:space="preserve">Furthermore, in complex decision-making scenarios where data is incomplete, emotionally intelligent leaders do not ignore their "gut feelings." The Mayer and Salovey Ability Model </w:t>
      </w:r>
      <w:r w:rsidR="000F4E05" w:rsidRPr="00E97F40">
        <w:rPr>
          <w:rFonts w:ascii="Arial" w:hAnsi="Arial" w:cs="Arial"/>
        </w:rPr>
        <w:t>demonstrate</w:t>
      </w:r>
      <w:r w:rsidRPr="00E97F40">
        <w:rPr>
          <w:rFonts w:ascii="Arial" w:hAnsi="Arial" w:cs="Arial"/>
        </w:rPr>
        <w:t xml:space="preserve"> that emotions are critical data points. If a leader feels apprehension about a new vendor, EI allows them to pause, interrogate that feeling, and integrate it with logical analysis to make a more holistic, risk-aware decision.</w:t>
      </w:r>
    </w:p>
    <w:p w14:paraId="25062AFF" w14:textId="77777777" w:rsidR="00EF1F05" w:rsidRPr="00E97F40" w:rsidRDefault="00EF1F05" w:rsidP="00ED1442">
      <w:pPr>
        <w:rPr>
          <w:rFonts w:ascii="Arial" w:hAnsi="Arial" w:cs="Arial"/>
        </w:rPr>
      </w:pPr>
    </w:p>
    <w:p w14:paraId="07A55003" w14:textId="40D22B65" w:rsidR="00EF1F05" w:rsidRPr="00E97F40" w:rsidRDefault="00ED1442" w:rsidP="00ED1442">
      <w:pPr>
        <w:rPr>
          <w:rFonts w:ascii="Arial" w:hAnsi="Arial" w:cs="Arial"/>
          <w:b/>
          <w:bCs/>
        </w:rPr>
      </w:pPr>
      <w:r w:rsidRPr="00E97F40">
        <w:rPr>
          <w:rFonts w:ascii="Arial" w:hAnsi="Arial" w:cs="Arial"/>
          <w:b/>
          <w:bCs/>
        </w:rPr>
        <w:t>Task 2: Managing a Multigenerational Workforce</w:t>
      </w:r>
      <w:r w:rsidR="00DA026D">
        <w:rPr>
          <w:rFonts w:ascii="Arial" w:hAnsi="Arial" w:cs="Arial"/>
          <w:b/>
          <w:bCs/>
        </w:rPr>
        <w:t>:</w:t>
      </w:r>
    </w:p>
    <w:p w14:paraId="69BC93F5" w14:textId="083D5A7D" w:rsidR="00ED1442" w:rsidRPr="00E97F40" w:rsidRDefault="00ED1442" w:rsidP="00ED1442">
      <w:pPr>
        <w:rPr>
          <w:rFonts w:ascii="Arial" w:hAnsi="Arial" w:cs="Arial"/>
          <w:b/>
          <w:bCs/>
        </w:rPr>
      </w:pPr>
      <w:r w:rsidRPr="00E97F40">
        <w:rPr>
          <w:rFonts w:ascii="Arial" w:hAnsi="Arial" w:cs="Arial"/>
          <w:b/>
          <w:bCs/>
        </w:rPr>
        <w:t xml:space="preserve"> The Contemporary Demographic Landscape</w:t>
      </w:r>
    </w:p>
    <w:p w14:paraId="02850EAA" w14:textId="77777777" w:rsidR="00ED1442" w:rsidRPr="00E97F40" w:rsidRDefault="00ED1442" w:rsidP="00ED1442">
      <w:pPr>
        <w:rPr>
          <w:rFonts w:ascii="Arial" w:hAnsi="Arial" w:cs="Arial"/>
        </w:rPr>
      </w:pPr>
      <w:r w:rsidRPr="00E97F40">
        <w:rPr>
          <w:rFonts w:ascii="Arial" w:hAnsi="Arial" w:cs="Arial"/>
        </w:rPr>
        <w:t>As organisations navigate toward the end of the decade, they face an unprecedented sociological challenge: managing a workforce that spans distinct generations. The modern workplace is heavily populated by Generation X, Generation Y (Millennials), and the rapidly ascending Generation Z.</w:t>
      </w:r>
    </w:p>
    <w:p w14:paraId="459033B9" w14:textId="200E265F" w:rsidR="00ED1442" w:rsidRPr="00E97F40" w:rsidRDefault="00ED1442" w:rsidP="00ED1442">
      <w:pPr>
        <w:rPr>
          <w:rFonts w:ascii="Arial" w:hAnsi="Arial" w:cs="Arial"/>
        </w:rPr>
      </w:pPr>
      <w:r w:rsidRPr="00E97F40">
        <w:rPr>
          <w:rFonts w:ascii="Arial" w:hAnsi="Arial" w:cs="Arial"/>
        </w:rPr>
        <w:t>Generations are cohorts of individuals who share a collective persona shaped by major historical, economic, and technological events during their formative years. These shared experiences forge deep-seated values, communication preferences, and psychological contracts with employers (Becton, Walker and Jones-Farmer, 2014). Applying a uniform, "one</w:t>
      </w:r>
      <w:r w:rsidR="005B0834">
        <w:rPr>
          <w:rFonts w:ascii="Arial" w:hAnsi="Arial" w:cs="Arial"/>
        </w:rPr>
        <w:t xml:space="preserve"> </w:t>
      </w:r>
      <w:r w:rsidRPr="00E97F40">
        <w:rPr>
          <w:rFonts w:ascii="Arial" w:hAnsi="Arial" w:cs="Arial"/>
        </w:rPr>
        <w:t>size</w:t>
      </w:r>
      <w:r w:rsidR="005B0834">
        <w:rPr>
          <w:rFonts w:ascii="Arial" w:hAnsi="Arial" w:cs="Arial"/>
        </w:rPr>
        <w:t xml:space="preserve"> </w:t>
      </w:r>
      <w:r w:rsidRPr="00E97F40">
        <w:rPr>
          <w:rFonts w:ascii="Arial" w:hAnsi="Arial" w:cs="Arial"/>
        </w:rPr>
        <w:t>fits</w:t>
      </w:r>
      <w:r w:rsidR="005B0834">
        <w:rPr>
          <w:rFonts w:ascii="Arial" w:hAnsi="Arial" w:cs="Arial"/>
        </w:rPr>
        <w:t xml:space="preserve"> </w:t>
      </w:r>
      <w:r w:rsidRPr="00E97F40">
        <w:rPr>
          <w:rFonts w:ascii="Arial" w:hAnsi="Arial" w:cs="Arial"/>
        </w:rPr>
        <w:t>all" management style across these groups inevitably leads to misunderstandings and high turnover. However, leadership that uses EI to decode and respect these differences can cultivate a highly synergistic and dynamic workforce.</w:t>
      </w:r>
    </w:p>
    <w:p w14:paraId="481D213E" w14:textId="38DD0BFA" w:rsidR="00ED1442" w:rsidRPr="00E97F40" w:rsidRDefault="00ED1442" w:rsidP="00ED1442">
      <w:pPr>
        <w:rPr>
          <w:rFonts w:ascii="Arial" w:hAnsi="Arial" w:cs="Arial"/>
          <w:b/>
          <w:bCs/>
        </w:rPr>
      </w:pPr>
      <w:r w:rsidRPr="00E97F40">
        <w:rPr>
          <w:rFonts w:ascii="Arial" w:hAnsi="Arial" w:cs="Arial"/>
          <w:b/>
          <w:bCs/>
        </w:rPr>
        <w:t xml:space="preserve"> Generation X: The Self-Reliant Pragmatists</w:t>
      </w:r>
    </w:p>
    <w:p w14:paraId="20911A9F" w14:textId="77777777" w:rsidR="00ED1442" w:rsidRPr="00E97F40" w:rsidRDefault="00ED1442" w:rsidP="00ED1442">
      <w:pPr>
        <w:rPr>
          <w:rFonts w:ascii="Arial" w:hAnsi="Arial" w:cs="Arial"/>
        </w:rPr>
      </w:pPr>
      <w:r w:rsidRPr="00E97F40">
        <w:rPr>
          <w:rFonts w:ascii="Arial" w:hAnsi="Arial" w:cs="Arial"/>
          <w:b/>
          <w:bCs/>
        </w:rPr>
        <w:t>Formative Context and Characteristics:</w:t>
      </w:r>
    </w:p>
    <w:p w14:paraId="79B70A18" w14:textId="7C620173" w:rsidR="00ED1442" w:rsidRPr="00E97F40" w:rsidRDefault="00ED1442" w:rsidP="00ED1442">
      <w:pPr>
        <w:rPr>
          <w:rFonts w:ascii="Arial" w:hAnsi="Arial" w:cs="Arial"/>
        </w:rPr>
      </w:pPr>
      <w:r w:rsidRPr="00E97F40">
        <w:rPr>
          <w:rFonts w:ascii="Arial" w:hAnsi="Arial" w:cs="Arial"/>
        </w:rPr>
        <w:t>Generation X (born approx. 1965–1980) grew up during periods of economic recession and entered the workforce during an era of mass corporate downsizing. Consequently, they witnessed the end of traditional "job for life" corporate loyalty. This environment forged a generation characterised by fierce independence, self-reliance, and pragmatism. They tend to view the employer-employee relationship transactionally and are deeply protective of their work</w:t>
      </w:r>
      <w:r w:rsidR="005B0834">
        <w:rPr>
          <w:rFonts w:ascii="Arial" w:hAnsi="Arial" w:cs="Arial"/>
        </w:rPr>
        <w:t xml:space="preserve"> </w:t>
      </w:r>
      <w:r w:rsidRPr="00E97F40">
        <w:rPr>
          <w:rFonts w:ascii="Arial" w:hAnsi="Arial" w:cs="Arial"/>
        </w:rPr>
        <w:t>life boundaries.</w:t>
      </w:r>
    </w:p>
    <w:p w14:paraId="7E0B2DBB" w14:textId="77777777" w:rsidR="00ED1442" w:rsidRPr="00E97F40" w:rsidRDefault="00ED1442" w:rsidP="00ED1442">
      <w:pPr>
        <w:rPr>
          <w:rFonts w:ascii="Arial" w:hAnsi="Arial" w:cs="Arial"/>
        </w:rPr>
      </w:pPr>
      <w:r w:rsidRPr="00E97F40">
        <w:rPr>
          <w:rFonts w:ascii="Arial" w:hAnsi="Arial" w:cs="Arial"/>
          <w:b/>
          <w:bCs/>
        </w:rPr>
        <w:t>Communication and Technology:</w:t>
      </w:r>
    </w:p>
    <w:p w14:paraId="0DE6583F" w14:textId="77777777" w:rsidR="00ED1442" w:rsidRPr="00E97F40" w:rsidRDefault="00ED1442" w:rsidP="00ED1442">
      <w:pPr>
        <w:rPr>
          <w:rFonts w:ascii="Arial" w:hAnsi="Arial" w:cs="Arial"/>
        </w:rPr>
      </w:pPr>
      <w:r w:rsidRPr="00E97F40">
        <w:rPr>
          <w:rFonts w:ascii="Arial" w:hAnsi="Arial" w:cs="Arial"/>
        </w:rPr>
        <w:t>Technologically, Gen X is the "bridge generation." They adapted to the digital age during their careers but view technology strictly as a utilitarian tool for efficiency, not a medium for social validation. In communication, they prefer structure and directness. They appreciate concise emails and clear agendas, possessing a low tolerance for micromanagement or overly emotional consensus-building.</w:t>
      </w:r>
    </w:p>
    <w:p w14:paraId="58D41F5C" w14:textId="7E290076" w:rsidR="00ED1442" w:rsidRPr="00E97F40" w:rsidRDefault="00ED1442" w:rsidP="00ED1442">
      <w:pPr>
        <w:rPr>
          <w:rFonts w:ascii="Arial" w:hAnsi="Arial" w:cs="Arial"/>
          <w:b/>
          <w:bCs/>
        </w:rPr>
      </w:pPr>
      <w:r w:rsidRPr="00E97F40">
        <w:rPr>
          <w:rFonts w:ascii="Arial" w:hAnsi="Arial" w:cs="Arial"/>
          <w:b/>
          <w:bCs/>
        </w:rPr>
        <w:t xml:space="preserve"> Generation Y (Millennials): The Collaborative Purpose-Seekers</w:t>
      </w:r>
    </w:p>
    <w:p w14:paraId="5CC3E848" w14:textId="77777777" w:rsidR="00ED1442" w:rsidRPr="00E97F40" w:rsidRDefault="00ED1442" w:rsidP="00ED1442">
      <w:pPr>
        <w:rPr>
          <w:rFonts w:ascii="Arial" w:hAnsi="Arial" w:cs="Arial"/>
        </w:rPr>
      </w:pPr>
      <w:r w:rsidRPr="00E97F40">
        <w:rPr>
          <w:rFonts w:ascii="Arial" w:hAnsi="Arial" w:cs="Arial"/>
          <w:b/>
          <w:bCs/>
        </w:rPr>
        <w:lastRenderedPageBreak/>
        <w:t>Formative Context and Characteristics:</w:t>
      </w:r>
    </w:p>
    <w:p w14:paraId="62B30685" w14:textId="11FD85D5" w:rsidR="00ED1442" w:rsidRPr="00E97F40" w:rsidRDefault="00ED1442" w:rsidP="00ED1442">
      <w:pPr>
        <w:rPr>
          <w:rFonts w:ascii="Arial" w:hAnsi="Arial" w:cs="Arial"/>
        </w:rPr>
      </w:pPr>
      <w:r w:rsidRPr="00E97F40">
        <w:rPr>
          <w:rFonts w:ascii="Arial" w:hAnsi="Arial" w:cs="Arial"/>
        </w:rPr>
        <w:t xml:space="preserve">Generation Y, or Millennials (born approx. 1981–1996), came of age during the dawn of the internet and entered the workforce amidst the 2008 global financial crisis. They brought a profound shift in workplace expectations, looking beyond mere financial compensation to seek purpose, meaning, and alignment between their personal ethics and their employer's mission (Parry and Urwin, 2011). They thrive on collaboration and community, rejecting rigid hierarchies in </w:t>
      </w:r>
      <w:r w:rsidR="00BE56E8" w:rsidRPr="00E97F40">
        <w:rPr>
          <w:rFonts w:ascii="Arial" w:hAnsi="Arial" w:cs="Arial"/>
        </w:rPr>
        <w:t>favour</w:t>
      </w:r>
      <w:r w:rsidRPr="00E97F40">
        <w:rPr>
          <w:rFonts w:ascii="Arial" w:hAnsi="Arial" w:cs="Arial"/>
        </w:rPr>
        <w:t xml:space="preserve"> of egalitarian structures.</w:t>
      </w:r>
    </w:p>
    <w:p w14:paraId="090DF988" w14:textId="77777777" w:rsidR="00ED1442" w:rsidRPr="00E97F40" w:rsidRDefault="00ED1442" w:rsidP="00ED1442">
      <w:pPr>
        <w:rPr>
          <w:rFonts w:ascii="Arial" w:hAnsi="Arial" w:cs="Arial"/>
        </w:rPr>
      </w:pPr>
      <w:r w:rsidRPr="00E97F40">
        <w:rPr>
          <w:rFonts w:ascii="Arial" w:hAnsi="Arial" w:cs="Arial"/>
          <w:b/>
          <w:bCs/>
        </w:rPr>
        <w:t>Communication and Technology:</w:t>
      </w:r>
    </w:p>
    <w:p w14:paraId="782A8861" w14:textId="77777777" w:rsidR="00ED1442" w:rsidRPr="00E97F40" w:rsidRDefault="00ED1442" w:rsidP="00ED1442">
      <w:pPr>
        <w:rPr>
          <w:rFonts w:ascii="Arial" w:hAnsi="Arial" w:cs="Arial"/>
        </w:rPr>
      </w:pPr>
      <w:r w:rsidRPr="00E97F40">
        <w:rPr>
          <w:rFonts w:ascii="Arial" w:hAnsi="Arial" w:cs="Arial"/>
        </w:rPr>
        <w:t>As digital immigrants who adopted internet culture early, Millennials are highly digitally fluent. They desire continuous feedback loops and view traditional annual performance reviews as inadequate. They expect managers to act as coaches invested in their personal development. Their communication style is frequent, informal, and heavily networked, often utilizing collaborative platforms like Teams or Slack to blur the lines between formal documentation and informal brainstorming.</w:t>
      </w:r>
    </w:p>
    <w:p w14:paraId="12BEF75D" w14:textId="5243B64E" w:rsidR="00ED1442" w:rsidRPr="00E97F40" w:rsidRDefault="00ED1442" w:rsidP="00ED1442">
      <w:pPr>
        <w:rPr>
          <w:rFonts w:ascii="Arial" w:hAnsi="Arial" w:cs="Arial"/>
          <w:b/>
          <w:bCs/>
        </w:rPr>
      </w:pPr>
      <w:r w:rsidRPr="00E97F40">
        <w:rPr>
          <w:rFonts w:ascii="Arial" w:hAnsi="Arial" w:cs="Arial"/>
          <w:b/>
          <w:bCs/>
        </w:rPr>
        <w:t xml:space="preserve"> Generation Z: The Digital Natives Seeking Security and Equity</w:t>
      </w:r>
    </w:p>
    <w:p w14:paraId="432463A8" w14:textId="77777777" w:rsidR="00ED1442" w:rsidRPr="00E97F40" w:rsidRDefault="00ED1442" w:rsidP="00ED1442">
      <w:pPr>
        <w:rPr>
          <w:rFonts w:ascii="Arial" w:hAnsi="Arial" w:cs="Arial"/>
        </w:rPr>
      </w:pPr>
      <w:r w:rsidRPr="00E97F40">
        <w:rPr>
          <w:rFonts w:ascii="Arial" w:hAnsi="Arial" w:cs="Arial"/>
          <w:b/>
          <w:bCs/>
        </w:rPr>
        <w:t>Formative Context and Characteristics:</w:t>
      </w:r>
    </w:p>
    <w:p w14:paraId="660FF8B3" w14:textId="77777777" w:rsidR="00ED1442" w:rsidRPr="00E97F40" w:rsidRDefault="00ED1442" w:rsidP="00ED1442">
      <w:pPr>
        <w:rPr>
          <w:rFonts w:ascii="Arial" w:hAnsi="Arial" w:cs="Arial"/>
        </w:rPr>
      </w:pPr>
      <w:r w:rsidRPr="00E97F40">
        <w:rPr>
          <w:rFonts w:ascii="Arial" w:hAnsi="Arial" w:cs="Arial"/>
        </w:rPr>
        <w:t>Generation Z (born approx. 1997–2012) are true digital natives. However, their worldview has been shaped by an environment of constant crisis, most notably the COVID-19 pandemic, which severely disrupted their education and early career socialization. Gen Z presents a fascinating duality: they are fiercely progressive, demanding corporate accountability regarding Diversity, Equity, and Inclusion (DEI) and mental health, yet they are highly pragmatic and risk-averse regarding their finances (Twenge, 2010). They crave the job security that older generations often sacrificed.</w:t>
      </w:r>
    </w:p>
    <w:p w14:paraId="0DC4CE9C" w14:textId="77777777" w:rsidR="00ED1442" w:rsidRPr="00E97F40" w:rsidRDefault="00ED1442" w:rsidP="00ED1442">
      <w:pPr>
        <w:rPr>
          <w:rFonts w:ascii="Arial" w:hAnsi="Arial" w:cs="Arial"/>
        </w:rPr>
      </w:pPr>
      <w:r w:rsidRPr="00E97F40">
        <w:rPr>
          <w:rFonts w:ascii="Arial" w:hAnsi="Arial" w:cs="Arial"/>
          <w:b/>
          <w:bCs/>
        </w:rPr>
        <w:t>Communication and Technology:</w:t>
      </w:r>
    </w:p>
    <w:p w14:paraId="5236F982" w14:textId="77777777" w:rsidR="00ED1442" w:rsidRPr="00E97F40" w:rsidRDefault="00ED1442" w:rsidP="00ED1442">
      <w:pPr>
        <w:rPr>
          <w:rFonts w:ascii="Arial" w:hAnsi="Arial" w:cs="Arial"/>
        </w:rPr>
      </w:pPr>
      <w:r w:rsidRPr="00E97F40">
        <w:rPr>
          <w:rFonts w:ascii="Arial" w:hAnsi="Arial" w:cs="Arial"/>
        </w:rPr>
        <w:t>Gen Z's technological integration is absolute; they process information rapidly and prefer visual, bite-sized communication. Paradoxically, research indicates they highly value authentic, face-to-face (or live video) communication with leadership. They have a highly attuned radar for corporate jargon and expect leaders to be transparent, empathetic, and exceptionally human.</w:t>
      </w:r>
    </w:p>
    <w:p w14:paraId="220ECAF8" w14:textId="77777777" w:rsidR="00ED1442" w:rsidRPr="00E97F40" w:rsidRDefault="00ED1442" w:rsidP="00ED1442">
      <w:pPr>
        <w:rPr>
          <w:rFonts w:ascii="Arial" w:hAnsi="Arial" w:cs="Arial"/>
          <w:b/>
          <w:bCs/>
        </w:rPr>
      </w:pPr>
      <w:r w:rsidRPr="00E97F40">
        <w:rPr>
          <w:rFonts w:ascii="Arial" w:hAnsi="Arial" w:cs="Arial"/>
          <w:b/>
          <w:bCs/>
        </w:rPr>
        <w:t>2.5 The Impact of Generational Differences on Organisational Effectiveness</w:t>
      </w:r>
    </w:p>
    <w:p w14:paraId="2C8D3E4C" w14:textId="77777777" w:rsidR="00ED1442" w:rsidRPr="00E97F40" w:rsidRDefault="00ED1442" w:rsidP="00ED1442">
      <w:pPr>
        <w:rPr>
          <w:rFonts w:ascii="Arial" w:hAnsi="Arial" w:cs="Arial"/>
        </w:rPr>
      </w:pPr>
      <w:r w:rsidRPr="00E97F40">
        <w:rPr>
          <w:rFonts w:ascii="Arial" w:hAnsi="Arial" w:cs="Arial"/>
        </w:rPr>
        <w:t>When these distinct cohorts interact in a high-pressure environment, the potential for friction is immense.</w:t>
      </w:r>
    </w:p>
    <w:p w14:paraId="419BB7E9" w14:textId="77777777" w:rsidR="00ED1442" w:rsidRPr="00E97F40" w:rsidRDefault="00ED1442" w:rsidP="00ED1442">
      <w:pPr>
        <w:rPr>
          <w:rFonts w:ascii="Arial" w:hAnsi="Arial" w:cs="Arial"/>
        </w:rPr>
      </w:pPr>
      <w:r w:rsidRPr="00E97F40">
        <w:rPr>
          <w:rFonts w:ascii="Arial" w:hAnsi="Arial" w:cs="Arial"/>
          <w:b/>
          <w:bCs/>
        </w:rPr>
        <w:t>Value Clashes:</w:t>
      </w:r>
      <w:r w:rsidRPr="00E97F40">
        <w:rPr>
          <w:rFonts w:ascii="Arial" w:hAnsi="Arial" w:cs="Arial"/>
        </w:rPr>
        <w:t xml:space="preserve"> A Gen X manager’s preference for autonomous, heads-down work might be interpreted by a Millennial as cold or unsupportive of team culture. Conversely, a Millennial’s desire to involve the entire team in decision-making might be viewed by Gen X leadership as inefficient.</w:t>
      </w:r>
    </w:p>
    <w:p w14:paraId="0DEB385E" w14:textId="7F2083A1" w:rsidR="00ED1442" w:rsidRPr="00E97F40" w:rsidRDefault="00ED1442" w:rsidP="00ED1442">
      <w:pPr>
        <w:rPr>
          <w:rFonts w:ascii="Arial" w:hAnsi="Arial" w:cs="Arial"/>
        </w:rPr>
      </w:pPr>
      <w:r w:rsidRPr="00E97F40">
        <w:rPr>
          <w:rFonts w:ascii="Arial" w:hAnsi="Arial" w:cs="Arial"/>
          <w:b/>
          <w:bCs/>
        </w:rPr>
        <w:t>Communication Breakdowns:</w:t>
      </w:r>
      <w:r w:rsidRPr="00E97F40">
        <w:rPr>
          <w:rFonts w:ascii="Arial" w:hAnsi="Arial" w:cs="Arial"/>
        </w:rPr>
        <w:t xml:space="preserve"> Older cohorts may perceive younger employees' use of instant messaging shorthand as unprofessional, while Gen Z and Millennials view the long, formal email chains </w:t>
      </w:r>
      <w:r w:rsidR="00E76A6C" w:rsidRPr="00E97F40">
        <w:rPr>
          <w:rFonts w:ascii="Arial" w:hAnsi="Arial" w:cs="Arial"/>
        </w:rPr>
        <w:t>favoured</w:t>
      </w:r>
      <w:r w:rsidRPr="00E97F40">
        <w:rPr>
          <w:rFonts w:ascii="Arial" w:hAnsi="Arial" w:cs="Arial"/>
        </w:rPr>
        <w:t xml:space="preserve"> by Gen X as bureaucratic and painfully slow.</w:t>
      </w:r>
    </w:p>
    <w:p w14:paraId="13DE3602" w14:textId="77777777" w:rsidR="00ED1442" w:rsidRPr="00E97F40" w:rsidRDefault="00ED1442" w:rsidP="00ED1442">
      <w:pPr>
        <w:rPr>
          <w:rFonts w:ascii="Arial" w:hAnsi="Arial" w:cs="Arial"/>
        </w:rPr>
      </w:pPr>
      <w:r w:rsidRPr="00E97F40">
        <w:rPr>
          <w:rFonts w:ascii="Arial" w:hAnsi="Arial" w:cs="Arial"/>
        </w:rPr>
        <w:t xml:space="preserve">Furthermore, attitudes toward workplace visibility differ. Gen Z, having entered the workforce during remote mandates, often judges performance entirely on output. Older generations, socialised in an era of office presenteeism, may unconsciously equate physical visibility with </w:t>
      </w:r>
      <w:r w:rsidRPr="00E97F40">
        <w:rPr>
          <w:rFonts w:ascii="Arial" w:hAnsi="Arial" w:cs="Arial"/>
        </w:rPr>
        <w:lastRenderedPageBreak/>
        <w:t>dedication. If left unaddressed, these biases destroy psychological safety and accelerate the attrition of younger talent.</w:t>
      </w:r>
    </w:p>
    <w:p w14:paraId="4ECAA59F" w14:textId="77777777" w:rsidR="00ED1442" w:rsidRPr="00E97F40" w:rsidRDefault="00ED1442" w:rsidP="00ED1442">
      <w:pPr>
        <w:rPr>
          <w:rFonts w:ascii="Arial" w:hAnsi="Arial" w:cs="Arial"/>
          <w:b/>
          <w:bCs/>
        </w:rPr>
      </w:pPr>
      <w:r w:rsidRPr="00E97F40">
        <w:rPr>
          <w:rFonts w:ascii="Arial" w:hAnsi="Arial" w:cs="Arial"/>
          <w:b/>
          <w:bCs/>
        </w:rPr>
        <w:t>2.6 Deploying EI and Mindfulness for Inclusive Management</w:t>
      </w:r>
    </w:p>
    <w:p w14:paraId="4F4095C2" w14:textId="77777777" w:rsidR="00ED1442" w:rsidRPr="00E97F40" w:rsidRDefault="00ED1442" w:rsidP="00ED1442">
      <w:pPr>
        <w:rPr>
          <w:rFonts w:ascii="Arial" w:hAnsi="Arial" w:cs="Arial"/>
        </w:rPr>
      </w:pPr>
      <w:r w:rsidRPr="00E97F40">
        <w:rPr>
          <w:rFonts w:ascii="Arial" w:hAnsi="Arial" w:cs="Arial"/>
        </w:rPr>
        <w:t>To transform these clashes into a competitive advantage, management must deploy EI and mindfulness practices across the entire employee lifecycle.</w:t>
      </w:r>
    </w:p>
    <w:p w14:paraId="7BBE1AE0" w14:textId="77777777" w:rsidR="00ED1442" w:rsidRPr="00E97F40" w:rsidRDefault="00ED1442" w:rsidP="00ED1442">
      <w:pPr>
        <w:rPr>
          <w:rFonts w:ascii="Arial" w:hAnsi="Arial" w:cs="Arial"/>
        </w:rPr>
      </w:pPr>
      <w:r w:rsidRPr="00E97F40">
        <w:rPr>
          <w:rFonts w:ascii="Arial" w:hAnsi="Arial" w:cs="Arial"/>
          <w:b/>
          <w:bCs/>
        </w:rPr>
        <w:t>1. Mindful Recruitment:</w:t>
      </w:r>
    </w:p>
    <w:p w14:paraId="4719F6B1" w14:textId="77777777" w:rsidR="00ED1442" w:rsidRPr="00E97F40" w:rsidRDefault="00ED1442" w:rsidP="00ED1442">
      <w:pPr>
        <w:rPr>
          <w:rFonts w:ascii="Arial" w:hAnsi="Arial" w:cs="Arial"/>
        </w:rPr>
      </w:pPr>
      <w:r w:rsidRPr="00E97F40">
        <w:rPr>
          <w:rFonts w:ascii="Arial" w:hAnsi="Arial" w:cs="Arial"/>
        </w:rPr>
        <w:t>Recruitment requires hiring teams to use Goleman’s Self-Awareness to identify and neutralize their own generational biases. Using Social Awareness, organisations can tailor their value propositions. To attract Gen X, job adverts should highlight autonomy and respect for work-life boundaries. For Millennials, the focus should be on purpose, coaching, and collaborative culture. For Gen Z, adverts must feature transparent salary bands, tangible DEI initiatives, and comprehensive mental health benefits.</w:t>
      </w:r>
    </w:p>
    <w:p w14:paraId="4A19ACC2" w14:textId="77777777" w:rsidR="00ED1442" w:rsidRPr="00E97F40" w:rsidRDefault="00ED1442" w:rsidP="00ED1442">
      <w:pPr>
        <w:rPr>
          <w:rFonts w:ascii="Arial" w:hAnsi="Arial" w:cs="Arial"/>
        </w:rPr>
      </w:pPr>
      <w:r w:rsidRPr="00E97F40">
        <w:rPr>
          <w:rFonts w:ascii="Arial" w:hAnsi="Arial" w:cs="Arial"/>
          <w:b/>
          <w:bCs/>
        </w:rPr>
        <w:t>2. Adaptive Management and Operations:</w:t>
      </w:r>
    </w:p>
    <w:p w14:paraId="56055AC1" w14:textId="77777777" w:rsidR="00ED1442" w:rsidRPr="00E97F40" w:rsidRDefault="00ED1442" w:rsidP="00ED1442">
      <w:pPr>
        <w:rPr>
          <w:rFonts w:ascii="Arial" w:hAnsi="Arial" w:cs="Arial"/>
        </w:rPr>
      </w:pPr>
      <w:r w:rsidRPr="00E97F40">
        <w:rPr>
          <w:rFonts w:ascii="Arial" w:hAnsi="Arial" w:cs="Arial"/>
        </w:rPr>
        <w:t>In daily management, Bar-On’s dimension of Adaptability is paramount. A mindful manager takes a cognitive pause before interacting to consciously adjust their style. When managing Gen X, the leader sets clear metrics and steps back. When managing Millennials, the leader adopts a coaching persona, providing continuous micro-feedback. When managing Gen Z, the leader practices radical transparency and checks in explicitly regarding mental well-being. Furthermore, structural initiatives like reverse-mentoring—where a Gen Z employee mentors a Gen X executive on digital trends, and vice versa—dismantle hierarchical silos and foster profound mutual respect.</w:t>
      </w:r>
    </w:p>
    <w:p w14:paraId="26777482" w14:textId="77777777" w:rsidR="00ED1442" w:rsidRPr="00E97F40" w:rsidRDefault="00ED1442" w:rsidP="00ED1442">
      <w:pPr>
        <w:rPr>
          <w:rFonts w:ascii="Arial" w:hAnsi="Arial" w:cs="Arial"/>
        </w:rPr>
      </w:pPr>
      <w:r w:rsidRPr="00E97F40">
        <w:rPr>
          <w:rFonts w:ascii="Arial" w:hAnsi="Arial" w:cs="Arial"/>
          <w:b/>
          <w:bCs/>
        </w:rPr>
        <w:t>3. Retention through Psychological Safety:</w:t>
      </w:r>
    </w:p>
    <w:p w14:paraId="4FBD6343" w14:textId="77777777" w:rsidR="00ED1442" w:rsidRPr="00E97F40" w:rsidRDefault="00ED1442" w:rsidP="00ED1442">
      <w:pPr>
        <w:rPr>
          <w:rFonts w:ascii="Arial" w:hAnsi="Arial" w:cs="Arial"/>
        </w:rPr>
      </w:pPr>
      <w:r w:rsidRPr="00E97F40">
        <w:rPr>
          <w:rFonts w:ascii="Arial" w:hAnsi="Arial" w:cs="Arial"/>
        </w:rPr>
        <w:t>Retention relies on continuous psychological safety. Utilizing Mayer and Salovey’s framework, proactive leaders scan their teams to understand emotions, recognising that burnout manifests differently across cohorts. A Gen X employee might withdraw due to digital exhaustion, while a Gen Z employee might exhibit anxiety due to a lack of transparent feedback in a remote setting. By embedding mindfulness at the structural level—such as mandating brief grounding exercises before high-stakes meetings or setting strict boundaries around after-hours communication—the organisation builds a deeply empathetic culture that proves to employees of every generation that their humanity is valued.</w:t>
      </w:r>
    </w:p>
    <w:p w14:paraId="2F95D87C" w14:textId="77777777" w:rsidR="00ED1442" w:rsidRPr="00E97F40" w:rsidRDefault="00ED1442" w:rsidP="00ED1442">
      <w:pPr>
        <w:rPr>
          <w:rFonts w:ascii="Arial" w:hAnsi="Arial" w:cs="Arial"/>
          <w:b/>
          <w:bCs/>
        </w:rPr>
      </w:pPr>
      <w:r w:rsidRPr="00E97F40">
        <w:rPr>
          <w:rFonts w:ascii="Arial" w:hAnsi="Arial" w:cs="Arial"/>
          <w:b/>
          <w:bCs/>
        </w:rPr>
        <w:t>Conclusion</w:t>
      </w:r>
    </w:p>
    <w:p w14:paraId="229ECA0A" w14:textId="77777777" w:rsidR="00ED1442" w:rsidRPr="00E97F40" w:rsidRDefault="00ED1442" w:rsidP="00ED1442">
      <w:pPr>
        <w:rPr>
          <w:rFonts w:ascii="Arial" w:hAnsi="Arial" w:cs="Arial"/>
        </w:rPr>
      </w:pPr>
      <w:r w:rsidRPr="00E97F40">
        <w:rPr>
          <w:rFonts w:ascii="Arial" w:hAnsi="Arial" w:cs="Arial"/>
        </w:rPr>
        <w:t>The contemporary workplace is an incredibly complex, demographically diverse, and emotionally demanding ecosystem. As this report has demonstrated, the historic reliance on cognitive intelligence and technical proficiency is no longer sufficient. The purposeful integration of emotional intelligence—whether leveraging the leadership competencies of Goleman, the cognitive data-processing outlined by Mayer and Salovey, or the holistic adaptability focus of Bar-On—is a strategic necessity.</w:t>
      </w:r>
    </w:p>
    <w:p w14:paraId="40B9B5ED" w14:textId="77777777" w:rsidR="00ED1442" w:rsidRPr="00E97F40" w:rsidRDefault="00ED1442" w:rsidP="00ED1442">
      <w:pPr>
        <w:rPr>
          <w:rFonts w:ascii="Arial" w:hAnsi="Arial" w:cs="Arial"/>
        </w:rPr>
      </w:pPr>
      <w:r w:rsidRPr="00E97F40">
        <w:rPr>
          <w:rFonts w:ascii="Arial" w:hAnsi="Arial" w:cs="Arial"/>
        </w:rPr>
        <w:t xml:space="preserve">As the Senior Management Team prepares for the strategic objectives of September 2026, the ability to effectively lead a multigenerational workforce will serve as a primary competitive differentiator. Generations X, Y, and Z bring vastly different worldviews and expectations to the workplace. Through the mindful, deliberate application of emotional intelligence, leadership can bridge these divides. By fostering deep self-awareness, practicing profound empathy, and building robust psychological safety, organisations can </w:t>
      </w:r>
      <w:r w:rsidRPr="00E97F40">
        <w:rPr>
          <w:rFonts w:ascii="Arial" w:hAnsi="Arial" w:cs="Arial"/>
        </w:rPr>
        <w:lastRenderedPageBreak/>
        <w:t>transform generational friction into a powerful engine for innovation, inclusivity, and sustainable corporate excellence.</w:t>
      </w:r>
    </w:p>
    <w:p w14:paraId="2F852C33" w14:textId="77777777" w:rsidR="00ED1442" w:rsidRPr="00423BA0" w:rsidRDefault="00ED1442" w:rsidP="00ED1442">
      <w:pPr>
        <w:rPr>
          <w:rFonts w:ascii="Arial" w:hAnsi="Arial" w:cs="Arial"/>
          <w:b/>
          <w:bCs/>
        </w:rPr>
      </w:pPr>
      <w:r w:rsidRPr="00E97F40">
        <w:rPr>
          <w:rFonts w:ascii="Arial" w:hAnsi="Arial" w:cs="Arial"/>
          <w:b/>
          <w:bCs/>
        </w:rPr>
        <w:t xml:space="preserve">Reference </w:t>
      </w:r>
      <w:r w:rsidRPr="00423BA0">
        <w:rPr>
          <w:rFonts w:ascii="Arial" w:hAnsi="Arial" w:cs="Arial"/>
          <w:b/>
          <w:bCs/>
        </w:rPr>
        <w:t>List</w:t>
      </w:r>
    </w:p>
    <w:p w14:paraId="22FD77F9" w14:textId="16D9DDA5" w:rsidR="00ED1442" w:rsidRPr="00423BA0" w:rsidRDefault="00ED1442" w:rsidP="00ED1442">
      <w:pPr>
        <w:rPr>
          <w:rFonts w:ascii="Arial" w:hAnsi="Arial" w:cs="Arial"/>
        </w:rPr>
      </w:pPr>
      <w:r w:rsidRPr="00423BA0">
        <w:rPr>
          <w:rFonts w:ascii="Arial" w:hAnsi="Arial" w:cs="Arial"/>
        </w:rPr>
        <w:t>Bar-On, R. (2006) 'The Bar-On model of emotional-social intelligence (ESI)', Psicothema, 18(</w:t>
      </w:r>
      <w:r w:rsidR="00282E7A" w:rsidRPr="00423BA0">
        <w:rPr>
          <w:rFonts w:ascii="Arial" w:hAnsi="Arial" w:cs="Arial"/>
        </w:rPr>
        <w:t>suppl</w:t>
      </w:r>
      <w:r w:rsidRPr="00423BA0">
        <w:rPr>
          <w:rFonts w:ascii="Arial" w:hAnsi="Arial" w:cs="Arial"/>
        </w:rPr>
        <w:t>), pp. 13-25.</w:t>
      </w:r>
    </w:p>
    <w:p w14:paraId="70F03DF5" w14:textId="0502C1AA" w:rsidR="00ED1442" w:rsidRPr="00423BA0" w:rsidRDefault="00ED1442" w:rsidP="00ED1442">
      <w:pPr>
        <w:rPr>
          <w:rFonts w:ascii="Arial" w:hAnsi="Arial" w:cs="Arial"/>
        </w:rPr>
      </w:pPr>
      <w:r w:rsidRPr="00423BA0">
        <w:rPr>
          <w:rFonts w:ascii="Arial" w:hAnsi="Arial" w:cs="Arial"/>
        </w:rPr>
        <w:t xml:space="preserve">Becton, J.B., Walker, W.J. and Jones-Farmer, A. (2014) 'Generational differences in workplace </w:t>
      </w:r>
      <w:r w:rsidR="00282E7A" w:rsidRPr="00423BA0">
        <w:rPr>
          <w:rFonts w:ascii="Arial" w:hAnsi="Arial" w:cs="Arial"/>
        </w:rPr>
        <w:t>behaviour</w:t>
      </w:r>
      <w:r w:rsidRPr="00423BA0">
        <w:rPr>
          <w:rFonts w:ascii="Arial" w:hAnsi="Arial" w:cs="Arial"/>
        </w:rPr>
        <w:t>', Journal of Applied Social Psychology, 44(3), pp. 175-189.</w:t>
      </w:r>
    </w:p>
    <w:p w14:paraId="4B85CA2D" w14:textId="281044D6" w:rsidR="00ED1442" w:rsidRPr="00423BA0" w:rsidRDefault="00ED1442" w:rsidP="00ED1442">
      <w:pPr>
        <w:rPr>
          <w:rFonts w:ascii="Arial" w:hAnsi="Arial" w:cs="Arial"/>
        </w:rPr>
      </w:pPr>
      <w:r w:rsidRPr="00423BA0">
        <w:rPr>
          <w:rFonts w:ascii="Arial" w:hAnsi="Arial" w:cs="Arial"/>
        </w:rPr>
        <w:t xml:space="preserve">Edmondson, A. (1999) 'Psychological safety and learning </w:t>
      </w:r>
      <w:r w:rsidR="00282E7A" w:rsidRPr="00423BA0">
        <w:rPr>
          <w:rFonts w:ascii="Arial" w:hAnsi="Arial" w:cs="Arial"/>
        </w:rPr>
        <w:t>behaviour</w:t>
      </w:r>
      <w:r w:rsidRPr="00423BA0">
        <w:rPr>
          <w:rFonts w:ascii="Arial" w:hAnsi="Arial" w:cs="Arial"/>
        </w:rPr>
        <w:t xml:space="preserve"> in work teams', Administrative Science Quarterly, 44(2), pp. 350-383.</w:t>
      </w:r>
    </w:p>
    <w:p w14:paraId="66AA0905" w14:textId="77777777" w:rsidR="00ED1442" w:rsidRPr="00423BA0" w:rsidRDefault="00ED1442" w:rsidP="00ED1442">
      <w:pPr>
        <w:rPr>
          <w:rFonts w:ascii="Arial" w:hAnsi="Arial" w:cs="Arial"/>
        </w:rPr>
      </w:pPr>
      <w:r w:rsidRPr="00423BA0">
        <w:rPr>
          <w:rFonts w:ascii="Arial" w:hAnsi="Arial" w:cs="Arial"/>
        </w:rPr>
        <w:t>George, J.M. (2000) 'Emotions and leadership: The role of emotional intelligence', Human Relations, 53(8), pp. 1027-1055.</w:t>
      </w:r>
    </w:p>
    <w:p w14:paraId="2428FB81" w14:textId="77777777" w:rsidR="00ED1442" w:rsidRPr="00423BA0" w:rsidRDefault="00ED1442" w:rsidP="00ED1442">
      <w:pPr>
        <w:rPr>
          <w:rFonts w:ascii="Arial" w:hAnsi="Arial" w:cs="Arial"/>
        </w:rPr>
      </w:pPr>
      <w:r w:rsidRPr="00423BA0">
        <w:rPr>
          <w:rFonts w:ascii="Arial" w:hAnsi="Arial" w:cs="Arial"/>
        </w:rPr>
        <w:t>Goleman, D. (1995) Emotional Intelligence: Why it can matter more than IQ. New York: Bantam Books.</w:t>
      </w:r>
    </w:p>
    <w:p w14:paraId="534552E9" w14:textId="77777777" w:rsidR="00ED1442" w:rsidRPr="00423BA0" w:rsidRDefault="00ED1442" w:rsidP="00ED1442">
      <w:pPr>
        <w:rPr>
          <w:rFonts w:ascii="Arial" w:hAnsi="Arial" w:cs="Arial"/>
        </w:rPr>
      </w:pPr>
      <w:r w:rsidRPr="00423BA0">
        <w:rPr>
          <w:rFonts w:ascii="Arial" w:hAnsi="Arial" w:cs="Arial"/>
        </w:rPr>
        <w:t>Goleman, D. (1998) Working with Emotional Intelligence. London: Bloomsbury.</w:t>
      </w:r>
    </w:p>
    <w:p w14:paraId="258AA6B0" w14:textId="77777777" w:rsidR="00ED1442" w:rsidRPr="00423BA0" w:rsidRDefault="00ED1442" w:rsidP="00ED1442">
      <w:pPr>
        <w:rPr>
          <w:rFonts w:ascii="Arial" w:hAnsi="Arial" w:cs="Arial"/>
        </w:rPr>
      </w:pPr>
      <w:r w:rsidRPr="00423BA0">
        <w:rPr>
          <w:rFonts w:ascii="Arial" w:hAnsi="Arial" w:cs="Arial"/>
        </w:rPr>
        <w:t>Good, D.J., Lyddy, C.J., Glomb, T.M., Bono, J.E., Brown, K.W., Duffy, M.K., Baer, R.A., Brewer, J.A. and Lazar, S.W. (2016) 'Contemplating mindfulness at work: An integrative review', Journal of Management, 42(1), pp. 114-142.</w:t>
      </w:r>
    </w:p>
    <w:p w14:paraId="532972F2" w14:textId="77777777" w:rsidR="00ED1442" w:rsidRPr="00423BA0" w:rsidRDefault="00ED1442" w:rsidP="00ED1442">
      <w:pPr>
        <w:rPr>
          <w:rFonts w:ascii="Arial" w:hAnsi="Arial" w:cs="Arial"/>
        </w:rPr>
      </w:pPr>
      <w:r w:rsidRPr="00423BA0">
        <w:rPr>
          <w:rFonts w:ascii="Arial" w:hAnsi="Arial" w:cs="Arial"/>
        </w:rPr>
        <w:t>Kabat-Zinn, J. (1994) Wherever You Go, There You Are: Mindfulness Meditation in Everyday Life. New York: Hyperion.</w:t>
      </w:r>
    </w:p>
    <w:p w14:paraId="782B92EA" w14:textId="77777777" w:rsidR="00ED1442" w:rsidRPr="00423BA0" w:rsidRDefault="00ED1442" w:rsidP="00ED1442">
      <w:pPr>
        <w:rPr>
          <w:rFonts w:ascii="Arial" w:hAnsi="Arial" w:cs="Arial"/>
        </w:rPr>
      </w:pPr>
      <w:r w:rsidRPr="00423BA0">
        <w:rPr>
          <w:rFonts w:ascii="Arial" w:hAnsi="Arial" w:cs="Arial"/>
        </w:rPr>
        <w:t>Mayer, J.D., Salovey, P. and Caruso, D.R. (2004) 'Emotional intelligence: Theory, findings, and implications', Psychological Inquiry, 15(3), pp. 197-215.</w:t>
      </w:r>
    </w:p>
    <w:p w14:paraId="3AB01584" w14:textId="77777777" w:rsidR="00ED1442" w:rsidRPr="00423BA0" w:rsidRDefault="00ED1442" w:rsidP="00ED1442">
      <w:pPr>
        <w:rPr>
          <w:rFonts w:ascii="Arial" w:hAnsi="Arial" w:cs="Arial"/>
        </w:rPr>
      </w:pPr>
      <w:r w:rsidRPr="00423BA0">
        <w:rPr>
          <w:rFonts w:ascii="Arial" w:hAnsi="Arial" w:cs="Arial"/>
        </w:rPr>
        <w:t>Parry, E. and Urwin, P. (2011) 'Generational differences in work values: A review of theory and evidence', International Journal of Management Reviews, 13(1), pp. 79-96.</w:t>
      </w:r>
    </w:p>
    <w:p w14:paraId="10364232" w14:textId="77777777" w:rsidR="00ED1442" w:rsidRPr="00423BA0" w:rsidRDefault="00ED1442" w:rsidP="00ED1442">
      <w:pPr>
        <w:rPr>
          <w:rFonts w:ascii="Arial" w:hAnsi="Arial" w:cs="Arial"/>
        </w:rPr>
      </w:pPr>
      <w:r w:rsidRPr="00423BA0">
        <w:rPr>
          <w:rFonts w:ascii="Arial" w:hAnsi="Arial" w:cs="Arial"/>
        </w:rPr>
        <w:t>Salovey, P. and Mayer, J.D. (1990) 'Emotional intelligence', Imagination, Cognition and Personality, 9(3), pp. 185-211.</w:t>
      </w:r>
    </w:p>
    <w:p w14:paraId="0C963875" w14:textId="77777777" w:rsidR="00ED1442" w:rsidRPr="00423BA0" w:rsidRDefault="00ED1442" w:rsidP="00ED1442">
      <w:pPr>
        <w:rPr>
          <w:rFonts w:ascii="Arial" w:hAnsi="Arial" w:cs="Arial"/>
        </w:rPr>
      </w:pPr>
      <w:r w:rsidRPr="00423BA0">
        <w:rPr>
          <w:rFonts w:ascii="Arial" w:hAnsi="Arial" w:cs="Arial"/>
        </w:rPr>
        <w:t>Twenge, J.M. (2010) 'A review of the empirical evidence on generational differences in work attitudes', Journal of Business and Psychology, 25(2), pp. 201-210.</w:t>
      </w:r>
    </w:p>
    <w:p w14:paraId="5F359A56" w14:textId="77777777" w:rsidR="002964C1" w:rsidRPr="00E97F40" w:rsidRDefault="002964C1">
      <w:pPr>
        <w:rPr>
          <w:rFonts w:ascii="Arial" w:hAnsi="Arial" w:cs="Arial"/>
        </w:rPr>
      </w:pPr>
    </w:p>
    <w:sectPr w:rsidR="002964C1" w:rsidRPr="00E97F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345E4D"/>
    <w:multiLevelType w:val="multilevel"/>
    <w:tmpl w:val="0BD0A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E30CFB"/>
    <w:multiLevelType w:val="multilevel"/>
    <w:tmpl w:val="42C4B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133072"/>
    <w:multiLevelType w:val="multilevel"/>
    <w:tmpl w:val="A816E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2042071">
    <w:abstractNumId w:val="1"/>
  </w:num>
  <w:num w:numId="2" w16cid:durableId="598371571">
    <w:abstractNumId w:val="0"/>
  </w:num>
  <w:num w:numId="3" w16cid:durableId="104938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442"/>
    <w:rsid w:val="00000212"/>
    <w:rsid w:val="000C12E0"/>
    <w:rsid w:val="000F4E05"/>
    <w:rsid w:val="0025653F"/>
    <w:rsid w:val="00282E7A"/>
    <w:rsid w:val="002964C1"/>
    <w:rsid w:val="00423BA0"/>
    <w:rsid w:val="005915B8"/>
    <w:rsid w:val="005B0834"/>
    <w:rsid w:val="005E05AD"/>
    <w:rsid w:val="006A423C"/>
    <w:rsid w:val="00BE56E8"/>
    <w:rsid w:val="00DA026D"/>
    <w:rsid w:val="00E76A6C"/>
    <w:rsid w:val="00E97F40"/>
    <w:rsid w:val="00ED1442"/>
    <w:rsid w:val="00EF1F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0675C"/>
  <w15:chartTrackingRefBased/>
  <w15:docId w15:val="{53172202-ACB0-4F3A-95DC-3CEDCB7B94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14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14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14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14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14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14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14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14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14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4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14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14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14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14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14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14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14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1442"/>
    <w:rPr>
      <w:rFonts w:eastAsiaTheme="majorEastAsia" w:cstheme="majorBidi"/>
      <w:color w:val="272727" w:themeColor="text1" w:themeTint="D8"/>
    </w:rPr>
  </w:style>
  <w:style w:type="paragraph" w:styleId="Title">
    <w:name w:val="Title"/>
    <w:basedOn w:val="Normal"/>
    <w:next w:val="Normal"/>
    <w:link w:val="TitleChar"/>
    <w:uiPriority w:val="10"/>
    <w:qFormat/>
    <w:rsid w:val="00ED14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14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14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14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1442"/>
    <w:pPr>
      <w:spacing w:before="160"/>
      <w:jc w:val="center"/>
    </w:pPr>
    <w:rPr>
      <w:i/>
      <w:iCs/>
      <w:color w:val="404040" w:themeColor="text1" w:themeTint="BF"/>
    </w:rPr>
  </w:style>
  <w:style w:type="character" w:customStyle="1" w:styleId="QuoteChar">
    <w:name w:val="Quote Char"/>
    <w:basedOn w:val="DefaultParagraphFont"/>
    <w:link w:val="Quote"/>
    <w:uiPriority w:val="29"/>
    <w:rsid w:val="00ED1442"/>
    <w:rPr>
      <w:i/>
      <w:iCs/>
      <w:color w:val="404040" w:themeColor="text1" w:themeTint="BF"/>
    </w:rPr>
  </w:style>
  <w:style w:type="paragraph" w:styleId="ListParagraph">
    <w:name w:val="List Paragraph"/>
    <w:basedOn w:val="Normal"/>
    <w:uiPriority w:val="34"/>
    <w:qFormat/>
    <w:rsid w:val="00ED1442"/>
    <w:pPr>
      <w:ind w:left="720"/>
      <w:contextualSpacing/>
    </w:pPr>
  </w:style>
  <w:style w:type="character" w:styleId="IntenseEmphasis">
    <w:name w:val="Intense Emphasis"/>
    <w:basedOn w:val="DefaultParagraphFont"/>
    <w:uiPriority w:val="21"/>
    <w:qFormat/>
    <w:rsid w:val="00ED1442"/>
    <w:rPr>
      <w:i/>
      <w:iCs/>
      <w:color w:val="0F4761" w:themeColor="accent1" w:themeShade="BF"/>
    </w:rPr>
  </w:style>
  <w:style w:type="paragraph" w:styleId="IntenseQuote">
    <w:name w:val="Intense Quote"/>
    <w:basedOn w:val="Normal"/>
    <w:next w:val="Normal"/>
    <w:link w:val="IntenseQuoteChar"/>
    <w:uiPriority w:val="30"/>
    <w:qFormat/>
    <w:rsid w:val="00ED14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1442"/>
    <w:rPr>
      <w:i/>
      <w:iCs/>
      <w:color w:val="0F4761" w:themeColor="accent1" w:themeShade="BF"/>
    </w:rPr>
  </w:style>
  <w:style w:type="character" w:styleId="IntenseReference">
    <w:name w:val="Intense Reference"/>
    <w:basedOn w:val="DefaultParagraphFont"/>
    <w:uiPriority w:val="32"/>
    <w:qFormat/>
    <w:rsid w:val="00ED144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b7016bcb8cb1ad3e87dd8a714caab717">
  <xsd:schema xmlns:xsd="http://www.w3.org/2001/XMLSchema" xmlns:xs="http://www.w3.org/2001/XMLSchema" xmlns:p="http://schemas.microsoft.com/office/2006/metadata/properties" xmlns:ns3="0085e1a2-9cbf-4b92-866b-21f3c89040b6" targetNamespace="http://schemas.microsoft.com/office/2006/metadata/properties" ma:root="true" ma:fieldsID="f09110dbc324b56b89cbc018db5f079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60D190F-0D85-4670-A072-D2FACF252CA6}">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699D6A66-0F8B-497A-A5F3-5E268BEFC603}">
  <ds:schemaRefs>
    <ds:schemaRef ds:uri="http://schemas.microsoft.com/sharepoint/v3/contenttype/forms"/>
  </ds:schemaRefs>
</ds:datastoreItem>
</file>

<file path=customXml/itemProps3.xml><?xml version="1.0" encoding="utf-8"?>
<ds:datastoreItem xmlns:ds="http://schemas.openxmlformats.org/officeDocument/2006/customXml" ds:itemID="{97614198-4D57-44F2-8DF7-B6ADC4B74B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8</Pages>
  <Words>3252</Words>
  <Characters>18543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Sarmad Munir (2412873)</dc:creator>
  <cp:keywords/>
  <dc:description/>
  <cp:lastModifiedBy>Sarmad Munir (2412873)</cp:lastModifiedBy>
  <cp:revision>12</cp:revision>
  <dcterms:created xsi:type="dcterms:W3CDTF">2026-06-19T14:24:00Z</dcterms:created>
  <dcterms:modified xsi:type="dcterms:W3CDTF">2026-06-19T15:43:00Z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