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AF52" w14:textId="77777777" w:rsidR="00287A75" w:rsidRDefault="00287A75" w:rsidP="00DD4101">
      <w:pPr>
        <w:spacing w:line="240" w:lineRule="auto"/>
        <w:rPr>
          <w:rFonts w:ascii="Trebuchet MS" w:hAnsi="Trebuchet MS" w:cstheme="minorHAnsi"/>
          <w:b/>
          <w:bCs/>
          <w:color w:val="833C0B" w:themeColor="accent2" w:themeShade="80"/>
          <w:sz w:val="24"/>
        </w:rPr>
      </w:pPr>
      <w:r>
        <w:rPr>
          <w:rFonts w:ascii="Trebuchet MS" w:hAnsi="Trebuchet MS" w:cstheme="minorHAnsi"/>
          <w:b/>
          <w:bCs/>
          <w:color w:val="833C0B" w:themeColor="accent2" w:themeShade="80"/>
          <w:sz w:val="24"/>
        </w:rPr>
        <w:t xml:space="preserve">Specialist Employment Law: Danielle Calo </w:t>
      </w:r>
    </w:p>
    <w:p w14:paraId="72E545A9" w14:textId="1CCB4809" w:rsidR="002E60E7" w:rsidRDefault="002E60E7" w:rsidP="00DD4101">
      <w:pPr>
        <w:spacing w:line="240" w:lineRule="auto"/>
        <w:rPr>
          <w:rFonts w:ascii="Trebuchet MS" w:hAnsi="Trebuchet MS" w:cstheme="minorHAnsi"/>
          <w:b/>
          <w:bCs/>
          <w:color w:val="833C0B" w:themeColor="accent2" w:themeShade="80"/>
          <w:sz w:val="24"/>
        </w:rPr>
      </w:pPr>
      <w:r>
        <w:rPr>
          <w:rFonts w:ascii="Trebuchet MS" w:hAnsi="Trebuchet MS" w:cstheme="minorHAnsi"/>
          <w:b/>
          <w:bCs/>
          <w:color w:val="833C0B" w:themeColor="accent2" w:themeShade="80"/>
          <w:sz w:val="24"/>
        </w:rPr>
        <w:t xml:space="preserve">Wordcount: </w:t>
      </w:r>
      <w:r w:rsidR="00FA5F92" w:rsidRPr="00FA5F92">
        <w:rPr>
          <w:rFonts w:ascii="Trebuchet MS" w:hAnsi="Trebuchet MS" w:cstheme="minorHAnsi"/>
          <w:b/>
          <w:bCs/>
          <w:color w:val="7030A0"/>
          <w:sz w:val="24"/>
        </w:rPr>
        <w:t>4281</w:t>
      </w:r>
    </w:p>
    <w:p w14:paraId="76ABD754" w14:textId="77777777" w:rsidR="00287A75" w:rsidRDefault="00287A75" w:rsidP="00DD4101">
      <w:pPr>
        <w:spacing w:line="240" w:lineRule="auto"/>
        <w:rPr>
          <w:rFonts w:ascii="Trebuchet MS" w:hAnsi="Trebuchet MS" w:cstheme="minorHAnsi"/>
          <w:b/>
          <w:bCs/>
          <w:color w:val="833C0B" w:themeColor="accent2" w:themeShade="80"/>
          <w:sz w:val="24"/>
        </w:rPr>
      </w:pPr>
    </w:p>
    <w:p w14:paraId="3D3E8600" w14:textId="5390D798" w:rsidR="0035417F" w:rsidRDefault="00CD338F" w:rsidP="00DD4101">
      <w:pPr>
        <w:spacing w:line="240" w:lineRule="auto"/>
        <w:rPr>
          <w:rFonts w:ascii="Trebuchet MS" w:hAnsi="Trebuchet MS" w:cstheme="minorHAnsi"/>
          <w:b/>
          <w:bCs/>
          <w:color w:val="833C0B" w:themeColor="accent2" w:themeShade="80"/>
          <w:sz w:val="24"/>
        </w:rPr>
      </w:pPr>
      <w:r>
        <w:rPr>
          <w:rFonts w:ascii="Trebuchet MS" w:hAnsi="Trebuchet MS" w:cstheme="minorHAnsi"/>
          <w:b/>
          <w:bCs/>
          <w:color w:val="833C0B" w:themeColor="accent2" w:themeShade="80"/>
          <w:sz w:val="24"/>
        </w:rPr>
        <w:t>Email 1</w:t>
      </w:r>
      <w:r w:rsidR="00AE70A9">
        <w:rPr>
          <w:rFonts w:ascii="Trebuchet MS" w:hAnsi="Trebuchet MS" w:cstheme="minorHAnsi"/>
          <w:b/>
          <w:bCs/>
          <w:color w:val="833C0B" w:themeColor="accent2" w:themeShade="80"/>
          <w:sz w:val="24"/>
        </w:rPr>
        <w:t xml:space="preserve"> </w:t>
      </w:r>
      <w:r w:rsidR="0092731E">
        <w:rPr>
          <w:rFonts w:ascii="Trebuchet MS" w:hAnsi="Trebuchet MS" w:cstheme="minorHAnsi"/>
          <w:b/>
          <w:bCs/>
          <w:color w:val="833C0B" w:themeColor="accent2" w:themeShade="80"/>
          <w:sz w:val="24"/>
        </w:rPr>
        <w:t xml:space="preserve">(AC 1.1) </w:t>
      </w:r>
    </w:p>
    <w:p w14:paraId="75AB0FBE" w14:textId="77777777" w:rsidR="00FF0B42" w:rsidRDefault="00FF0B42" w:rsidP="00DD4101">
      <w:pPr>
        <w:spacing w:line="240" w:lineRule="auto"/>
        <w:rPr>
          <w:rFonts w:ascii="Trebuchet MS" w:hAnsi="Trebuchet MS" w:cstheme="minorHAnsi"/>
          <w:b/>
          <w:bCs/>
          <w:color w:val="833C0B" w:themeColor="accent2" w:themeShade="80"/>
          <w:sz w:val="24"/>
        </w:rPr>
      </w:pPr>
    </w:p>
    <w:p w14:paraId="31AC1099" w14:textId="5F3AFFE3" w:rsidR="00B35B20" w:rsidRPr="00A52915" w:rsidRDefault="00B35B20" w:rsidP="00B35B20">
      <w:pPr>
        <w:spacing w:line="240" w:lineRule="auto"/>
        <w:rPr>
          <w:rFonts w:cs="Arial"/>
          <w:sz w:val="24"/>
        </w:rPr>
      </w:pPr>
      <w:r w:rsidRPr="00A52915">
        <w:rPr>
          <w:rFonts w:cs="Arial"/>
          <w:sz w:val="24"/>
        </w:rPr>
        <w:t>The purpose of employment law is to ensure a good relationship between the employer and the employee. Employment law is one of the fastest changing areas in the UK therefore fairness and consistency is key within the workplace. It is also there to safeguard employees, and to ensure that employees are adhering to terms of employment outlined in their contract.</w:t>
      </w:r>
      <w:r w:rsidRPr="00A52915">
        <w:rPr>
          <w:rFonts w:cs="Arial"/>
          <w:color w:val="002060"/>
          <w:sz w:val="24"/>
        </w:rPr>
        <w:t xml:space="preserve"> </w:t>
      </w:r>
      <w:r w:rsidRPr="00A52915">
        <w:rPr>
          <w:rFonts w:cs="Arial"/>
          <w:sz w:val="24"/>
        </w:rPr>
        <w:t xml:space="preserve">(Daniels, 2022) </w:t>
      </w:r>
    </w:p>
    <w:p w14:paraId="3105897C" w14:textId="77777777" w:rsidR="00B35B20" w:rsidRPr="00A52915" w:rsidRDefault="00B35B20" w:rsidP="00B35B20">
      <w:pPr>
        <w:spacing w:line="240" w:lineRule="auto"/>
        <w:rPr>
          <w:rFonts w:cs="Arial"/>
          <w:color w:val="002060"/>
          <w:sz w:val="24"/>
        </w:rPr>
      </w:pPr>
    </w:p>
    <w:p w14:paraId="17D7D765" w14:textId="506AEDAD" w:rsidR="00B35B20" w:rsidRPr="00A52915" w:rsidRDefault="00B35B20" w:rsidP="00B35B20">
      <w:pPr>
        <w:spacing w:line="240" w:lineRule="auto"/>
        <w:rPr>
          <w:rFonts w:cs="Arial"/>
          <w:color w:val="002060"/>
          <w:sz w:val="24"/>
        </w:rPr>
      </w:pPr>
      <w:r w:rsidRPr="00A52915">
        <w:rPr>
          <w:rFonts w:cs="Arial"/>
          <w:color w:val="002060"/>
          <w:sz w:val="24"/>
        </w:rPr>
        <w:t xml:space="preserve">The main aims and objectives of employment regulation includes Protecting employees from unfair practices to ensure they aren’t being discriminated against </w:t>
      </w:r>
      <w:r w:rsidRPr="00A52915">
        <w:rPr>
          <w:rFonts w:cs="Arial"/>
          <w:strike/>
          <w:color w:val="002060"/>
          <w:sz w:val="24"/>
        </w:rPr>
        <w:t>or feel unsupported in the workplace.</w:t>
      </w:r>
      <w:r w:rsidR="007E6B1C" w:rsidRPr="00A52915">
        <w:rPr>
          <w:rFonts w:cs="Arial"/>
          <w:color w:val="002060"/>
          <w:sz w:val="24"/>
        </w:rPr>
        <w:t xml:space="preserve"> </w:t>
      </w:r>
      <w:r w:rsidRPr="00A52915">
        <w:rPr>
          <w:rFonts w:cs="Arial"/>
          <w:color w:val="002060"/>
          <w:sz w:val="24"/>
        </w:rPr>
        <w:t>Ensuring they receive benefits such as sick leave if absent from work</w:t>
      </w:r>
      <w:r w:rsidR="000D3952" w:rsidRPr="00A52915">
        <w:rPr>
          <w:rFonts w:cs="Arial"/>
          <w:color w:val="002060"/>
          <w:sz w:val="24"/>
        </w:rPr>
        <w:t xml:space="preserve">. </w:t>
      </w:r>
      <w:r w:rsidRPr="00A52915">
        <w:rPr>
          <w:rFonts w:cs="Arial"/>
          <w:color w:val="002060"/>
          <w:sz w:val="24"/>
        </w:rPr>
        <w:t>Promoting fairness in hiring policies and adhering to the Equality Act (2010)</w:t>
      </w:r>
      <w:r w:rsidR="0026398E" w:rsidRPr="00A52915">
        <w:rPr>
          <w:rFonts w:cs="Arial"/>
          <w:color w:val="002060"/>
          <w:sz w:val="24"/>
        </w:rPr>
        <w:t xml:space="preserve"> </w:t>
      </w:r>
      <w:r w:rsidR="00A05603" w:rsidRPr="00A52915">
        <w:rPr>
          <w:rFonts w:cs="Arial"/>
          <w:color w:val="002060"/>
          <w:sz w:val="24"/>
        </w:rPr>
        <w:t xml:space="preserve">Furthermore its key to </w:t>
      </w:r>
      <w:r w:rsidRPr="00A52915">
        <w:rPr>
          <w:rFonts w:cs="Arial"/>
          <w:color w:val="002060"/>
          <w:sz w:val="24"/>
        </w:rPr>
        <w:t>Safeguarding employee’s safety within the workplace</w:t>
      </w:r>
      <w:r w:rsidR="0086448E" w:rsidRPr="00A52915">
        <w:rPr>
          <w:rFonts w:cs="Arial"/>
          <w:color w:val="002060"/>
          <w:sz w:val="24"/>
        </w:rPr>
        <w:t xml:space="preserve"> and regulating the employee/employer relationship.</w:t>
      </w:r>
    </w:p>
    <w:p w14:paraId="208A8696" w14:textId="77777777" w:rsidR="0086448E" w:rsidRPr="00A52915" w:rsidRDefault="0086448E" w:rsidP="00B35B20">
      <w:pPr>
        <w:spacing w:line="240" w:lineRule="auto"/>
        <w:rPr>
          <w:rFonts w:cs="Arial"/>
          <w:strike/>
          <w:sz w:val="24"/>
        </w:rPr>
      </w:pPr>
    </w:p>
    <w:p w14:paraId="560DD271" w14:textId="27A0A99D" w:rsidR="00FD0B9C" w:rsidRPr="00A52915" w:rsidRDefault="00440ECE" w:rsidP="00284183">
      <w:pPr>
        <w:spacing w:line="240" w:lineRule="auto"/>
        <w:rPr>
          <w:rFonts w:cs="Arial"/>
          <w:strike/>
          <w:color w:val="FF0000"/>
          <w:sz w:val="24"/>
        </w:rPr>
      </w:pPr>
      <w:r w:rsidRPr="00A52915">
        <w:rPr>
          <w:rFonts w:cs="Arial"/>
          <w:color w:val="FF0000"/>
          <w:sz w:val="24"/>
        </w:rPr>
        <w:t>Daniels (2022)</w:t>
      </w:r>
      <w:r w:rsidR="00692383" w:rsidRPr="00A52915">
        <w:rPr>
          <w:rFonts w:cs="Arial"/>
          <w:color w:val="FF0000"/>
          <w:sz w:val="24"/>
        </w:rPr>
        <w:t xml:space="preserve"> confirms that an employer should follow employment regulation to ensure that each employee is supported. The organisation is required to ensure that staff are paid for the work they undertake and take annual leave entitlement. An employee working for an organisation will feel more valued if they are supported and rewarded for the work in which they </w:t>
      </w:r>
      <w:proofErr w:type="gramStart"/>
      <w:r w:rsidR="00692383" w:rsidRPr="00A52915">
        <w:rPr>
          <w:rFonts w:cs="Arial"/>
          <w:color w:val="FF0000"/>
          <w:sz w:val="24"/>
        </w:rPr>
        <w:t>undertake.</w:t>
      </w:r>
      <w:r w:rsidR="005726DA" w:rsidRPr="00A52915">
        <w:rPr>
          <w:rFonts w:cs="Arial"/>
          <w:strike/>
          <w:color w:val="FF0000"/>
          <w:sz w:val="24"/>
        </w:rPr>
        <w:t>.</w:t>
      </w:r>
      <w:proofErr w:type="gramEnd"/>
      <w:r w:rsidR="00573721" w:rsidRPr="00A52915">
        <w:rPr>
          <w:rFonts w:cs="Arial"/>
          <w:strike/>
          <w:color w:val="FF0000"/>
          <w:sz w:val="24"/>
        </w:rPr>
        <w:t xml:space="preserve"> </w:t>
      </w:r>
    </w:p>
    <w:p w14:paraId="6852C5F5" w14:textId="77777777" w:rsidR="00D26903" w:rsidRPr="00A52915" w:rsidRDefault="00D26903" w:rsidP="00284183">
      <w:pPr>
        <w:spacing w:line="240" w:lineRule="auto"/>
        <w:rPr>
          <w:rFonts w:cs="Arial"/>
          <w:color w:val="FF0000"/>
          <w:sz w:val="24"/>
        </w:rPr>
      </w:pPr>
    </w:p>
    <w:p w14:paraId="14FB2E5E" w14:textId="59456814" w:rsidR="00284183" w:rsidRPr="00A52915" w:rsidRDefault="006F3A84" w:rsidP="00284183">
      <w:pPr>
        <w:spacing w:line="240" w:lineRule="auto"/>
        <w:rPr>
          <w:rFonts w:cs="Arial"/>
          <w:strike/>
          <w:color w:val="FF0000"/>
          <w:sz w:val="24"/>
        </w:rPr>
      </w:pPr>
      <w:r w:rsidRPr="00A52915">
        <w:rPr>
          <w:rFonts w:cs="Arial"/>
          <w:color w:val="FF0000"/>
          <w:sz w:val="24"/>
        </w:rPr>
        <w:t>Mrs R Wright- Tuner v London Borough Council of Hammer</w:t>
      </w:r>
      <w:r w:rsidR="00736B76" w:rsidRPr="00A52915">
        <w:rPr>
          <w:rFonts w:cs="Arial"/>
          <w:color w:val="FF0000"/>
          <w:sz w:val="24"/>
        </w:rPr>
        <w:t>sm</w:t>
      </w:r>
      <w:r w:rsidRPr="00A52915">
        <w:rPr>
          <w:rFonts w:cs="Arial"/>
          <w:color w:val="FF0000"/>
          <w:sz w:val="24"/>
        </w:rPr>
        <w:t xml:space="preserve">ith and Fulham and Ms K Dero (2024) </w:t>
      </w:r>
      <w:r w:rsidRPr="00A52915">
        <w:rPr>
          <w:rFonts w:cs="Arial"/>
          <w:color w:val="FF0000"/>
          <w:spacing w:val="6"/>
          <w:sz w:val="24"/>
        </w:rPr>
        <w:t xml:space="preserve">highlights an employer that failed to provide suitable provisions for an employee Mental Health Issues. The individual had faced discrimination within the workplace and was rewarded £4.5million in damages. This was due to loss of earnings, pension injury to feelings </w:t>
      </w:r>
      <w:proofErr w:type="gramStart"/>
      <w:r w:rsidRPr="00A52915">
        <w:rPr>
          <w:rFonts w:cs="Arial"/>
          <w:color w:val="FF0000"/>
          <w:spacing w:val="6"/>
          <w:sz w:val="24"/>
        </w:rPr>
        <w:t>and also</w:t>
      </w:r>
      <w:proofErr w:type="gramEnd"/>
      <w:r w:rsidRPr="00A52915">
        <w:rPr>
          <w:rFonts w:cs="Arial"/>
          <w:color w:val="FF0000"/>
          <w:spacing w:val="6"/>
          <w:sz w:val="24"/>
        </w:rPr>
        <w:t xml:space="preserve"> it confirmed the employer had not complied with the relevant codes of practice. Such instances make it key for employers to address mental health issues through understanding their employee’s wellbeing needs</w:t>
      </w:r>
    </w:p>
    <w:p w14:paraId="45BC9525" w14:textId="77777777" w:rsidR="00FD0B9C" w:rsidRPr="00A52915" w:rsidRDefault="00FD0B9C" w:rsidP="00B35B20">
      <w:pPr>
        <w:spacing w:line="240" w:lineRule="auto"/>
        <w:rPr>
          <w:rFonts w:cs="Arial"/>
          <w:color w:val="FF0000"/>
          <w:sz w:val="24"/>
        </w:rPr>
      </w:pPr>
    </w:p>
    <w:p w14:paraId="5581D043" w14:textId="3C447FA2" w:rsidR="0052619A" w:rsidRPr="00A52915" w:rsidRDefault="0052619A" w:rsidP="00B35B20">
      <w:pPr>
        <w:spacing w:line="240" w:lineRule="auto"/>
        <w:rPr>
          <w:rFonts w:cs="Arial"/>
          <w:color w:val="002060"/>
          <w:sz w:val="24"/>
        </w:rPr>
      </w:pPr>
      <w:r w:rsidRPr="00A52915">
        <w:rPr>
          <w:rFonts w:cs="Arial"/>
          <w:color w:val="002060"/>
          <w:sz w:val="24"/>
        </w:rPr>
        <w:t xml:space="preserve">From an </w:t>
      </w:r>
      <w:r w:rsidR="007F0779" w:rsidRPr="00A52915">
        <w:rPr>
          <w:rFonts w:cs="Arial"/>
          <w:color w:val="002060"/>
          <w:sz w:val="24"/>
        </w:rPr>
        <w:t>employer’s</w:t>
      </w:r>
      <w:r w:rsidRPr="00A52915">
        <w:rPr>
          <w:rFonts w:cs="Arial"/>
          <w:color w:val="002060"/>
          <w:sz w:val="24"/>
        </w:rPr>
        <w:t xml:space="preserve"> perspective if staff feel supported and their concerns are addressed on early on it </w:t>
      </w:r>
      <w:r w:rsidR="006D2DC6" w:rsidRPr="00A52915">
        <w:rPr>
          <w:rFonts w:cs="Arial"/>
          <w:color w:val="002060"/>
          <w:sz w:val="24"/>
        </w:rPr>
        <w:t xml:space="preserve">can built trust and deepen relationships. It could potentially reduce work related absences and productivity could remain in place. </w:t>
      </w:r>
      <w:r w:rsidR="004B427E" w:rsidRPr="00A52915">
        <w:rPr>
          <w:rFonts w:cs="Arial"/>
          <w:color w:val="002060"/>
          <w:sz w:val="24"/>
        </w:rPr>
        <w:t xml:space="preserve">The employer </w:t>
      </w:r>
      <w:r w:rsidR="003110E4" w:rsidRPr="00A52915">
        <w:rPr>
          <w:rFonts w:cs="Arial"/>
          <w:color w:val="002060"/>
          <w:sz w:val="24"/>
        </w:rPr>
        <w:t xml:space="preserve">will be able to continue to run its business as planned and not face potential fines or </w:t>
      </w:r>
      <w:r w:rsidR="008C61B3" w:rsidRPr="00A52915">
        <w:rPr>
          <w:rFonts w:cs="Arial"/>
          <w:color w:val="002060"/>
          <w:sz w:val="24"/>
        </w:rPr>
        <w:t xml:space="preserve">disputes. </w:t>
      </w:r>
      <w:r w:rsidR="00A743AC" w:rsidRPr="00A52915">
        <w:rPr>
          <w:rFonts w:cs="Arial"/>
          <w:color w:val="002060"/>
          <w:sz w:val="24"/>
        </w:rPr>
        <w:t xml:space="preserve">Regular communication through 1:1s and clear outlined roles and responsibilities will help support staff. </w:t>
      </w:r>
      <w:r w:rsidR="00A00C87" w:rsidRPr="00A52915">
        <w:rPr>
          <w:rFonts w:cs="Arial"/>
          <w:color w:val="002060"/>
          <w:sz w:val="24"/>
        </w:rPr>
        <w:t>(</w:t>
      </w:r>
      <w:r w:rsidR="008C61B3" w:rsidRPr="00A52915">
        <w:rPr>
          <w:rFonts w:cs="Arial"/>
          <w:color w:val="002060"/>
          <w:sz w:val="24"/>
        </w:rPr>
        <w:t xml:space="preserve">Armstrong </w:t>
      </w:r>
      <w:r w:rsidR="00356670" w:rsidRPr="00A52915">
        <w:rPr>
          <w:rFonts w:cs="Arial"/>
          <w:color w:val="002060"/>
          <w:sz w:val="24"/>
        </w:rPr>
        <w:t>and</w:t>
      </w:r>
      <w:r w:rsidR="008C61B3" w:rsidRPr="00A52915">
        <w:rPr>
          <w:rFonts w:cs="Arial"/>
          <w:color w:val="002060"/>
          <w:sz w:val="24"/>
        </w:rPr>
        <w:t xml:space="preserve"> Taylor, 2023)</w:t>
      </w:r>
    </w:p>
    <w:p w14:paraId="4AA827C2" w14:textId="77777777" w:rsidR="000C08DD" w:rsidRPr="00A52915" w:rsidRDefault="000C08DD" w:rsidP="00B35B20">
      <w:pPr>
        <w:spacing w:line="240" w:lineRule="auto"/>
        <w:rPr>
          <w:rFonts w:cs="Arial"/>
          <w:color w:val="FF0000"/>
          <w:sz w:val="24"/>
        </w:rPr>
      </w:pPr>
    </w:p>
    <w:p w14:paraId="00B2D3FD" w14:textId="6186FACB" w:rsidR="00B35B20" w:rsidRPr="00A52915" w:rsidRDefault="00B35B20" w:rsidP="00B35B20">
      <w:pPr>
        <w:spacing w:line="240" w:lineRule="auto"/>
        <w:rPr>
          <w:rFonts w:cs="Arial"/>
          <w:strike/>
          <w:sz w:val="24"/>
        </w:rPr>
      </w:pPr>
      <w:r w:rsidRPr="00A52915">
        <w:rPr>
          <w:rFonts w:cs="Arial"/>
          <w:strike/>
          <w:sz w:val="24"/>
        </w:rPr>
        <w:t xml:space="preserve">Rentokil Initial UK Ltd v Miller (2024) is a recent example of where an organisation failed to support a member of staff in making reasonable adjustments led to Employment Appeal Tribunal. The individual was not offered a trial period in an alternative role as he couldn’t continue with current role due to a disability. It was highlighted that the employer did not adhere to the Equality Act (2010) </w:t>
      </w:r>
      <w:r w:rsidR="00B641A6" w:rsidRPr="00A52915">
        <w:rPr>
          <w:rFonts w:cs="Arial"/>
          <w:strike/>
          <w:sz w:val="24"/>
        </w:rPr>
        <w:t>a</w:t>
      </w:r>
      <w:r w:rsidRPr="00A52915">
        <w:rPr>
          <w:rFonts w:cs="Arial"/>
          <w:strike/>
          <w:sz w:val="24"/>
        </w:rPr>
        <w:t xml:space="preserve">nd that they were discriminated against. </w:t>
      </w:r>
    </w:p>
    <w:p w14:paraId="677B3EFD" w14:textId="77777777" w:rsidR="00B35B20" w:rsidRPr="00A52915" w:rsidRDefault="00B35B20" w:rsidP="00B35B20">
      <w:pPr>
        <w:rPr>
          <w:rFonts w:cs="Arial"/>
          <w:sz w:val="24"/>
        </w:rPr>
      </w:pPr>
    </w:p>
    <w:p w14:paraId="19C85CF7" w14:textId="5997A9DA" w:rsidR="00CD338F" w:rsidRPr="00A52915" w:rsidRDefault="00B13CBD" w:rsidP="00DD4101">
      <w:pPr>
        <w:spacing w:line="240" w:lineRule="auto"/>
        <w:rPr>
          <w:rFonts w:cs="Arial"/>
          <w:b/>
          <w:bCs/>
          <w:color w:val="833C0B" w:themeColor="accent2" w:themeShade="80"/>
          <w:sz w:val="24"/>
        </w:rPr>
      </w:pPr>
      <w:r w:rsidRPr="00A52915">
        <w:rPr>
          <w:rFonts w:cs="Arial"/>
          <w:strike/>
          <w:color w:val="FF0000"/>
          <w:sz w:val="24"/>
        </w:rPr>
        <w:t xml:space="preserve">Requirements expected for an employee are outlined in their employment contract, and this should also promote a ‘voice’ for staff to share their views to improve </w:t>
      </w:r>
      <w:proofErr w:type="gramStart"/>
      <w:r w:rsidRPr="00A52915">
        <w:rPr>
          <w:rFonts w:cs="Arial"/>
          <w:strike/>
          <w:color w:val="FF0000"/>
          <w:sz w:val="24"/>
        </w:rPr>
        <w:t>work place</w:t>
      </w:r>
      <w:proofErr w:type="gramEnd"/>
    </w:p>
    <w:p w14:paraId="74929CE6" w14:textId="77777777" w:rsidR="002843DF" w:rsidRDefault="00AF25FC" w:rsidP="00DD4101">
      <w:pPr>
        <w:spacing w:line="240" w:lineRule="auto"/>
        <w:rPr>
          <w:rFonts w:cs="Arial"/>
          <w:b/>
          <w:bCs/>
          <w:color w:val="833C0B" w:themeColor="accent2" w:themeShade="80"/>
          <w:sz w:val="24"/>
        </w:rPr>
      </w:pPr>
      <w:r w:rsidRPr="00A52915">
        <w:rPr>
          <w:rFonts w:cs="Arial"/>
          <w:b/>
          <w:bCs/>
          <w:color w:val="833C0B" w:themeColor="accent2" w:themeShade="80"/>
          <w:sz w:val="24"/>
        </w:rPr>
        <w:t xml:space="preserve"> </w:t>
      </w:r>
    </w:p>
    <w:p w14:paraId="18E9DBC8" w14:textId="77777777" w:rsidR="00B13CBD" w:rsidRPr="00A52915" w:rsidRDefault="00B13CBD" w:rsidP="00B13CBD">
      <w:pPr>
        <w:spacing w:line="240" w:lineRule="auto"/>
        <w:rPr>
          <w:rFonts w:cs="Arial"/>
          <w:strike/>
          <w:sz w:val="24"/>
        </w:rPr>
      </w:pPr>
      <w:r w:rsidRPr="00A52915">
        <w:rPr>
          <w:rFonts w:cs="Arial"/>
          <w:strike/>
          <w:sz w:val="24"/>
        </w:rPr>
        <w:t>Combating discrimination and promoting equality at work</w:t>
      </w:r>
    </w:p>
    <w:p w14:paraId="5EA14FA9" w14:textId="77777777" w:rsidR="00B13CBD" w:rsidRDefault="00B13CBD" w:rsidP="00B13CBD">
      <w:pPr>
        <w:spacing w:line="240" w:lineRule="auto"/>
        <w:rPr>
          <w:rFonts w:cs="Arial"/>
          <w:strike/>
          <w:sz w:val="24"/>
        </w:rPr>
      </w:pPr>
      <w:r w:rsidRPr="00A52915">
        <w:rPr>
          <w:rFonts w:cs="Arial"/>
          <w:strike/>
          <w:sz w:val="24"/>
        </w:rPr>
        <w:t xml:space="preserve">Regulating the relationship between the employee and employer. </w:t>
      </w:r>
    </w:p>
    <w:p w14:paraId="61436AEF" w14:textId="77777777" w:rsidR="00B13CBD" w:rsidRDefault="00B13CBD" w:rsidP="00B13CBD">
      <w:pPr>
        <w:spacing w:line="240" w:lineRule="auto"/>
        <w:rPr>
          <w:rFonts w:cs="Arial"/>
          <w:strike/>
          <w:sz w:val="24"/>
        </w:rPr>
      </w:pPr>
    </w:p>
    <w:p w14:paraId="3C290651" w14:textId="77777777" w:rsidR="00B13CBD" w:rsidRPr="00A52915" w:rsidRDefault="00B13CBD" w:rsidP="00B13CBD">
      <w:pPr>
        <w:spacing w:line="240" w:lineRule="auto"/>
        <w:rPr>
          <w:rFonts w:cs="Arial"/>
          <w:strike/>
          <w:sz w:val="24"/>
        </w:rPr>
      </w:pPr>
      <w:r w:rsidRPr="00A52915">
        <w:rPr>
          <w:rFonts w:cs="Arial"/>
          <w:strike/>
          <w:sz w:val="24"/>
        </w:rPr>
        <w:t xml:space="preserve">Gov.UK (2024) highlights a guidance overview on how Employment status affects everyone that works. The focus areas are around salary, annual leave, working conditions and can all depend on employment status. Staff who are employed equally </w:t>
      </w:r>
      <w:proofErr w:type="gramStart"/>
      <w:r w:rsidRPr="00A52915">
        <w:rPr>
          <w:rFonts w:cs="Arial"/>
          <w:strike/>
          <w:sz w:val="24"/>
        </w:rPr>
        <w:t>have to</w:t>
      </w:r>
      <w:proofErr w:type="gramEnd"/>
      <w:r w:rsidRPr="00A52915">
        <w:rPr>
          <w:rFonts w:cs="Arial"/>
          <w:strike/>
          <w:sz w:val="24"/>
        </w:rPr>
        <w:t xml:space="preserve"> adhere to a code of conduct outlined in Employment contract. responsibilities. </w:t>
      </w:r>
    </w:p>
    <w:p w14:paraId="0CE424F9" w14:textId="77777777" w:rsidR="00B13CBD" w:rsidRPr="00A52915" w:rsidRDefault="00B13CBD" w:rsidP="00B13CBD">
      <w:pPr>
        <w:spacing w:line="240" w:lineRule="auto"/>
        <w:rPr>
          <w:rFonts w:cs="Arial"/>
          <w:sz w:val="24"/>
        </w:rPr>
      </w:pPr>
    </w:p>
    <w:p w14:paraId="276B2C3D" w14:textId="77777777" w:rsidR="00B13CBD" w:rsidRPr="00A52915" w:rsidRDefault="00B13CBD" w:rsidP="00B13CBD">
      <w:pPr>
        <w:spacing w:line="240" w:lineRule="auto"/>
        <w:rPr>
          <w:rStyle w:val="Hyperlink"/>
          <w:rFonts w:cs="Arial"/>
          <w:strike/>
          <w:color w:val="auto"/>
          <w:sz w:val="24"/>
        </w:rPr>
      </w:pPr>
      <w:r w:rsidRPr="00A52915">
        <w:rPr>
          <w:rFonts w:cs="Arial"/>
          <w:strike/>
          <w:sz w:val="24"/>
        </w:rPr>
        <w:t xml:space="preserve">In this instance as the employee the benefits of having open communication whilst at work will ensure that it’s not just herself undertaking the 20% regulation activity. It is key to understand if this is outlined in roles and responsibilities and if its consistent alongside colleagues. Regular meetings with line manager, and a review of your roles will help both the People Practitioner and staff members wellbeing to ensure they are treated fairly and consistently. Also keeping in mind that the individual would also like to have a positive working experience through spending equal amount of time doing something to better the workplace for positive stakeholder experience or her own wellbeing to thrive at work </w:t>
      </w:r>
    </w:p>
    <w:p w14:paraId="73847929" w14:textId="77777777" w:rsidR="00B13CBD" w:rsidRPr="00A52915" w:rsidRDefault="00B13CBD" w:rsidP="00B13CBD">
      <w:pPr>
        <w:spacing w:line="240" w:lineRule="auto"/>
        <w:rPr>
          <w:rFonts w:cs="Arial"/>
          <w:strike/>
          <w:sz w:val="24"/>
        </w:rPr>
      </w:pPr>
    </w:p>
    <w:p w14:paraId="6F88CD58" w14:textId="77777777" w:rsidR="00B13CBD" w:rsidRPr="00A52915" w:rsidRDefault="00B13CBD" w:rsidP="00B13CBD">
      <w:pPr>
        <w:spacing w:line="240" w:lineRule="auto"/>
        <w:rPr>
          <w:rFonts w:cs="Arial"/>
          <w:strike/>
          <w:color w:val="FF0000"/>
          <w:sz w:val="24"/>
        </w:rPr>
      </w:pPr>
      <w:r w:rsidRPr="00A52915">
        <w:rPr>
          <w:rFonts w:cs="Arial"/>
          <w:strike/>
          <w:color w:val="FF0000"/>
          <w:spacing w:val="6"/>
          <w:sz w:val="24"/>
        </w:rPr>
        <w:t>Alongside needing to adhere to anti – discrimination laws.</w:t>
      </w:r>
    </w:p>
    <w:p w14:paraId="5EDE8038" w14:textId="77777777" w:rsidR="00B13CBD" w:rsidRPr="00A52915" w:rsidRDefault="00B13CBD" w:rsidP="00DD4101">
      <w:pPr>
        <w:spacing w:line="240" w:lineRule="auto"/>
        <w:rPr>
          <w:rFonts w:cs="Arial"/>
          <w:b/>
          <w:bCs/>
          <w:color w:val="833C0B" w:themeColor="accent2" w:themeShade="80"/>
          <w:sz w:val="24"/>
        </w:rPr>
      </w:pPr>
    </w:p>
    <w:p w14:paraId="0E98683B" w14:textId="379A15BF" w:rsidR="00DD4101" w:rsidRPr="00A52915" w:rsidRDefault="00DD4101" w:rsidP="00DD4101">
      <w:pPr>
        <w:spacing w:line="240" w:lineRule="auto"/>
        <w:rPr>
          <w:rFonts w:cs="Arial"/>
          <w:b/>
          <w:bCs/>
          <w:color w:val="833C0B" w:themeColor="accent2" w:themeShade="80"/>
          <w:sz w:val="24"/>
        </w:rPr>
      </w:pPr>
      <w:r w:rsidRPr="00A52915">
        <w:rPr>
          <w:rFonts w:cs="Arial"/>
          <w:b/>
          <w:bCs/>
          <w:color w:val="833C0B" w:themeColor="accent2" w:themeShade="80"/>
          <w:sz w:val="24"/>
        </w:rPr>
        <w:lastRenderedPageBreak/>
        <w:t>Email 2 (AC 1.2)</w:t>
      </w:r>
      <w:r w:rsidR="00533A00" w:rsidRPr="00A52915">
        <w:rPr>
          <w:rFonts w:cs="Arial"/>
          <w:b/>
          <w:bCs/>
          <w:color w:val="833C0B" w:themeColor="accent2" w:themeShade="80"/>
          <w:sz w:val="24"/>
        </w:rPr>
        <w:t xml:space="preserve"> </w:t>
      </w:r>
    </w:p>
    <w:p w14:paraId="3285ABCD" w14:textId="77777777" w:rsidR="00E5102F" w:rsidRPr="00A52915" w:rsidRDefault="00E5102F" w:rsidP="00DD4101">
      <w:pPr>
        <w:spacing w:line="240" w:lineRule="auto"/>
        <w:rPr>
          <w:rFonts w:cs="Arial"/>
          <w:sz w:val="24"/>
        </w:rPr>
      </w:pPr>
    </w:p>
    <w:p w14:paraId="5FC58780" w14:textId="19E84C02" w:rsidR="00E5102F" w:rsidRPr="00A52915" w:rsidRDefault="006C7F47" w:rsidP="00DD4101">
      <w:pPr>
        <w:spacing w:line="240" w:lineRule="auto"/>
        <w:rPr>
          <w:rFonts w:cs="Arial"/>
          <w:sz w:val="24"/>
        </w:rPr>
      </w:pPr>
      <w:r w:rsidRPr="00A52915">
        <w:rPr>
          <w:rFonts w:cs="Arial"/>
          <w:sz w:val="24"/>
        </w:rPr>
        <w:t>CIPD (2024) outline</w:t>
      </w:r>
      <w:r w:rsidR="00B2132C" w:rsidRPr="00A52915">
        <w:rPr>
          <w:rFonts w:cs="Arial"/>
          <w:sz w:val="24"/>
        </w:rPr>
        <w:t xml:space="preserve">s </w:t>
      </w:r>
      <w:r w:rsidRPr="00A52915">
        <w:rPr>
          <w:rFonts w:cs="Arial"/>
          <w:sz w:val="24"/>
        </w:rPr>
        <w:t>that the law in the UK originates in two forms</w:t>
      </w:r>
      <w:r w:rsidR="003627D9" w:rsidRPr="00A52915">
        <w:rPr>
          <w:rFonts w:cs="Arial"/>
          <w:sz w:val="24"/>
        </w:rPr>
        <w:t xml:space="preserve">. Legislation is made by </w:t>
      </w:r>
      <w:r w:rsidR="004B4164" w:rsidRPr="00A52915">
        <w:rPr>
          <w:rFonts w:cs="Arial"/>
          <w:sz w:val="24"/>
        </w:rPr>
        <w:t>parliament</w:t>
      </w:r>
      <w:r w:rsidR="003627D9" w:rsidRPr="00A52915">
        <w:rPr>
          <w:rFonts w:cs="Arial"/>
          <w:sz w:val="24"/>
        </w:rPr>
        <w:t xml:space="preserve"> and from common law. Legislation mainly starts as a p</w:t>
      </w:r>
      <w:r w:rsidR="004B4164" w:rsidRPr="00A52915">
        <w:rPr>
          <w:rFonts w:cs="Arial"/>
          <w:sz w:val="24"/>
        </w:rPr>
        <w:t>roposed</w:t>
      </w:r>
      <w:r w:rsidR="003627D9" w:rsidRPr="00A52915">
        <w:rPr>
          <w:rFonts w:cs="Arial"/>
          <w:sz w:val="24"/>
        </w:rPr>
        <w:t xml:space="preserve"> bill and is presented to parliamentary members and is voted and debated on in the House of Commons and House of Lords. </w:t>
      </w:r>
      <w:r w:rsidR="00480CFC" w:rsidRPr="00A52915">
        <w:rPr>
          <w:rFonts w:cs="Arial"/>
          <w:sz w:val="24"/>
        </w:rPr>
        <w:t xml:space="preserve">The UK was historically accountable to decisions made in the European Court. </w:t>
      </w:r>
      <w:r w:rsidR="006668AA" w:rsidRPr="00A52915">
        <w:rPr>
          <w:rFonts w:cs="Arial"/>
          <w:sz w:val="24"/>
        </w:rPr>
        <w:t>Employment Law can go through many stages</w:t>
      </w:r>
      <w:r w:rsidR="00B2132C" w:rsidRPr="00A52915">
        <w:rPr>
          <w:rFonts w:cs="Arial"/>
          <w:sz w:val="24"/>
        </w:rPr>
        <w:t xml:space="preserve"> in court such as Employment Tribunals, civil courts, criminal courts and the High Court. </w:t>
      </w:r>
    </w:p>
    <w:p w14:paraId="1B813567" w14:textId="77777777" w:rsidR="006F4EAD" w:rsidRPr="00A52915" w:rsidRDefault="006F4EAD" w:rsidP="00DD4101">
      <w:pPr>
        <w:spacing w:line="240" w:lineRule="auto"/>
        <w:rPr>
          <w:rFonts w:cs="Arial"/>
          <w:sz w:val="24"/>
        </w:rPr>
      </w:pPr>
    </w:p>
    <w:p w14:paraId="69AA092F" w14:textId="64BDF95A" w:rsidR="0085245A" w:rsidRPr="00A52915" w:rsidRDefault="006F4EAD" w:rsidP="00DD4101">
      <w:pPr>
        <w:spacing w:line="240" w:lineRule="auto"/>
        <w:rPr>
          <w:rFonts w:cs="Arial"/>
          <w:sz w:val="24"/>
        </w:rPr>
      </w:pPr>
      <w:r w:rsidRPr="00A52915">
        <w:rPr>
          <w:rFonts w:cs="Arial"/>
          <w:sz w:val="24"/>
        </w:rPr>
        <w:t>The United Kingdom left the European Union on 31</w:t>
      </w:r>
      <w:r w:rsidRPr="00A52915">
        <w:rPr>
          <w:rFonts w:cs="Arial"/>
          <w:sz w:val="24"/>
          <w:vertAlign w:val="superscript"/>
        </w:rPr>
        <w:t>st</w:t>
      </w:r>
      <w:r w:rsidRPr="00A52915">
        <w:rPr>
          <w:rFonts w:cs="Arial"/>
          <w:sz w:val="24"/>
        </w:rPr>
        <w:t xml:space="preserve"> January 2020 under the terms known as the UK-EU Withdrawal Agreement </w:t>
      </w:r>
      <w:r w:rsidR="004E3B20" w:rsidRPr="00A52915">
        <w:rPr>
          <w:rFonts w:cs="Arial"/>
          <w:sz w:val="24"/>
        </w:rPr>
        <w:t xml:space="preserve">there was a </w:t>
      </w:r>
      <w:r w:rsidR="00DB3A26" w:rsidRPr="00A52915">
        <w:rPr>
          <w:rFonts w:cs="Arial"/>
          <w:sz w:val="24"/>
        </w:rPr>
        <w:t>transitional period until 31</w:t>
      </w:r>
      <w:r w:rsidR="00DB3A26" w:rsidRPr="00A52915">
        <w:rPr>
          <w:rFonts w:cs="Arial"/>
          <w:sz w:val="24"/>
          <w:vertAlign w:val="superscript"/>
        </w:rPr>
        <w:t>st</w:t>
      </w:r>
      <w:r w:rsidR="00DB3A26" w:rsidRPr="00A52915">
        <w:rPr>
          <w:rFonts w:cs="Arial"/>
          <w:sz w:val="24"/>
        </w:rPr>
        <w:t xml:space="preserve"> December 202</w:t>
      </w:r>
      <w:r w:rsidR="004E3B20" w:rsidRPr="00A52915">
        <w:rPr>
          <w:rFonts w:cs="Arial"/>
          <w:sz w:val="24"/>
        </w:rPr>
        <w:t>0 to determine which Laws will still be legally binding</w:t>
      </w:r>
      <w:r w:rsidR="00070552" w:rsidRPr="00A52915">
        <w:rPr>
          <w:rFonts w:cs="Arial"/>
          <w:sz w:val="24"/>
        </w:rPr>
        <w:t xml:space="preserve">. </w:t>
      </w:r>
      <w:r w:rsidR="0074320D" w:rsidRPr="00A52915">
        <w:rPr>
          <w:rFonts w:cs="Arial"/>
          <w:sz w:val="24"/>
        </w:rPr>
        <w:t>Post Brexit the UK were free to amend certain laws.</w:t>
      </w:r>
      <w:r w:rsidR="00B86D02" w:rsidRPr="00A52915">
        <w:rPr>
          <w:rFonts w:cs="Arial"/>
          <w:sz w:val="24"/>
        </w:rPr>
        <w:t xml:space="preserve"> </w:t>
      </w:r>
      <w:r w:rsidR="00EC72F2" w:rsidRPr="00A52915">
        <w:rPr>
          <w:rFonts w:cs="Arial"/>
          <w:sz w:val="24"/>
        </w:rPr>
        <w:t xml:space="preserve">(House of Commons Library, 2020) </w:t>
      </w:r>
    </w:p>
    <w:p w14:paraId="764DDF75" w14:textId="259E4663" w:rsidR="00B101D3" w:rsidRPr="00A52915" w:rsidRDefault="00B101D3" w:rsidP="00DD4101">
      <w:pPr>
        <w:spacing w:line="240" w:lineRule="auto"/>
        <w:rPr>
          <w:rFonts w:cs="Arial"/>
          <w:sz w:val="24"/>
        </w:rPr>
      </w:pPr>
    </w:p>
    <w:p w14:paraId="2BDF8841" w14:textId="398B7C49" w:rsidR="00B101D3" w:rsidRPr="00A52915" w:rsidRDefault="00B101D3" w:rsidP="00DD4101">
      <w:pPr>
        <w:spacing w:line="240" w:lineRule="auto"/>
        <w:rPr>
          <w:rFonts w:cs="Arial"/>
          <w:sz w:val="24"/>
        </w:rPr>
      </w:pPr>
      <w:r w:rsidRPr="00A52915">
        <w:rPr>
          <w:rFonts w:cs="Arial"/>
          <w:sz w:val="24"/>
        </w:rPr>
        <w:t>CIPD (2024) provides insight into</w:t>
      </w:r>
      <w:r w:rsidR="00DA5C90" w:rsidRPr="00A52915">
        <w:rPr>
          <w:rFonts w:cs="Arial"/>
          <w:sz w:val="24"/>
        </w:rPr>
        <w:t xml:space="preserve"> key points such as EU having supremacy over UK Law </w:t>
      </w:r>
      <w:r w:rsidR="00592038" w:rsidRPr="00A52915">
        <w:rPr>
          <w:rFonts w:cs="Arial"/>
          <w:sz w:val="24"/>
        </w:rPr>
        <w:t>this came to an end on 31</w:t>
      </w:r>
      <w:r w:rsidR="00592038" w:rsidRPr="00A52915">
        <w:rPr>
          <w:rFonts w:cs="Arial"/>
          <w:sz w:val="24"/>
          <w:vertAlign w:val="superscript"/>
        </w:rPr>
        <w:t>st</w:t>
      </w:r>
      <w:r w:rsidR="00592038" w:rsidRPr="00A52915">
        <w:rPr>
          <w:rFonts w:cs="Arial"/>
          <w:sz w:val="24"/>
        </w:rPr>
        <w:t xml:space="preserve"> December 2023. Followed by a decision made on 30</w:t>
      </w:r>
      <w:r w:rsidR="00592038" w:rsidRPr="00A52915">
        <w:rPr>
          <w:rFonts w:cs="Arial"/>
          <w:sz w:val="24"/>
          <w:vertAlign w:val="superscript"/>
        </w:rPr>
        <w:t>th</w:t>
      </w:r>
      <w:r w:rsidR="00592038" w:rsidRPr="00A52915">
        <w:rPr>
          <w:rFonts w:cs="Arial"/>
          <w:sz w:val="24"/>
        </w:rPr>
        <w:t xml:space="preserve"> September 2024 the UK Governmen</w:t>
      </w:r>
      <w:r w:rsidR="00BC12E6" w:rsidRPr="00A52915">
        <w:rPr>
          <w:rFonts w:cs="Arial"/>
          <w:sz w:val="24"/>
        </w:rPr>
        <w:t>t</w:t>
      </w:r>
      <w:r w:rsidR="00592038" w:rsidRPr="00A52915">
        <w:rPr>
          <w:rFonts w:cs="Arial"/>
          <w:sz w:val="24"/>
        </w:rPr>
        <w:t xml:space="preserve"> stopped the commencement of sec</w:t>
      </w:r>
      <w:r w:rsidR="00017B89" w:rsidRPr="00A52915">
        <w:rPr>
          <w:rFonts w:cs="Arial"/>
          <w:sz w:val="24"/>
        </w:rPr>
        <w:t xml:space="preserve">tion 6 of the Retained EU Law (Revocation and Reform) Act </w:t>
      </w:r>
      <w:r w:rsidR="00674AD9" w:rsidRPr="00A52915">
        <w:rPr>
          <w:rFonts w:cs="Arial"/>
          <w:sz w:val="24"/>
        </w:rPr>
        <w:t>(</w:t>
      </w:r>
      <w:r w:rsidR="00017B89" w:rsidRPr="00A52915">
        <w:rPr>
          <w:rFonts w:cs="Arial"/>
          <w:sz w:val="24"/>
        </w:rPr>
        <w:t>20</w:t>
      </w:r>
      <w:r w:rsidR="00FF3293" w:rsidRPr="00A52915">
        <w:rPr>
          <w:rFonts w:cs="Arial"/>
          <w:sz w:val="24"/>
        </w:rPr>
        <w:t>2</w:t>
      </w:r>
      <w:r w:rsidR="00017B89" w:rsidRPr="00A52915">
        <w:rPr>
          <w:rFonts w:cs="Arial"/>
          <w:sz w:val="24"/>
        </w:rPr>
        <w:t xml:space="preserve">3) </w:t>
      </w:r>
    </w:p>
    <w:p w14:paraId="30C8AB3B" w14:textId="77777777" w:rsidR="004F1743" w:rsidRPr="00A52915" w:rsidRDefault="004F1743" w:rsidP="00DD4101">
      <w:pPr>
        <w:spacing w:line="240" w:lineRule="auto"/>
        <w:rPr>
          <w:rFonts w:cs="Arial"/>
          <w:sz w:val="24"/>
        </w:rPr>
      </w:pPr>
    </w:p>
    <w:p w14:paraId="2A25C01D" w14:textId="581B9269" w:rsidR="002B65ED" w:rsidRPr="00A52915" w:rsidRDefault="00FF3293" w:rsidP="00DD4101">
      <w:pPr>
        <w:spacing w:line="240" w:lineRule="auto"/>
        <w:rPr>
          <w:rFonts w:cs="Arial"/>
          <w:sz w:val="24"/>
        </w:rPr>
      </w:pPr>
      <w:r w:rsidRPr="00A52915">
        <w:rPr>
          <w:rFonts w:cs="Arial"/>
          <w:sz w:val="24"/>
        </w:rPr>
        <w:t>Hist</w:t>
      </w:r>
      <w:r w:rsidR="00050322" w:rsidRPr="00A52915">
        <w:rPr>
          <w:rFonts w:cs="Arial"/>
          <w:sz w:val="24"/>
        </w:rPr>
        <w:t xml:space="preserve">orically the </w:t>
      </w:r>
      <w:r w:rsidR="00623C4A" w:rsidRPr="00A52915">
        <w:rPr>
          <w:rFonts w:cs="Arial"/>
          <w:sz w:val="24"/>
        </w:rPr>
        <w:t>ECJ had overall status which meant it could overrule the UK</w:t>
      </w:r>
      <w:r w:rsidR="0015089E" w:rsidRPr="00A52915">
        <w:rPr>
          <w:rFonts w:cs="Arial"/>
          <w:sz w:val="24"/>
        </w:rPr>
        <w:t xml:space="preserve">’s Supreme court on questions of European law, and UK courts were obliged to follow rulings </w:t>
      </w:r>
      <w:r w:rsidR="00591F49" w:rsidRPr="00A52915">
        <w:rPr>
          <w:rFonts w:cs="Arial"/>
          <w:sz w:val="24"/>
        </w:rPr>
        <w:t xml:space="preserve">made by ECJ when deciding cases in the UK. </w:t>
      </w:r>
      <w:r w:rsidR="000F4B64" w:rsidRPr="00A52915">
        <w:rPr>
          <w:rFonts w:cs="Arial"/>
          <w:sz w:val="24"/>
        </w:rPr>
        <w:t xml:space="preserve">Retained EU Law </w:t>
      </w:r>
      <w:r w:rsidR="00A3571C" w:rsidRPr="00A52915">
        <w:rPr>
          <w:rFonts w:cs="Arial"/>
          <w:sz w:val="24"/>
        </w:rPr>
        <w:t>(Revocation</w:t>
      </w:r>
      <w:r w:rsidR="001473D9" w:rsidRPr="00A52915">
        <w:rPr>
          <w:rFonts w:cs="Arial"/>
          <w:sz w:val="24"/>
        </w:rPr>
        <w:t xml:space="preserve"> and Reform) </w:t>
      </w:r>
      <w:r w:rsidR="000F4B64" w:rsidRPr="00A52915">
        <w:rPr>
          <w:rFonts w:cs="Arial"/>
          <w:sz w:val="24"/>
        </w:rPr>
        <w:t>Act 2023 was introduced to allow the UK to c</w:t>
      </w:r>
      <w:r w:rsidR="007B153C" w:rsidRPr="00A52915">
        <w:rPr>
          <w:rFonts w:cs="Arial"/>
          <w:sz w:val="24"/>
        </w:rPr>
        <w:t xml:space="preserve">hoose which laws to retain post Brexit. It was originally outlined that all EU Law that was in place across to UK law </w:t>
      </w:r>
      <w:r w:rsidR="002B65ED" w:rsidRPr="00A52915">
        <w:rPr>
          <w:rFonts w:cs="Arial"/>
          <w:sz w:val="24"/>
        </w:rPr>
        <w:t xml:space="preserve">at time of Brexit would be removed at end of 2023 unless there was reason for it to remain. </w:t>
      </w:r>
      <w:r w:rsidR="00DD47BE" w:rsidRPr="00A52915">
        <w:rPr>
          <w:rFonts w:cs="Arial"/>
          <w:sz w:val="24"/>
        </w:rPr>
        <w:t xml:space="preserve">Due to the number of </w:t>
      </w:r>
      <w:proofErr w:type="gramStart"/>
      <w:r w:rsidR="00DD47BE" w:rsidRPr="00A52915">
        <w:rPr>
          <w:rFonts w:cs="Arial"/>
          <w:sz w:val="24"/>
        </w:rPr>
        <w:t>laws</w:t>
      </w:r>
      <w:proofErr w:type="gramEnd"/>
      <w:r w:rsidR="00DD47BE" w:rsidRPr="00A52915">
        <w:rPr>
          <w:rFonts w:cs="Arial"/>
          <w:sz w:val="24"/>
        </w:rPr>
        <w:t xml:space="preserve"> it proved difficult to read through all legislation within th</w:t>
      </w:r>
      <w:r w:rsidR="00C60CF1" w:rsidRPr="00A52915">
        <w:rPr>
          <w:rFonts w:cs="Arial"/>
          <w:sz w:val="24"/>
        </w:rPr>
        <w:t xml:space="preserve">is timescale. The decision </w:t>
      </w:r>
      <w:r w:rsidR="00442385" w:rsidRPr="00A52915">
        <w:rPr>
          <w:rFonts w:cs="Arial"/>
          <w:sz w:val="24"/>
        </w:rPr>
        <w:t xml:space="preserve">did not include to remove all EU Law however it included 600 pieces of legislation which were removed. </w:t>
      </w:r>
      <w:r w:rsidR="002C1846" w:rsidRPr="00A52915">
        <w:rPr>
          <w:rFonts w:cs="Arial"/>
          <w:sz w:val="24"/>
        </w:rPr>
        <w:t xml:space="preserve">(CIPD,2024) </w:t>
      </w:r>
    </w:p>
    <w:p w14:paraId="4FE56692" w14:textId="77777777" w:rsidR="001473D9" w:rsidRPr="00A52915" w:rsidRDefault="001473D9" w:rsidP="00DD4101">
      <w:pPr>
        <w:spacing w:line="240" w:lineRule="auto"/>
        <w:rPr>
          <w:rFonts w:cs="Arial"/>
          <w:sz w:val="24"/>
        </w:rPr>
      </w:pPr>
    </w:p>
    <w:p w14:paraId="4E2404CF" w14:textId="396B8CCD" w:rsidR="001473D9" w:rsidRPr="00A52915" w:rsidRDefault="00EA4DB2" w:rsidP="00DD4101">
      <w:pPr>
        <w:spacing w:line="240" w:lineRule="auto"/>
        <w:rPr>
          <w:rFonts w:cs="Arial"/>
          <w:sz w:val="24"/>
        </w:rPr>
      </w:pPr>
      <w:r w:rsidRPr="00A52915">
        <w:rPr>
          <w:rFonts w:cs="Arial"/>
          <w:sz w:val="24"/>
        </w:rPr>
        <w:t xml:space="preserve">Previously the UK </w:t>
      </w:r>
      <w:proofErr w:type="gramStart"/>
      <w:r w:rsidRPr="00A52915">
        <w:rPr>
          <w:rFonts w:cs="Arial"/>
          <w:sz w:val="24"/>
        </w:rPr>
        <w:t>were not able to</w:t>
      </w:r>
      <w:proofErr w:type="gramEnd"/>
      <w:r w:rsidRPr="00A52915">
        <w:rPr>
          <w:rFonts w:cs="Arial"/>
          <w:sz w:val="24"/>
        </w:rPr>
        <w:t xml:space="preserve"> make c</w:t>
      </w:r>
      <w:r w:rsidR="005D152C" w:rsidRPr="00A52915">
        <w:rPr>
          <w:rFonts w:cs="Arial"/>
          <w:sz w:val="24"/>
        </w:rPr>
        <w:t>h</w:t>
      </w:r>
      <w:r w:rsidRPr="00A52915">
        <w:rPr>
          <w:rFonts w:cs="Arial"/>
          <w:sz w:val="24"/>
        </w:rPr>
        <w:t>ange</w:t>
      </w:r>
      <w:r w:rsidR="00EB26F2" w:rsidRPr="00A52915">
        <w:rPr>
          <w:rFonts w:cs="Arial"/>
          <w:sz w:val="24"/>
        </w:rPr>
        <w:t>s</w:t>
      </w:r>
      <w:r w:rsidR="00037817" w:rsidRPr="00A52915">
        <w:rPr>
          <w:rFonts w:cs="Arial"/>
          <w:sz w:val="24"/>
        </w:rPr>
        <w:t xml:space="preserve"> </w:t>
      </w:r>
      <w:r w:rsidRPr="00A52915">
        <w:rPr>
          <w:rFonts w:cs="Arial"/>
          <w:sz w:val="24"/>
        </w:rPr>
        <w:t xml:space="preserve">to the Employments Rights Regulations </w:t>
      </w:r>
      <w:r w:rsidR="00B300B1" w:rsidRPr="00A52915">
        <w:rPr>
          <w:rFonts w:cs="Arial"/>
          <w:sz w:val="24"/>
        </w:rPr>
        <w:t>(</w:t>
      </w:r>
      <w:r w:rsidRPr="00A52915">
        <w:rPr>
          <w:rFonts w:cs="Arial"/>
          <w:sz w:val="24"/>
        </w:rPr>
        <w:t>2</w:t>
      </w:r>
      <w:r w:rsidR="005D152C" w:rsidRPr="00A52915">
        <w:rPr>
          <w:rFonts w:cs="Arial"/>
          <w:sz w:val="24"/>
        </w:rPr>
        <w:t>023</w:t>
      </w:r>
      <w:r w:rsidR="00B300B1" w:rsidRPr="00A52915">
        <w:rPr>
          <w:rFonts w:cs="Arial"/>
          <w:sz w:val="24"/>
        </w:rPr>
        <w:t>)</w:t>
      </w:r>
      <w:r w:rsidR="00190A2B" w:rsidRPr="00A52915">
        <w:rPr>
          <w:rFonts w:cs="Arial"/>
          <w:sz w:val="24"/>
        </w:rPr>
        <w:t xml:space="preserve"> As an </w:t>
      </w:r>
      <w:proofErr w:type="gramStart"/>
      <w:r w:rsidR="00190A2B" w:rsidRPr="00A52915">
        <w:rPr>
          <w:rFonts w:cs="Arial"/>
          <w:sz w:val="24"/>
        </w:rPr>
        <w:t>example</w:t>
      </w:r>
      <w:r w:rsidR="003F7551" w:rsidRPr="00A52915">
        <w:rPr>
          <w:rFonts w:cs="Arial"/>
          <w:sz w:val="24"/>
        </w:rPr>
        <w:t xml:space="preserve"> worker</w:t>
      </w:r>
      <w:r w:rsidR="009862ED" w:rsidRPr="00A52915">
        <w:rPr>
          <w:rFonts w:cs="Arial"/>
          <w:sz w:val="24"/>
        </w:rPr>
        <w:t>s</w:t>
      </w:r>
      <w:proofErr w:type="gramEnd"/>
      <w:r w:rsidR="003F7551" w:rsidRPr="00A52915">
        <w:rPr>
          <w:rFonts w:cs="Arial"/>
          <w:sz w:val="24"/>
        </w:rPr>
        <w:t xml:space="preserve"> since 2009 </w:t>
      </w:r>
      <w:r w:rsidR="00EB26F2" w:rsidRPr="00A52915">
        <w:rPr>
          <w:rFonts w:cs="Arial"/>
          <w:sz w:val="24"/>
        </w:rPr>
        <w:t xml:space="preserve">under </w:t>
      </w:r>
      <w:r w:rsidR="0092611C" w:rsidRPr="00A52915">
        <w:rPr>
          <w:rFonts w:cs="Arial"/>
          <w:sz w:val="24"/>
        </w:rPr>
        <w:t xml:space="preserve">the Working Time Regulations (1998) workers </w:t>
      </w:r>
      <w:r w:rsidR="003F7551" w:rsidRPr="00A52915">
        <w:rPr>
          <w:rFonts w:cs="Arial"/>
          <w:sz w:val="24"/>
        </w:rPr>
        <w:t>ha</w:t>
      </w:r>
      <w:r w:rsidR="009862ED" w:rsidRPr="00A52915">
        <w:rPr>
          <w:rFonts w:cs="Arial"/>
          <w:sz w:val="24"/>
        </w:rPr>
        <w:t>ve</w:t>
      </w:r>
      <w:r w:rsidR="003F7551" w:rsidRPr="00A52915">
        <w:rPr>
          <w:rFonts w:cs="Arial"/>
          <w:sz w:val="24"/>
        </w:rPr>
        <w:t xml:space="preserve"> been eligible to 28 days of paid leave</w:t>
      </w:r>
      <w:r w:rsidR="006E74A5" w:rsidRPr="00A52915">
        <w:rPr>
          <w:rFonts w:cs="Arial"/>
          <w:sz w:val="24"/>
        </w:rPr>
        <w:t>, alongside the eight bank holidays in the UK</w:t>
      </w:r>
      <w:r w:rsidR="003B2A02" w:rsidRPr="00A52915">
        <w:rPr>
          <w:rFonts w:cs="Arial"/>
          <w:sz w:val="24"/>
        </w:rPr>
        <w:t>.</w:t>
      </w:r>
      <w:r w:rsidR="006E74A5" w:rsidRPr="00A52915">
        <w:rPr>
          <w:rFonts w:cs="Arial"/>
          <w:sz w:val="24"/>
        </w:rPr>
        <w:t xml:space="preserve"> </w:t>
      </w:r>
      <w:r w:rsidR="0065537D" w:rsidRPr="00A52915">
        <w:rPr>
          <w:rFonts w:cs="Arial"/>
          <w:sz w:val="24"/>
        </w:rPr>
        <w:t>Harper Trust V Brazel (20</w:t>
      </w:r>
      <w:r w:rsidR="00BE4E7C" w:rsidRPr="00A52915">
        <w:rPr>
          <w:rFonts w:cs="Arial"/>
          <w:sz w:val="24"/>
        </w:rPr>
        <w:t>19</w:t>
      </w:r>
      <w:r w:rsidR="0065537D" w:rsidRPr="00A52915">
        <w:rPr>
          <w:rFonts w:cs="Arial"/>
          <w:sz w:val="24"/>
        </w:rPr>
        <w:t xml:space="preserve">) is an example </w:t>
      </w:r>
      <w:r w:rsidR="005F391A" w:rsidRPr="00A52915">
        <w:rPr>
          <w:rFonts w:cs="Arial"/>
          <w:sz w:val="24"/>
        </w:rPr>
        <w:t>where a teach</w:t>
      </w:r>
      <w:r w:rsidR="00277EE0" w:rsidRPr="00A52915">
        <w:rPr>
          <w:rFonts w:cs="Arial"/>
          <w:sz w:val="24"/>
        </w:rPr>
        <w:t>er</w:t>
      </w:r>
      <w:r w:rsidR="005F391A" w:rsidRPr="00A52915">
        <w:rPr>
          <w:rFonts w:cs="Arial"/>
          <w:sz w:val="24"/>
        </w:rPr>
        <w:t xml:space="preserve"> worke</w:t>
      </w:r>
      <w:r w:rsidR="00277EE0" w:rsidRPr="00A52915">
        <w:rPr>
          <w:rFonts w:cs="Arial"/>
          <w:sz w:val="24"/>
        </w:rPr>
        <w:t>d</w:t>
      </w:r>
      <w:r w:rsidR="005F391A" w:rsidRPr="00A52915">
        <w:rPr>
          <w:rFonts w:cs="Arial"/>
          <w:sz w:val="24"/>
        </w:rPr>
        <w:t xml:space="preserve"> term time only and worked irregular patterns. Brazel calculated that she was due more </w:t>
      </w:r>
      <w:r w:rsidR="005F391A" w:rsidRPr="00A52915">
        <w:rPr>
          <w:rFonts w:cs="Arial"/>
          <w:sz w:val="24"/>
        </w:rPr>
        <w:lastRenderedPageBreak/>
        <w:t xml:space="preserve">pay </w:t>
      </w:r>
      <w:r w:rsidR="00C2115E" w:rsidRPr="00A52915">
        <w:rPr>
          <w:rFonts w:cs="Arial"/>
          <w:sz w:val="24"/>
        </w:rPr>
        <w:t>and challenge</w:t>
      </w:r>
      <w:r w:rsidR="008B61B0" w:rsidRPr="00A52915">
        <w:rPr>
          <w:rFonts w:cs="Arial"/>
          <w:sz w:val="24"/>
        </w:rPr>
        <w:t>d</w:t>
      </w:r>
      <w:r w:rsidR="00C2115E" w:rsidRPr="00A52915">
        <w:rPr>
          <w:rFonts w:cs="Arial"/>
          <w:sz w:val="24"/>
        </w:rPr>
        <w:t xml:space="preserve"> the 12.07% calculation rate used by </w:t>
      </w:r>
      <w:r w:rsidR="000A3984" w:rsidRPr="00A52915">
        <w:rPr>
          <w:rFonts w:cs="Arial"/>
          <w:sz w:val="24"/>
        </w:rPr>
        <w:t xml:space="preserve">organisations. </w:t>
      </w:r>
      <w:r w:rsidR="008B61B0" w:rsidRPr="00A52915">
        <w:rPr>
          <w:rFonts w:cs="Arial"/>
          <w:sz w:val="24"/>
        </w:rPr>
        <w:t xml:space="preserve">The individual was paid 12.07% of the hours that she worked as holiday pay. Full times employees received </w:t>
      </w:r>
      <w:r w:rsidR="00206811" w:rsidRPr="00A52915">
        <w:rPr>
          <w:rFonts w:cs="Arial"/>
          <w:sz w:val="24"/>
        </w:rPr>
        <w:t xml:space="preserve">the variable pay as an average </w:t>
      </w:r>
      <w:r w:rsidR="00254E0C" w:rsidRPr="00A52915">
        <w:rPr>
          <w:rFonts w:cs="Arial"/>
          <w:sz w:val="24"/>
        </w:rPr>
        <w:t xml:space="preserve">over the last 12 weeks. </w:t>
      </w:r>
      <w:r w:rsidR="00AD1FB1" w:rsidRPr="00A52915">
        <w:rPr>
          <w:rFonts w:cs="Arial"/>
          <w:sz w:val="24"/>
        </w:rPr>
        <w:t xml:space="preserve">The case was won by Brazel as she was seen to be treated less favourably due to her irregular working patterns. </w:t>
      </w:r>
      <w:r w:rsidR="009862ED" w:rsidRPr="00A52915">
        <w:rPr>
          <w:rFonts w:cs="Arial"/>
          <w:sz w:val="24"/>
        </w:rPr>
        <w:t xml:space="preserve">This was resolved by the Employments Rights (Amendment, Revocation, and Transitional Provision) Regulations 2023. </w:t>
      </w:r>
      <w:r w:rsidR="007035FA" w:rsidRPr="00A52915">
        <w:rPr>
          <w:rFonts w:cs="Arial"/>
          <w:sz w:val="24"/>
        </w:rPr>
        <w:t>(</w:t>
      </w:r>
      <w:r w:rsidR="00360189" w:rsidRPr="00A52915">
        <w:rPr>
          <w:rFonts w:cs="Arial"/>
          <w:sz w:val="24"/>
        </w:rPr>
        <w:t>Daniel</w:t>
      </w:r>
      <w:r w:rsidR="00D02285" w:rsidRPr="00A52915">
        <w:rPr>
          <w:rFonts w:cs="Arial"/>
          <w:sz w:val="24"/>
        </w:rPr>
        <w:t>s</w:t>
      </w:r>
      <w:r w:rsidR="00360189" w:rsidRPr="00A52915">
        <w:rPr>
          <w:rFonts w:cs="Arial"/>
          <w:sz w:val="24"/>
        </w:rPr>
        <w:t>,</w:t>
      </w:r>
      <w:r w:rsidR="00520989" w:rsidRPr="00A52915">
        <w:rPr>
          <w:rFonts w:cs="Arial"/>
          <w:sz w:val="24"/>
        </w:rPr>
        <w:t xml:space="preserve"> </w:t>
      </w:r>
      <w:r w:rsidR="00360189" w:rsidRPr="00A52915">
        <w:rPr>
          <w:rFonts w:cs="Arial"/>
          <w:sz w:val="24"/>
        </w:rPr>
        <w:t>2022</w:t>
      </w:r>
      <w:r w:rsidR="00594278" w:rsidRPr="00A52915">
        <w:rPr>
          <w:rFonts w:cs="Arial"/>
          <w:sz w:val="24"/>
        </w:rPr>
        <w:t>b</w:t>
      </w:r>
      <w:r w:rsidR="00360189" w:rsidRPr="00A52915">
        <w:rPr>
          <w:rFonts w:cs="Arial"/>
          <w:sz w:val="24"/>
        </w:rPr>
        <w:t>)</w:t>
      </w:r>
      <w:r w:rsidR="007035FA" w:rsidRPr="00A52915">
        <w:rPr>
          <w:rFonts w:cs="Arial"/>
          <w:sz w:val="24"/>
        </w:rPr>
        <w:t xml:space="preserve"> </w:t>
      </w:r>
    </w:p>
    <w:p w14:paraId="44EED217" w14:textId="77777777" w:rsidR="001622AE" w:rsidRPr="00A52915" w:rsidRDefault="001622AE" w:rsidP="00DD4101">
      <w:pPr>
        <w:spacing w:line="240" w:lineRule="auto"/>
        <w:rPr>
          <w:rFonts w:cs="Arial"/>
          <w:sz w:val="24"/>
        </w:rPr>
      </w:pPr>
    </w:p>
    <w:p w14:paraId="6843225E" w14:textId="1C826D51" w:rsidR="008C2B70" w:rsidRPr="00A52915" w:rsidRDefault="00481501" w:rsidP="00DD4101">
      <w:pPr>
        <w:spacing w:line="240" w:lineRule="auto"/>
        <w:rPr>
          <w:rFonts w:cs="Arial"/>
          <w:sz w:val="24"/>
        </w:rPr>
      </w:pPr>
      <w:r w:rsidRPr="00A52915">
        <w:rPr>
          <w:rFonts w:cs="Arial"/>
          <w:sz w:val="24"/>
        </w:rPr>
        <w:t xml:space="preserve">Secondly </w:t>
      </w:r>
      <w:r w:rsidR="003969BF" w:rsidRPr="00A52915">
        <w:rPr>
          <w:rFonts w:cs="Arial"/>
          <w:sz w:val="24"/>
        </w:rPr>
        <w:t>The Tran</w:t>
      </w:r>
      <w:r w:rsidRPr="00A52915">
        <w:rPr>
          <w:rFonts w:cs="Arial"/>
          <w:sz w:val="24"/>
        </w:rPr>
        <w:t>s</w:t>
      </w:r>
      <w:r w:rsidR="003969BF" w:rsidRPr="00A52915">
        <w:rPr>
          <w:rFonts w:cs="Arial"/>
          <w:sz w:val="24"/>
        </w:rPr>
        <w:t xml:space="preserve">fer of Undertakings (Protection of Employment) Regulations 2006 </w:t>
      </w:r>
      <w:r w:rsidR="00C26A65" w:rsidRPr="00A52915">
        <w:rPr>
          <w:rFonts w:cs="Arial"/>
          <w:sz w:val="24"/>
        </w:rPr>
        <w:t xml:space="preserve">was originally derived from European Union Law. This protects the rights of employees when their employment is transferred to another </w:t>
      </w:r>
      <w:r w:rsidR="00D04C67" w:rsidRPr="00A52915">
        <w:rPr>
          <w:rFonts w:cs="Arial"/>
          <w:sz w:val="24"/>
        </w:rPr>
        <w:t>employer or where there is a change in service provider</w:t>
      </w:r>
      <w:r w:rsidRPr="00A52915">
        <w:rPr>
          <w:rFonts w:cs="Arial"/>
          <w:sz w:val="24"/>
        </w:rPr>
        <w:t xml:space="preserve">. </w:t>
      </w:r>
      <w:r w:rsidR="0078522B" w:rsidRPr="00A52915">
        <w:rPr>
          <w:rFonts w:cs="Arial"/>
          <w:sz w:val="24"/>
        </w:rPr>
        <w:t xml:space="preserve">Consultation was </w:t>
      </w:r>
      <w:r w:rsidR="00E05A5C" w:rsidRPr="00A52915">
        <w:rPr>
          <w:rFonts w:cs="Arial"/>
          <w:sz w:val="24"/>
        </w:rPr>
        <w:t>previously carried out directly where the employer has fewer than 10 employees. T</w:t>
      </w:r>
      <w:r w:rsidR="00CF5AB7" w:rsidRPr="00A52915">
        <w:rPr>
          <w:rFonts w:cs="Arial"/>
          <w:sz w:val="24"/>
        </w:rPr>
        <w:t>he government consulted on expanding this exception to employers with few than 50 employees and in cases where transfers involved fewer than 10 employee</w:t>
      </w:r>
      <w:r w:rsidR="006532A1" w:rsidRPr="00A52915">
        <w:rPr>
          <w:rFonts w:cs="Arial"/>
          <w:sz w:val="24"/>
        </w:rPr>
        <w:t xml:space="preserve">s. This will allow for more staff members to consult directly with the employer rather than through representatives </w:t>
      </w:r>
      <w:r w:rsidR="003F1D4E" w:rsidRPr="00A52915">
        <w:rPr>
          <w:rFonts w:cs="Arial"/>
          <w:sz w:val="24"/>
        </w:rPr>
        <w:t xml:space="preserve">such as Trade Unions. (Reed Smith, 2023) </w:t>
      </w:r>
    </w:p>
    <w:p w14:paraId="45FE89F8" w14:textId="77777777" w:rsidR="00591F49" w:rsidRPr="00A52915" w:rsidRDefault="00591F49" w:rsidP="00DD4101">
      <w:pPr>
        <w:spacing w:line="240" w:lineRule="auto"/>
        <w:rPr>
          <w:rFonts w:cs="Arial"/>
          <w:sz w:val="24"/>
        </w:rPr>
      </w:pPr>
    </w:p>
    <w:p w14:paraId="002E061A" w14:textId="77777777" w:rsidR="00591F49" w:rsidRPr="00A52915" w:rsidRDefault="00591F49" w:rsidP="00DD4101">
      <w:pPr>
        <w:spacing w:line="240" w:lineRule="auto"/>
        <w:rPr>
          <w:rFonts w:cs="Arial"/>
          <w:sz w:val="24"/>
        </w:rPr>
      </w:pPr>
    </w:p>
    <w:p w14:paraId="3103215B" w14:textId="77777777" w:rsidR="00765B5A" w:rsidRPr="00A52915" w:rsidRDefault="00765B5A" w:rsidP="00FD512C">
      <w:pPr>
        <w:spacing w:line="240" w:lineRule="auto"/>
        <w:rPr>
          <w:rFonts w:cs="Arial"/>
          <w:b/>
          <w:bCs/>
          <w:color w:val="833C0B" w:themeColor="accent2" w:themeShade="80"/>
          <w:sz w:val="24"/>
        </w:rPr>
      </w:pPr>
    </w:p>
    <w:p w14:paraId="4C78592F" w14:textId="77777777" w:rsidR="00765B5A" w:rsidRPr="00A52915" w:rsidRDefault="00765B5A" w:rsidP="00FD512C">
      <w:pPr>
        <w:spacing w:line="240" w:lineRule="auto"/>
        <w:rPr>
          <w:rFonts w:cs="Arial"/>
          <w:b/>
          <w:bCs/>
          <w:color w:val="833C0B" w:themeColor="accent2" w:themeShade="80"/>
          <w:sz w:val="24"/>
        </w:rPr>
      </w:pPr>
    </w:p>
    <w:p w14:paraId="62C82448" w14:textId="524336E5" w:rsidR="00FD512C" w:rsidRPr="00A52915" w:rsidRDefault="00FD512C" w:rsidP="00FD512C">
      <w:pPr>
        <w:spacing w:line="240" w:lineRule="auto"/>
        <w:rPr>
          <w:rFonts w:cs="Arial"/>
          <w:b/>
          <w:bCs/>
          <w:color w:val="833C0B" w:themeColor="accent2" w:themeShade="80"/>
          <w:sz w:val="24"/>
        </w:rPr>
      </w:pPr>
      <w:r w:rsidRPr="00A52915">
        <w:rPr>
          <w:rFonts w:cs="Arial"/>
          <w:b/>
          <w:bCs/>
          <w:color w:val="833C0B" w:themeColor="accent2" w:themeShade="80"/>
          <w:sz w:val="24"/>
        </w:rPr>
        <w:t xml:space="preserve">Email 3 (AC 2.1) </w:t>
      </w:r>
    </w:p>
    <w:p w14:paraId="3324CC87" w14:textId="77777777" w:rsidR="00FD512C" w:rsidRPr="00A52915" w:rsidRDefault="00FD512C" w:rsidP="00FD512C">
      <w:pPr>
        <w:spacing w:line="240" w:lineRule="auto"/>
        <w:rPr>
          <w:rFonts w:cs="Arial"/>
          <w:b/>
          <w:bCs/>
          <w:sz w:val="24"/>
        </w:rPr>
      </w:pPr>
    </w:p>
    <w:p w14:paraId="37690F4B" w14:textId="369BE6B5" w:rsidR="00E677C2" w:rsidRDefault="00E677C2" w:rsidP="00E677C2">
      <w:pPr>
        <w:spacing w:line="240" w:lineRule="auto"/>
        <w:rPr>
          <w:rFonts w:cs="Arial"/>
          <w:color w:val="7030A0"/>
          <w:sz w:val="24"/>
        </w:rPr>
      </w:pPr>
      <w:r>
        <w:rPr>
          <w:rFonts w:cs="Arial"/>
          <w:color w:val="7030A0"/>
          <w:sz w:val="24"/>
        </w:rPr>
        <w:t xml:space="preserve">On occasion there </w:t>
      </w:r>
      <w:r w:rsidR="008E6DED">
        <w:rPr>
          <w:rFonts w:cs="Arial"/>
          <w:color w:val="7030A0"/>
          <w:sz w:val="24"/>
        </w:rPr>
        <w:t xml:space="preserve">may </w:t>
      </w:r>
      <w:r>
        <w:rPr>
          <w:rFonts w:cs="Arial"/>
          <w:color w:val="7030A0"/>
          <w:sz w:val="24"/>
        </w:rPr>
        <w:t>be a reason for needing someone of a specific protected characteristic because of the nature of the role. This is known as an ‘occupational requirement’. This could be where a job requires a certain physiology or if a job involves physical contact with people that may be deemed inappropriate for this contact to be by a person of the opposite sex</w:t>
      </w:r>
      <w:r w:rsidR="001A1FCC">
        <w:rPr>
          <w:rFonts w:cs="Arial"/>
          <w:color w:val="7030A0"/>
          <w:sz w:val="24"/>
        </w:rPr>
        <w:t>.</w:t>
      </w:r>
      <w:r>
        <w:rPr>
          <w:rFonts w:cs="Arial"/>
          <w:color w:val="7030A0"/>
          <w:sz w:val="24"/>
        </w:rPr>
        <w:t xml:space="preserve"> (Daniels, 2022) </w:t>
      </w:r>
    </w:p>
    <w:p w14:paraId="679AC449" w14:textId="77777777" w:rsidR="00E677C2" w:rsidRPr="00E677C2" w:rsidRDefault="00E677C2" w:rsidP="00FD512C">
      <w:pPr>
        <w:spacing w:line="240" w:lineRule="auto"/>
        <w:rPr>
          <w:rFonts w:cs="Arial"/>
          <w:color w:val="7030A0"/>
          <w:sz w:val="24"/>
        </w:rPr>
      </w:pPr>
    </w:p>
    <w:p w14:paraId="6756D226" w14:textId="25E233DE" w:rsidR="00145F7B" w:rsidRPr="00B50628" w:rsidRDefault="00145F7B" w:rsidP="00FD512C">
      <w:pPr>
        <w:spacing w:line="240" w:lineRule="auto"/>
        <w:rPr>
          <w:rFonts w:cs="Arial"/>
          <w:sz w:val="24"/>
        </w:rPr>
      </w:pPr>
    </w:p>
    <w:p w14:paraId="275A8208" w14:textId="01808BA1" w:rsidR="0086787B" w:rsidRPr="00A52915" w:rsidRDefault="00055AD5" w:rsidP="00FD512C">
      <w:pPr>
        <w:spacing w:line="240" w:lineRule="auto"/>
        <w:rPr>
          <w:rFonts w:cs="Arial"/>
          <w:sz w:val="24"/>
        </w:rPr>
      </w:pPr>
      <w:r w:rsidRPr="00A52915">
        <w:rPr>
          <w:rFonts w:cs="Arial"/>
          <w:sz w:val="24"/>
        </w:rPr>
        <w:t xml:space="preserve">The </w:t>
      </w:r>
      <w:r w:rsidR="0086787B" w:rsidRPr="00A52915">
        <w:rPr>
          <w:rFonts w:cs="Arial"/>
          <w:sz w:val="24"/>
        </w:rPr>
        <w:t>Equality Act (2010</w:t>
      </w:r>
      <w:r w:rsidR="00E95A53" w:rsidRPr="00A52915">
        <w:rPr>
          <w:rFonts w:cs="Arial"/>
          <w:sz w:val="24"/>
        </w:rPr>
        <w:t>, ACAS, no date</w:t>
      </w:r>
      <w:r w:rsidR="0086787B" w:rsidRPr="00A52915">
        <w:rPr>
          <w:rFonts w:cs="Arial"/>
          <w:sz w:val="24"/>
        </w:rPr>
        <w:t>) outlines the protected characteristics under the law as: Age, Disability, Gender reassignment, marriage and civil partnership, pregnancy and maternity, race, religion or belief, sex, sexu</w:t>
      </w:r>
      <w:r w:rsidR="00593DE7" w:rsidRPr="00A52915">
        <w:rPr>
          <w:rFonts w:cs="Arial"/>
          <w:sz w:val="24"/>
        </w:rPr>
        <w:t xml:space="preserve">al orientation. </w:t>
      </w:r>
      <w:r w:rsidR="007B5B9A" w:rsidRPr="00A52915">
        <w:rPr>
          <w:rFonts w:cs="Arial"/>
          <w:sz w:val="24"/>
        </w:rPr>
        <w:t xml:space="preserve">This is to ensure </w:t>
      </w:r>
      <w:r w:rsidR="007B5B9A" w:rsidRPr="00A52915">
        <w:rPr>
          <w:rFonts w:cs="Arial"/>
          <w:sz w:val="24"/>
        </w:rPr>
        <w:lastRenderedPageBreak/>
        <w:t>diversity and inclusion and t</w:t>
      </w:r>
      <w:r w:rsidR="00A25F17" w:rsidRPr="00A52915">
        <w:rPr>
          <w:rFonts w:cs="Arial"/>
          <w:sz w:val="24"/>
        </w:rPr>
        <w:t xml:space="preserve">o ensure that staff members are not disadvantage or don’t have correct representation within the workplace. </w:t>
      </w:r>
    </w:p>
    <w:p w14:paraId="6E2E7681" w14:textId="77777777" w:rsidR="00DD58FE" w:rsidRPr="00A52915" w:rsidRDefault="00DD58FE" w:rsidP="00FD512C">
      <w:pPr>
        <w:spacing w:line="240" w:lineRule="auto"/>
        <w:rPr>
          <w:rFonts w:cs="Arial"/>
          <w:sz w:val="24"/>
        </w:rPr>
      </w:pPr>
    </w:p>
    <w:p w14:paraId="08D00BEE" w14:textId="77777777" w:rsidR="0075075B" w:rsidRPr="00A52915" w:rsidRDefault="0075075B" w:rsidP="00FD512C">
      <w:pPr>
        <w:spacing w:line="240" w:lineRule="auto"/>
        <w:rPr>
          <w:rFonts w:cs="Arial"/>
          <w:sz w:val="24"/>
        </w:rPr>
      </w:pPr>
    </w:p>
    <w:p w14:paraId="0B2B0616" w14:textId="00449159" w:rsidR="006177FB" w:rsidRPr="008E6DED" w:rsidRDefault="006177FB" w:rsidP="00FD512C">
      <w:pPr>
        <w:spacing w:line="240" w:lineRule="auto"/>
        <w:rPr>
          <w:rFonts w:cs="Arial"/>
          <w:color w:val="7030A0"/>
          <w:sz w:val="24"/>
        </w:rPr>
      </w:pPr>
      <w:r w:rsidRPr="008E6DED">
        <w:rPr>
          <w:rFonts w:cs="Arial"/>
          <w:color w:val="7030A0"/>
          <w:sz w:val="24"/>
        </w:rPr>
        <w:t>In relation</w:t>
      </w:r>
      <w:r w:rsidR="00EC6B84" w:rsidRPr="008E6DED">
        <w:rPr>
          <w:rFonts w:cs="Arial"/>
          <w:color w:val="7030A0"/>
          <w:sz w:val="24"/>
        </w:rPr>
        <w:t xml:space="preserve"> to your query regarding </w:t>
      </w:r>
      <w:r w:rsidR="00095F90" w:rsidRPr="008E6DED">
        <w:rPr>
          <w:rFonts w:cs="Arial"/>
          <w:color w:val="7030A0"/>
          <w:sz w:val="24"/>
        </w:rPr>
        <w:t xml:space="preserve">whether you stipulate specifically either a man or woman is required for the role </w:t>
      </w:r>
      <w:r w:rsidRPr="008E6DED">
        <w:rPr>
          <w:rFonts w:cs="Arial"/>
          <w:color w:val="7030A0"/>
          <w:sz w:val="24"/>
        </w:rPr>
        <w:t>consider General Occupational requirements</w:t>
      </w:r>
      <w:r w:rsidR="00D44534" w:rsidRPr="008E6DED">
        <w:rPr>
          <w:rFonts w:cs="Arial"/>
          <w:color w:val="7030A0"/>
          <w:sz w:val="24"/>
        </w:rPr>
        <w:t xml:space="preserve"> can be considered.</w:t>
      </w:r>
      <w:r w:rsidR="00230E8E" w:rsidRPr="008E6DED">
        <w:rPr>
          <w:rFonts w:cs="Arial"/>
          <w:color w:val="7030A0"/>
          <w:sz w:val="24"/>
        </w:rPr>
        <w:t xml:space="preserve"> To apply this to recruitment </w:t>
      </w:r>
      <w:r w:rsidR="00DB7FC2" w:rsidRPr="008E6DED">
        <w:rPr>
          <w:rFonts w:cs="Arial"/>
          <w:color w:val="7030A0"/>
          <w:sz w:val="24"/>
        </w:rPr>
        <w:t xml:space="preserve">there are limited </w:t>
      </w:r>
      <w:r w:rsidR="00CB7D28" w:rsidRPr="008E6DED">
        <w:rPr>
          <w:rFonts w:cs="Arial"/>
          <w:color w:val="7030A0"/>
          <w:sz w:val="24"/>
        </w:rPr>
        <w:t>exceptions,</w:t>
      </w:r>
      <w:r w:rsidR="00DB7FC2" w:rsidRPr="008E6DED">
        <w:rPr>
          <w:rFonts w:cs="Arial"/>
          <w:color w:val="7030A0"/>
          <w:sz w:val="24"/>
        </w:rPr>
        <w:t xml:space="preserve"> and the employer must demonstrate that it</w:t>
      </w:r>
      <w:r w:rsidR="009679E7" w:rsidRPr="008E6DED">
        <w:rPr>
          <w:rFonts w:cs="Arial"/>
          <w:color w:val="7030A0"/>
          <w:sz w:val="24"/>
        </w:rPr>
        <w:t>s proportionate and fair.</w:t>
      </w:r>
      <w:r w:rsidR="002D5229" w:rsidRPr="008E6DED">
        <w:rPr>
          <w:rFonts w:cs="Arial"/>
          <w:color w:val="7030A0"/>
          <w:sz w:val="24"/>
        </w:rPr>
        <w:t xml:space="preserve"> </w:t>
      </w:r>
      <w:r w:rsidR="00B51A74" w:rsidRPr="008E6DED">
        <w:rPr>
          <w:rFonts w:cs="Arial"/>
          <w:color w:val="7030A0"/>
          <w:sz w:val="24"/>
        </w:rPr>
        <w:t xml:space="preserve">Outlining </w:t>
      </w:r>
      <w:r w:rsidR="002D5229" w:rsidRPr="008E6DED">
        <w:rPr>
          <w:rFonts w:cs="Arial"/>
          <w:color w:val="7030A0"/>
          <w:sz w:val="24"/>
        </w:rPr>
        <w:t xml:space="preserve">a protected characteristic is an </w:t>
      </w:r>
      <w:r w:rsidR="00CD542A" w:rsidRPr="008E6DED">
        <w:rPr>
          <w:rFonts w:cs="Arial"/>
          <w:color w:val="7030A0"/>
          <w:sz w:val="24"/>
        </w:rPr>
        <w:t xml:space="preserve">essential </w:t>
      </w:r>
      <w:r w:rsidR="002D5229" w:rsidRPr="008E6DED">
        <w:rPr>
          <w:rFonts w:cs="Arial"/>
          <w:color w:val="7030A0"/>
          <w:sz w:val="24"/>
        </w:rPr>
        <w:t xml:space="preserve">occupational requirement. </w:t>
      </w:r>
      <w:proofErr w:type="spellStart"/>
      <w:r w:rsidR="00591523" w:rsidRPr="008E6DED">
        <w:rPr>
          <w:rFonts w:cs="Arial"/>
          <w:color w:val="7030A0"/>
          <w:sz w:val="24"/>
        </w:rPr>
        <w:t>i.e</w:t>
      </w:r>
      <w:proofErr w:type="spellEnd"/>
      <w:r w:rsidR="00591523" w:rsidRPr="008E6DED">
        <w:rPr>
          <w:rFonts w:cs="Arial"/>
          <w:color w:val="7030A0"/>
          <w:sz w:val="24"/>
        </w:rPr>
        <w:t xml:space="preserve"> particular sex, race, disability, sexual </w:t>
      </w:r>
      <w:r w:rsidR="00B60081" w:rsidRPr="008E6DED">
        <w:rPr>
          <w:rFonts w:cs="Arial"/>
          <w:color w:val="7030A0"/>
          <w:sz w:val="24"/>
        </w:rPr>
        <w:t>orientation</w:t>
      </w:r>
      <w:r w:rsidR="00591523" w:rsidRPr="008E6DED">
        <w:rPr>
          <w:rFonts w:cs="Arial"/>
          <w:color w:val="7030A0"/>
          <w:sz w:val="24"/>
        </w:rPr>
        <w:t xml:space="preserve"> or of a certain age, pregnant, </w:t>
      </w:r>
      <w:r w:rsidR="00306320" w:rsidRPr="008E6DED">
        <w:rPr>
          <w:rFonts w:cs="Arial"/>
          <w:color w:val="7030A0"/>
          <w:sz w:val="24"/>
        </w:rPr>
        <w:t>married</w:t>
      </w:r>
      <w:r w:rsidR="009B2FBC" w:rsidRPr="008E6DED">
        <w:rPr>
          <w:rFonts w:cs="Arial"/>
          <w:color w:val="7030A0"/>
          <w:sz w:val="24"/>
        </w:rPr>
        <w:t>.</w:t>
      </w:r>
      <w:r w:rsidR="00A45C96" w:rsidRPr="008E6DED">
        <w:rPr>
          <w:rFonts w:cs="Arial"/>
          <w:color w:val="7030A0"/>
          <w:sz w:val="24"/>
        </w:rPr>
        <w:t xml:space="preserve"> (HR Zone Ltd, 2025) </w:t>
      </w:r>
    </w:p>
    <w:p w14:paraId="7CD11AA3" w14:textId="77777777" w:rsidR="005C6E2B" w:rsidRDefault="005C6E2B" w:rsidP="00FD512C">
      <w:pPr>
        <w:spacing w:line="240" w:lineRule="auto"/>
        <w:rPr>
          <w:rFonts w:cs="Arial"/>
          <w:color w:val="2F5496" w:themeColor="accent1" w:themeShade="BF"/>
          <w:sz w:val="24"/>
        </w:rPr>
      </w:pPr>
    </w:p>
    <w:p w14:paraId="71347866" w14:textId="3D97521E" w:rsidR="0024022D" w:rsidRDefault="001A1FCC" w:rsidP="00FD512C">
      <w:pPr>
        <w:spacing w:line="240" w:lineRule="auto"/>
        <w:rPr>
          <w:rFonts w:cs="Arial"/>
          <w:color w:val="7030A0"/>
          <w:sz w:val="24"/>
        </w:rPr>
      </w:pPr>
      <w:r>
        <w:rPr>
          <w:rFonts w:cs="Arial"/>
          <w:color w:val="7030A0"/>
          <w:sz w:val="24"/>
        </w:rPr>
        <w:t>T</w:t>
      </w:r>
      <w:r w:rsidR="005C6E2B" w:rsidRPr="00190DD7">
        <w:rPr>
          <w:rFonts w:cs="Arial"/>
          <w:color w:val="7030A0"/>
          <w:sz w:val="24"/>
        </w:rPr>
        <w:t xml:space="preserve">here are risks </w:t>
      </w:r>
      <w:proofErr w:type="gramStart"/>
      <w:r w:rsidR="005C6E2B" w:rsidRPr="00190DD7">
        <w:rPr>
          <w:rFonts w:cs="Arial"/>
          <w:color w:val="7030A0"/>
          <w:sz w:val="24"/>
        </w:rPr>
        <w:t>to</w:t>
      </w:r>
      <w:r w:rsidR="00FA5F92">
        <w:rPr>
          <w:rFonts w:cs="Arial"/>
          <w:color w:val="7030A0"/>
          <w:sz w:val="24"/>
        </w:rPr>
        <w:t xml:space="preserve"> </w:t>
      </w:r>
      <w:r w:rsidR="005C6E2B" w:rsidRPr="00190DD7">
        <w:rPr>
          <w:rFonts w:cs="Arial"/>
          <w:color w:val="7030A0"/>
          <w:sz w:val="24"/>
        </w:rPr>
        <w:t>consider</w:t>
      </w:r>
      <w:proofErr w:type="gramEnd"/>
      <w:r w:rsidR="005C6E2B" w:rsidRPr="00190DD7">
        <w:rPr>
          <w:rFonts w:cs="Arial"/>
          <w:color w:val="7030A0"/>
          <w:sz w:val="24"/>
        </w:rPr>
        <w:t xml:space="preserve"> during the </w:t>
      </w:r>
      <w:r w:rsidR="0004675C" w:rsidRPr="00190DD7">
        <w:rPr>
          <w:rFonts w:cs="Arial"/>
          <w:color w:val="7030A0"/>
          <w:sz w:val="24"/>
        </w:rPr>
        <w:t>recruitment</w:t>
      </w:r>
      <w:r w:rsidR="0037699D" w:rsidRPr="00190DD7">
        <w:rPr>
          <w:rFonts w:cs="Arial"/>
          <w:color w:val="7030A0"/>
          <w:sz w:val="24"/>
        </w:rPr>
        <w:t xml:space="preserve"> process a job applicant can file a claim for discrimination in the Employment Tribunal against a prospective employer during any </w:t>
      </w:r>
      <w:proofErr w:type="gramStart"/>
      <w:r w:rsidR="0037699D" w:rsidRPr="00190DD7">
        <w:rPr>
          <w:rFonts w:cs="Arial"/>
          <w:color w:val="7030A0"/>
          <w:sz w:val="24"/>
        </w:rPr>
        <w:t>point.</w:t>
      </w:r>
      <w:r w:rsidR="00363B7D" w:rsidRPr="00190DD7">
        <w:rPr>
          <w:rFonts w:cs="Arial"/>
          <w:color w:val="7030A0"/>
          <w:sz w:val="24"/>
        </w:rPr>
        <w:t>.</w:t>
      </w:r>
      <w:proofErr w:type="gramEnd"/>
      <w:r w:rsidR="00363B7D" w:rsidRPr="00190DD7">
        <w:rPr>
          <w:rFonts w:cs="Arial"/>
          <w:color w:val="7030A0"/>
          <w:sz w:val="24"/>
        </w:rPr>
        <w:t xml:space="preserve"> </w:t>
      </w:r>
      <w:r w:rsidR="00681C3E">
        <w:rPr>
          <w:rFonts w:cs="Arial"/>
          <w:color w:val="7030A0"/>
          <w:sz w:val="24"/>
        </w:rPr>
        <w:t>(</w:t>
      </w:r>
      <w:r w:rsidR="008E6DED">
        <w:rPr>
          <w:rFonts w:cs="Arial"/>
          <w:color w:val="7030A0"/>
          <w:sz w:val="24"/>
        </w:rPr>
        <w:t>Girling’s</w:t>
      </w:r>
      <w:r w:rsidR="00681C3E">
        <w:rPr>
          <w:rFonts w:cs="Arial"/>
          <w:color w:val="7030A0"/>
          <w:sz w:val="24"/>
        </w:rPr>
        <w:t xml:space="preserve"> Solicitors, 2025) </w:t>
      </w:r>
    </w:p>
    <w:p w14:paraId="4E1471B0" w14:textId="77777777" w:rsidR="0024022D" w:rsidRDefault="0024022D" w:rsidP="00FD512C">
      <w:pPr>
        <w:spacing w:line="240" w:lineRule="auto"/>
        <w:rPr>
          <w:rFonts w:cs="Arial"/>
          <w:color w:val="7030A0"/>
          <w:sz w:val="24"/>
        </w:rPr>
      </w:pPr>
    </w:p>
    <w:p w14:paraId="4E17689D" w14:textId="7530FD37" w:rsidR="005C6E2B" w:rsidRPr="00190DD7" w:rsidRDefault="004B4BA6" w:rsidP="00FD512C">
      <w:pPr>
        <w:spacing w:line="240" w:lineRule="auto"/>
        <w:rPr>
          <w:rFonts w:cs="Arial"/>
          <w:color w:val="7030A0"/>
          <w:sz w:val="24"/>
        </w:rPr>
      </w:pPr>
      <w:r w:rsidRPr="00190DD7">
        <w:rPr>
          <w:rFonts w:cs="Arial"/>
          <w:color w:val="7030A0"/>
          <w:sz w:val="24"/>
        </w:rPr>
        <w:t xml:space="preserve">If an act of </w:t>
      </w:r>
      <w:r w:rsidR="00190DD7" w:rsidRPr="00190DD7">
        <w:rPr>
          <w:rFonts w:cs="Arial"/>
          <w:color w:val="7030A0"/>
          <w:sz w:val="24"/>
        </w:rPr>
        <w:t>discrimination</w:t>
      </w:r>
      <w:r w:rsidRPr="00190DD7">
        <w:rPr>
          <w:rFonts w:cs="Arial"/>
          <w:color w:val="7030A0"/>
          <w:sz w:val="24"/>
        </w:rPr>
        <w:t xml:space="preserve"> carried out </w:t>
      </w:r>
      <w:proofErr w:type="gramStart"/>
      <w:r w:rsidRPr="00190DD7">
        <w:rPr>
          <w:rFonts w:cs="Arial"/>
          <w:color w:val="7030A0"/>
          <w:sz w:val="24"/>
        </w:rPr>
        <w:t>during the course of</w:t>
      </w:r>
      <w:proofErr w:type="gramEnd"/>
      <w:r w:rsidRPr="00190DD7">
        <w:rPr>
          <w:rFonts w:cs="Arial"/>
          <w:color w:val="7030A0"/>
          <w:sz w:val="24"/>
        </w:rPr>
        <w:t xml:space="preserve"> the recruitment </w:t>
      </w:r>
      <w:r w:rsidR="00064F7F" w:rsidRPr="00190DD7">
        <w:rPr>
          <w:rFonts w:cs="Arial"/>
          <w:color w:val="7030A0"/>
          <w:sz w:val="24"/>
        </w:rPr>
        <w:t xml:space="preserve">an employee </w:t>
      </w:r>
      <w:r w:rsidR="00353B39" w:rsidRPr="00190DD7">
        <w:rPr>
          <w:rFonts w:cs="Arial"/>
          <w:color w:val="7030A0"/>
          <w:sz w:val="24"/>
        </w:rPr>
        <w:t xml:space="preserve">can be </w:t>
      </w:r>
      <w:proofErr w:type="gramStart"/>
      <w:r w:rsidR="00353B39" w:rsidRPr="00190DD7">
        <w:rPr>
          <w:rFonts w:cs="Arial"/>
          <w:color w:val="7030A0"/>
          <w:sz w:val="24"/>
        </w:rPr>
        <w:t>personal</w:t>
      </w:r>
      <w:proofErr w:type="gramEnd"/>
      <w:r w:rsidR="00353B39" w:rsidRPr="00190DD7">
        <w:rPr>
          <w:rFonts w:cs="Arial"/>
          <w:color w:val="7030A0"/>
          <w:sz w:val="24"/>
        </w:rPr>
        <w:t xml:space="preserve"> liable and may have to pay costs </w:t>
      </w:r>
      <w:r w:rsidR="00064F7F" w:rsidRPr="00190DD7">
        <w:rPr>
          <w:rFonts w:cs="Arial"/>
          <w:color w:val="7030A0"/>
          <w:sz w:val="24"/>
        </w:rPr>
        <w:t>to an applicant</w:t>
      </w:r>
      <w:r w:rsidR="0060341B">
        <w:rPr>
          <w:rFonts w:cs="Arial"/>
          <w:color w:val="7030A0"/>
          <w:sz w:val="24"/>
        </w:rPr>
        <w:t xml:space="preserve">. </w:t>
      </w:r>
      <w:r w:rsidR="00921BE1">
        <w:rPr>
          <w:rFonts w:cs="Arial"/>
          <w:color w:val="7030A0"/>
          <w:sz w:val="24"/>
        </w:rPr>
        <w:t xml:space="preserve">As an </w:t>
      </w:r>
      <w:proofErr w:type="gramStart"/>
      <w:r w:rsidR="00921BE1">
        <w:rPr>
          <w:rFonts w:cs="Arial"/>
          <w:color w:val="7030A0"/>
          <w:sz w:val="24"/>
        </w:rPr>
        <w:t>example</w:t>
      </w:r>
      <w:proofErr w:type="gramEnd"/>
      <w:r w:rsidR="00921BE1">
        <w:rPr>
          <w:rFonts w:cs="Arial"/>
          <w:color w:val="7030A0"/>
          <w:sz w:val="24"/>
        </w:rPr>
        <w:t xml:space="preserve"> during the interview process an applicant can be asked if they require </w:t>
      </w:r>
      <w:r w:rsidR="00006977">
        <w:rPr>
          <w:rFonts w:cs="Arial"/>
          <w:color w:val="7030A0"/>
          <w:sz w:val="24"/>
        </w:rPr>
        <w:t>additional support during an intervi</w:t>
      </w:r>
      <w:r w:rsidR="008A5E85">
        <w:rPr>
          <w:rFonts w:cs="Arial"/>
          <w:color w:val="7030A0"/>
          <w:sz w:val="24"/>
        </w:rPr>
        <w:t xml:space="preserve">ew if they have a disability. </w:t>
      </w:r>
      <w:proofErr w:type="gramStart"/>
      <w:r w:rsidR="008A5E85">
        <w:rPr>
          <w:rFonts w:cs="Arial"/>
          <w:color w:val="7030A0"/>
          <w:sz w:val="24"/>
        </w:rPr>
        <w:t>Howe</w:t>
      </w:r>
      <w:r w:rsidR="000129D0">
        <w:rPr>
          <w:rFonts w:cs="Arial"/>
          <w:color w:val="7030A0"/>
          <w:sz w:val="24"/>
        </w:rPr>
        <w:t>ver</w:t>
      </w:r>
      <w:proofErr w:type="gramEnd"/>
      <w:r w:rsidR="008A5E85">
        <w:rPr>
          <w:rFonts w:cs="Arial"/>
          <w:color w:val="7030A0"/>
          <w:sz w:val="24"/>
        </w:rPr>
        <w:t xml:space="preserve"> it would be deemed discriminatory </w:t>
      </w:r>
      <w:r w:rsidR="00C737DB">
        <w:rPr>
          <w:rFonts w:cs="Arial"/>
          <w:color w:val="7030A0"/>
          <w:sz w:val="24"/>
        </w:rPr>
        <w:t xml:space="preserve">to ask an applicant about their </w:t>
      </w:r>
      <w:r w:rsidR="00CE72DD">
        <w:rPr>
          <w:rFonts w:cs="Arial"/>
          <w:color w:val="7030A0"/>
          <w:sz w:val="24"/>
        </w:rPr>
        <w:t>ill-</w:t>
      </w:r>
      <w:r w:rsidR="00C737DB">
        <w:rPr>
          <w:rFonts w:cs="Arial"/>
          <w:color w:val="7030A0"/>
          <w:sz w:val="24"/>
        </w:rPr>
        <w:t xml:space="preserve">health prior to offering them a job. </w:t>
      </w:r>
      <w:proofErr w:type="gramStart"/>
      <w:r w:rsidR="0082624C">
        <w:rPr>
          <w:rFonts w:cs="Arial"/>
          <w:color w:val="7030A0"/>
          <w:sz w:val="24"/>
        </w:rPr>
        <w:t>(</w:t>
      </w:r>
      <w:proofErr w:type="spellStart"/>
      <w:proofErr w:type="gramEnd"/>
      <w:r w:rsidR="0082624C">
        <w:rPr>
          <w:rFonts w:cs="Arial"/>
          <w:color w:val="7030A0"/>
          <w:sz w:val="24"/>
        </w:rPr>
        <w:t>Girlings</w:t>
      </w:r>
      <w:proofErr w:type="spellEnd"/>
      <w:r w:rsidR="0082624C">
        <w:rPr>
          <w:rFonts w:cs="Arial"/>
          <w:color w:val="7030A0"/>
          <w:sz w:val="24"/>
        </w:rPr>
        <w:t xml:space="preserve"> </w:t>
      </w:r>
      <w:r w:rsidR="008B551B">
        <w:rPr>
          <w:rFonts w:cs="Arial"/>
          <w:color w:val="7030A0"/>
          <w:sz w:val="24"/>
        </w:rPr>
        <w:t>Solicitors</w:t>
      </w:r>
      <w:r w:rsidR="0082624C">
        <w:rPr>
          <w:rFonts w:cs="Arial"/>
          <w:color w:val="7030A0"/>
          <w:sz w:val="24"/>
        </w:rPr>
        <w:t>,</w:t>
      </w:r>
      <w:r w:rsidR="008B551B">
        <w:rPr>
          <w:rFonts w:cs="Arial"/>
          <w:color w:val="7030A0"/>
          <w:sz w:val="24"/>
        </w:rPr>
        <w:t xml:space="preserve"> 2025) </w:t>
      </w:r>
      <w:r w:rsidR="0082624C">
        <w:rPr>
          <w:rFonts w:cs="Arial"/>
          <w:color w:val="7030A0"/>
          <w:sz w:val="24"/>
        </w:rPr>
        <w:t xml:space="preserve"> </w:t>
      </w:r>
    </w:p>
    <w:p w14:paraId="38682B8C" w14:textId="77777777" w:rsidR="007E548A" w:rsidRDefault="007E548A" w:rsidP="00FD512C">
      <w:pPr>
        <w:spacing w:line="240" w:lineRule="auto"/>
        <w:rPr>
          <w:rFonts w:cs="Arial"/>
          <w:color w:val="2F5496" w:themeColor="accent1" w:themeShade="BF"/>
          <w:sz w:val="24"/>
        </w:rPr>
      </w:pPr>
    </w:p>
    <w:p w14:paraId="30D71880" w14:textId="30E0EC4F" w:rsidR="00665F72" w:rsidRPr="00665F72" w:rsidRDefault="007968EA" w:rsidP="00665F72">
      <w:pPr>
        <w:spacing w:line="240" w:lineRule="auto"/>
        <w:rPr>
          <w:rFonts w:cs="Arial"/>
          <w:sz w:val="24"/>
        </w:rPr>
      </w:pPr>
      <w:r>
        <w:rPr>
          <w:rFonts w:cs="Arial"/>
          <w:color w:val="002060"/>
          <w:sz w:val="24"/>
        </w:rPr>
        <w:t>D</w:t>
      </w:r>
      <w:r w:rsidR="00665F72" w:rsidRPr="00665F72">
        <w:rPr>
          <w:rFonts w:cs="Arial"/>
          <w:color w:val="002060"/>
          <w:sz w:val="24"/>
        </w:rPr>
        <w:t xml:space="preserve">onnelly v PQ (2022) demonstrated how a disabled woman employed a male as one of her carers. During the employee’s probationary period employer extended the employees probationary period expressing concerns about the male providing intimate care. </w:t>
      </w:r>
      <w:r w:rsidR="00665F72" w:rsidRPr="009419E0">
        <w:rPr>
          <w:rFonts w:cs="Arial"/>
          <w:strike/>
          <w:color w:val="002060"/>
          <w:sz w:val="24"/>
        </w:rPr>
        <w:t xml:space="preserve">The male resigned from his post when he discovered the reason for his extension. </w:t>
      </w:r>
      <w:r w:rsidR="00665F72" w:rsidRPr="00665F72">
        <w:rPr>
          <w:rFonts w:cs="Arial"/>
          <w:color w:val="002060"/>
          <w:sz w:val="24"/>
        </w:rPr>
        <w:t xml:space="preserve">The employer was relying on the general occupational requirement exceptions. </w:t>
      </w:r>
      <w:proofErr w:type="gramStart"/>
      <w:r w:rsidR="00665F72" w:rsidRPr="00665F72">
        <w:rPr>
          <w:rFonts w:cs="Arial"/>
          <w:color w:val="002060"/>
          <w:sz w:val="24"/>
        </w:rPr>
        <w:t>However</w:t>
      </w:r>
      <w:proofErr w:type="gramEnd"/>
      <w:r w:rsidR="00665F72" w:rsidRPr="00665F72">
        <w:rPr>
          <w:rFonts w:cs="Arial"/>
          <w:color w:val="002060"/>
          <w:sz w:val="24"/>
        </w:rPr>
        <w:t xml:space="preserve"> the employment tribunal ruled that it was ‘discrimination’ to extend the probationary period. It was highlighted that the specification of a female require could have been included at </w:t>
      </w:r>
      <w:r w:rsidR="00665F72" w:rsidRPr="00665F72">
        <w:rPr>
          <w:rFonts w:cs="Arial"/>
          <w:color w:val="002060"/>
          <w:sz w:val="24"/>
        </w:rPr>
        <w:lastRenderedPageBreak/>
        <w:t xml:space="preserve">the outset of employment, and measures of overlapping female workers to undertaking personal care should have been considered </w:t>
      </w:r>
      <w:r w:rsidR="00665F72" w:rsidRPr="00665F72">
        <w:rPr>
          <w:rFonts w:cs="Arial"/>
          <w:color w:val="7030A0"/>
          <w:sz w:val="24"/>
        </w:rPr>
        <w:t xml:space="preserve">(Bermans, No Date) </w:t>
      </w:r>
    </w:p>
    <w:p w14:paraId="315BFBC9" w14:textId="77777777" w:rsidR="00665F72" w:rsidRDefault="00665F72" w:rsidP="00FD512C">
      <w:pPr>
        <w:spacing w:line="240" w:lineRule="auto"/>
        <w:rPr>
          <w:rFonts w:cs="Arial"/>
          <w:color w:val="2F5496" w:themeColor="accent1" w:themeShade="BF"/>
          <w:sz w:val="24"/>
        </w:rPr>
      </w:pPr>
    </w:p>
    <w:p w14:paraId="6BA432F9" w14:textId="77777777" w:rsidR="009B2FBC" w:rsidRDefault="009B2FBC" w:rsidP="00FD512C">
      <w:pPr>
        <w:spacing w:line="240" w:lineRule="auto"/>
        <w:rPr>
          <w:rFonts w:cs="Arial"/>
          <w:color w:val="FF0000"/>
          <w:sz w:val="24"/>
        </w:rPr>
      </w:pPr>
    </w:p>
    <w:p w14:paraId="25447057" w14:textId="77777777" w:rsidR="00735348" w:rsidRDefault="00735348" w:rsidP="00735348">
      <w:pPr>
        <w:spacing w:line="240" w:lineRule="auto"/>
        <w:rPr>
          <w:rFonts w:cs="Arial"/>
          <w:sz w:val="24"/>
        </w:rPr>
      </w:pPr>
      <w:r w:rsidRPr="0075075B">
        <w:rPr>
          <w:rFonts w:cs="Arial"/>
          <w:strike/>
          <w:sz w:val="24"/>
        </w:rPr>
        <w:t xml:space="preserve">It can be argued that </w:t>
      </w:r>
      <w:proofErr w:type="gramStart"/>
      <w:r w:rsidRPr="0075075B">
        <w:rPr>
          <w:rFonts w:cs="Arial"/>
          <w:strike/>
          <w:sz w:val="24"/>
        </w:rPr>
        <w:t>As</w:t>
      </w:r>
      <w:proofErr w:type="gramEnd"/>
      <w:r w:rsidRPr="0075075B">
        <w:rPr>
          <w:rFonts w:cs="Arial"/>
          <w:strike/>
          <w:sz w:val="24"/>
        </w:rPr>
        <w:t xml:space="preserve"> an example if a Care Assistant role is advertised to provide support within a domestic violence unit, maybe requested with the supporting reasons being that support is required for women who are seeking distance from men. (HR Zone, 2024)</w:t>
      </w:r>
      <w:r w:rsidRPr="00A52915">
        <w:rPr>
          <w:rFonts w:cs="Arial"/>
          <w:sz w:val="24"/>
        </w:rPr>
        <w:t xml:space="preserve"> </w:t>
      </w:r>
    </w:p>
    <w:p w14:paraId="460163F1" w14:textId="77777777" w:rsidR="00735348" w:rsidRDefault="00735348" w:rsidP="00FD512C">
      <w:pPr>
        <w:spacing w:line="240" w:lineRule="auto"/>
        <w:rPr>
          <w:rFonts w:cs="Arial"/>
          <w:color w:val="FF0000"/>
          <w:sz w:val="24"/>
        </w:rPr>
      </w:pPr>
    </w:p>
    <w:p w14:paraId="18FFB80C" w14:textId="77777777" w:rsidR="00735348" w:rsidRPr="00A52915" w:rsidRDefault="00735348" w:rsidP="00FD512C">
      <w:pPr>
        <w:spacing w:line="240" w:lineRule="auto"/>
        <w:rPr>
          <w:rFonts w:cs="Arial"/>
          <w:color w:val="FF0000"/>
          <w:sz w:val="24"/>
        </w:rPr>
      </w:pPr>
    </w:p>
    <w:p w14:paraId="7E22A2B9" w14:textId="3D81568D" w:rsidR="009B2FBC" w:rsidRPr="007E548A" w:rsidRDefault="009B2FBC" w:rsidP="00FD512C">
      <w:pPr>
        <w:spacing w:line="240" w:lineRule="auto"/>
        <w:rPr>
          <w:rFonts w:cs="Arial"/>
          <w:strike/>
          <w:color w:val="FF0000"/>
          <w:sz w:val="24"/>
        </w:rPr>
      </w:pPr>
      <w:r w:rsidRPr="007E548A">
        <w:rPr>
          <w:rFonts w:cs="Arial"/>
          <w:strike/>
          <w:color w:val="FF0000"/>
          <w:sz w:val="24"/>
        </w:rPr>
        <w:t>EHRC (2024)</w:t>
      </w:r>
      <w:r w:rsidR="002602DF" w:rsidRPr="007E548A">
        <w:rPr>
          <w:rFonts w:cs="Arial"/>
          <w:strike/>
          <w:color w:val="FF0000"/>
          <w:sz w:val="24"/>
        </w:rPr>
        <w:t xml:space="preserve"> provides updated guidance </w:t>
      </w:r>
      <w:r w:rsidR="0070536C" w:rsidRPr="007E548A">
        <w:rPr>
          <w:rFonts w:cs="Arial"/>
          <w:strike/>
          <w:color w:val="FF0000"/>
          <w:sz w:val="24"/>
        </w:rPr>
        <w:t>f</w:t>
      </w:r>
      <w:r w:rsidR="002602DF" w:rsidRPr="007E548A">
        <w:rPr>
          <w:rFonts w:cs="Arial"/>
          <w:strike/>
          <w:color w:val="FF0000"/>
          <w:sz w:val="24"/>
        </w:rPr>
        <w:t xml:space="preserve">or employers </w:t>
      </w:r>
      <w:r w:rsidR="00E1163E" w:rsidRPr="007E548A">
        <w:rPr>
          <w:rFonts w:cs="Arial"/>
          <w:strike/>
          <w:color w:val="FF0000"/>
          <w:sz w:val="24"/>
        </w:rPr>
        <w:t xml:space="preserve">when needing support with job adverts and includes updates </w:t>
      </w:r>
      <w:r w:rsidR="00BF0E99" w:rsidRPr="007E548A">
        <w:rPr>
          <w:rFonts w:cs="Arial"/>
          <w:strike/>
          <w:color w:val="FF0000"/>
          <w:sz w:val="24"/>
        </w:rPr>
        <w:t xml:space="preserve">relating to ‘sex’ that this needs to be what is mentioned on the birth certificate. It is key for the employee to consider roles on an individual </w:t>
      </w:r>
      <w:proofErr w:type="gramStart"/>
      <w:r w:rsidR="00BF0E99" w:rsidRPr="007E548A">
        <w:rPr>
          <w:rFonts w:cs="Arial"/>
          <w:strike/>
          <w:color w:val="FF0000"/>
          <w:sz w:val="24"/>
        </w:rPr>
        <w:t>basis</w:t>
      </w:r>
      <w:proofErr w:type="gramEnd"/>
      <w:r w:rsidR="00BF0E99" w:rsidRPr="007E548A">
        <w:rPr>
          <w:rFonts w:cs="Arial"/>
          <w:strike/>
          <w:color w:val="FF0000"/>
          <w:sz w:val="24"/>
        </w:rPr>
        <w:t xml:space="preserve"> and </w:t>
      </w:r>
      <w:r w:rsidR="004846CF" w:rsidRPr="007E548A">
        <w:rPr>
          <w:rFonts w:cs="Arial"/>
          <w:strike/>
          <w:color w:val="FF0000"/>
          <w:sz w:val="24"/>
        </w:rPr>
        <w:t xml:space="preserve">all circumstances must be justified. </w:t>
      </w:r>
    </w:p>
    <w:p w14:paraId="022E6937" w14:textId="77777777" w:rsidR="005404EA" w:rsidRDefault="005404EA" w:rsidP="00FD512C">
      <w:pPr>
        <w:spacing w:line="240" w:lineRule="auto"/>
        <w:rPr>
          <w:rFonts w:cs="Arial"/>
          <w:sz w:val="24"/>
        </w:rPr>
      </w:pPr>
    </w:p>
    <w:p w14:paraId="6AEA94F5" w14:textId="77777777" w:rsidR="00145F7B" w:rsidRDefault="00145F7B" w:rsidP="00145F7B">
      <w:pPr>
        <w:spacing w:line="240" w:lineRule="auto"/>
        <w:rPr>
          <w:rFonts w:cs="Arial"/>
          <w:strike/>
          <w:sz w:val="24"/>
        </w:rPr>
      </w:pPr>
      <w:r w:rsidRPr="00A52915">
        <w:rPr>
          <w:rFonts w:cs="Arial"/>
          <w:strike/>
          <w:sz w:val="24"/>
        </w:rPr>
        <w:t xml:space="preserve">ACAS (2024) states that employers must consider the protected characteristics to </w:t>
      </w:r>
      <w:proofErr w:type="gramStart"/>
      <w:r w:rsidRPr="00A52915">
        <w:rPr>
          <w:rFonts w:cs="Arial"/>
          <w:strike/>
          <w:sz w:val="24"/>
        </w:rPr>
        <w:t>take action</w:t>
      </w:r>
      <w:proofErr w:type="gramEnd"/>
      <w:r w:rsidRPr="00A52915">
        <w:rPr>
          <w:rFonts w:cs="Arial"/>
          <w:strike/>
          <w:sz w:val="24"/>
        </w:rPr>
        <w:t xml:space="preserve">, and to justify a business being made it needs to consider how it will impact people. </w:t>
      </w:r>
    </w:p>
    <w:p w14:paraId="3CE65228" w14:textId="77777777" w:rsidR="00145F7B" w:rsidRDefault="00145F7B" w:rsidP="00FD512C">
      <w:pPr>
        <w:spacing w:line="240" w:lineRule="auto"/>
        <w:rPr>
          <w:rFonts w:cs="Arial"/>
          <w:sz w:val="24"/>
        </w:rPr>
      </w:pPr>
    </w:p>
    <w:p w14:paraId="7EE6A74C" w14:textId="77777777" w:rsidR="007E548A" w:rsidRPr="00A52915" w:rsidRDefault="007E548A" w:rsidP="00FD512C">
      <w:pPr>
        <w:spacing w:line="240" w:lineRule="auto"/>
        <w:rPr>
          <w:rFonts w:cs="Arial"/>
          <w:sz w:val="24"/>
        </w:rPr>
      </w:pPr>
    </w:p>
    <w:p w14:paraId="67B2CE60" w14:textId="77777777" w:rsidR="008132B8" w:rsidRPr="00A52915" w:rsidRDefault="008132B8" w:rsidP="00FD512C">
      <w:pPr>
        <w:spacing w:line="240" w:lineRule="auto"/>
        <w:rPr>
          <w:rFonts w:cs="Arial"/>
          <w:sz w:val="24"/>
        </w:rPr>
      </w:pPr>
    </w:p>
    <w:p w14:paraId="5EBD34F2" w14:textId="0DCB417C" w:rsidR="005404EA" w:rsidRDefault="003F0563" w:rsidP="00FD512C">
      <w:pPr>
        <w:spacing w:line="240" w:lineRule="auto"/>
        <w:rPr>
          <w:rFonts w:cs="Arial"/>
          <w:strike/>
          <w:sz w:val="24"/>
        </w:rPr>
      </w:pPr>
      <w:r w:rsidRPr="00A52915">
        <w:rPr>
          <w:rFonts w:cs="Arial"/>
          <w:strike/>
          <w:sz w:val="24"/>
        </w:rPr>
        <w:t xml:space="preserve">Asda Stores Ltd </w:t>
      </w:r>
      <w:r w:rsidR="00171AEC" w:rsidRPr="00A52915">
        <w:rPr>
          <w:rFonts w:cs="Arial"/>
          <w:strike/>
          <w:sz w:val="24"/>
        </w:rPr>
        <w:t xml:space="preserve">v </w:t>
      </w:r>
      <w:r w:rsidRPr="00A52915">
        <w:rPr>
          <w:rFonts w:cs="Arial"/>
          <w:strike/>
          <w:sz w:val="24"/>
        </w:rPr>
        <w:t xml:space="preserve">Brierley and Others (2019) </w:t>
      </w:r>
      <w:r w:rsidR="0051357A" w:rsidRPr="00A52915">
        <w:rPr>
          <w:rFonts w:cs="Arial"/>
          <w:strike/>
          <w:sz w:val="24"/>
        </w:rPr>
        <w:t xml:space="preserve">demonstrates </w:t>
      </w:r>
      <w:r w:rsidR="009F4CBD" w:rsidRPr="00A52915">
        <w:rPr>
          <w:rFonts w:cs="Arial"/>
          <w:strike/>
          <w:sz w:val="24"/>
        </w:rPr>
        <w:t xml:space="preserve">how female workers within </w:t>
      </w:r>
      <w:r w:rsidR="0051357A" w:rsidRPr="00A52915">
        <w:rPr>
          <w:rFonts w:cs="Arial"/>
          <w:strike/>
          <w:sz w:val="24"/>
        </w:rPr>
        <w:t>distribution</w:t>
      </w:r>
      <w:r w:rsidR="00060ED0" w:rsidRPr="00A52915">
        <w:rPr>
          <w:rFonts w:cs="Arial"/>
          <w:strike/>
          <w:sz w:val="24"/>
        </w:rPr>
        <w:t xml:space="preserve"> highlighted</w:t>
      </w:r>
      <w:r w:rsidR="0051357A" w:rsidRPr="00A52915">
        <w:rPr>
          <w:rFonts w:cs="Arial"/>
          <w:strike/>
          <w:sz w:val="24"/>
        </w:rPr>
        <w:t xml:space="preserve"> </w:t>
      </w:r>
      <w:r w:rsidR="005E6364" w:rsidRPr="00A52915">
        <w:rPr>
          <w:rFonts w:cs="Arial"/>
          <w:strike/>
          <w:sz w:val="24"/>
        </w:rPr>
        <w:t>t</w:t>
      </w:r>
      <w:r w:rsidR="008B244B" w:rsidRPr="00A52915">
        <w:rPr>
          <w:rFonts w:cs="Arial"/>
          <w:strike/>
          <w:sz w:val="24"/>
        </w:rPr>
        <w:t>here was</w:t>
      </w:r>
      <w:r w:rsidR="00060ED0" w:rsidRPr="00A52915">
        <w:rPr>
          <w:rFonts w:cs="Arial"/>
          <w:strike/>
          <w:sz w:val="24"/>
        </w:rPr>
        <w:t xml:space="preserve"> lack of </w:t>
      </w:r>
      <w:r w:rsidR="008B244B" w:rsidRPr="00A52915">
        <w:rPr>
          <w:rFonts w:cs="Arial"/>
          <w:strike/>
          <w:sz w:val="24"/>
        </w:rPr>
        <w:t xml:space="preserve">consistency with how woman and men were paid. </w:t>
      </w:r>
      <w:r w:rsidR="00E44EED" w:rsidRPr="00A52915">
        <w:rPr>
          <w:rFonts w:cs="Arial"/>
          <w:strike/>
          <w:sz w:val="24"/>
        </w:rPr>
        <w:t xml:space="preserve">The </w:t>
      </w:r>
      <w:r w:rsidR="00C1749D" w:rsidRPr="00A52915">
        <w:rPr>
          <w:rFonts w:cs="Arial"/>
          <w:strike/>
          <w:sz w:val="24"/>
        </w:rPr>
        <w:t xml:space="preserve">female employees requested reimbursement that had existed over a </w:t>
      </w:r>
      <w:proofErr w:type="gramStart"/>
      <w:r w:rsidR="00C1749D" w:rsidRPr="00A52915">
        <w:rPr>
          <w:rFonts w:cs="Arial"/>
          <w:strike/>
          <w:sz w:val="24"/>
        </w:rPr>
        <w:t>six year</w:t>
      </w:r>
      <w:proofErr w:type="gramEnd"/>
      <w:r w:rsidR="00C1749D" w:rsidRPr="00A52915">
        <w:rPr>
          <w:rFonts w:cs="Arial"/>
          <w:strike/>
          <w:sz w:val="24"/>
        </w:rPr>
        <w:t xml:space="preserve"> period </w:t>
      </w:r>
      <w:r w:rsidR="00DD241A" w:rsidRPr="00A52915">
        <w:rPr>
          <w:rFonts w:cs="Arial"/>
          <w:strike/>
          <w:sz w:val="24"/>
        </w:rPr>
        <w:t xml:space="preserve">and highlighted their role was </w:t>
      </w:r>
      <w:proofErr w:type="gramStart"/>
      <w:r w:rsidR="00DD241A" w:rsidRPr="00A52915">
        <w:rPr>
          <w:rFonts w:cs="Arial"/>
          <w:strike/>
          <w:sz w:val="24"/>
        </w:rPr>
        <w:t>similar to</w:t>
      </w:r>
      <w:proofErr w:type="gramEnd"/>
      <w:r w:rsidR="00DD241A" w:rsidRPr="00A52915">
        <w:rPr>
          <w:rFonts w:cs="Arial"/>
          <w:strike/>
          <w:sz w:val="24"/>
        </w:rPr>
        <w:t xml:space="preserve"> the male distribution personnel. The staff members of the</w:t>
      </w:r>
      <w:r w:rsidR="00DD241A" w:rsidRPr="00A52915">
        <w:rPr>
          <w:rFonts w:cs="Arial"/>
          <w:sz w:val="24"/>
        </w:rPr>
        <w:t xml:space="preserve"> </w:t>
      </w:r>
      <w:r w:rsidR="00DD241A" w:rsidRPr="00A52915">
        <w:rPr>
          <w:rFonts w:cs="Arial"/>
          <w:strike/>
          <w:sz w:val="24"/>
        </w:rPr>
        <w:t xml:space="preserve">distribution depot and the retail store were not employer at the same location, </w:t>
      </w:r>
      <w:r w:rsidR="00747AED" w:rsidRPr="00A52915">
        <w:rPr>
          <w:rFonts w:cs="Arial"/>
          <w:strike/>
          <w:sz w:val="24"/>
        </w:rPr>
        <w:t xml:space="preserve">and in accordance with legislation </w:t>
      </w:r>
      <w:r w:rsidR="003D3BB8" w:rsidRPr="00A52915">
        <w:rPr>
          <w:rFonts w:cs="Arial"/>
          <w:strike/>
          <w:sz w:val="24"/>
        </w:rPr>
        <w:t xml:space="preserve">staff must be paid on ‘common terms’ that are equivalent to those that apply to them in the location where the claimants are based. </w:t>
      </w:r>
      <w:r w:rsidR="0088235E" w:rsidRPr="00A52915">
        <w:rPr>
          <w:rFonts w:cs="Arial"/>
          <w:strike/>
          <w:sz w:val="24"/>
        </w:rPr>
        <w:t xml:space="preserve">Since there were no distribution staff members </w:t>
      </w:r>
      <w:r w:rsidR="00603A28" w:rsidRPr="00A52915">
        <w:rPr>
          <w:rFonts w:cs="Arial"/>
          <w:strike/>
          <w:sz w:val="24"/>
        </w:rPr>
        <w:t xml:space="preserve">at all the retail locations in the case, the course was forced to </w:t>
      </w:r>
      <w:r w:rsidR="000E2AE4" w:rsidRPr="00A52915">
        <w:rPr>
          <w:rFonts w:cs="Arial"/>
          <w:strike/>
          <w:sz w:val="24"/>
        </w:rPr>
        <w:t xml:space="preserve">review the </w:t>
      </w:r>
      <w:proofErr w:type="gramStart"/>
      <w:r w:rsidR="000E2AE4" w:rsidRPr="00A52915">
        <w:rPr>
          <w:rFonts w:cs="Arial"/>
          <w:strike/>
          <w:sz w:val="24"/>
        </w:rPr>
        <w:t>case</w:t>
      </w:r>
      <w:proofErr w:type="gramEnd"/>
      <w:r w:rsidR="000E2AE4" w:rsidRPr="00A52915">
        <w:rPr>
          <w:rFonts w:cs="Arial"/>
          <w:strike/>
          <w:sz w:val="24"/>
        </w:rPr>
        <w:t xml:space="preserve"> and it was upheld</w:t>
      </w:r>
      <w:r w:rsidR="00060ED0" w:rsidRPr="00A52915">
        <w:rPr>
          <w:rFonts w:cs="Arial"/>
          <w:strike/>
          <w:sz w:val="24"/>
        </w:rPr>
        <w:t xml:space="preserve"> as the</w:t>
      </w:r>
      <w:r w:rsidR="000E2AE4" w:rsidRPr="00A52915">
        <w:rPr>
          <w:rFonts w:cs="Arial"/>
          <w:strike/>
          <w:sz w:val="24"/>
        </w:rPr>
        <w:t xml:space="preserve"> work was </w:t>
      </w:r>
      <w:r w:rsidR="00060ED0" w:rsidRPr="00A52915">
        <w:rPr>
          <w:rFonts w:cs="Arial"/>
          <w:strike/>
          <w:sz w:val="24"/>
        </w:rPr>
        <w:t xml:space="preserve">deemed to be </w:t>
      </w:r>
      <w:r w:rsidR="000E2AE4" w:rsidRPr="00A52915">
        <w:rPr>
          <w:rFonts w:cs="Arial"/>
          <w:strike/>
          <w:sz w:val="24"/>
        </w:rPr>
        <w:t xml:space="preserve">of similar merit. (The Student Lawyer, </w:t>
      </w:r>
      <w:r w:rsidR="00B55FC9" w:rsidRPr="00A52915">
        <w:rPr>
          <w:rFonts w:cs="Arial"/>
          <w:strike/>
          <w:sz w:val="24"/>
        </w:rPr>
        <w:t xml:space="preserve">2024) </w:t>
      </w:r>
      <w:r w:rsidR="00E44EED" w:rsidRPr="00A52915">
        <w:rPr>
          <w:rFonts w:cs="Arial"/>
          <w:strike/>
          <w:sz w:val="24"/>
        </w:rPr>
        <w:t xml:space="preserve"> </w:t>
      </w:r>
    </w:p>
    <w:p w14:paraId="057B8F56" w14:textId="77777777" w:rsidR="00145F7B" w:rsidRDefault="00145F7B" w:rsidP="00FD512C">
      <w:pPr>
        <w:spacing w:line="240" w:lineRule="auto"/>
        <w:rPr>
          <w:rFonts w:cs="Arial"/>
          <w:strike/>
          <w:sz w:val="24"/>
        </w:rPr>
      </w:pPr>
    </w:p>
    <w:p w14:paraId="03382F36" w14:textId="77777777" w:rsidR="00145F7B" w:rsidRDefault="00145F7B" w:rsidP="00145F7B">
      <w:pPr>
        <w:spacing w:line="240" w:lineRule="auto"/>
        <w:rPr>
          <w:rFonts w:cs="Arial"/>
          <w:sz w:val="24"/>
        </w:rPr>
      </w:pPr>
      <w:r w:rsidRPr="0075075B">
        <w:rPr>
          <w:rFonts w:cs="Arial"/>
          <w:strike/>
          <w:sz w:val="24"/>
        </w:rPr>
        <w:t xml:space="preserve">It can be argued that </w:t>
      </w:r>
      <w:proofErr w:type="gramStart"/>
      <w:r w:rsidRPr="0075075B">
        <w:rPr>
          <w:rFonts w:cs="Arial"/>
          <w:strike/>
          <w:sz w:val="24"/>
        </w:rPr>
        <w:t>As</w:t>
      </w:r>
      <w:proofErr w:type="gramEnd"/>
      <w:r w:rsidRPr="0075075B">
        <w:rPr>
          <w:rFonts w:cs="Arial"/>
          <w:strike/>
          <w:sz w:val="24"/>
        </w:rPr>
        <w:t xml:space="preserve"> an example if a Care Assistant role is advertised to provide support within a domestic violence unit, maybe requested with the supporting reasons </w:t>
      </w:r>
      <w:r w:rsidRPr="0075075B">
        <w:rPr>
          <w:rFonts w:cs="Arial"/>
          <w:strike/>
          <w:sz w:val="24"/>
        </w:rPr>
        <w:lastRenderedPageBreak/>
        <w:t>being that support is required for women who are seeking distance from men. (HR Zone, 2024)</w:t>
      </w:r>
      <w:r w:rsidRPr="00A52915">
        <w:rPr>
          <w:rFonts w:cs="Arial"/>
          <w:sz w:val="24"/>
        </w:rPr>
        <w:t xml:space="preserve"> </w:t>
      </w:r>
    </w:p>
    <w:p w14:paraId="1D77CA77" w14:textId="77777777" w:rsidR="00145F7B" w:rsidRDefault="00145F7B" w:rsidP="00145F7B">
      <w:pPr>
        <w:spacing w:line="240" w:lineRule="auto"/>
        <w:rPr>
          <w:rFonts w:cs="Arial"/>
          <w:sz w:val="24"/>
        </w:rPr>
      </w:pPr>
    </w:p>
    <w:p w14:paraId="179EF247" w14:textId="77777777" w:rsidR="00145F7B" w:rsidRDefault="00145F7B" w:rsidP="00145F7B">
      <w:pPr>
        <w:spacing w:line="240" w:lineRule="auto"/>
        <w:rPr>
          <w:rFonts w:cs="Arial"/>
          <w:sz w:val="24"/>
        </w:rPr>
      </w:pPr>
      <w:r w:rsidRPr="00EC6B84">
        <w:rPr>
          <w:rFonts w:cs="Arial"/>
          <w:strike/>
          <w:color w:val="FF0000"/>
          <w:sz w:val="24"/>
        </w:rPr>
        <w:t xml:space="preserve">to the above example </w:t>
      </w:r>
      <w:proofErr w:type="spellStart"/>
      <w:r w:rsidRPr="00EC6B84">
        <w:rPr>
          <w:rFonts w:cs="Arial"/>
          <w:strike/>
          <w:color w:val="FF0000"/>
          <w:sz w:val="24"/>
        </w:rPr>
        <w:t>anemployer</w:t>
      </w:r>
      <w:proofErr w:type="spellEnd"/>
      <w:r w:rsidRPr="00EC6B84">
        <w:rPr>
          <w:rFonts w:cs="Arial"/>
          <w:strike/>
          <w:color w:val="FF0000"/>
          <w:sz w:val="24"/>
        </w:rPr>
        <w:t xml:space="preserve"> can</w:t>
      </w:r>
    </w:p>
    <w:p w14:paraId="748DE933" w14:textId="77777777" w:rsidR="00145F7B" w:rsidRPr="00A52915" w:rsidRDefault="00145F7B" w:rsidP="00FD512C">
      <w:pPr>
        <w:spacing w:line="240" w:lineRule="auto"/>
        <w:rPr>
          <w:rFonts w:cs="Arial"/>
          <w:strike/>
          <w:sz w:val="24"/>
        </w:rPr>
      </w:pPr>
    </w:p>
    <w:p w14:paraId="67582ED6" w14:textId="77777777" w:rsidR="00DB525B" w:rsidRPr="00A52915" w:rsidRDefault="00DB525B" w:rsidP="00B061C8">
      <w:pPr>
        <w:spacing w:line="240" w:lineRule="auto"/>
        <w:rPr>
          <w:rFonts w:cs="Arial"/>
          <w:sz w:val="24"/>
        </w:rPr>
      </w:pPr>
    </w:p>
    <w:p w14:paraId="10F0003B" w14:textId="3668C962" w:rsidR="00A1777A" w:rsidRPr="00A52915" w:rsidRDefault="00B061C8" w:rsidP="00A1777A">
      <w:pPr>
        <w:spacing w:line="240" w:lineRule="auto"/>
        <w:rPr>
          <w:rFonts w:cs="Arial"/>
          <w:b/>
          <w:bCs/>
          <w:color w:val="833C0B" w:themeColor="accent2" w:themeShade="80"/>
          <w:sz w:val="24"/>
        </w:rPr>
      </w:pPr>
      <w:r w:rsidRPr="00A52915">
        <w:rPr>
          <w:rFonts w:cs="Arial"/>
          <w:b/>
          <w:bCs/>
          <w:color w:val="833C0B" w:themeColor="accent2" w:themeShade="80"/>
          <w:sz w:val="24"/>
        </w:rPr>
        <w:t>Email 4 (AC 2.2)</w:t>
      </w:r>
      <w:r w:rsidR="00A1777A" w:rsidRPr="00A52915">
        <w:rPr>
          <w:rFonts w:cs="Arial"/>
          <w:color w:val="4472C4" w:themeColor="accent1"/>
          <w:sz w:val="24"/>
        </w:rPr>
        <w:t>.</w:t>
      </w:r>
    </w:p>
    <w:p w14:paraId="013210F2" w14:textId="77777777" w:rsidR="00B061C8" w:rsidRPr="00A52915" w:rsidRDefault="00B061C8" w:rsidP="00B061C8">
      <w:pPr>
        <w:spacing w:line="240" w:lineRule="auto"/>
        <w:rPr>
          <w:rFonts w:cs="Arial"/>
          <w:b/>
          <w:bCs/>
          <w:sz w:val="24"/>
        </w:rPr>
      </w:pPr>
    </w:p>
    <w:p w14:paraId="35AC67F4" w14:textId="716D5FFD" w:rsidR="00FF155A" w:rsidRPr="00A52915" w:rsidRDefault="00F30185" w:rsidP="00B061C8">
      <w:pPr>
        <w:spacing w:line="240" w:lineRule="auto"/>
        <w:rPr>
          <w:rFonts w:cs="Arial"/>
          <w:sz w:val="24"/>
        </w:rPr>
      </w:pPr>
      <w:proofErr w:type="gramStart"/>
      <w:r w:rsidRPr="00A52915">
        <w:rPr>
          <w:rFonts w:cs="Arial"/>
          <w:strike/>
          <w:sz w:val="24"/>
        </w:rPr>
        <w:t>In regards to</w:t>
      </w:r>
      <w:proofErr w:type="gramEnd"/>
      <w:r w:rsidRPr="00A52915">
        <w:rPr>
          <w:rFonts w:cs="Arial"/>
          <w:strike/>
          <w:sz w:val="24"/>
        </w:rPr>
        <w:t xml:space="preserve"> approving the upgrade for the Two Male Health Care Assistants within the Trust </w:t>
      </w:r>
      <w:r w:rsidR="001507F8" w:rsidRPr="00A52915">
        <w:rPr>
          <w:rFonts w:cs="Arial"/>
          <w:strike/>
          <w:sz w:val="24"/>
        </w:rPr>
        <w:t xml:space="preserve">it would be my recommendation to </w:t>
      </w:r>
      <w:r w:rsidR="008857C3" w:rsidRPr="00A52915">
        <w:rPr>
          <w:rFonts w:cs="Arial"/>
          <w:strike/>
          <w:sz w:val="24"/>
        </w:rPr>
        <w:t xml:space="preserve">review the outlined guidance </w:t>
      </w:r>
      <w:r w:rsidR="00BB17F7" w:rsidRPr="00A52915">
        <w:rPr>
          <w:rFonts w:cs="Arial"/>
          <w:strike/>
          <w:sz w:val="24"/>
        </w:rPr>
        <w:t>before approving the request</w:t>
      </w:r>
      <w:r w:rsidR="00BB17F7" w:rsidRPr="00A52915">
        <w:rPr>
          <w:rFonts w:cs="Arial"/>
          <w:sz w:val="24"/>
        </w:rPr>
        <w:t>.</w:t>
      </w:r>
      <w:r w:rsidR="006720B5" w:rsidRPr="00A52915">
        <w:rPr>
          <w:rFonts w:cs="Arial"/>
          <w:sz w:val="24"/>
        </w:rPr>
        <w:t xml:space="preserve"> </w:t>
      </w:r>
    </w:p>
    <w:p w14:paraId="10337FCF" w14:textId="77777777" w:rsidR="001507F8" w:rsidRPr="00A52915" w:rsidRDefault="001507F8" w:rsidP="00B061C8">
      <w:pPr>
        <w:spacing w:line="240" w:lineRule="auto"/>
        <w:rPr>
          <w:rFonts w:cs="Arial"/>
          <w:sz w:val="24"/>
        </w:rPr>
      </w:pPr>
    </w:p>
    <w:p w14:paraId="763F655E" w14:textId="4F108A9F" w:rsidR="001507F8" w:rsidRPr="00C15A36" w:rsidRDefault="00C15A36" w:rsidP="00B061C8">
      <w:pPr>
        <w:spacing w:line="240" w:lineRule="auto"/>
        <w:rPr>
          <w:rFonts w:cs="Arial"/>
          <w:color w:val="7030A0"/>
          <w:sz w:val="24"/>
        </w:rPr>
      </w:pPr>
      <w:proofErr w:type="gramStart"/>
      <w:r>
        <w:rPr>
          <w:rFonts w:cs="Arial"/>
          <w:color w:val="7030A0"/>
          <w:sz w:val="24"/>
        </w:rPr>
        <w:t>In order to</w:t>
      </w:r>
      <w:proofErr w:type="gramEnd"/>
      <w:r>
        <w:rPr>
          <w:rFonts w:cs="Arial"/>
          <w:color w:val="7030A0"/>
          <w:sz w:val="24"/>
        </w:rPr>
        <w:t xml:space="preserve"> consider a pay increase for the Two Male Health care Assistants I have provide key guidance for your review. </w:t>
      </w:r>
      <w:r w:rsidR="001507F8" w:rsidRPr="00A52915">
        <w:rPr>
          <w:rFonts w:cs="Arial"/>
          <w:sz w:val="24"/>
        </w:rPr>
        <w:t>Within the workplace</w:t>
      </w:r>
      <w:r w:rsidR="00ED564E" w:rsidRPr="00A52915">
        <w:rPr>
          <w:rFonts w:cs="Arial"/>
          <w:sz w:val="24"/>
        </w:rPr>
        <w:t xml:space="preserve"> employers </w:t>
      </w:r>
      <w:r w:rsidR="001507F8" w:rsidRPr="00A52915">
        <w:rPr>
          <w:rFonts w:cs="Arial"/>
          <w:sz w:val="24"/>
        </w:rPr>
        <w:t xml:space="preserve">need to evidence that </w:t>
      </w:r>
      <w:r w:rsidR="00E06ED3" w:rsidRPr="00A52915">
        <w:rPr>
          <w:rFonts w:cs="Arial"/>
          <w:sz w:val="24"/>
        </w:rPr>
        <w:t>by law they are paying women and men e</w:t>
      </w:r>
      <w:r w:rsidR="004A5814" w:rsidRPr="00A52915">
        <w:rPr>
          <w:rFonts w:cs="Arial"/>
          <w:sz w:val="24"/>
        </w:rPr>
        <w:t>q</w:t>
      </w:r>
      <w:r w:rsidR="00E06ED3" w:rsidRPr="00A52915">
        <w:rPr>
          <w:rFonts w:cs="Arial"/>
          <w:sz w:val="24"/>
        </w:rPr>
        <w:t>ual pay for doing the same work.</w:t>
      </w:r>
      <w:r w:rsidR="00AA57E3" w:rsidRPr="00A52915">
        <w:rPr>
          <w:rFonts w:cs="Arial"/>
          <w:sz w:val="24"/>
        </w:rPr>
        <w:t xml:space="preserve"> </w:t>
      </w:r>
      <w:r w:rsidR="009E2FA5" w:rsidRPr="00A52915">
        <w:rPr>
          <w:rFonts w:cs="Arial"/>
          <w:sz w:val="24"/>
        </w:rPr>
        <w:t>Equal pay applies to empl</w:t>
      </w:r>
      <w:r w:rsidR="00347D57" w:rsidRPr="00A52915">
        <w:rPr>
          <w:rFonts w:cs="Arial"/>
          <w:sz w:val="24"/>
        </w:rPr>
        <w:t>o</w:t>
      </w:r>
      <w:r w:rsidR="009E2FA5" w:rsidRPr="00A52915">
        <w:rPr>
          <w:rFonts w:cs="Arial"/>
          <w:sz w:val="24"/>
        </w:rPr>
        <w:t xml:space="preserve">yees, workers, apprentices, agency workers, full/part time workers including temporary contracts, and </w:t>
      </w:r>
      <w:r w:rsidR="00360189" w:rsidRPr="00A52915">
        <w:rPr>
          <w:rFonts w:cs="Arial"/>
          <w:sz w:val="24"/>
        </w:rPr>
        <w:t>self-employed</w:t>
      </w:r>
      <w:r w:rsidR="009E2FA5" w:rsidRPr="00A52915">
        <w:rPr>
          <w:rFonts w:cs="Arial"/>
          <w:sz w:val="24"/>
        </w:rPr>
        <w:t xml:space="preserve"> people </w:t>
      </w:r>
      <w:r w:rsidR="006B2C11" w:rsidRPr="00A52915">
        <w:rPr>
          <w:rFonts w:cs="Arial"/>
          <w:sz w:val="24"/>
        </w:rPr>
        <w:t>who</w:t>
      </w:r>
      <w:r w:rsidR="009E2FA5" w:rsidRPr="00A52915">
        <w:rPr>
          <w:rFonts w:cs="Arial"/>
          <w:sz w:val="24"/>
        </w:rPr>
        <w:t xml:space="preserve"> are hired to personally do work (ACAS, 2024</w:t>
      </w:r>
      <w:r w:rsidR="00B01B99" w:rsidRPr="00A52915">
        <w:rPr>
          <w:rFonts w:cs="Arial"/>
          <w:sz w:val="24"/>
        </w:rPr>
        <w:t>b</w:t>
      </w:r>
      <w:r w:rsidR="003032AA" w:rsidRPr="00A52915">
        <w:rPr>
          <w:rFonts w:cs="Arial"/>
          <w:sz w:val="24"/>
        </w:rPr>
        <w:t>)</w:t>
      </w:r>
      <w:r w:rsidR="00C54E2B" w:rsidRPr="00A52915">
        <w:rPr>
          <w:rFonts w:cs="Arial"/>
          <w:sz w:val="24"/>
        </w:rPr>
        <w:t xml:space="preserve"> </w:t>
      </w:r>
    </w:p>
    <w:p w14:paraId="2C7DA6CF" w14:textId="77777777" w:rsidR="00347D57" w:rsidRPr="00A52915" w:rsidRDefault="00347D57" w:rsidP="00B061C8">
      <w:pPr>
        <w:spacing w:line="240" w:lineRule="auto"/>
        <w:rPr>
          <w:rFonts w:cs="Arial"/>
          <w:sz w:val="24"/>
        </w:rPr>
      </w:pPr>
    </w:p>
    <w:p w14:paraId="7117C140" w14:textId="6ECF7803" w:rsidR="00D20EF9" w:rsidRPr="00A52915" w:rsidRDefault="008E4533" w:rsidP="00B061C8">
      <w:pPr>
        <w:spacing w:line="240" w:lineRule="auto"/>
        <w:rPr>
          <w:rFonts w:cs="Arial"/>
          <w:color w:val="FF0000"/>
          <w:sz w:val="24"/>
        </w:rPr>
      </w:pPr>
      <w:r w:rsidRPr="00A52915">
        <w:rPr>
          <w:rFonts w:cs="Arial"/>
          <w:color w:val="FF0000"/>
          <w:sz w:val="24"/>
        </w:rPr>
        <w:t xml:space="preserve">Legislation makes it unlawful to discriminate between men and women in relation to their terms </w:t>
      </w:r>
      <w:r w:rsidR="00D20EF9" w:rsidRPr="00A52915">
        <w:rPr>
          <w:rFonts w:cs="Arial"/>
          <w:color w:val="FF0000"/>
          <w:sz w:val="24"/>
        </w:rPr>
        <w:t xml:space="preserve">and conditions of employment. Equal pay is aimed to look at and address all areas of the contract of employment. </w:t>
      </w:r>
      <w:r w:rsidR="00751B40" w:rsidRPr="00A52915">
        <w:rPr>
          <w:rFonts w:cs="Arial"/>
          <w:color w:val="FF0000"/>
          <w:sz w:val="24"/>
        </w:rPr>
        <w:t xml:space="preserve">In some </w:t>
      </w:r>
      <w:proofErr w:type="gramStart"/>
      <w:r w:rsidR="00751B40" w:rsidRPr="00A52915">
        <w:rPr>
          <w:rFonts w:cs="Arial"/>
          <w:color w:val="FF0000"/>
          <w:sz w:val="24"/>
        </w:rPr>
        <w:t>instances</w:t>
      </w:r>
      <w:proofErr w:type="gramEnd"/>
      <w:r w:rsidR="00751B40" w:rsidRPr="00A52915">
        <w:rPr>
          <w:rFonts w:cs="Arial"/>
          <w:color w:val="FF0000"/>
          <w:sz w:val="24"/>
        </w:rPr>
        <w:t xml:space="preserve"> an employee can argue that there may be a difference in the terms and conditions. This is known as a ‘material factor’ defence. </w:t>
      </w:r>
      <w:r w:rsidR="00E876C0" w:rsidRPr="00A52915">
        <w:rPr>
          <w:rFonts w:cs="Arial"/>
          <w:color w:val="FF0000"/>
          <w:sz w:val="24"/>
        </w:rPr>
        <w:t xml:space="preserve">As an </w:t>
      </w:r>
      <w:proofErr w:type="gramStart"/>
      <w:r w:rsidR="00E876C0" w:rsidRPr="00A52915">
        <w:rPr>
          <w:rFonts w:cs="Arial"/>
          <w:color w:val="FF0000"/>
          <w:sz w:val="24"/>
        </w:rPr>
        <w:t>example</w:t>
      </w:r>
      <w:proofErr w:type="gramEnd"/>
      <w:r w:rsidR="00E876C0" w:rsidRPr="00A52915">
        <w:rPr>
          <w:rFonts w:cs="Arial"/>
          <w:color w:val="FF0000"/>
          <w:sz w:val="24"/>
        </w:rPr>
        <w:t xml:space="preserve"> there would need to be a significant factor other than sex </w:t>
      </w:r>
      <w:r w:rsidR="00281886" w:rsidRPr="00A52915">
        <w:rPr>
          <w:rFonts w:cs="Arial"/>
          <w:color w:val="FF0000"/>
          <w:sz w:val="24"/>
        </w:rPr>
        <w:t xml:space="preserve">and a genuine reason behind the difference. </w:t>
      </w:r>
      <w:r w:rsidR="00AB18FD" w:rsidRPr="00A52915">
        <w:rPr>
          <w:rFonts w:cs="Arial"/>
          <w:color w:val="FF0000"/>
          <w:sz w:val="24"/>
        </w:rPr>
        <w:t>(Daniels</w:t>
      </w:r>
      <w:r w:rsidR="000701A3" w:rsidRPr="00A52915">
        <w:rPr>
          <w:rFonts w:cs="Arial"/>
          <w:color w:val="FF0000"/>
          <w:sz w:val="24"/>
        </w:rPr>
        <w:t>,</w:t>
      </w:r>
      <w:r w:rsidR="00AB18FD" w:rsidRPr="00A52915">
        <w:rPr>
          <w:rFonts w:cs="Arial"/>
          <w:color w:val="FF0000"/>
          <w:sz w:val="24"/>
        </w:rPr>
        <w:t xml:space="preserve"> 2022) </w:t>
      </w:r>
    </w:p>
    <w:p w14:paraId="215E3977" w14:textId="77777777" w:rsidR="00D20EF9" w:rsidRPr="00A52915" w:rsidRDefault="00D20EF9" w:rsidP="00B061C8">
      <w:pPr>
        <w:spacing w:line="240" w:lineRule="auto"/>
        <w:rPr>
          <w:rFonts w:cs="Arial"/>
          <w:sz w:val="24"/>
        </w:rPr>
      </w:pPr>
    </w:p>
    <w:p w14:paraId="04B03F76" w14:textId="344049DC" w:rsidR="00347D57" w:rsidRPr="00A52915" w:rsidRDefault="00E66C13" w:rsidP="00B061C8">
      <w:pPr>
        <w:spacing w:line="240" w:lineRule="auto"/>
        <w:rPr>
          <w:rFonts w:cs="Arial"/>
          <w:sz w:val="24"/>
        </w:rPr>
      </w:pPr>
      <w:r w:rsidRPr="00A52915">
        <w:rPr>
          <w:rFonts w:cs="Arial"/>
          <w:sz w:val="24"/>
        </w:rPr>
        <w:t>As o</w:t>
      </w:r>
      <w:r w:rsidR="001723B6" w:rsidRPr="00A52915">
        <w:rPr>
          <w:rFonts w:cs="Arial"/>
          <w:sz w:val="24"/>
        </w:rPr>
        <w:t>utlined</w:t>
      </w:r>
      <w:r w:rsidR="00347D57" w:rsidRPr="00A52915">
        <w:rPr>
          <w:rFonts w:cs="Arial"/>
          <w:sz w:val="24"/>
        </w:rPr>
        <w:t xml:space="preserve"> by the law equal work is known as the following</w:t>
      </w:r>
      <w:r w:rsidR="001723B6" w:rsidRPr="00A52915">
        <w:rPr>
          <w:rFonts w:cs="Arial"/>
          <w:sz w:val="24"/>
        </w:rPr>
        <w:t>:</w:t>
      </w:r>
    </w:p>
    <w:p w14:paraId="731E2C57" w14:textId="6C8622A5" w:rsidR="00347D57" w:rsidRPr="00A52915" w:rsidRDefault="00347D57" w:rsidP="00B061C8">
      <w:pPr>
        <w:spacing w:line="240" w:lineRule="auto"/>
        <w:rPr>
          <w:rFonts w:cs="Arial"/>
          <w:sz w:val="24"/>
        </w:rPr>
      </w:pPr>
      <w:r w:rsidRPr="00A52915">
        <w:rPr>
          <w:rFonts w:cs="Arial"/>
          <w:sz w:val="24"/>
        </w:rPr>
        <w:t>Like Work – where the role and skills are the same or similar</w:t>
      </w:r>
    </w:p>
    <w:p w14:paraId="538FF3AD" w14:textId="33D54280" w:rsidR="00347D57" w:rsidRPr="00A52915" w:rsidRDefault="00347D57" w:rsidP="00B061C8">
      <w:pPr>
        <w:spacing w:line="240" w:lineRule="auto"/>
        <w:rPr>
          <w:rFonts w:cs="Arial"/>
          <w:sz w:val="24"/>
        </w:rPr>
      </w:pPr>
      <w:r w:rsidRPr="00A52915">
        <w:rPr>
          <w:rFonts w:cs="Arial"/>
          <w:sz w:val="24"/>
        </w:rPr>
        <w:t>Work rated as equivalent – work that’s found to be equivalent, usually un</w:t>
      </w:r>
      <w:r w:rsidR="006B2C11" w:rsidRPr="00A52915">
        <w:rPr>
          <w:rFonts w:cs="Arial"/>
          <w:sz w:val="24"/>
        </w:rPr>
        <w:t>der</w:t>
      </w:r>
      <w:r w:rsidRPr="00A52915">
        <w:rPr>
          <w:rFonts w:cs="Arial"/>
          <w:sz w:val="24"/>
        </w:rPr>
        <w:t xml:space="preserve">taking a job evaluation process. </w:t>
      </w:r>
    </w:p>
    <w:p w14:paraId="2CF006F8" w14:textId="22562AF4" w:rsidR="00347D57" w:rsidRPr="00A52915" w:rsidRDefault="00347D57" w:rsidP="00B061C8">
      <w:pPr>
        <w:spacing w:line="240" w:lineRule="auto"/>
        <w:rPr>
          <w:rFonts w:cs="Arial"/>
          <w:sz w:val="24"/>
        </w:rPr>
      </w:pPr>
      <w:r w:rsidRPr="00A52915">
        <w:rPr>
          <w:rFonts w:cs="Arial"/>
          <w:sz w:val="24"/>
        </w:rPr>
        <w:t xml:space="preserve">Work of equal Value </w:t>
      </w:r>
      <w:r w:rsidR="00DC21BB" w:rsidRPr="00A52915">
        <w:rPr>
          <w:rFonts w:cs="Arial"/>
          <w:sz w:val="24"/>
        </w:rPr>
        <w:t>–</w:t>
      </w:r>
      <w:r w:rsidRPr="00A52915">
        <w:rPr>
          <w:rFonts w:cs="Arial"/>
          <w:sz w:val="24"/>
        </w:rPr>
        <w:t xml:space="preserve"> </w:t>
      </w:r>
      <w:r w:rsidR="00DC21BB" w:rsidRPr="00A52915">
        <w:rPr>
          <w:rFonts w:cs="Arial"/>
          <w:sz w:val="24"/>
        </w:rPr>
        <w:t xml:space="preserve">This is in relation to the skill level, training and the responsibility or requirements are of equal value. </w:t>
      </w:r>
    </w:p>
    <w:p w14:paraId="631C476A" w14:textId="77777777" w:rsidR="00E02A19" w:rsidRPr="00A52915" w:rsidRDefault="00E02A19" w:rsidP="00B061C8">
      <w:pPr>
        <w:spacing w:line="240" w:lineRule="auto"/>
        <w:rPr>
          <w:rFonts w:cs="Arial"/>
          <w:b/>
          <w:bCs/>
          <w:sz w:val="24"/>
        </w:rPr>
      </w:pPr>
    </w:p>
    <w:p w14:paraId="4BB1BC13" w14:textId="5090CA64" w:rsidR="00C15A36" w:rsidRPr="00C15A36" w:rsidRDefault="00D0469C" w:rsidP="000E3E50">
      <w:pPr>
        <w:spacing w:line="240" w:lineRule="auto"/>
        <w:rPr>
          <w:rFonts w:cs="Arial"/>
          <w:sz w:val="24"/>
        </w:rPr>
      </w:pPr>
      <w:r w:rsidRPr="00A620FC">
        <w:rPr>
          <w:rFonts w:cs="Arial"/>
          <w:strike/>
          <w:color w:val="7030A0"/>
          <w:sz w:val="24"/>
        </w:rPr>
        <w:lastRenderedPageBreak/>
        <w:t xml:space="preserve">Fairness and consistency </w:t>
      </w:r>
      <w:r w:rsidR="008144CC" w:rsidRPr="00A620FC">
        <w:rPr>
          <w:rFonts w:cs="Arial"/>
          <w:strike/>
          <w:color w:val="7030A0"/>
          <w:sz w:val="24"/>
        </w:rPr>
        <w:t xml:space="preserve">should be essential </w:t>
      </w:r>
      <w:r w:rsidRPr="00A620FC">
        <w:rPr>
          <w:rFonts w:cs="Arial"/>
          <w:strike/>
          <w:color w:val="7030A0"/>
          <w:sz w:val="24"/>
        </w:rPr>
        <w:t xml:space="preserve">across the workplace to ensure </w:t>
      </w:r>
      <w:r w:rsidR="00FB518E" w:rsidRPr="00A620FC">
        <w:rPr>
          <w:rFonts w:cs="Arial"/>
          <w:strike/>
          <w:color w:val="7030A0"/>
          <w:sz w:val="24"/>
        </w:rPr>
        <w:t>positive experience alongside adhering to the law</w:t>
      </w:r>
      <w:r w:rsidR="00FB518E" w:rsidRPr="00A52915">
        <w:rPr>
          <w:rFonts w:cs="Arial"/>
          <w:sz w:val="24"/>
        </w:rPr>
        <w:t xml:space="preserve">. </w:t>
      </w:r>
      <w:r w:rsidR="005F4EB4" w:rsidRPr="00A52915">
        <w:rPr>
          <w:rFonts w:cs="Arial"/>
          <w:sz w:val="24"/>
        </w:rPr>
        <w:t xml:space="preserve">Where an employee feels that they are unfairly treated they will potentially have grounds for an equal pay claim. </w:t>
      </w:r>
      <w:r w:rsidR="007F6A7D" w:rsidRPr="00A52915">
        <w:rPr>
          <w:rFonts w:cs="Arial"/>
          <w:sz w:val="24"/>
        </w:rPr>
        <w:t xml:space="preserve">The claimant will be required to identify </w:t>
      </w:r>
      <w:r w:rsidR="00190D1F" w:rsidRPr="00A52915">
        <w:rPr>
          <w:rFonts w:cs="Arial"/>
          <w:sz w:val="24"/>
        </w:rPr>
        <w:t>comparatives</w:t>
      </w:r>
      <w:r w:rsidR="007F6A7D" w:rsidRPr="00A52915">
        <w:rPr>
          <w:rFonts w:cs="Arial"/>
          <w:sz w:val="24"/>
        </w:rPr>
        <w:t xml:space="preserve"> and demonstrate how their pay conditions differ. </w:t>
      </w:r>
      <w:r w:rsidR="000E3E50" w:rsidRPr="00A52915">
        <w:rPr>
          <w:rFonts w:cs="Arial"/>
          <w:sz w:val="24"/>
        </w:rPr>
        <w:t xml:space="preserve">Equality and Human Rights Commission (2020) applies to all </w:t>
      </w:r>
      <w:proofErr w:type="gramStart"/>
      <w:r w:rsidR="000E3E50" w:rsidRPr="00A52915">
        <w:rPr>
          <w:rFonts w:cs="Arial"/>
          <w:sz w:val="24"/>
        </w:rPr>
        <w:t>sectors</w:t>
      </w:r>
      <w:proofErr w:type="gramEnd"/>
      <w:r w:rsidR="000E3E50" w:rsidRPr="00A52915">
        <w:rPr>
          <w:rFonts w:cs="Arial"/>
          <w:sz w:val="24"/>
        </w:rPr>
        <w:t xml:space="preserve"> and it is a key motivator for driving success within an organisation and upholds the importance to reward employees consistently. Providing equal pay for its staff avoids expensive legal fees in potential employment tribunal cases, loss of reputation</w:t>
      </w:r>
      <w:r w:rsidR="00C15A36" w:rsidRPr="00C15A36">
        <w:rPr>
          <w:rFonts w:cs="Arial"/>
          <w:color w:val="7030A0"/>
          <w:sz w:val="24"/>
        </w:rPr>
        <w:t>. (CIPD, 2024b)</w:t>
      </w:r>
    </w:p>
    <w:p w14:paraId="31E60B10" w14:textId="77777777" w:rsidR="00C15A36" w:rsidRDefault="00C15A36" w:rsidP="000E3E50">
      <w:pPr>
        <w:spacing w:line="240" w:lineRule="auto"/>
        <w:rPr>
          <w:rFonts w:cs="Arial"/>
          <w:strike/>
          <w:sz w:val="24"/>
        </w:rPr>
      </w:pPr>
    </w:p>
    <w:p w14:paraId="605DA5BE" w14:textId="77777777" w:rsidR="00B769B5" w:rsidRPr="00C15A36" w:rsidRDefault="00B769B5" w:rsidP="00B769B5">
      <w:pPr>
        <w:spacing w:line="240" w:lineRule="auto"/>
        <w:rPr>
          <w:rFonts w:cs="Arial"/>
          <w:color w:val="7030A0"/>
          <w:sz w:val="24"/>
        </w:rPr>
      </w:pPr>
      <w:r w:rsidRPr="00C15A36">
        <w:rPr>
          <w:rFonts w:cs="Arial"/>
          <w:color w:val="7030A0"/>
          <w:sz w:val="24"/>
        </w:rPr>
        <w:t xml:space="preserve">Members of staff within your organisation may feel unfairly treated if not provided with equal opportunity. This could lead to dissatisfaction, and unnecessary Employment Tribunals taking place. Through regular review of pay structures, open conversations with staff and ensuring value for undertaking the same roles it will create a positive attitude within the workplace. </w:t>
      </w:r>
      <w:r w:rsidRPr="00CE5BD3">
        <w:rPr>
          <w:rFonts w:cs="Arial"/>
          <w:strike/>
          <w:color w:val="7030A0"/>
          <w:sz w:val="24"/>
        </w:rPr>
        <w:t>This is due to staff being suitable rewarded for the work that they are undertaking</w:t>
      </w:r>
      <w:r w:rsidRPr="00C15A36">
        <w:rPr>
          <w:rFonts w:cs="Arial"/>
          <w:color w:val="7030A0"/>
          <w:sz w:val="24"/>
        </w:rPr>
        <w:t xml:space="preserve">. </w:t>
      </w:r>
      <w:r w:rsidRPr="00FE7D9A">
        <w:rPr>
          <w:rFonts w:cs="Arial"/>
          <w:color w:val="7030A0"/>
          <w:sz w:val="24"/>
        </w:rPr>
        <w:t>(Daniels, 2022)</w:t>
      </w:r>
    </w:p>
    <w:p w14:paraId="0DF08CFE" w14:textId="77777777" w:rsidR="00B769B5" w:rsidRDefault="00B769B5" w:rsidP="000E3E50">
      <w:pPr>
        <w:spacing w:line="240" w:lineRule="auto"/>
        <w:rPr>
          <w:rFonts w:cs="Arial"/>
          <w:strike/>
          <w:sz w:val="24"/>
        </w:rPr>
      </w:pPr>
    </w:p>
    <w:p w14:paraId="13B27E30" w14:textId="77777777" w:rsidR="00B769B5" w:rsidRDefault="00C15A36" w:rsidP="000E3E50">
      <w:pPr>
        <w:spacing w:line="240" w:lineRule="auto"/>
        <w:rPr>
          <w:rFonts w:cs="Arial"/>
          <w:color w:val="7030A0"/>
          <w:sz w:val="24"/>
        </w:rPr>
      </w:pPr>
      <w:r w:rsidRPr="00A40177">
        <w:rPr>
          <w:rFonts w:cs="Arial"/>
          <w:strike/>
          <w:color w:val="7030A0"/>
          <w:sz w:val="24"/>
        </w:rPr>
        <w:t>It would be my recommendation to review the above information and undertake a formal job evaluation. It would be beneficial to review the current pay rates for male v female for the health care assistants.</w:t>
      </w:r>
      <w:r w:rsidRPr="00C15A36">
        <w:rPr>
          <w:rFonts w:cs="Arial"/>
          <w:color w:val="7030A0"/>
          <w:sz w:val="24"/>
        </w:rPr>
        <w:t xml:space="preserve"> </w:t>
      </w:r>
      <w:r w:rsidRPr="00E074B5">
        <w:rPr>
          <w:rFonts w:cs="Arial"/>
          <w:strike/>
          <w:color w:val="7030A0"/>
          <w:sz w:val="24"/>
        </w:rPr>
        <w:t>It is key to take a fair approach to allow development and upgrade for the two individuals concerned.</w:t>
      </w:r>
      <w:r w:rsidRPr="00C15A36">
        <w:rPr>
          <w:rFonts w:cs="Arial"/>
          <w:color w:val="7030A0"/>
          <w:sz w:val="24"/>
        </w:rPr>
        <w:t xml:space="preserve"> </w:t>
      </w:r>
    </w:p>
    <w:p w14:paraId="262D3C04" w14:textId="77777777" w:rsidR="00B769B5" w:rsidRDefault="00B769B5" w:rsidP="000E3E50">
      <w:pPr>
        <w:spacing w:line="240" w:lineRule="auto"/>
        <w:rPr>
          <w:rFonts w:cs="Arial"/>
          <w:color w:val="7030A0"/>
          <w:sz w:val="24"/>
        </w:rPr>
      </w:pPr>
    </w:p>
    <w:p w14:paraId="37AB2552" w14:textId="77777777" w:rsidR="00C15A36" w:rsidRDefault="00C15A36" w:rsidP="000E3E50">
      <w:pPr>
        <w:spacing w:line="240" w:lineRule="auto"/>
        <w:rPr>
          <w:rFonts w:cs="Arial"/>
          <w:strike/>
          <w:color w:val="002060"/>
          <w:sz w:val="24"/>
        </w:rPr>
      </w:pPr>
    </w:p>
    <w:p w14:paraId="2787A9B1" w14:textId="1A85A539" w:rsidR="00E10A9E" w:rsidRDefault="00E10A9E" w:rsidP="000E3E50">
      <w:pPr>
        <w:spacing w:line="240" w:lineRule="auto"/>
        <w:rPr>
          <w:rFonts w:cs="Arial"/>
          <w:strike/>
          <w:color w:val="002060"/>
          <w:sz w:val="24"/>
        </w:rPr>
      </w:pPr>
      <w:r w:rsidRPr="006B2A9B">
        <w:rPr>
          <w:rFonts w:cs="Arial"/>
          <w:strike/>
          <w:color w:val="7030A0"/>
          <w:sz w:val="24"/>
        </w:rPr>
        <w:t xml:space="preserve">This can be used within all sectors, in this </w:t>
      </w:r>
      <w:proofErr w:type="gramStart"/>
      <w:r w:rsidRPr="006B2A9B">
        <w:rPr>
          <w:rFonts w:cs="Arial"/>
          <w:strike/>
          <w:color w:val="7030A0"/>
          <w:sz w:val="24"/>
        </w:rPr>
        <w:t>particular it</w:t>
      </w:r>
      <w:proofErr w:type="gramEnd"/>
      <w:r w:rsidRPr="006B2A9B">
        <w:rPr>
          <w:rFonts w:cs="Arial"/>
          <w:strike/>
          <w:color w:val="7030A0"/>
          <w:sz w:val="24"/>
        </w:rPr>
        <w:t xml:space="preserve"> can be applied within healthcare</w:t>
      </w:r>
      <w:r>
        <w:rPr>
          <w:rFonts w:cs="Arial"/>
          <w:color w:val="7030A0"/>
          <w:sz w:val="24"/>
        </w:rPr>
        <w:t xml:space="preserve">.  </w:t>
      </w:r>
    </w:p>
    <w:p w14:paraId="16BDADB4" w14:textId="75E9E41C" w:rsidR="000E3E50" w:rsidRPr="00A52915" w:rsidRDefault="00596D9B" w:rsidP="000E3E50">
      <w:pPr>
        <w:spacing w:line="240" w:lineRule="auto"/>
        <w:rPr>
          <w:rFonts w:cs="Arial"/>
          <w:color w:val="002060"/>
          <w:sz w:val="24"/>
        </w:rPr>
      </w:pPr>
      <w:r w:rsidRPr="00C15A36">
        <w:rPr>
          <w:rFonts w:cs="Arial"/>
          <w:strike/>
          <w:color w:val="002060"/>
          <w:sz w:val="24"/>
        </w:rPr>
        <w:t>Furthermore,</w:t>
      </w:r>
      <w:r w:rsidR="00D12A4E" w:rsidRPr="00C15A36">
        <w:rPr>
          <w:rFonts w:cs="Arial"/>
          <w:strike/>
          <w:color w:val="002060"/>
          <w:sz w:val="24"/>
        </w:rPr>
        <w:t xml:space="preserve"> it would be strongly </w:t>
      </w:r>
      <w:r w:rsidR="00691AC7" w:rsidRPr="00C15A36">
        <w:rPr>
          <w:rFonts w:cs="Arial"/>
          <w:strike/>
          <w:color w:val="002060"/>
          <w:sz w:val="24"/>
        </w:rPr>
        <w:t>r</w:t>
      </w:r>
      <w:r w:rsidR="000860CF" w:rsidRPr="00C15A36">
        <w:rPr>
          <w:rFonts w:cs="Arial"/>
          <w:strike/>
          <w:color w:val="002060"/>
          <w:sz w:val="24"/>
        </w:rPr>
        <w:t>ecommended to reviewing the duties of the role and to undertake a formal job evaluation and to look at existing pay structures. This will help to understand current pay rates of male and female. The consequences of not undertaking regular review could lead to complaints, employment tribunals and potential impact on retention.</w:t>
      </w:r>
    </w:p>
    <w:p w14:paraId="7E1F6DA1" w14:textId="77777777" w:rsidR="000E3E50" w:rsidRPr="00A52915" w:rsidRDefault="000E3E50" w:rsidP="00B061C8">
      <w:pPr>
        <w:spacing w:line="240" w:lineRule="auto"/>
        <w:rPr>
          <w:rFonts w:cs="Arial"/>
          <w:color w:val="002060"/>
          <w:sz w:val="24"/>
        </w:rPr>
      </w:pPr>
    </w:p>
    <w:p w14:paraId="688A023D" w14:textId="4EF3B95F" w:rsidR="00980655" w:rsidRPr="00A52915" w:rsidRDefault="00FE7D9A" w:rsidP="00B061C8">
      <w:pPr>
        <w:spacing w:line="240" w:lineRule="auto"/>
        <w:rPr>
          <w:rFonts w:cs="Arial"/>
          <w:sz w:val="24"/>
        </w:rPr>
      </w:pPr>
      <w:r w:rsidRPr="00A52915">
        <w:rPr>
          <w:rFonts w:cs="Arial"/>
          <w:strike/>
          <w:sz w:val="24"/>
        </w:rPr>
        <w:t>It would be recommended to internally undertake a review of staff roles looking at areas such as sex, ethnicity, recruitment processes</w:t>
      </w:r>
    </w:p>
    <w:p w14:paraId="608D6E14" w14:textId="77777777" w:rsidR="00C15A36" w:rsidRDefault="00C15A36" w:rsidP="000E3E50">
      <w:pPr>
        <w:spacing w:line="240" w:lineRule="auto"/>
        <w:rPr>
          <w:rFonts w:cs="Arial"/>
          <w:sz w:val="24"/>
        </w:rPr>
      </w:pPr>
    </w:p>
    <w:p w14:paraId="317E75F0" w14:textId="1E4F3ABF" w:rsidR="00E30BBB" w:rsidRPr="00C15A36" w:rsidRDefault="000E3E50" w:rsidP="000E3E50">
      <w:pPr>
        <w:spacing w:line="240" w:lineRule="auto"/>
        <w:rPr>
          <w:rFonts w:cs="Arial"/>
          <w:strike/>
          <w:sz w:val="24"/>
        </w:rPr>
      </w:pPr>
      <w:r w:rsidRPr="00C15A36">
        <w:rPr>
          <w:rFonts w:cs="Arial"/>
          <w:strike/>
          <w:sz w:val="24"/>
        </w:rPr>
        <w:t>Gov.uk (2013) provides insight into The Equality Act (2010</w:t>
      </w:r>
      <w:r w:rsidR="002F0E0E" w:rsidRPr="00C15A36">
        <w:rPr>
          <w:rFonts w:cs="Arial"/>
          <w:strike/>
          <w:sz w:val="24"/>
        </w:rPr>
        <w:t>)</w:t>
      </w:r>
      <w:r w:rsidRPr="00C15A36">
        <w:rPr>
          <w:rFonts w:cs="Arial"/>
          <w:strike/>
          <w:sz w:val="24"/>
        </w:rPr>
        <w:t xml:space="preserve"> which provides legally protection against discrimination within the workplace. This is to ensure that all employees are provided with the same opportunity during application stage and whilst undertaking their roles.</w:t>
      </w:r>
    </w:p>
    <w:p w14:paraId="2E4ED585" w14:textId="77777777" w:rsidR="00E30BBB" w:rsidRPr="00A52915" w:rsidRDefault="00E30BBB" w:rsidP="000E3E50">
      <w:pPr>
        <w:spacing w:line="240" w:lineRule="auto"/>
        <w:rPr>
          <w:rFonts w:cs="Arial"/>
          <w:sz w:val="24"/>
        </w:rPr>
      </w:pPr>
    </w:p>
    <w:p w14:paraId="740FCBA3" w14:textId="1768E611" w:rsidR="000E3E50" w:rsidRPr="00A52915" w:rsidRDefault="000E3E50" w:rsidP="000E3E50">
      <w:pPr>
        <w:spacing w:line="240" w:lineRule="auto"/>
        <w:rPr>
          <w:rFonts w:cs="Arial"/>
          <w:strike/>
          <w:sz w:val="24"/>
        </w:rPr>
      </w:pPr>
      <w:r w:rsidRPr="00A52915">
        <w:rPr>
          <w:rFonts w:cs="Arial"/>
          <w:sz w:val="24"/>
        </w:rPr>
        <w:lastRenderedPageBreak/>
        <w:t xml:space="preserve"> </w:t>
      </w:r>
      <w:r w:rsidRPr="00A52915">
        <w:rPr>
          <w:rFonts w:cs="Arial"/>
          <w:strike/>
          <w:sz w:val="24"/>
        </w:rPr>
        <w:t xml:space="preserve">It is key for the employer to advert whether it has specific requirements for the </w:t>
      </w:r>
      <w:proofErr w:type="gramStart"/>
      <w:r w:rsidRPr="00A52915">
        <w:rPr>
          <w:rFonts w:cs="Arial"/>
          <w:strike/>
          <w:sz w:val="24"/>
        </w:rPr>
        <w:t>role, and</w:t>
      </w:r>
      <w:proofErr w:type="gramEnd"/>
      <w:r w:rsidRPr="00A52915">
        <w:rPr>
          <w:rFonts w:cs="Arial"/>
          <w:strike/>
          <w:sz w:val="24"/>
        </w:rPr>
        <w:t xml:space="preserve"> also make necessary adjustments for individuals who may require additional support. </w:t>
      </w:r>
    </w:p>
    <w:p w14:paraId="12F003C7" w14:textId="77777777" w:rsidR="00D62F56" w:rsidRPr="00A52915" w:rsidRDefault="00D62F56" w:rsidP="00B061C8">
      <w:pPr>
        <w:spacing w:line="240" w:lineRule="auto"/>
        <w:rPr>
          <w:rFonts w:cs="Arial"/>
          <w:sz w:val="24"/>
        </w:rPr>
      </w:pPr>
    </w:p>
    <w:p w14:paraId="316A666C" w14:textId="77777777" w:rsidR="00980655" w:rsidRPr="00A52915" w:rsidRDefault="00980655" w:rsidP="00B061C8">
      <w:pPr>
        <w:spacing w:line="240" w:lineRule="auto"/>
        <w:rPr>
          <w:rFonts w:cs="Arial"/>
          <w:sz w:val="24"/>
        </w:rPr>
      </w:pPr>
    </w:p>
    <w:p w14:paraId="1458E3E5" w14:textId="77777777" w:rsidR="00190D1F" w:rsidRPr="00A52915" w:rsidRDefault="00190D1F" w:rsidP="008129A6">
      <w:pPr>
        <w:spacing w:line="240" w:lineRule="auto"/>
        <w:rPr>
          <w:rFonts w:cs="Arial"/>
          <w:b/>
          <w:bCs/>
          <w:color w:val="833C0B" w:themeColor="accent2" w:themeShade="80"/>
          <w:sz w:val="24"/>
        </w:rPr>
      </w:pPr>
    </w:p>
    <w:p w14:paraId="75E8C280" w14:textId="2DFD976B" w:rsidR="008129A6" w:rsidRPr="00A52915" w:rsidRDefault="008129A6" w:rsidP="008129A6">
      <w:pPr>
        <w:spacing w:line="240" w:lineRule="auto"/>
        <w:rPr>
          <w:rFonts w:cs="Arial"/>
          <w:b/>
          <w:bCs/>
          <w:color w:val="833C0B" w:themeColor="accent2" w:themeShade="80"/>
          <w:sz w:val="24"/>
        </w:rPr>
      </w:pPr>
      <w:r w:rsidRPr="00A52915">
        <w:rPr>
          <w:rFonts w:cs="Arial"/>
          <w:b/>
          <w:bCs/>
          <w:color w:val="833C0B" w:themeColor="accent2" w:themeShade="80"/>
          <w:sz w:val="24"/>
        </w:rPr>
        <w:t xml:space="preserve">Email 5 (AC 3.1)    </w:t>
      </w:r>
    </w:p>
    <w:p w14:paraId="19E4930F" w14:textId="77777777" w:rsidR="00A56524" w:rsidRPr="00A52915" w:rsidRDefault="00A56524" w:rsidP="008129A6">
      <w:pPr>
        <w:spacing w:line="240" w:lineRule="auto"/>
        <w:rPr>
          <w:rFonts w:cs="Arial"/>
          <w:b/>
          <w:bCs/>
          <w:color w:val="833C0B" w:themeColor="accent2" w:themeShade="80"/>
          <w:sz w:val="24"/>
        </w:rPr>
      </w:pPr>
    </w:p>
    <w:p w14:paraId="64AE0D49" w14:textId="7887584A" w:rsidR="00F54553" w:rsidRPr="00A52915" w:rsidRDefault="00F54553" w:rsidP="00F54553">
      <w:pPr>
        <w:spacing w:line="240" w:lineRule="auto"/>
        <w:rPr>
          <w:rFonts w:cs="Arial"/>
          <w:sz w:val="24"/>
        </w:rPr>
      </w:pPr>
      <w:r w:rsidRPr="00A52915">
        <w:rPr>
          <w:rFonts w:cs="Arial"/>
          <w:sz w:val="24"/>
        </w:rPr>
        <w:t>ACAS (2024</w:t>
      </w:r>
      <w:r w:rsidR="00E00753" w:rsidRPr="00A52915">
        <w:rPr>
          <w:rFonts w:cs="Arial"/>
          <w:sz w:val="24"/>
        </w:rPr>
        <w:t>b</w:t>
      </w:r>
      <w:r w:rsidRPr="00A52915">
        <w:rPr>
          <w:rFonts w:cs="Arial"/>
          <w:sz w:val="24"/>
        </w:rPr>
        <w:t xml:space="preserve">) outlines the rights an employee has if they resign because of a situation that has arisen within the workplace. Dismissal is when an employer ends an employee’s contract and there are steps in which an organisation must follow to ensure fair treatment outlining the employees right of appeal. </w:t>
      </w:r>
    </w:p>
    <w:p w14:paraId="04409545" w14:textId="77777777" w:rsidR="00F54553" w:rsidRPr="00A52915" w:rsidRDefault="00F54553" w:rsidP="00F54553">
      <w:pPr>
        <w:spacing w:line="240" w:lineRule="auto"/>
        <w:rPr>
          <w:rFonts w:cs="Arial"/>
          <w:sz w:val="24"/>
        </w:rPr>
      </w:pPr>
    </w:p>
    <w:p w14:paraId="3CAB332F" w14:textId="40BE8ADF" w:rsidR="00F54553" w:rsidRPr="00A52915" w:rsidRDefault="00F54553" w:rsidP="00F54553">
      <w:pPr>
        <w:spacing w:line="240" w:lineRule="auto"/>
        <w:rPr>
          <w:rFonts w:cs="Arial"/>
          <w:color w:val="FF0000"/>
          <w:sz w:val="24"/>
        </w:rPr>
      </w:pPr>
      <w:r w:rsidRPr="00A52915">
        <w:rPr>
          <w:rFonts w:cs="Arial"/>
          <w:sz w:val="24"/>
        </w:rPr>
        <w:t xml:space="preserve">Constructive dismissal is where an employee resigns </w:t>
      </w:r>
      <w:proofErr w:type="gramStart"/>
      <w:r w:rsidRPr="00A52915">
        <w:rPr>
          <w:rFonts w:cs="Arial"/>
          <w:sz w:val="24"/>
        </w:rPr>
        <w:t>as a result of</w:t>
      </w:r>
      <w:proofErr w:type="gramEnd"/>
      <w:r w:rsidRPr="00A52915">
        <w:rPr>
          <w:rFonts w:cs="Arial"/>
          <w:sz w:val="24"/>
        </w:rPr>
        <w:t xml:space="preserve"> something their employer has done. This could arise where the employer has breached the terms of an employment contract. The employer may not have paid the worker the correct amount of salary as a part of the work they have done or </w:t>
      </w:r>
      <w:proofErr w:type="gramStart"/>
      <w:r w:rsidRPr="00A52915">
        <w:rPr>
          <w:rFonts w:cs="Arial"/>
          <w:sz w:val="24"/>
        </w:rPr>
        <w:t>made adjustments to</w:t>
      </w:r>
      <w:proofErr w:type="gramEnd"/>
      <w:r w:rsidRPr="00A52915">
        <w:rPr>
          <w:rFonts w:cs="Arial"/>
          <w:sz w:val="24"/>
        </w:rPr>
        <w:t xml:space="preserve"> the workers location or duties. </w:t>
      </w:r>
      <w:r w:rsidR="006257C8" w:rsidRPr="00A52915">
        <w:rPr>
          <w:rFonts w:cs="Arial"/>
          <w:color w:val="FF0000"/>
          <w:sz w:val="24"/>
        </w:rPr>
        <w:t>(ACAS,2024</w:t>
      </w:r>
      <w:r w:rsidR="00237335" w:rsidRPr="00A52915">
        <w:rPr>
          <w:rFonts w:cs="Arial"/>
          <w:color w:val="FF0000"/>
          <w:sz w:val="24"/>
        </w:rPr>
        <w:t>b</w:t>
      </w:r>
      <w:r w:rsidR="006257C8" w:rsidRPr="00A52915">
        <w:rPr>
          <w:rFonts w:cs="Arial"/>
          <w:color w:val="FF0000"/>
          <w:sz w:val="24"/>
        </w:rPr>
        <w:t xml:space="preserve">) </w:t>
      </w:r>
    </w:p>
    <w:p w14:paraId="0ED777FB" w14:textId="77777777" w:rsidR="00F54553" w:rsidRPr="00A52915" w:rsidRDefault="00F54553" w:rsidP="00F54553">
      <w:pPr>
        <w:spacing w:line="240" w:lineRule="auto"/>
        <w:rPr>
          <w:rFonts w:cs="Arial"/>
          <w:color w:val="4472C4" w:themeColor="accent1"/>
          <w:sz w:val="24"/>
        </w:rPr>
      </w:pPr>
    </w:p>
    <w:p w14:paraId="374E78B6" w14:textId="77777777" w:rsidR="00D278C8" w:rsidRDefault="00D278C8" w:rsidP="00F54553">
      <w:pPr>
        <w:spacing w:line="240" w:lineRule="auto"/>
        <w:rPr>
          <w:rFonts w:cs="Arial"/>
          <w:sz w:val="24"/>
        </w:rPr>
      </w:pPr>
    </w:p>
    <w:p w14:paraId="7B228CDB" w14:textId="0DDECC40" w:rsidR="00F54553" w:rsidRPr="00A52915" w:rsidRDefault="00F54553" w:rsidP="00F54553">
      <w:pPr>
        <w:spacing w:line="240" w:lineRule="auto"/>
        <w:rPr>
          <w:rFonts w:cs="Arial"/>
          <w:sz w:val="24"/>
        </w:rPr>
      </w:pPr>
      <w:r w:rsidRPr="00A52915">
        <w:rPr>
          <w:rFonts w:cs="Arial"/>
          <w:sz w:val="24"/>
        </w:rPr>
        <w:t xml:space="preserve">It can be difficult to </w:t>
      </w:r>
      <w:proofErr w:type="gramStart"/>
      <w:r w:rsidRPr="00A52915">
        <w:rPr>
          <w:rFonts w:cs="Arial"/>
          <w:sz w:val="24"/>
        </w:rPr>
        <w:t>come to a conclusion</w:t>
      </w:r>
      <w:proofErr w:type="gramEnd"/>
      <w:r w:rsidRPr="00A52915">
        <w:rPr>
          <w:rFonts w:cs="Arial"/>
          <w:sz w:val="24"/>
        </w:rPr>
        <w:t xml:space="preserve"> if the individual has resigned as there are policies that could have been followed internally prior to resignation. It’s important to consider that the individual has the right to raise the issue </w:t>
      </w:r>
      <w:r w:rsidR="00D52B52" w:rsidRPr="000542BE">
        <w:rPr>
          <w:rFonts w:cs="Arial"/>
          <w:color w:val="002060"/>
          <w:sz w:val="24"/>
        </w:rPr>
        <w:t>to</w:t>
      </w:r>
      <w:r w:rsidR="005E4E3E">
        <w:rPr>
          <w:rFonts w:cs="Arial"/>
          <w:color w:val="002060"/>
          <w:sz w:val="24"/>
        </w:rPr>
        <w:t xml:space="preserve"> </w:t>
      </w:r>
      <w:r w:rsidR="00385B8D" w:rsidRPr="00385B8D">
        <w:rPr>
          <w:rFonts w:cs="Arial"/>
          <w:color w:val="7030A0"/>
          <w:sz w:val="24"/>
        </w:rPr>
        <w:t xml:space="preserve">yourself as their line </w:t>
      </w:r>
      <w:proofErr w:type="gramStart"/>
      <w:r w:rsidR="00385B8D" w:rsidRPr="00385B8D">
        <w:rPr>
          <w:rFonts w:cs="Arial"/>
          <w:color w:val="7030A0"/>
          <w:sz w:val="24"/>
        </w:rPr>
        <w:t xml:space="preserve">manager </w:t>
      </w:r>
      <w:r w:rsidR="00D52B52" w:rsidRPr="00385B8D">
        <w:rPr>
          <w:rFonts w:cs="Arial"/>
          <w:strike/>
          <w:color w:val="7030A0"/>
          <w:sz w:val="24"/>
        </w:rPr>
        <w:t xml:space="preserve"> </w:t>
      </w:r>
      <w:r w:rsidR="00D52B52" w:rsidRPr="00385B8D">
        <w:rPr>
          <w:rFonts w:cs="Arial"/>
          <w:strike/>
          <w:color w:val="002060"/>
          <w:sz w:val="24"/>
        </w:rPr>
        <w:t>their</w:t>
      </w:r>
      <w:proofErr w:type="gramEnd"/>
      <w:r w:rsidR="00D52B52" w:rsidRPr="00385B8D">
        <w:rPr>
          <w:rFonts w:cs="Arial"/>
          <w:strike/>
          <w:color w:val="002060"/>
          <w:sz w:val="24"/>
        </w:rPr>
        <w:t xml:space="preserve"> </w:t>
      </w:r>
      <w:r w:rsidRPr="00385B8D">
        <w:rPr>
          <w:rFonts w:cs="Arial"/>
          <w:strike/>
          <w:sz w:val="24"/>
        </w:rPr>
        <w:t xml:space="preserve">line </w:t>
      </w:r>
      <w:proofErr w:type="gramStart"/>
      <w:r w:rsidRPr="00385B8D">
        <w:rPr>
          <w:rFonts w:cs="Arial"/>
          <w:strike/>
          <w:sz w:val="24"/>
        </w:rPr>
        <w:t>manager</w:t>
      </w:r>
      <w:r w:rsidRPr="00A52915">
        <w:rPr>
          <w:rFonts w:cs="Arial"/>
          <w:sz w:val="24"/>
        </w:rPr>
        <w:t>, and</w:t>
      </w:r>
      <w:proofErr w:type="gramEnd"/>
      <w:r w:rsidRPr="00A52915">
        <w:rPr>
          <w:rFonts w:cs="Arial"/>
          <w:sz w:val="24"/>
        </w:rPr>
        <w:t xml:space="preserve"> can also informally raise a grievance/complaint to express feeling of being untreated fairly.</w:t>
      </w:r>
      <w:r w:rsidR="00385B8D">
        <w:rPr>
          <w:rFonts w:cs="Arial"/>
          <w:sz w:val="24"/>
        </w:rPr>
        <w:t xml:space="preserve"> </w:t>
      </w:r>
      <w:r w:rsidR="00385B8D" w:rsidRPr="00385B8D">
        <w:rPr>
          <w:rFonts w:cs="Arial"/>
          <w:color w:val="7030A0"/>
          <w:sz w:val="24"/>
        </w:rPr>
        <w:t>You may wish to ask the radiographer to create a timeline of events and to document key information about the situation</w:t>
      </w:r>
      <w:r w:rsidR="00385B8D">
        <w:rPr>
          <w:rFonts w:cs="Arial"/>
          <w:sz w:val="24"/>
        </w:rPr>
        <w:t>.</w:t>
      </w:r>
      <w:r w:rsidRPr="00A52915">
        <w:rPr>
          <w:rFonts w:cs="Arial"/>
          <w:sz w:val="24"/>
        </w:rPr>
        <w:t xml:space="preserve"> </w:t>
      </w:r>
      <w:r w:rsidR="001C034D" w:rsidRPr="00A52915">
        <w:rPr>
          <w:rFonts w:cs="Arial"/>
          <w:color w:val="FF0000"/>
          <w:sz w:val="24"/>
        </w:rPr>
        <w:t>(CIPD, 2024</w:t>
      </w:r>
      <w:r w:rsidR="000613DB" w:rsidRPr="00A52915">
        <w:rPr>
          <w:rFonts w:cs="Arial"/>
          <w:color w:val="FF0000"/>
          <w:sz w:val="24"/>
        </w:rPr>
        <w:t>b</w:t>
      </w:r>
      <w:r w:rsidR="001C034D" w:rsidRPr="00A52915">
        <w:rPr>
          <w:rFonts w:cs="Arial"/>
          <w:color w:val="FF0000"/>
          <w:sz w:val="24"/>
        </w:rPr>
        <w:t xml:space="preserve">) </w:t>
      </w:r>
    </w:p>
    <w:p w14:paraId="7782A1FE" w14:textId="77777777" w:rsidR="00F54553" w:rsidRPr="00A52915" w:rsidRDefault="00F54553" w:rsidP="00F54553">
      <w:pPr>
        <w:spacing w:line="240" w:lineRule="auto"/>
        <w:rPr>
          <w:rFonts w:cs="Arial"/>
          <w:sz w:val="24"/>
        </w:rPr>
      </w:pPr>
    </w:p>
    <w:p w14:paraId="7D51C3B0" w14:textId="2E7F90BB" w:rsidR="006B6D70" w:rsidRPr="00A52915" w:rsidRDefault="00F54553" w:rsidP="00F54553">
      <w:pPr>
        <w:spacing w:line="240" w:lineRule="auto"/>
        <w:rPr>
          <w:rFonts w:cs="Arial"/>
          <w:sz w:val="24"/>
        </w:rPr>
      </w:pPr>
      <w:r w:rsidRPr="00A52915">
        <w:rPr>
          <w:rFonts w:cs="Arial"/>
          <w:sz w:val="24"/>
        </w:rPr>
        <w:t>The</w:t>
      </w:r>
      <w:r w:rsidR="00BA7888" w:rsidRPr="000542BE">
        <w:rPr>
          <w:rFonts w:cs="Arial"/>
          <w:color w:val="002060"/>
          <w:sz w:val="24"/>
        </w:rPr>
        <w:t xml:space="preserve"> </w:t>
      </w:r>
      <w:proofErr w:type="gramStart"/>
      <w:r w:rsidR="00BA7888" w:rsidRPr="000542BE">
        <w:rPr>
          <w:rFonts w:cs="Arial"/>
          <w:color w:val="002060"/>
          <w:sz w:val="24"/>
        </w:rPr>
        <w:t xml:space="preserve">radiographer </w:t>
      </w:r>
      <w:r w:rsidRPr="000542BE">
        <w:rPr>
          <w:rFonts w:cs="Arial"/>
          <w:strike/>
          <w:color w:val="002060"/>
          <w:sz w:val="24"/>
        </w:rPr>
        <w:t xml:space="preserve"> </w:t>
      </w:r>
      <w:r w:rsidRPr="00A52915">
        <w:rPr>
          <w:rFonts w:cs="Arial"/>
          <w:strike/>
          <w:sz w:val="24"/>
        </w:rPr>
        <w:t>individual</w:t>
      </w:r>
      <w:proofErr w:type="gramEnd"/>
      <w:r w:rsidRPr="00A52915">
        <w:rPr>
          <w:rFonts w:cs="Arial"/>
          <w:sz w:val="24"/>
        </w:rPr>
        <w:t xml:space="preserve"> will be eligible to make a constructive dismissal claim if they have worked for the employer for more than 2 </w:t>
      </w:r>
      <w:proofErr w:type="gramStart"/>
      <w:r w:rsidRPr="00A52915">
        <w:rPr>
          <w:rFonts w:cs="Arial"/>
          <w:sz w:val="24"/>
        </w:rPr>
        <w:t>years, and</w:t>
      </w:r>
      <w:proofErr w:type="gramEnd"/>
      <w:r w:rsidRPr="00A52915">
        <w:rPr>
          <w:rFonts w:cs="Arial"/>
          <w:sz w:val="24"/>
        </w:rPr>
        <w:t xml:space="preserve"> are still legally classed as an employee. There are timescales in which a claim to an employment tribunal can be made which is usually 3 months</w:t>
      </w:r>
      <w:r w:rsidR="00FE29E4" w:rsidRPr="00A52915">
        <w:rPr>
          <w:rFonts w:cs="Arial"/>
          <w:sz w:val="24"/>
        </w:rPr>
        <w:t xml:space="preserve"> </w:t>
      </w:r>
      <w:r w:rsidR="00FE29E4" w:rsidRPr="00A52915">
        <w:rPr>
          <w:rFonts w:cs="Arial"/>
          <w:color w:val="FF0000"/>
          <w:sz w:val="24"/>
        </w:rPr>
        <w:t xml:space="preserve">minus </w:t>
      </w:r>
      <w:r w:rsidR="00037870" w:rsidRPr="00A52915">
        <w:rPr>
          <w:rFonts w:cs="Arial"/>
          <w:color w:val="FF0000"/>
          <w:sz w:val="24"/>
        </w:rPr>
        <w:t xml:space="preserve">1 day from either the </w:t>
      </w:r>
      <w:r w:rsidR="00037870" w:rsidRPr="000542BE">
        <w:rPr>
          <w:rFonts w:cs="Arial"/>
          <w:color w:val="002060"/>
          <w:sz w:val="24"/>
        </w:rPr>
        <w:t xml:space="preserve">last day of </w:t>
      </w:r>
      <w:r w:rsidR="00426E64" w:rsidRPr="000542BE">
        <w:rPr>
          <w:rFonts w:cs="Arial"/>
          <w:color w:val="002060"/>
          <w:sz w:val="24"/>
        </w:rPr>
        <w:t xml:space="preserve">the employees notice period </w:t>
      </w:r>
      <w:r w:rsidR="00037870" w:rsidRPr="00A52915">
        <w:rPr>
          <w:rFonts w:cs="Arial"/>
          <w:strike/>
          <w:color w:val="FF0000"/>
          <w:sz w:val="24"/>
        </w:rPr>
        <w:t xml:space="preserve">your </w:t>
      </w:r>
      <w:r w:rsidR="00037870" w:rsidRPr="00A52915">
        <w:rPr>
          <w:rFonts w:cs="Arial"/>
          <w:color w:val="FF0000"/>
          <w:sz w:val="24"/>
        </w:rPr>
        <w:t>notice</w:t>
      </w:r>
      <w:r w:rsidR="00037870" w:rsidRPr="00A52915">
        <w:rPr>
          <w:rFonts w:cs="Arial"/>
          <w:color w:val="4472C4" w:themeColor="accent1"/>
          <w:sz w:val="24"/>
        </w:rPr>
        <w:t xml:space="preserve">, </w:t>
      </w:r>
      <w:r w:rsidR="00037870" w:rsidRPr="000542BE">
        <w:rPr>
          <w:rFonts w:cs="Arial"/>
          <w:color w:val="002060"/>
          <w:sz w:val="24"/>
        </w:rPr>
        <w:t xml:space="preserve">the day </w:t>
      </w:r>
      <w:r w:rsidR="00426E64" w:rsidRPr="000542BE">
        <w:rPr>
          <w:rFonts w:cs="Arial"/>
          <w:color w:val="002060"/>
          <w:sz w:val="24"/>
        </w:rPr>
        <w:t>they</w:t>
      </w:r>
      <w:r w:rsidR="00037870" w:rsidRPr="000542BE">
        <w:rPr>
          <w:rFonts w:cs="Arial"/>
          <w:color w:val="002060"/>
          <w:sz w:val="24"/>
        </w:rPr>
        <w:t xml:space="preserve"> resigned, </w:t>
      </w:r>
      <w:r w:rsidR="00426E64" w:rsidRPr="000542BE">
        <w:rPr>
          <w:rFonts w:cs="Arial"/>
          <w:color w:val="002060"/>
          <w:sz w:val="24"/>
        </w:rPr>
        <w:t>or if the radiogra</w:t>
      </w:r>
      <w:r w:rsidR="00ED2AFC" w:rsidRPr="000542BE">
        <w:rPr>
          <w:rFonts w:cs="Arial"/>
          <w:color w:val="002060"/>
          <w:sz w:val="24"/>
        </w:rPr>
        <w:t>pher didn’t notify you as an employer</w:t>
      </w:r>
      <w:r w:rsidR="00ED2AFC" w:rsidRPr="00A52915">
        <w:rPr>
          <w:rFonts w:cs="Arial"/>
          <w:color w:val="4472C4" w:themeColor="accent1"/>
          <w:sz w:val="24"/>
        </w:rPr>
        <w:t>.</w:t>
      </w:r>
      <w:r w:rsidR="00037870" w:rsidRPr="00A52915">
        <w:rPr>
          <w:rFonts w:cs="Arial"/>
          <w:color w:val="4472C4" w:themeColor="accent1"/>
          <w:sz w:val="24"/>
        </w:rPr>
        <w:t xml:space="preserve"> </w:t>
      </w:r>
      <w:r w:rsidR="009F5B28" w:rsidRPr="00A52915">
        <w:rPr>
          <w:rFonts w:cs="Arial"/>
          <w:color w:val="FF0000"/>
          <w:sz w:val="24"/>
        </w:rPr>
        <w:t xml:space="preserve">An individual has 6 months minus 1 day for the following eligible claims: </w:t>
      </w:r>
      <w:r w:rsidR="009F5B28" w:rsidRPr="00A52915">
        <w:rPr>
          <w:rFonts w:cs="Arial"/>
          <w:color w:val="FF0000"/>
          <w:sz w:val="24"/>
        </w:rPr>
        <w:lastRenderedPageBreak/>
        <w:t xml:space="preserve">Statutory maternity </w:t>
      </w:r>
      <w:proofErr w:type="gramStart"/>
      <w:r w:rsidR="009F5B28" w:rsidRPr="00A52915">
        <w:rPr>
          <w:rFonts w:cs="Arial"/>
          <w:color w:val="FF0000"/>
          <w:sz w:val="24"/>
        </w:rPr>
        <w:t>pay</w:t>
      </w:r>
      <w:proofErr w:type="gramEnd"/>
      <w:r w:rsidR="009F5B28" w:rsidRPr="00A52915">
        <w:rPr>
          <w:rFonts w:cs="Arial"/>
          <w:color w:val="FF0000"/>
          <w:sz w:val="24"/>
        </w:rPr>
        <w:t>, equal pay</w:t>
      </w:r>
      <w:r w:rsidR="007D769B" w:rsidRPr="00A52915">
        <w:rPr>
          <w:rFonts w:cs="Arial"/>
          <w:color w:val="FF0000"/>
          <w:sz w:val="24"/>
        </w:rPr>
        <w:t>, unfair dismissal related to strike action, certain claims against a trade union</w:t>
      </w:r>
      <w:r w:rsidR="007D769B" w:rsidRPr="00A52915">
        <w:rPr>
          <w:rFonts w:cs="Arial"/>
          <w:sz w:val="24"/>
        </w:rPr>
        <w:t xml:space="preserve">. </w:t>
      </w:r>
      <w:r w:rsidRPr="00A52915">
        <w:rPr>
          <w:rFonts w:cs="Arial"/>
          <w:sz w:val="24"/>
        </w:rPr>
        <w:t xml:space="preserve"> </w:t>
      </w:r>
      <w:r w:rsidR="007D769B" w:rsidRPr="00A52915">
        <w:rPr>
          <w:rFonts w:cs="Arial"/>
          <w:color w:val="FF0000"/>
          <w:sz w:val="24"/>
        </w:rPr>
        <w:t>(ACAS, 2024</w:t>
      </w:r>
      <w:r w:rsidR="00237335" w:rsidRPr="00A52915">
        <w:rPr>
          <w:rFonts w:cs="Arial"/>
          <w:color w:val="FF0000"/>
          <w:sz w:val="24"/>
        </w:rPr>
        <w:t>b</w:t>
      </w:r>
      <w:r w:rsidR="007D769B" w:rsidRPr="00A52915">
        <w:rPr>
          <w:rFonts w:cs="Arial"/>
          <w:color w:val="FF0000"/>
          <w:sz w:val="24"/>
        </w:rPr>
        <w:t xml:space="preserve">)  </w:t>
      </w:r>
    </w:p>
    <w:p w14:paraId="7ECCEA18" w14:textId="77777777" w:rsidR="00917039" w:rsidRPr="00A52915" w:rsidRDefault="00917039" w:rsidP="00F54553">
      <w:pPr>
        <w:spacing w:line="240" w:lineRule="auto"/>
        <w:rPr>
          <w:rFonts w:cs="Arial"/>
          <w:strike/>
          <w:sz w:val="24"/>
        </w:rPr>
      </w:pPr>
    </w:p>
    <w:p w14:paraId="5971C8F4" w14:textId="62E36CE9" w:rsidR="00214061" w:rsidRDefault="00F87EB7" w:rsidP="00F54553">
      <w:pPr>
        <w:spacing w:line="240" w:lineRule="auto"/>
        <w:rPr>
          <w:rFonts w:cs="Arial"/>
          <w:color w:val="002060"/>
          <w:sz w:val="24"/>
        </w:rPr>
      </w:pPr>
      <w:r w:rsidRPr="00A52915">
        <w:rPr>
          <w:rFonts w:cs="Arial"/>
          <w:color w:val="FF0000"/>
          <w:sz w:val="24"/>
        </w:rPr>
        <w:t xml:space="preserve">For most situations the time limit of making a claim starts from the day the problem occurred at work. Unfair dismissal clams will either be last day of notice or on the date the employee was dismissed by employer giving notice. </w:t>
      </w:r>
      <w:r w:rsidR="00385B8D" w:rsidRPr="00385B8D">
        <w:rPr>
          <w:rFonts w:cs="Arial"/>
          <w:color w:val="7030A0"/>
          <w:sz w:val="24"/>
        </w:rPr>
        <w:t xml:space="preserve">The member of staff </w:t>
      </w:r>
      <w:r w:rsidR="00214061" w:rsidRPr="00385B8D">
        <w:rPr>
          <w:rFonts w:cs="Arial"/>
          <w:color w:val="7030A0"/>
          <w:sz w:val="24"/>
        </w:rPr>
        <w:t xml:space="preserve">concerned </w:t>
      </w:r>
      <w:r w:rsidR="00616A66" w:rsidRPr="00A52915">
        <w:rPr>
          <w:rFonts w:cs="Arial"/>
          <w:color w:val="002060"/>
          <w:sz w:val="24"/>
        </w:rPr>
        <w:t>m</w:t>
      </w:r>
      <w:r w:rsidR="00D6123F" w:rsidRPr="00A52915">
        <w:rPr>
          <w:rFonts w:cs="Arial"/>
          <w:color w:val="002060"/>
          <w:sz w:val="24"/>
        </w:rPr>
        <w:t xml:space="preserve">ay have right to claim </w:t>
      </w:r>
      <w:r w:rsidR="002513BF" w:rsidRPr="00A52915">
        <w:rPr>
          <w:rFonts w:cs="Arial"/>
          <w:color w:val="002060"/>
          <w:sz w:val="24"/>
        </w:rPr>
        <w:t xml:space="preserve">constructive dismissal due to the company making unreasonable changes to the work patterns. </w:t>
      </w:r>
      <w:r w:rsidR="00DF25B2" w:rsidRPr="00F93094">
        <w:rPr>
          <w:rFonts w:cs="Arial"/>
          <w:strike/>
          <w:color w:val="002060"/>
          <w:sz w:val="24"/>
        </w:rPr>
        <w:t>It’s</w:t>
      </w:r>
      <w:r w:rsidR="002513BF" w:rsidRPr="00F93094">
        <w:rPr>
          <w:rFonts w:cs="Arial"/>
          <w:strike/>
          <w:color w:val="002060"/>
          <w:sz w:val="24"/>
        </w:rPr>
        <w:t xml:space="preserve"> difficult to win an employment tribunal if </w:t>
      </w:r>
      <w:r w:rsidR="009921B5" w:rsidRPr="00F93094">
        <w:rPr>
          <w:rFonts w:cs="Arial"/>
          <w:strike/>
          <w:color w:val="002060"/>
          <w:sz w:val="24"/>
        </w:rPr>
        <w:t>they have resigned</w:t>
      </w:r>
      <w:r w:rsidR="009921B5" w:rsidRPr="00A52915">
        <w:rPr>
          <w:rFonts w:cs="Arial"/>
          <w:color w:val="002060"/>
          <w:sz w:val="24"/>
        </w:rPr>
        <w:t xml:space="preserve">. It is also key to consider whether a settlement agreement has not been signed as if </w:t>
      </w:r>
      <w:proofErr w:type="gramStart"/>
      <w:r w:rsidR="009921B5" w:rsidRPr="00A52915">
        <w:rPr>
          <w:rFonts w:cs="Arial"/>
          <w:color w:val="002060"/>
          <w:sz w:val="24"/>
        </w:rPr>
        <w:t>so</w:t>
      </w:r>
      <w:proofErr w:type="gramEnd"/>
      <w:r w:rsidR="009921B5" w:rsidRPr="00A52915">
        <w:rPr>
          <w:rFonts w:cs="Arial"/>
          <w:color w:val="002060"/>
          <w:sz w:val="24"/>
        </w:rPr>
        <w:t xml:space="preserve"> the radiographer will not be eligible to make a claim for constructive dismissal. </w:t>
      </w:r>
      <w:r w:rsidR="00E97D65" w:rsidRPr="00A52915">
        <w:rPr>
          <w:rFonts w:cs="Arial"/>
          <w:color w:val="002060"/>
          <w:sz w:val="24"/>
        </w:rPr>
        <w:t>(A</w:t>
      </w:r>
      <w:r w:rsidR="0051754C" w:rsidRPr="00A52915">
        <w:rPr>
          <w:rFonts w:cs="Arial"/>
          <w:color w:val="002060"/>
          <w:sz w:val="24"/>
        </w:rPr>
        <w:t>CAS</w:t>
      </w:r>
      <w:r w:rsidR="00E00753" w:rsidRPr="00A52915">
        <w:rPr>
          <w:rFonts w:cs="Arial"/>
          <w:color w:val="002060"/>
          <w:sz w:val="24"/>
        </w:rPr>
        <w:t>, 2024b)</w:t>
      </w:r>
    </w:p>
    <w:p w14:paraId="4995CB87" w14:textId="77777777" w:rsidR="00FA1CE3" w:rsidRDefault="00FA1CE3" w:rsidP="00F54553">
      <w:pPr>
        <w:spacing w:line="240" w:lineRule="auto"/>
        <w:rPr>
          <w:rFonts w:cs="Arial"/>
          <w:color w:val="002060"/>
          <w:sz w:val="24"/>
        </w:rPr>
      </w:pPr>
    </w:p>
    <w:p w14:paraId="308082F2" w14:textId="77777777" w:rsidR="00FA1CE3" w:rsidRDefault="00FA1CE3" w:rsidP="00FA1CE3">
      <w:pPr>
        <w:spacing w:line="240" w:lineRule="auto"/>
        <w:rPr>
          <w:rFonts w:cs="Arial"/>
          <w:strike/>
          <w:color w:val="FF0000"/>
          <w:sz w:val="24"/>
        </w:rPr>
      </w:pPr>
    </w:p>
    <w:p w14:paraId="398CD2CB" w14:textId="77777777" w:rsidR="007B09CA" w:rsidRDefault="007B09CA" w:rsidP="007B09CA">
      <w:pPr>
        <w:spacing w:line="240" w:lineRule="auto"/>
        <w:rPr>
          <w:rFonts w:cs="Arial"/>
          <w:sz w:val="24"/>
        </w:rPr>
      </w:pPr>
      <w:r w:rsidRPr="00D278C8">
        <w:rPr>
          <w:rFonts w:cs="Arial"/>
          <w:strike/>
          <w:color w:val="7030A0"/>
          <w:sz w:val="24"/>
        </w:rPr>
        <w:t xml:space="preserve">In this </w:t>
      </w:r>
      <w:proofErr w:type="gramStart"/>
      <w:r w:rsidRPr="00D278C8">
        <w:rPr>
          <w:rFonts w:cs="Arial"/>
          <w:strike/>
          <w:color w:val="7030A0"/>
          <w:sz w:val="24"/>
        </w:rPr>
        <w:t>particular instance</w:t>
      </w:r>
      <w:proofErr w:type="gramEnd"/>
      <w:r w:rsidRPr="00D278C8">
        <w:rPr>
          <w:rFonts w:cs="Arial"/>
          <w:strike/>
          <w:color w:val="7030A0"/>
          <w:sz w:val="24"/>
        </w:rPr>
        <w:t xml:space="preserve"> regarding your member of staff (the radiographer) who has had amendments to their radiographer had amendments made to working patterns without agreement.</w:t>
      </w:r>
      <w:r w:rsidRPr="00D278C8">
        <w:rPr>
          <w:rFonts w:cs="Arial"/>
          <w:color w:val="7030A0"/>
          <w:sz w:val="24"/>
        </w:rPr>
        <w:t xml:space="preserve"> </w:t>
      </w:r>
    </w:p>
    <w:p w14:paraId="16042F07" w14:textId="77777777" w:rsidR="007B09CA" w:rsidRDefault="007B09CA" w:rsidP="00FA1CE3">
      <w:pPr>
        <w:spacing w:line="240" w:lineRule="auto"/>
        <w:rPr>
          <w:rFonts w:cs="Arial"/>
          <w:strike/>
          <w:color w:val="FF0000"/>
          <w:sz w:val="24"/>
        </w:rPr>
      </w:pPr>
    </w:p>
    <w:p w14:paraId="49B430B9" w14:textId="7251358E" w:rsidR="00FA1CE3" w:rsidRPr="00A52915" w:rsidRDefault="00FA1CE3" w:rsidP="00FA1CE3">
      <w:pPr>
        <w:spacing w:line="240" w:lineRule="auto"/>
        <w:rPr>
          <w:rFonts w:cs="Arial"/>
          <w:color w:val="0070C0"/>
          <w:sz w:val="24"/>
        </w:rPr>
      </w:pPr>
      <w:r w:rsidRPr="00A52915">
        <w:rPr>
          <w:rFonts w:cs="Arial"/>
          <w:strike/>
          <w:color w:val="FF0000"/>
          <w:sz w:val="24"/>
        </w:rPr>
        <w:t>For most situations the time limit of making a claim starts from the day the problem occurred at work. Unfair dismissal clams will either be last day of notice or on the date the employee was dismissed by employer giving notice.</w:t>
      </w:r>
      <w:r w:rsidRPr="00A52915">
        <w:rPr>
          <w:rFonts w:cs="Arial"/>
          <w:color w:val="FF0000"/>
          <w:sz w:val="24"/>
        </w:rPr>
        <w:t xml:space="preserve"> </w:t>
      </w:r>
      <w:r w:rsidRPr="00A52915">
        <w:rPr>
          <w:rFonts w:cs="Arial"/>
          <w:strike/>
          <w:color w:val="FF0000"/>
          <w:sz w:val="24"/>
        </w:rPr>
        <w:t>Pay and wages this is from where the employer did not pay the employee correctly, discrimination from the start date of the last act of discrimination that’s being included on the claim.</w:t>
      </w:r>
      <w:r w:rsidRPr="00A52915">
        <w:rPr>
          <w:rFonts w:cs="Arial"/>
          <w:color w:val="FF0000"/>
          <w:sz w:val="24"/>
        </w:rPr>
        <w:t xml:space="preserve"> </w:t>
      </w:r>
    </w:p>
    <w:p w14:paraId="30AF21E6" w14:textId="77777777" w:rsidR="00FA1CE3" w:rsidRPr="00A52915" w:rsidRDefault="00FA1CE3" w:rsidP="00F54553">
      <w:pPr>
        <w:spacing w:line="240" w:lineRule="auto"/>
        <w:rPr>
          <w:rFonts w:cs="Arial"/>
          <w:color w:val="0070C0"/>
          <w:sz w:val="24"/>
        </w:rPr>
      </w:pPr>
    </w:p>
    <w:p w14:paraId="3C3C7B6F" w14:textId="77777777" w:rsidR="004C0F1F" w:rsidRPr="00A52915" w:rsidRDefault="004C0F1F" w:rsidP="00F54553">
      <w:pPr>
        <w:spacing w:line="240" w:lineRule="auto"/>
        <w:rPr>
          <w:rFonts w:cs="Arial"/>
          <w:color w:val="FF0000"/>
          <w:sz w:val="24"/>
        </w:rPr>
      </w:pPr>
    </w:p>
    <w:p w14:paraId="10CEC622" w14:textId="77777777" w:rsidR="006B6D70" w:rsidRPr="00A52915" w:rsidRDefault="006B6D70" w:rsidP="00F54553">
      <w:pPr>
        <w:spacing w:line="240" w:lineRule="auto"/>
        <w:rPr>
          <w:rFonts w:cs="Arial"/>
          <w:sz w:val="24"/>
        </w:rPr>
      </w:pPr>
    </w:p>
    <w:p w14:paraId="698D97F7" w14:textId="44CD3DF5" w:rsidR="00F54553" w:rsidRPr="00A52915" w:rsidRDefault="00F54553" w:rsidP="00F54553">
      <w:pPr>
        <w:spacing w:line="240" w:lineRule="auto"/>
        <w:rPr>
          <w:rFonts w:cs="Arial"/>
          <w:sz w:val="24"/>
        </w:rPr>
      </w:pPr>
      <w:r w:rsidRPr="00A52915">
        <w:rPr>
          <w:rFonts w:cs="Arial"/>
          <w:strike/>
          <w:sz w:val="24"/>
        </w:rPr>
        <w:t>If more than one claim is being made then the maximum period will be 6 months minus 1 day from either last day of notice period, or on the day you resigned from the organisation.</w:t>
      </w:r>
      <w:r w:rsidRPr="00A52915">
        <w:rPr>
          <w:rFonts w:cs="Arial"/>
          <w:sz w:val="24"/>
        </w:rPr>
        <w:t xml:space="preserve"> </w:t>
      </w:r>
      <w:r w:rsidRPr="00A52915">
        <w:rPr>
          <w:rFonts w:cs="Arial"/>
          <w:strike/>
          <w:sz w:val="24"/>
        </w:rPr>
        <w:t>(ACAS, 2024</w:t>
      </w:r>
      <w:r w:rsidR="008603C1" w:rsidRPr="00A52915">
        <w:rPr>
          <w:rFonts w:cs="Arial"/>
          <w:strike/>
          <w:sz w:val="24"/>
        </w:rPr>
        <w:t>d</w:t>
      </w:r>
      <w:r w:rsidRPr="00A52915">
        <w:rPr>
          <w:rFonts w:cs="Arial"/>
          <w:strike/>
          <w:sz w:val="24"/>
        </w:rPr>
        <w:t>)</w:t>
      </w:r>
      <w:r w:rsidRPr="00A52915">
        <w:rPr>
          <w:rFonts w:cs="Arial"/>
          <w:sz w:val="24"/>
        </w:rPr>
        <w:t xml:space="preserve"> </w:t>
      </w:r>
    </w:p>
    <w:p w14:paraId="780BC0F5" w14:textId="77777777" w:rsidR="00F54553" w:rsidRPr="00A52915" w:rsidRDefault="00F54553" w:rsidP="00F54553">
      <w:pPr>
        <w:spacing w:line="240" w:lineRule="auto"/>
        <w:rPr>
          <w:rFonts w:cs="Arial"/>
          <w:sz w:val="24"/>
        </w:rPr>
      </w:pPr>
    </w:p>
    <w:p w14:paraId="75F67C39" w14:textId="743D1A63" w:rsidR="00F54553" w:rsidRPr="00A52915" w:rsidRDefault="00452EE2" w:rsidP="00F54553">
      <w:pPr>
        <w:spacing w:line="240" w:lineRule="auto"/>
        <w:rPr>
          <w:rFonts w:cs="Arial"/>
          <w:strike/>
          <w:sz w:val="24"/>
        </w:rPr>
      </w:pPr>
      <w:r w:rsidRPr="00A52915">
        <w:rPr>
          <w:rFonts w:cs="Arial"/>
          <w:strike/>
          <w:sz w:val="24"/>
        </w:rPr>
        <w:t>The Trade Union and Labour Relations (</w:t>
      </w:r>
      <w:r w:rsidR="006A33EC" w:rsidRPr="00A52915">
        <w:rPr>
          <w:rFonts w:cs="Arial"/>
          <w:strike/>
          <w:sz w:val="24"/>
        </w:rPr>
        <w:t>Consolidation</w:t>
      </w:r>
      <w:r w:rsidRPr="00A52915">
        <w:rPr>
          <w:rFonts w:cs="Arial"/>
          <w:strike/>
          <w:sz w:val="24"/>
        </w:rPr>
        <w:t xml:space="preserve">) Act </w:t>
      </w:r>
      <w:r w:rsidR="006A33EC" w:rsidRPr="00A52915">
        <w:rPr>
          <w:rFonts w:cs="Arial"/>
          <w:strike/>
          <w:sz w:val="24"/>
        </w:rPr>
        <w:t>(</w:t>
      </w:r>
      <w:r w:rsidRPr="00A52915">
        <w:rPr>
          <w:rFonts w:cs="Arial"/>
          <w:strike/>
          <w:sz w:val="24"/>
        </w:rPr>
        <w:t>1992</w:t>
      </w:r>
      <w:r w:rsidR="006A33EC" w:rsidRPr="00A52915">
        <w:rPr>
          <w:rFonts w:cs="Arial"/>
          <w:strike/>
          <w:sz w:val="24"/>
        </w:rPr>
        <w:t xml:space="preserve">) is a code of practice which is in place for employers to follow. This enables </w:t>
      </w:r>
      <w:r w:rsidR="00B22E2A" w:rsidRPr="00A52915">
        <w:rPr>
          <w:rFonts w:cs="Arial"/>
          <w:strike/>
          <w:sz w:val="24"/>
        </w:rPr>
        <w:t xml:space="preserve">consistency within the workplace to ensure that if a conflict arises due to a change in an employment contract </w:t>
      </w:r>
      <w:r w:rsidR="006E015A" w:rsidRPr="00A52915">
        <w:rPr>
          <w:rFonts w:cs="Arial"/>
          <w:strike/>
          <w:sz w:val="24"/>
        </w:rPr>
        <w:t xml:space="preserve">this can be managed by the employer and Trade Unions. It is to ensure that all parties agree to any changes in work conditions </w:t>
      </w:r>
      <w:r w:rsidR="00AE4136" w:rsidRPr="00A52915">
        <w:rPr>
          <w:rFonts w:cs="Arial"/>
          <w:strike/>
          <w:sz w:val="24"/>
        </w:rPr>
        <w:t xml:space="preserve">and they are offered the opportunity to engage and discuss any of the changes on mutual ground. </w:t>
      </w:r>
      <w:r w:rsidR="00B44A31" w:rsidRPr="00A52915">
        <w:rPr>
          <w:rFonts w:cs="Arial"/>
          <w:strike/>
          <w:sz w:val="24"/>
        </w:rPr>
        <w:t>It protects an individual within the workplace to ensure that they receive the correct consultation around any changes being made and aims to protect the employer/employee relationship</w:t>
      </w:r>
      <w:r w:rsidR="007153E4" w:rsidRPr="00A52915">
        <w:rPr>
          <w:rFonts w:cs="Arial"/>
          <w:strike/>
          <w:sz w:val="24"/>
        </w:rPr>
        <w:t>. It is key for the employer to share any necessary changes with the employee,</w:t>
      </w:r>
      <w:r w:rsidR="00DB7F80" w:rsidRPr="00A52915">
        <w:rPr>
          <w:rFonts w:cs="Arial"/>
          <w:strike/>
          <w:sz w:val="24"/>
        </w:rPr>
        <w:t xml:space="preserve"> have a valid business reason </w:t>
      </w:r>
      <w:proofErr w:type="gramStart"/>
      <w:r w:rsidR="00DB7F80" w:rsidRPr="00A52915">
        <w:rPr>
          <w:rFonts w:cs="Arial"/>
          <w:strike/>
          <w:sz w:val="24"/>
        </w:rPr>
        <w:t>and also</w:t>
      </w:r>
      <w:proofErr w:type="gramEnd"/>
      <w:r w:rsidR="00DB7F80" w:rsidRPr="00A52915">
        <w:rPr>
          <w:rFonts w:cs="Arial"/>
          <w:strike/>
          <w:sz w:val="24"/>
        </w:rPr>
        <w:t xml:space="preserve"> to discuss if there are other options available.</w:t>
      </w:r>
      <w:r w:rsidR="00B44A31" w:rsidRPr="00A52915">
        <w:rPr>
          <w:rFonts w:cs="Arial"/>
          <w:strike/>
          <w:sz w:val="24"/>
        </w:rPr>
        <w:t xml:space="preserve"> (Gov.uk, 2024) </w:t>
      </w:r>
    </w:p>
    <w:p w14:paraId="0C771527" w14:textId="77777777" w:rsidR="00B120F8" w:rsidRPr="00A52915" w:rsidRDefault="00B120F8" w:rsidP="00091A71">
      <w:pPr>
        <w:spacing w:line="240" w:lineRule="auto"/>
        <w:rPr>
          <w:rFonts w:cs="Arial"/>
          <w:b/>
          <w:bCs/>
          <w:color w:val="833C0B" w:themeColor="accent2" w:themeShade="80"/>
          <w:sz w:val="24"/>
        </w:rPr>
      </w:pPr>
    </w:p>
    <w:p w14:paraId="108A475C" w14:textId="77777777" w:rsidR="00B120F8" w:rsidRPr="00A52915" w:rsidRDefault="00B120F8" w:rsidP="00091A71">
      <w:pPr>
        <w:spacing w:line="240" w:lineRule="auto"/>
        <w:rPr>
          <w:rFonts w:cs="Arial"/>
          <w:b/>
          <w:bCs/>
          <w:color w:val="833C0B" w:themeColor="accent2" w:themeShade="80"/>
          <w:sz w:val="24"/>
        </w:rPr>
      </w:pPr>
    </w:p>
    <w:p w14:paraId="6CE5A33A" w14:textId="77777777" w:rsidR="00B120F8" w:rsidRPr="00A52915" w:rsidRDefault="00B120F8" w:rsidP="00091A71">
      <w:pPr>
        <w:spacing w:line="240" w:lineRule="auto"/>
        <w:rPr>
          <w:rFonts w:cs="Arial"/>
          <w:b/>
          <w:bCs/>
          <w:color w:val="833C0B" w:themeColor="accent2" w:themeShade="80"/>
          <w:sz w:val="24"/>
        </w:rPr>
      </w:pPr>
    </w:p>
    <w:p w14:paraId="11A7FC09" w14:textId="40B3D325" w:rsidR="00091A71" w:rsidRPr="00A52915" w:rsidRDefault="00812C05" w:rsidP="00091A71">
      <w:pPr>
        <w:spacing w:line="240" w:lineRule="auto"/>
        <w:rPr>
          <w:rFonts w:cs="Arial"/>
          <w:b/>
          <w:bCs/>
          <w:sz w:val="24"/>
        </w:rPr>
      </w:pPr>
      <w:r w:rsidRPr="00A52915">
        <w:rPr>
          <w:rFonts w:cs="Arial"/>
          <w:b/>
          <w:bCs/>
          <w:color w:val="833C0B" w:themeColor="accent2" w:themeShade="80"/>
          <w:sz w:val="24"/>
        </w:rPr>
        <w:t xml:space="preserve">Email 6 (AC 3.2) </w:t>
      </w:r>
    </w:p>
    <w:p w14:paraId="6B3ECB58" w14:textId="747C99C1" w:rsidR="00812C05" w:rsidRPr="00A52915" w:rsidRDefault="00812C05" w:rsidP="00812C05">
      <w:pPr>
        <w:spacing w:line="240" w:lineRule="auto"/>
        <w:rPr>
          <w:rFonts w:cs="Arial"/>
          <w:b/>
          <w:bCs/>
          <w:color w:val="FF0000"/>
          <w:sz w:val="24"/>
        </w:rPr>
      </w:pPr>
    </w:p>
    <w:p w14:paraId="1C18B6B5" w14:textId="75F5AF6F" w:rsidR="00B11E21" w:rsidRPr="00A52915" w:rsidRDefault="0037354C">
      <w:pPr>
        <w:rPr>
          <w:rFonts w:cs="Arial"/>
          <w:strike/>
          <w:sz w:val="24"/>
        </w:rPr>
      </w:pPr>
      <w:r w:rsidRPr="00A52915">
        <w:rPr>
          <w:rFonts w:cs="Arial"/>
          <w:strike/>
          <w:sz w:val="24"/>
        </w:rPr>
        <w:t>C</w:t>
      </w:r>
      <w:r w:rsidR="00A162CD" w:rsidRPr="00A52915">
        <w:rPr>
          <w:rFonts w:cs="Arial"/>
          <w:strike/>
          <w:sz w:val="24"/>
        </w:rPr>
        <w:t xml:space="preserve">IPD </w:t>
      </w:r>
      <w:r w:rsidRPr="00A52915">
        <w:rPr>
          <w:rFonts w:cs="Arial"/>
          <w:strike/>
          <w:sz w:val="24"/>
        </w:rPr>
        <w:t>(2024</w:t>
      </w:r>
      <w:r w:rsidR="00226CB2" w:rsidRPr="00A52915">
        <w:rPr>
          <w:rFonts w:cs="Arial"/>
          <w:strike/>
          <w:sz w:val="24"/>
        </w:rPr>
        <w:t>c</w:t>
      </w:r>
      <w:r w:rsidRPr="00A52915">
        <w:rPr>
          <w:rFonts w:cs="Arial"/>
          <w:strike/>
          <w:sz w:val="24"/>
        </w:rPr>
        <w:t xml:space="preserve">) highlights that redundancy can be a distressing time within the workplace and can lower staff performance and productivity. As a people practitioner is key to ensure correct redundancy policies are followed to ensure communication is fair and clear. </w:t>
      </w:r>
    </w:p>
    <w:p w14:paraId="382C10A1" w14:textId="0D86B893" w:rsidR="00B11E21" w:rsidRPr="00BE4DA1" w:rsidRDefault="00B11E21">
      <w:pPr>
        <w:rPr>
          <w:rFonts w:cs="Arial"/>
          <w:color w:val="7030A0"/>
          <w:sz w:val="24"/>
        </w:rPr>
      </w:pPr>
    </w:p>
    <w:p w14:paraId="7BC03E8D" w14:textId="3B394AC1" w:rsidR="00B76C51" w:rsidRDefault="00BE4DA1" w:rsidP="009B5B91">
      <w:pPr>
        <w:rPr>
          <w:rFonts w:cs="Arial"/>
          <w:color w:val="7030A0"/>
          <w:sz w:val="24"/>
        </w:rPr>
      </w:pPr>
      <w:r w:rsidRPr="00BE4DA1">
        <w:rPr>
          <w:rFonts w:cs="Arial"/>
          <w:color w:val="7030A0"/>
          <w:sz w:val="24"/>
        </w:rPr>
        <w:t xml:space="preserve">To address your concern on undertaking the redundancies within a timely manner. I have outlined guidance in relation to how this can be approached in a practical way. </w:t>
      </w:r>
      <w:r>
        <w:rPr>
          <w:rFonts w:cs="Arial"/>
          <w:color w:val="FF0000"/>
          <w:sz w:val="24"/>
        </w:rPr>
        <w:t xml:space="preserve">Redundancy </w:t>
      </w:r>
      <w:r w:rsidR="002D4E28" w:rsidRPr="00A52915">
        <w:rPr>
          <w:rFonts w:cs="Arial"/>
          <w:color w:val="FF0000"/>
          <w:sz w:val="24"/>
        </w:rPr>
        <w:t xml:space="preserve">occurs when a role is no longer needed – it has become redundant. </w:t>
      </w:r>
      <w:r w:rsidRPr="00BE4DA1">
        <w:rPr>
          <w:rFonts w:cs="Arial"/>
          <w:color w:val="7030A0"/>
          <w:sz w:val="24"/>
        </w:rPr>
        <w:t xml:space="preserve">As the employer you </w:t>
      </w:r>
      <w:r w:rsidR="00CC5581" w:rsidRPr="00BE4DA1">
        <w:rPr>
          <w:rFonts w:cs="Arial"/>
          <w:strike/>
          <w:color w:val="FF0000"/>
          <w:sz w:val="24"/>
        </w:rPr>
        <w:t xml:space="preserve">Employers </w:t>
      </w:r>
      <w:r w:rsidR="00CC5581" w:rsidRPr="00A52915">
        <w:rPr>
          <w:rFonts w:cs="Arial"/>
          <w:color w:val="FF0000"/>
          <w:sz w:val="24"/>
        </w:rPr>
        <w:t xml:space="preserve">have a duty to consult with </w:t>
      </w:r>
      <w:r w:rsidR="00CC5581" w:rsidRPr="00BE4DA1">
        <w:rPr>
          <w:rFonts w:cs="Arial"/>
          <w:strike/>
          <w:color w:val="FF0000"/>
          <w:sz w:val="24"/>
        </w:rPr>
        <w:t>its</w:t>
      </w:r>
      <w:r>
        <w:rPr>
          <w:rFonts w:cs="Arial"/>
          <w:color w:val="FF0000"/>
          <w:sz w:val="24"/>
        </w:rPr>
        <w:t xml:space="preserve"> </w:t>
      </w:r>
      <w:r w:rsidR="00CC5581" w:rsidRPr="00A52915">
        <w:rPr>
          <w:rFonts w:cs="Arial"/>
          <w:color w:val="FF0000"/>
          <w:sz w:val="24"/>
        </w:rPr>
        <w:t xml:space="preserve">employees when making redundancies to avoid </w:t>
      </w:r>
      <w:r w:rsidR="00F97200" w:rsidRPr="00A52915">
        <w:rPr>
          <w:rFonts w:cs="Arial"/>
          <w:color w:val="FF0000"/>
          <w:sz w:val="24"/>
        </w:rPr>
        <w:t xml:space="preserve">dismissals being unfair. Where there are 20 or more employees for one establishment within a 90-day period </w:t>
      </w:r>
      <w:proofErr w:type="gramStart"/>
      <w:r w:rsidR="00F97200" w:rsidRPr="00BE4DA1">
        <w:rPr>
          <w:rFonts w:cs="Arial"/>
          <w:strike/>
          <w:color w:val="FF0000"/>
          <w:sz w:val="24"/>
        </w:rPr>
        <w:t>employees</w:t>
      </w:r>
      <w:proofErr w:type="gramEnd"/>
      <w:r w:rsidR="00F97200" w:rsidRPr="00A52915">
        <w:rPr>
          <w:rFonts w:cs="Arial"/>
          <w:color w:val="FF0000"/>
          <w:sz w:val="24"/>
        </w:rPr>
        <w:t xml:space="preserve"> </w:t>
      </w:r>
      <w:r w:rsidRPr="00BE4DA1">
        <w:rPr>
          <w:rFonts w:cs="Arial"/>
          <w:color w:val="7030A0"/>
          <w:sz w:val="24"/>
        </w:rPr>
        <w:t>employers</w:t>
      </w:r>
      <w:r>
        <w:rPr>
          <w:rFonts w:cs="Arial"/>
          <w:color w:val="FF0000"/>
          <w:sz w:val="24"/>
        </w:rPr>
        <w:t xml:space="preserve"> </w:t>
      </w:r>
      <w:r w:rsidR="00F97200" w:rsidRPr="00A52915">
        <w:rPr>
          <w:rFonts w:cs="Arial"/>
          <w:color w:val="FF0000"/>
          <w:sz w:val="24"/>
        </w:rPr>
        <w:t>must follow the co</w:t>
      </w:r>
      <w:r w:rsidR="002C6CBB" w:rsidRPr="00A52915">
        <w:rPr>
          <w:rFonts w:cs="Arial"/>
          <w:color w:val="FF0000"/>
          <w:sz w:val="24"/>
        </w:rPr>
        <w:t xml:space="preserve">llective consultation. All employees that have served atleast two </w:t>
      </w:r>
      <w:r w:rsidR="005B741B" w:rsidRPr="00A52915">
        <w:rPr>
          <w:rFonts w:cs="Arial"/>
          <w:color w:val="FF0000"/>
          <w:sz w:val="24"/>
        </w:rPr>
        <w:t>years’ service</w:t>
      </w:r>
      <w:r w:rsidR="002C6CBB" w:rsidRPr="00A52915">
        <w:rPr>
          <w:rFonts w:cs="Arial"/>
          <w:color w:val="FF0000"/>
          <w:sz w:val="24"/>
        </w:rPr>
        <w:t xml:space="preserve"> will be eligible for a statutory redundancy </w:t>
      </w:r>
      <w:r w:rsidR="005B741B" w:rsidRPr="00A52915">
        <w:rPr>
          <w:rFonts w:cs="Arial"/>
          <w:color w:val="FF0000"/>
          <w:sz w:val="24"/>
        </w:rPr>
        <w:t>payment</w:t>
      </w:r>
      <w:r w:rsidR="009E0909" w:rsidRPr="00A52915">
        <w:rPr>
          <w:rFonts w:cs="Arial"/>
          <w:color w:val="FF0000"/>
          <w:sz w:val="24"/>
        </w:rPr>
        <w:t>.</w:t>
      </w:r>
      <w:r w:rsidR="00C60151" w:rsidRPr="00A52915">
        <w:rPr>
          <w:rFonts w:cs="Arial"/>
          <w:color w:val="FF0000"/>
          <w:sz w:val="24"/>
        </w:rPr>
        <w:t xml:space="preserve"> </w:t>
      </w:r>
      <w:r w:rsidRPr="00BE4DA1">
        <w:rPr>
          <w:rFonts w:cs="Arial"/>
          <w:color w:val="7030A0"/>
          <w:sz w:val="24"/>
        </w:rPr>
        <w:t>(CIPD, 2024c)</w:t>
      </w:r>
    </w:p>
    <w:p w14:paraId="4EFE43CF" w14:textId="77777777" w:rsidR="00BE4DA1" w:rsidRDefault="00BE4DA1" w:rsidP="009B5B91">
      <w:pPr>
        <w:rPr>
          <w:rFonts w:cs="Arial"/>
          <w:color w:val="7030A0"/>
          <w:sz w:val="24"/>
        </w:rPr>
      </w:pPr>
    </w:p>
    <w:p w14:paraId="0202C7CA" w14:textId="1DEDEAD8" w:rsidR="00BE4DA1" w:rsidRPr="00A52915" w:rsidRDefault="00BE4DA1" w:rsidP="00BE4DA1">
      <w:pPr>
        <w:rPr>
          <w:rFonts w:cs="Arial"/>
          <w:color w:val="FF0000"/>
          <w:sz w:val="24"/>
        </w:rPr>
      </w:pPr>
      <w:r w:rsidRPr="00A52915">
        <w:rPr>
          <w:rFonts w:cs="Arial"/>
          <w:color w:val="002060"/>
          <w:sz w:val="24"/>
        </w:rPr>
        <w:t xml:space="preserve">The consultation over collective redundancies must be with trade union members or with elected employee representatives if </w:t>
      </w:r>
      <w:proofErr w:type="spellStart"/>
      <w:proofErr w:type="gramStart"/>
      <w:r w:rsidRPr="00BE4DA1">
        <w:rPr>
          <w:rFonts w:cs="Arial"/>
          <w:color w:val="7030A0"/>
          <w:sz w:val="24"/>
        </w:rPr>
        <w:t>your</w:t>
      </w:r>
      <w:proofErr w:type="spellEnd"/>
      <w:proofErr w:type="gramEnd"/>
      <w:r>
        <w:rPr>
          <w:rFonts w:cs="Arial"/>
          <w:color w:val="002060"/>
          <w:sz w:val="24"/>
        </w:rPr>
        <w:t xml:space="preserve"> </w:t>
      </w:r>
      <w:r w:rsidRPr="00BE4DA1">
        <w:rPr>
          <w:rFonts w:cs="Arial"/>
          <w:strike/>
          <w:color w:val="002060"/>
          <w:sz w:val="24"/>
        </w:rPr>
        <w:t>the</w:t>
      </w:r>
      <w:r w:rsidRPr="00A52915">
        <w:rPr>
          <w:rFonts w:cs="Arial"/>
          <w:color w:val="002060"/>
          <w:sz w:val="24"/>
        </w:rPr>
        <w:t xml:space="preserve"> organisation is not unionised. It also needs to be considered that if as a one establishment organisation the Secretary of State for Trade in Industry must be notified in writing using the HR1 form. (Daniels, 2022d) </w:t>
      </w:r>
    </w:p>
    <w:p w14:paraId="36E172ED" w14:textId="77777777" w:rsidR="00BE4DA1" w:rsidRDefault="00BE4DA1" w:rsidP="009B5B91">
      <w:pPr>
        <w:rPr>
          <w:rFonts w:cs="Arial"/>
          <w:color w:val="FF0000"/>
          <w:sz w:val="24"/>
        </w:rPr>
      </w:pPr>
    </w:p>
    <w:p w14:paraId="66118E3C" w14:textId="77777777" w:rsidR="00BE4DA1" w:rsidRDefault="00BE4DA1" w:rsidP="009B5B91">
      <w:pPr>
        <w:rPr>
          <w:rFonts w:cs="Arial"/>
          <w:color w:val="FF0000"/>
          <w:sz w:val="24"/>
        </w:rPr>
      </w:pPr>
    </w:p>
    <w:p w14:paraId="027E7FBF" w14:textId="19087F64" w:rsidR="00BE4DA1" w:rsidRDefault="00BE4DA1" w:rsidP="00BE4DA1">
      <w:pPr>
        <w:rPr>
          <w:rFonts w:cs="Arial"/>
          <w:color w:val="FF0000"/>
          <w:sz w:val="24"/>
        </w:rPr>
      </w:pPr>
      <w:r w:rsidRPr="00A52915">
        <w:rPr>
          <w:rFonts w:cs="Arial"/>
          <w:strike/>
          <w:color w:val="FF0000"/>
          <w:sz w:val="24"/>
        </w:rPr>
        <w:t>The employer must plan and implement a process properly.</w:t>
      </w:r>
      <w:r w:rsidRPr="00A52915">
        <w:rPr>
          <w:rFonts w:cs="Arial"/>
          <w:color w:val="FF0000"/>
          <w:sz w:val="24"/>
        </w:rPr>
        <w:t xml:space="preserve"> </w:t>
      </w:r>
    </w:p>
    <w:p w14:paraId="6F8850B2" w14:textId="77777777" w:rsidR="00D03169" w:rsidRDefault="00D03169" w:rsidP="00BE4DA1">
      <w:pPr>
        <w:rPr>
          <w:rFonts w:cs="Arial"/>
          <w:color w:val="FF0000"/>
          <w:sz w:val="24"/>
        </w:rPr>
      </w:pPr>
    </w:p>
    <w:p w14:paraId="49F78406" w14:textId="1FFE3DD4" w:rsidR="00BE4DA1" w:rsidRDefault="00B83C6A" w:rsidP="00BE4DA1">
      <w:pPr>
        <w:rPr>
          <w:rFonts w:cs="Arial"/>
          <w:color w:val="002060"/>
          <w:sz w:val="24"/>
        </w:rPr>
      </w:pPr>
      <w:r w:rsidRPr="00A52915">
        <w:rPr>
          <w:rFonts w:cs="Arial"/>
          <w:color w:val="FF0000"/>
          <w:sz w:val="24"/>
        </w:rPr>
        <w:t xml:space="preserve">Employees may be able to claim they were unfairly selected if the correct procedure is not followed. </w:t>
      </w:r>
      <w:r>
        <w:rPr>
          <w:rFonts w:cs="Arial"/>
          <w:color w:val="FF0000"/>
          <w:sz w:val="24"/>
        </w:rPr>
        <w:t xml:space="preserve"> </w:t>
      </w:r>
      <w:r w:rsidR="00BE4DA1" w:rsidRPr="00A52915">
        <w:rPr>
          <w:rFonts w:cs="Arial"/>
          <w:color w:val="FF0000"/>
          <w:sz w:val="24"/>
        </w:rPr>
        <w:t>It is key to identify a pool for selection of redundancies this can be reviewed based on an individual’s performance, absenteeism and review those who have served less than 2 years</w:t>
      </w:r>
      <w:r w:rsidR="00BE4DA1" w:rsidRPr="00A52915">
        <w:rPr>
          <w:rFonts w:cs="Arial"/>
          <w:sz w:val="24"/>
        </w:rPr>
        <w:t xml:space="preserve">. </w:t>
      </w:r>
      <w:r w:rsidR="00BE4DA1" w:rsidRPr="00A52915">
        <w:rPr>
          <w:rFonts w:cs="Arial"/>
          <w:color w:val="002060"/>
          <w:sz w:val="24"/>
        </w:rPr>
        <w:t xml:space="preserve">Length of service can also be considered but cannot be the only criteria this is due to the longer serving members have more opportunity due to longer service. </w:t>
      </w:r>
      <w:r w:rsidR="00BE4DA1" w:rsidRPr="00A52915">
        <w:rPr>
          <w:rFonts w:cs="Arial"/>
          <w:color w:val="002060"/>
          <w:sz w:val="24"/>
        </w:rPr>
        <w:lastRenderedPageBreak/>
        <w:t>This could potentially open the gateway for age discrimination claims therefore it must be approached with caution, it would be deemed appropriate to have at least two assessors who know all the employees. (Daniels, 2022</w:t>
      </w:r>
      <w:r w:rsidR="009833BF">
        <w:rPr>
          <w:rFonts w:cs="Arial"/>
          <w:color w:val="002060"/>
          <w:sz w:val="24"/>
        </w:rPr>
        <w:t>e</w:t>
      </w:r>
      <w:r w:rsidR="00BE4DA1" w:rsidRPr="00A52915">
        <w:rPr>
          <w:rFonts w:cs="Arial"/>
          <w:color w:val="002060"/>
          <w:sz w:val="24"/>
        </w:rPr>
        <w:t xml:space="preserve">) </w:t>
      </w:r>
    </w:p>
    <w:p w14:paraId="4881A817" w14:textId="77777777" w:rsidR="00D03169" w:rsidRDefault="00D03169" w:rsidP="00BE4DA1">
      <w:pPr>
        <w:rPr>
          <w:rFonts w:cs="Arial"/>
          <w:color w:val="002060"/>
          <w:sz w:val="24"/>
        </w:rPr>
      </w:pPr>
    </w:p>
    <w:p w14:paraId="35A2AC20" w14:textId="77777777" w:rsidR="00BA26E6" w:rsidRDefault="00D03169" w:rsidP="00BE4DA1">
      <w:pPr>
        <w:rPr>
          <w:rFonts w:cs="Arial"/>
          <w:color w:val="7030A0"/>
          <w:sz w:val="24"/>
        </w:rPr>
      </w:pPr>
      <w:r w:rsidRPr="00BA26E6">
        <w:rPr>
          <w:rFonts w:cs="Arial"/>
          <w:strike/>
          <w:color w:val="7030A0"/>
          <w:sz w:val="24"/>
        </w:rPr>
        <w:t>It is key to also understand that there are only certain stages within the consultation period, that notices of dismissals can be issued.</w:t>
      </w:r>
      <w:r w:rsidRPr="00D03169">
        <w:rPr>
          <w:rFonts w:cs="Arial"/>
          <w:color w:val="7030A0"/>
          <w:sz w:val="24"/>
        </w:rPr>
        <w:t xml:space="preserve"> </w:t>
      </w:r>
    </w:p>
    <w:p w14:paraId="1636C0E0" w14:textId="77777777" w:rsidR="00BA26E6" w:rsidRDefault="00BA26E6" w:rsidP="00BE4DA1">
      <w:pPr>
        <w:rPr>
          <w:rFonts w:cs="Arial"/>
          <w:color w:val="7030A0"/>
          <w:sz w:val="24"/>
        </w:rPr>
      </w:pPr>
    </w:p>
    <w:p w14:paraId="5CF1333F" w14:textId="3CB210AE" w:rsidR="00D03169" w:rsidRPr="00D03169" w:rsidRDefault="00D03169" w:rsidP="00BE4DA1">
      <w:pPr>
        <w:rPr>
          <w:rFonts w:cs="Arial"/>
          <w:color w:val="7030A0"/>
          <w:sz w:val="24"/>
        </w:rPr>
      </w:pPr>
      <w:r w:rsidRPr="00D03169">
        <w:rPr>
          <w:rFonts w:cs="Arial"/>
          <w:color w:val="7030A0"/>
          <w:sz w:val="24"/>
        </w:rPr>
        <w:t>Junk v Kuhnel (2005) highlights a case whereby dismissals were made still within the Consultation period. I</w:t>
      </w:r>
      <w:r w:rsidR="00907F71">
        <w:rPr>
          <w:rFonts w:cs="Arial"/>
          <w:color w:val="7030A0"/>
          <w:sz w:val="24"/>
        </w:rPr>
        <w:t>t is only when</w:t>
      </w:r>
      <w:r w:rsidRPr="00D03169">
        <w:rPr>
          <w:rFonts w:cs="Arial"/>
          <w:color w:val="7030A0"/>
          <w:sz w:val="24"/>
        </w:rPr>
        <w:t xml:space="preserve"> the </w:t>
      </w:r>
      <w:r w:rsidR="00907F71">
        <w:rPr>
          <w:rFonts w:cs="Arial"/>
          <w:color w:val="7030A0"/>
          <w:sz w:val="24"/>
        </w:rPr>
        <w:t>c</w:t>
      </w:r>
      <w:r w:rsidRPr="00D03169">
        <w:rPr>
          <w:rFonts w:cs="Arial"/>
          <w:color w:val="7030A0"/>
          <w:sz w:val="24"/>
        </w:rPr>
        <w:t>onsultation has concluded, actual dismissal notices can be issued within 30- /</w:t>
      </w:r>
      <w:proofErr w:type="gramStart"/>
      <w:r w:rsidRPr="00D03169">
        <w:rPr>
          <w:rFonts w:cs="Arial"/>
          <w:color w:val="7030A0"/>
          <w:sz w:val="24"/>
        </w:rPr>
        <w:t>45 day</w:t>
      </w:r>
      <w:proofErr w:type="gramEnd"/>
      <w:r w:rsidRPr="00D03169">
        <w:rPr>
          <w:rFonts w:cs="Arial"/>
          <w:color w:val="7030A0"/>
          <w:sz w:val="24"/>
        </w:rPr>
        <w:t xml:space="preserve"> periods. It cannot take place beforehand. (Danie</w:t>
      </w:r>
      <w:r w:rsidR="008F306B">
        <w:rPr>
          <w:rFonts w:cs="Arial"/>
          <w:color w:val="7030A0"/>
          <w:sz w:val="24"/>
        </w:rPr>
        <w:t>l</w:t>
      </w:r>
      <w:r w:rsidRPr="00D03169">
        <w:rPr>
          <w:rFonts w:cs="Arial"/>
          <w:color w:val="7030A0"/>
          <w:sz w:val="24"/>
        </w:rPr>
        <w:t xml:space="preserve">s, 2022) </w:t>
      </w:r>
    </w:p>
    <w:p w14:paraId="3790B885" w14:textId="77777777" w:rsidR="00BE4DA1" w:rsidRPr="00A52915" w:rsidRDefault="00BE4DA1" w:rsidP="00BE4DA1">
      <w:pPr>
        <w:rPr>
          <w:rFonts w:cs="Arial"/>
          <w:color w:val="002060"/>
          <w:sz w:val="24"/>
        </w:rPr>
      </w:pPr>
    </w:p>
    <w:p w14:paraId="460384BB" w14:textId="3D29AE5D" w:rsidR="00BE4DA1" w:rsidRPr="00907F71" w:rsidRDefault="00BE4DA1" w:rsidP="00BE4DA1">
      <w:pPr>
        <w:rPr>
          <w:rFonts w:cs="Arial"/>
          <w:color w:val="7030A0"/>
          <w:sz w:val="24"/>
        </w:rPr>
      </w:pPr>
      <w:r w:rsidRPr="00907F71">
        <w:rPr>
          <w:rFonts w:cs="Arial"/>
          <w:color w:val="7030A0"/>
          <w:sz w:val="24"/>
        </w:rPr>
        <w:t xml:space="preserve">It is important to consider the legal requirements during your decision-making process. </w:t>
      </w:r>
      <w:r w:rsidR="00907F71" w:rsidRPr="00907F71">
        <w:rPr>
          <w:rFonts w:cs="Arial"/>
          <w:color w:val="7030A0"/>
          <w:sz w:val="24"/>
        </w:rPr>
        <w:t xml:space="preserve">The Trade Union and Labour Relations (Consolidation) Act 1992 outlines information that must be given in writing by you as the employer. </w:t>
      </w:r>
      <w:r w:rsidR="00B83C6A" w:rsidRPr="00A52915">
        <w:rPr>
          <w:rFonts w:cs="Arial"/>
          <w:color w:val="002060"/>
          <w:sz w:val="24"/>
        </w:rPr>
        <w:t>Firstly,</w:t>
      </w:r>
      <w:r w:rsidRPr="00A52915">
        <w:rPr>
          <w:rFonts w:cs="Arial"/>
          <w:color w:val="002060"/>
          <w:sz w:val="24"/>
        </w:rPr>
        <w:t xml:space="preserve"> you must write to the employees once you have made the decision on who is to be dismissed and detailing reason.</w:t>
      </w:r>
      <w:r w:rsidR="00907F71">
        <w:rPr>
          <w:rFonts w:cs="Arial"/>
          <w:color w:val="002060"/>
          <w:sz w:val="24"/>
        </w:rPr>
        <w:t xml:space="preserve"> </w:t>
      </w:r>
      <w:r w:rsidR="00907F71" w:rsidRPr="00907F71">
        <w:rPr>
          <w:rFonts w:cs="Arial"/>
          <w:color w:val="7030A0"/>
          <w:sz w:val="24"/>
        </w:rPr>
        <w:t>This must include total number of em</w:t>
      </w:r>
      <w:r w:rsidR="00907F71">
        <w:rPr>
          <w:rFonts w:cs="Arial"/>
          <w:color w:val="7030A0"/>
          <w:sz w:val="24"/>
        </w:rPr>
        <w:t>p</w:t>
      </w:r>
      <w:r w:rsidR="00907F71" w:rsidRPr="00907F71">
        <w:rPr>
          <w:rFonts w:cs="Arial"/>
          <w:color w:val="7030A0"/>
          <w:sz w:val="24"/>
        </w:rPr>
        <w:t xml:space="preserve">loyees who are </w:t>
      </w:r>
      <w:proofErr w:type="gramStart"/>
      <w:r w:rsidR="00907F71" w:rsidRPr="00907F71">
        <w:rPr>
          <w:rFonts w:cs="Arial"/>
          <w:color w:val="7030A0"/>
          <w:sz w:val="24"/>
        </w:rPr>
        <w:t>effected</w:t>
      </w:r>
      <w:proofErr w:type="gramEnd"/>
      <w:r w:rsidR="00907F71" w:rsidRPr="00907F71">
        <w:rPr>
          <w:rFonts w:cs="Arial"/>
          <w:color w:val="7030A0"/>
          <w:sz w:val="24"/>
        </w:rPr>
        <w:t xml:space="preserve"> and the propose</w:t>
      </w:r>
      <w:r w:rsidR="00907F71">
        <w:rPr>
          <w:rFonts w:cs="Arial"/>
          <w:color w:val="7030A0"/>
          <w:sz w:val="24"/>
        </w:rPr>
        <w:t>d</w:t>
      </w:r>
      <w:r w:rsidR="00907F71" w:rsidRPr="00907F71">
        <w:rPr>
          <w:rFonts w:cs="Arial"/>
          <w:color w:val="7030A0"/>
          <w:sz w:val="24"/>
        </w:rPr>
        <w:t xml:space="preserve"> method of selection</w:t>
      </w:r>
      <w:r w:rsidR="00907F71">
        <w:rPr>
          <w:rFonts w:cs="Arial"/>
          <w:color w:val="002060"/>
          <w:sz w:val="24"/>
        </w:rPr>
        <w:t xml:space="preserve">. </w:t>
      </w:r>
      <w:r w:rsidRPr="00A52915">
        <w:rPr>
          <w:rFonts w:cs="Arial"/>
          <w:color w:val="002060"/>
          <w:sz w:val="24"/>
        </w:rPr>
        <w:t xml:space="preserve">The individual must be invited to a meeting to discuss </w:t>
      </w:r>
      <w:r w:rsidR="00B83C6A" w:rsidRPr="00A52915">
        <w:rPr>
          <w:rFonts w:cs="Arial"/>
          <w:color w:val="002060"/>
          <w:sz w:val="24"/>
        </w:rPr>
        <w:t>this;</w:t>
      </w:r>
      <w:r w:rsidRPr="00A52915">
        <w:rPr>
          <w:rFonts w:cs="Arial"/>
          <w:color w:val="002060"/>
          <w:sz w:val="24"/>
        </w:rPr>
        <w:t xml:space="preserve"> it might be required to have more than one meeting. Employees are eligible to receive redundancy payments if they have undertaken 2 years of continuous service alongside time off to find alternative employment. </w:t>
      </w:r>
      <w:r w:rsidRPr="00907F71">
        <w:rPr>
          <w:rFonts w:cs="Arial"/>
          <w:color w:val="7030A0"/>
          <w:sz w:val="24"/>
        </w:rPr>
        <w:t xml:space="preserve">(Daniels, 2022) </w:t>
      </w:r>
    </w:p>
    <w:p w14:paraId="3FD5A743" w14:textId="77777777" w:rsidR="00BE4DA1" w:rsidRDefault="00BE4DA1" w:rsidP="009B5B91">
      <w:pPr>
        <w:rPr>
          <w:rFonts w:cs="Arial"/>
          <w:color w:val="FF0000"/>
          <w:sz w:val="24"/>
        </w:rPr>
      </w:pPr>
    </w:p>
    <w:p w14:paraId="1DC63E4E" w14:textId="77777777" w:rsidR="00BE4DA1" w:rsidRDefault="00BE4DA1" w:rsidP="009B5B91">
      <w:pPr>
        <w:rPr>
          <w:rFonts w:cs="Arial"/>
          <w:color w:val="FF0000"/>
          <w:sz w:val="24"/>
        </w:rPr>
      </w:pPr>
    </w:p>
    <w:p w14:paraId="368BB393" w14:textId="13C477FA" w:rsidR="00BE4DA1" w:rsidRPr="00D03169" w:rsidRDefault="00BE4DA1" w:rsidP="00BE4DA1">
      <w:pPr>
        <w:rPr>
          <w:rFonts w:cs="Arial"/>
          <w:strike/>
          <w:color w:val="002060"/>
          <w:sz w:val="24"/>
        </w:rPr>
      </w:pPr>
      <w:r w:rsidRPr="00D03169">
        <w:rPr>
          <w:rFonts w:cs="Arial"/>
          <w:strike/>
          <w:color w:val="002060"/>
          <w:sz w:val="24"/>
        </w:rPr>
        <w:t xml:space="preserve">Please consider all staff groups including those who may be absent from the business. I have included a case just as an example regarding a claim for unfair dismissal. </w:t>
      </w:r>
      <w:r w:rsidRPr="00D03169">
        <w:rPr>
          <w:rFonts w:cs="Arial"/>
          <w:strike/>
          <w:sz w:val="24"/>
        </w:rPr>
        <w:t>Mrs Helen Larkin v Liz Early Beauty Co Ltd (2018) provides insight of an organisation not following the correct process for redundancy dismissal. It highlights that the individual was unfairly treated due to her being pregnant and that she was overlooked for progression within the company. The organisation held a consultation meeting a month late and comments were made that the individual should focus on being a mother and not about stress of progression whilst pregnant</w:t>
      </w:r>
      <w:r w:rsidRPr="00D03169">
        <w:rPr>
          <w:rFonts w:cs="Arial"/>
          <w:strike/>
          <w:color w:val="002060"/>
          <w:sz w:val="24"/>
        </w:rPr>
        <w:t xml:space="preserve">. (Gov.UK, 2020) </w:t>
      </w:r>
    </w:p>
    <w:p w14:paraId="116B73A0" w14:textId="77777777" w:rsidR="00BE4DA1" w:rsidRPr="00D03169" w:rsidRDefault="00BE4DA1" w:rsidP="009B5B91">
      <w:pPr>
        <w:rPr>
          <w:rFonts w:cs="Arial"/>
          <w:strike/>
          <w:color w:val="FF0000"/>
          <w:sz w:val="24"/>
        </w:rPr>
      </w:pPr>
    </w:p>
    <w:p w14:paraId="5F680634" w14:textId="77777777" w:rsidR="00B76C51" w:rsidRDefault="00B76C51" w:rsidP="009B5B91">
      <w:pPr>
        <w:rPr>
          <w:rFonts w:cs="Arial"/>
          <w:color w:val="FF0000"/>
          <w:sz w:val="24"/>
        </w:rPr>
      </w:pPr>
    </w:p>
    <w:p w14:paraId="3F0E6668" w14:textId="192C9BF7" w:rsidR="009B5B91" w:rsidRPr="00A52915" w:rsidRDefault="009B5B91" w:rsidP="009B5B91">
      <w:pPr>
        <w:rPr>
          <w:rFonts w:cs="Arial"/>
          <w:color w:val="FF0000"/>
          <w:sz w:val="24"/>
        </w:rPr>
      </w:pPr>
      <w:r w:rsidRPr="00A52915">
        <w:rPr>
          <w:rFonts w:cs="Arial"/>
          <w:strike/>
          <w:color w:val="002060"/>
          <w:sz w:val="24"/>
        </w:rPr>
        <w:lastRenderedPageBreak/>
        <w:t xml:space="preserve">The current Employment Rights Bill has recently made a change to ‘one establishment’ meaning there will now be a requirement to consult collectively across whole organisations as </w:t>
      </w:r>
      <w:proofErr w:type="gramStart"/>
      <w:r w:rsidRPr="00A52915">
        <w:rPr>
          <w:rFonts w:cs="Arial"/>
          <w:strike/>
          <w:color w:val="002060"/>
          <w:sz w:val="24"/>
        </w:rPr>
        <w:t>oppose</w:t>
      </w:r>
      <w:proofErr w:type="gramEnd"/>
      <w:r w:rsidRPr="00A52915">
        <w:rPr>
          <w:rFonts w:cs="Arial"/>
          <w:strike/>
          <w:color w:val="002060"/>
          <w:sz w:val="24"/>
        </w:rPr>
        <w:t xml:space="preserve"> to one area of business.</w:t>
      </w:r>
      <w:r w:rsidRPr="00A52915">
        <w:rPr>
          <w:rFonts w:cs="Arial"/>
          <w:color w:val="002060"/>
          <w:sz w:val="24"/>
        </w:rPr>
        <w:t xml:space="preserve"> </w:t>
      </w:r>
    </w:p>
    <w:p w14:paraId="3EEB4590" w14:textId="77777777" w:rsidR="00BE4DA1" w:rsidRDefault="00BE4DA1" w:rsidP="00B11E21">
      <w:pPr>
        <w:rPr>
          <w:rFonts w:cs="Arial"/>
          <w:color w:val="FF0000"/>
          <w:sz w:val="24"/>
        </w:rPr>
      </w:pPr>
    </w:p>
    <w:p w14:paraId="52836ADC" w14:textId="77777777" w:rsidR="005B741B" w:rsidRPr="00A52915" w:rsidRDefault="005B741B" w:rsidP="00B11E21">
      <w:pPr>
        <w:rPr>
          <w:rFonts w:cs="Arial"/>
          <w:color w:val="FF0000"/>
          <w:sz w:val="24"/>
        </w:rPr>
      </w:pPr>
    </w:p>
    <w:p w14:paraId="24C4C3FA" w14:textId="77777777" w:rsidR="005B29DD" w:rsidRPr="00A52915" w:rsidRDefault="001D3272" w:rsidP="00B51378">
      <w:pPr>
        <w:rPr>
          <w:rFonts w:cs="Arial"/>
          <w:color w:val="FF0000"/>
          <w:sz w:val="24"/>
        </w:rPr>
      </w:pPr>
      <w:r w:rsidRPr="00A52915">
        <w:rPr>
          <w:rFonts w:cs="Arial"/>
          <w:strike/>
          <w:color w:val="FF0000"/>
          <w:sz w:val="24"/>
        </w:rPr>
        <w:t xml:space="preserve">Redundancies need to be handled </w:t>
      </w:r>
      <w:proofErr w:type="gramStart"/>
      <w:r w:rsidR="00143488" w:rsidRPr="00A52915">
        <w:rPr>
          <w:rFonts w:cs="Arial"/>
          <w:strike/>
          <w:color w:val="FF0000"/>
          <w:sz w:val="24"/>
        </w:rPr>
        <w:t>correctly;</w:t>
      </w:r>
      <w:proofErr w:type="gramEnd"/>
      <w:r w:rsidRPr="00A52915">
        <w:rPr>
          <w:rFonts w:cs="Arial"/>
          <w:color w:val="FF0000"/>
          <w:sz w:val="24"/>
        </w:rPr>
        <w:t xml:space="preserve"> </w:t>
      </w:r>
    </w:p>
    <w:p w14:paraId="58545E25" w14:textId="107E976D" w:rsidR="00DC0DAB" w:rsidRPr="00A52915" w:rsidRDefault="0072130F" w:rsidP="00B51378">
      <w:pPr>
        <w:rPr>
          <w:rFonts w:cs="Arial"/>
          <w:strike/>
          <w:sz w:val="24"/>
        </w:rPr>
      </w:pPr>
      <w:r w:rsidRPr="00A52915">
        <w:rPr>
          <w:rFonts w:cs="Arial"/>
          <w:strike/>
          <w:color w:val="FF0000"/>
          <w:sz w:val="24"/>
        </w:rPr>
        <w:t xml:space="preserve">In the instance where </w:t>
      </w:r>
      <w:proofErr w:type="gramStart"/>
      <w:r w:rsidR="0057225F" w:rsidRPr="00A52915">
        <w:rPr>
          <w:rFonts w:cs="Arial"/>
          <w:strike/>
          <w:color w:val="FF0000"/>
          <w:sz w:val="24"/>
        </w:rPr>
        <w:t>Short</w:t>
      </w:r>
      <w:proofErr w:type="gramEnd"/>
      <w:r w:rsidR="0057225F" w:rsidRPr="00A52915">
        <w:rPr>
          <w:rFonts w:cs="Arial"/>
          <w:strike/>
          <w:color w:val="FF0000"/>
          <w:sz w:val="24"/>
        </w:rPr>
        <w:t xml:space="preserve"> length of service redundancie</w:t>
      </w:r>
      <w:r w:rsidRPr="00A52915">
        <w:rPr>
          <w:rFonts w:cs="Arial"/>
          <w:strike/>
          <w:color w:val="FF0000"/>
          <w:sz w:val="24"/>
        </w:rPr>
        <w:t xml:space="preserve">s </w:t>
      </w:r>
      <w:proofErr w:type="gramStart"/>
      <w:r w:rsidRPr="00A52915">
        <w:rPr>
          <w:rFonts w:cs="Arial"/>
          <w:strike/>
          <w:color w:val="FF0000"/>
          <w:sz w:val="24"/>
        </w:rPr>
        <w:t>are</w:t>
      </w:r>
      <w:proofErr w:type="gramEnd"/>
      <w:r w:rsidRPr="00A52915">
        <w:rPr>
          <w:rFonts w:cs="Arial"/>
          <w:strike/>
          <w:color w:val="FF0000"/>
          <w:sz w:val="24"/>
        </w:rPr>
        <w:t xml:space="preserve"> considered with the ‘</w:t>
      </w:r>
      <w:r w:rsidR="00370CDA" w:rsidRPr="00A52915">
        <w:rPr>
          <w:rFonts w:cs="Arial"/>
          <w:strike/>
          <w:color w:val="FF0000"/>
          <w:sz w:val="24"/>
        </w:rPr>
        <w:t xml:space="preserve">Last in First </w:t>
      </w:r>
      <w:r w:rsidRPr="00A52915">
        <w:rPr>
          <w:rFonts w:cs="Arial"/>
          <w:strike/>
          <w:color w:val="FF0000"/>
          <w:sz w:val="24"/>
        </w:rPr>
        <w:t>out</w:t>
      </w:r>
      <w:r w:rsidR="00370CDA" w:rsidRPr="00A52915">
        <w:rPr>
          <w:rFonts w:cs="Arial"/>
          <w:strike/>
          <w:color w:val="FF0000"/>
          <w:sz w:val="24"/>
        </w:rPr>
        <w:t xml:space="preserve"> approach</w:t>
      </w:r>
      <w:r w:rsidRPr="00A52915">
        <w:rPr>
          <w:rFonts w:cs="Arial"/>
          <w:strike/>
          <w:color w:val="FF0000"/>
          <w:sz w:val="24"/>
        </w:rPr>
        <w:t>’</w:t>
      </w:r>
      <w:r w:rsidR="00370CDA" w:rsidRPr="00A52915">
        <w:rPr>
          <w:rFonts w:cs="Arial"/>
          <w:strike/>
          <w:color w:val="FF0000"/>
          <w:sz w:val="24"/>
        </w:rPr>
        <w:t xml:space="preserve"> </w:t>
      </w:r>
      <w:r w:rsidRPr="00A52915">
        <w:rPr>
          <w:rFonts w:cs="Arial"/>
          <w:strike/>
          <w:color w:val="FF0000"/>
          <w:sz w:val="24"/>
        </w:rPr>
        <w:t>needs to be</w:t>
      </w:r>
      <w:r w:rsidR="00370CDA" w:rsidRPr="00A52915">
        <w:rPr>
          <w:rFonts w:cs="Arial"/>
          <w:strike/>
          <w:color w:val="FF0000"/>
          <w:sz w:val="24"/>
        </w:rPr>
        <w:t xml:space="preserve"> </w:t>
      </w:r>
      <w:r w:rsidR="00B044B6" w:rsidRPr="00A52915">
        <w:rPr>
          <w:rFonts w:cs="Arial"/>
          <w:strike/>
          <w:color w:val="FF0000"/>
          <w:sz w:val="24"/>
        </w:rPr>
        <w:t xml:space="preserve">justified. </w:t>
      </w:r>
      <w:r w:rsidR="006942FA" w:rsidRPr="00A52915">
        <w:rPr>
          <w:rFonts w:cs="Arial"/>
          <w:strike/>
          <w:color w:val="FF0000"/>
          <w:sz w:val="24"/>
        </w:rPr>
        <w:t xml:space="preserve">Allan V Oakley Builders and Groundworks Contractors Ltd, (2019) highlighted that a </w:t>
      </w:r>
      <w:r w:rsidR="00B044B6" w:rsidRPr="00A52915">
        <w:rPr>
          <w:rFonts w:cs="Arial"/>
          <w:strike/>
          <w:color w:val="FF0000"/>
          <w:sz w:val="24"/>
        </w:rPr>
        <w:t xml:space="preserve">new member of </w:t>
      </w:r>
      <w:r w:rsidR="003E4044" w:rsidRPr="00A52915">
        <w:rPr>
          <w:rFonts w:cs="Arial"/>
          <w:strike/>
          <w:color w:val="FF0000"/>
          <w:sz w:val="24"/>
        </w:rPr>
        <w:t>staff’s</w:t>
      </w:r>
      <w:r w:rsidR="00B044B6" w:rsidRPr="00A52915">
        <w:rPr>
          <w:rFonts w:cs="Arial"/>
          <w:strike/>
          <w:color w:val="FF0000"/>
          <w:sz w:val="24"/>
        </w:rPr>
        <w:t xml:space="preserve"> performance could be o</w:t>
      </w:r>
      <w:r w:rsidRPr="00A52915">
        <w:rPr>
          <w:rFonts w:cs="Arial"/>
          <w:strike/>
          <w:color w:val="FF0000"/>
          <w:sz w:val="24"/>
        </w:rPr>
        <w:t xml:space="preserve">f </w:t>
      </w:r>
      <w:r w:rsidR="00B044B6" w:rsidRPr="00A52915">
        <w:rPr>
          <w:rFonts w:cs="Arial"/>
          <w:strike/>
          <w:color w:val="FF0000"/>
          <w:sz w:val="24"/>
        </w:rPr>
        <w:t>great value however a long serving member of staff could p</w:t>
      </w:r>
      <w:r w:rsidR="00E52035" w:rsidRPr="00A52915">
        <w:rPr>
          <w:rFonts w:cs="Arial"/>
          <w:strike/>
          <w:color w:val="FF0000"/>
          <w:sz w:val="24"/>
        </w:rPr>
        <w:t>o</w:t>
      </w:r>
      <w:r w:rsidR="00B044B6" w:rsidRPr="00A52915">
        <w:rPr>
          <w:rFonts w:cs="Arial"/>
          <w:strike/>
          <w:color w:val="FF0000"/>
          <w:sz w:val="24"/>
        </w:rPr>
        <w:t>ten</w:t>
      </w:r>
      <w:r w:rsidR="0095584A" w:rsidRPr="00A52915">
        <w:rPr>
          <w:rFonts w:cs="Arial"/>
          <w:strike/>
          <w:color w:val="FF0000"/>
          <w:sz w:val="24"/>
        </w:rPr>
        <w:t>t</w:t>
      </w:r>
      <w:r w:rsidR="00B044B6" w:rsidRPr="00A52915">
        <w:rPr>
          <w:rFonts w:cs="Arial"/>
          <w:strike/>
          <w:color w:val="FF0000"/>
          <w:sz w:val="24"/>
        </w:rPr>
        <w:t xml:space="preserve">ially have shown no </w:t>
      </w:r>
      <w:r w:rsidR="00414B60" w:rsidRPr="00A52915">
        <w:rPr>
          <w:rFonts w:cs="Arial"/>
          <w:strike/>
          <w:color w:val="FF0000"/>
          <w:sz w:val="24"/>
        </w:rPr>
        <w:t xml:space="preserve">enthusiasm for their role. </w:t>
      </w:r>
    </w:p>
    <w:p w14:paraId="67CC6D5B" w14:textId="77777777" w:rsidR="00B51378" w:rsidRPr="00A52915" w:rsidRDefault="00B51378" w:rsidP="00B51378">
      <w:pPr>
        <w:rPr>
          <w:rFonts w:cs="Arial"/>
          <w:sz w:val="24"/>
        </w:rPr>
      </w:pPr>
    </w:p>
    <w:p w14:paraId="582EC686" w14:textId="4AD47D07" w:rsidR="004125B5" w:rsidRPr="00A52915" w:rsidRDefault="00C4172A" w:rsidP="00B51378">
      <w:pPr>
        <w:rPr>
          <w:rFonts w:cs="Arial"/>
          <w:color w:val="FF0000"/>
          <w:sz w:val="24"/>
        </w:rPr>
      </w:pPr>
      <w:r w:rsidRPr="00A52915">
        <w:rPr>
          <w:rFonts w:cs="Arial"/>
          <w:strike/>
          <w:color w:val="FF0000"/>
          <w:sz w:val="24"/>
        </w:rPr>
        <w:t xml:space="preserve">Under collective consultation employers who </w:t>
      </w:r>
      <w:r w:rsidR="00A01479" w:rsidRPr="00A52915">
        <w:rPr>
          <w:rFonts w:cs="Arial"/>
          <w:strike/>
          <w:color w:val="FF0000"/>
          <w:sz w:val="24"/>
        </w:rPr>
        <w:t>propose</w:t>
      </w:r>
      <w:r w:rsidRPr="00A52915">
        <w:rPr>
          <w:rFonts w:cs="Arial"/>
          <w:strike/>
          <w:color w:val="FF0000"/>
          <w:sz w:val="24"/>
        </w:rPr>
        <w:t xml:space="preserve"> to make 20 or more employees at one establishment over a period of 90 days must consult with a recognised </w:t>
      </w:r>
      <w:r w:rsidR="001A55A9" w:rsidRPr="00A52915">
        <w:rPr>
          <w:rFonts w:cs="Arial"/>
          <w:strike/>
          <w:color w:val="FF0000"/>
          <w:sz w:val="24"/>
        </w:rPr>
        <w:t>independent</w:t>
      </w:r>
      <w:r w:rsidRPr="00A52915">
        <w:rPr>
          <w:rFonts w:cs="Arial"/>
          <w:strike/>
          <w:color w:val="FF0000"/>
          <w:sz w:val="24"/>
        </w:rPr>
        <w:t xml:space="preserve"> trade union. If there is </w:t>
      </w:r>
      <w:r w:rsidR="00F52FD4" w:rsidRPr="00A52915">
        <w:rPr>
          <w:rFonts w:cs="Arial"/>
          <w:strike/>
          <w:color w:val="FF0000"/>
          <w:sz w:val="24"/>
        </w:rPr>
        <w:t>no trade union recognised</w:t>
      </w:r>
      <w:r w:rsidR="00FC4789" w:rsidRPr="00A52915">
        <w:rPr>
          <w:rFonts w:cs="Arial"/>
          <w:strike/>
          <w:color w:val="FF0000"/>
          <w:sz w:val="24"/>
        </w:rPr>
        <w:t xml:space="preserve">, </w:t>
      </w:r>
      <w:r w:rsidR="00F52FD4" w:rsidRPr="00A52915">
        <w:rPr>
          <w:rFonts w:cs="Arial"/>
          <w:strike/>
          <w:color w:val="FF0000"/>
          <w:sz w:val="24"/>
        </w:rPr>
        <w:t xml:space="preserve">consultation must </w:t>
      </w:r>
      <w:r w:rsidR="00FC4789" w:rsidRPr="00A52915">
        <w:rPr>
          <w:rFonts w:cs="Arial"/>
          <w:strike/>
          <w:color w:val="FF0000"/>
          <w:sz w:val="24"/>
        </w:rPr>
        <w:t>take place with other elected representatives of the affected employee</w:t>
      </w:r>
    </w:p>
    <w:p w14:paraId="141D281E" w14:textId="77777777" w:rsidR="004125B5" w:rsidRPr="00A52915" w:rsidRDefault="004125B5" w:rsidP="004125B5">
      <w:pPr>
        <w:rPr>
          <w:rFonts w:cs="Arial"/>
          <w:strike/>
          <w:sz w:val="24"/>
        </w:rPr>
      </w:pPr>
      <w:proofErr w:type="gramStart"/>
      <w:r w:rsidRPr="00A52915">
        <w:rPr>
          <w:rFonts w:cs="Arial"/>
          <w:strike/>
          <w:sz w:val="24"/>
        </w:rPr>
        <w:t>As a consequence of</w:t>
      </w:r>
      <w:proofErr w:type="gramEnd"/>
      <w:r w:rsidRPr="00A52915">
        <w:rPr>
          <w:rFonts w:cs="Arial"/>
          <w:strike/>
          <w:sz w:val="24"/>
        </w:rPr>
        <w:t xml:space="preserve"> not adhering to regulation around redundancy this could lead to unfair dismissal claims from the employee. An organisation needs to ensure that they are fair and consistent within decision making and considering an individual’s health and wellbeing. </w:t>
      </w:r>
    </w:p>
    <w:p w14:paraId="6B568686" w14:textId="77777777" w:rsidR="00BE4DA1" w:rsidRDefault="00BE4DA1" w:rsidP="004125B5">
      <w:pPr>
        <w:rPr>
          <w:rFonts w:cs="Arial"/>
          <w:strike/>
          <w:sz w:val="24"/>
        </w:rPr>
      </w:pPr>
    </w:p>
    <w:p w14:paraId="437EA453" w14:textId="4B573344" w:rsidR="004125B5" w:rsidRPr="00A52915" w:rsidRDefault="004125B5" w:rsidP="004125B5">
      <w:pPr>
        <w:rPr>
          <w:rFonts w:cs="Arial"/>
          <w:strike/>
          <w:sz w:val="24"/>
        </w:rPr>
      </w:pPr>
      <w:r w:rsidRPr="00A52915">
        <w:rPr>
          <w:rFonts w:cs="Arial"/>
          <w:strike/>
          <w:sz w:val="24"/>
        </w:rPr>
        <w:t xml:space="preserve">To avoid fines or legal proceedings from employees’ senior managers are required to adhere to employment regulation and be transparent to continue staff morale and engagement during a difficult time. It is essential to consider that staff members are being treated fairly and not being discriminated against (Equality Act, 2010) </w:t>
      </w:r>
    </w:p>
    <w:p w14:paraId="36482316" w14:textId="77777777" w:rsidR="00FA0497" w:rsidRPr="00A52915" w:rsidRDefault="00B11E21" w:rsidP="00B11E21">
      <w:pPr>
        <w:rPr>
          <w:rFonts w:cs="Arial"/>
          <w:strike/>
          <w:sz w:val="24"/>
        </w:rPr>
      </w:pPr>
      <w:r w:rsidRPr="00A52915">
        <w:rPr>
          <w:rFonts w:cs="Arial"/>
          <w:strike/>
          <w:sz w:val="24"/>
        </w:rPr>
        <w:t xml:space="preserve">In this </w:t>
      </w:r>
      <w:proofErr w:type="gramStart"/>
      <w:r w:rsidRPr="00A52915">
        <w:rPr>
          <w:rFonts w:cs="Arial"/>
          <w:strike/>
          <w:sz w:val="24"/>
        </w:rPr>
        <w:t>particular scenario</w:t>
      </w:r>
      <w:proofErr w:type="gramEnd"/>
      <w:r w:rsidRPr="00A52915">
        <w:rPr>
          <w:rFonts w:cs="Arial"/>
          <w:strike/>
          <w:sz w:val="24"/>
        </w:rPr>
        <w:t xml:space="preserve"> the senior manager is looking to reduce the overall time of the process. Under the ‘</w:t>
      </w:r>
      <w:r w:rsidR="00E531C8" w:rsidRPr="00A52915">
        <w:rPr>
          <w:rFonts w:cs="Arial"/>
          <w:strike/>
          <w:sz w:val="24"/>
        </w:rPr>
        <w:t xml:space="preserve">being </w:t>
      </w:r>
      <w:r w:rsidRPr="00A52915">
        <w:rPr>
          <w:rFonts w:cs="Arial"/>
          <w:strike/>
          <w:sz w:val="24"/>
        </w:rPr>
        <w:t>select</w:t>
      </w:r>
      <w:r w:rsidR="00E531C8" w:rsidRPr="00A52915">
        <w:rPr>
          <w:rFonts w:cs="Arial"/>
          <w:strike/>
          <w:sz w:val="24"/>
        </w:rPr>
        <w:t>ed</w:t>
      </w:r>
      <w:r w:rsidRPr="00A52915">
        <w:rPr>
          <w:rFonts w:cs="Arial"/>
          <w:strike/>
          <w:sz w:val="24"/>
        </w:rPr>
        <w:t xml:space="preserve">’ process for redundancy the line manager could reduce the process time by seeking for volunteers for redundancy, reviewing staff performance, and review </w:t>
      </w:r>
      <w:proofErr w:type="spellStart"/>
      <w:r w:rsidRPr="00A52915">
        <w:rPr>
          <w:rFonts w:cs="Arial"/>
          <w:strike/>
          <w:sz w:val="24"/>
        </w:rPr>
        <w:t>whos</w:t>
      </w:r>
      <w:proofErr w:type="spellEnd"/>
      <w:r w:rsidRPr="00A52915">
        <w:rPr>
          <w:rFonts w:cs="Arial"/>
          <w:strike/>
          <w:sz w:val="24"/>
        </w:rPr>
        <w:t xml:space="preserve"> has served less than 2 years.  </w:t>
      </w:r>
    </w:p>
    <w:p w14:paraId="50762668" w14:textId="77777777" w:rsidR="00FA0497" w:rsidRPr="00A52915" w:rsidRDefault="00FA0497" w:rsidP="00B11E21">
      <w:pPr>
        <w:rPr>
          <w:rFonts w:cs="Arial"/>
          <w:sz w:val="24"/>
        </w:rPr>
      </w:pPr>
    </w:p>
    <w:p w14:paraId="798564BD" w14:textId="5FAC4BEE" w:rsidR="00B11E21" w:rsidRPr="00A52915" w:rsidRDefault="00B11E21" w:rsidP="00B11E21">
      <w:pPr>
        <w:rPr>
          <w:rFonts w:cs="Arial"/>
          <w:sz w:val="24"/>
        </w:rPr>
      </w:pPr>
      <w:r w:rsidRPr="00A52915">
        <w:rPr>
          <w:rFonts w:cs="Arial"/>
          <w:strike/>
          <w:sz w:val="24"/>
        </w:rPr>
        <w:t xml:space="preserve">(GOV.UK, </w:t>
      </w:r>
      <w:r w:rsidR="00832559" w:rsidRPr="00A52915">
        <w:rPr>
          <w:rFonts w:cs="Arial"/>
          <w:strike/>
          <w:sz w:val="24"/>
        </w:rPr>
        <w:t>no date</w:t>
      </w:r>
      <w:r w:rsidRPr="00A52915">
        <w:rPr>
          <w:rFonts w:cs="Arial"/>
          <w:strike/>
          <w:sz w:val="24"/>
        </w:rPr>
        <w:t xml:space="preserve">) </w:t>
      </w:r>
    </w:p>
    <w:p w14:paraId="4659EC58" w14:textId="77777777" w:rsidR="009A09E1" w:rsidRPr="00A52915" w:rsidRDefault="009A09E1">
      <w:pPr>
        <w:rPr>
          <w:rFonts w:cs="Arial"/>
          <w:sz w:val="24"/>
        </w:rPr>
      </w:pPr>
    </w:p>
    <w:p w14:paraId="258750FD" w14:textId="51AECE18" w:rsidR="003B5F56" w:rsidRPr="00A52915" w:rsidRDefault="00721B6F" w:rsidP="003B5F56">
      <w:pPr>
        <w:rPr>
          <w:rFonts w:cs="Arial"/>
          <w:strike/>
          <w:sz w:val="24"/>
        </w:rPr>
      </w:pPr>
      <w:r w:rsidRPr="00A52915">
        <w:rPr>
          <w:rFonts w:cs="Arial"/>
          <w:strike/>
          <w:sz w:val="24"/>
        </w:rPr>
        <w:t xml:space="preserve">The Senior manager is required to understand the rights around consultation for the employees. Consultation for employees </w:t>
      </w:r>
      <w:r w:rsidR="00B11E21" w:rsidRPr="00A52915">
        <w:rPr>
          <w:rFonts w:cs="Arial"/>
          <w:strike/>
          <w:sz w:val="24"/>
        </w:rPr>
        <w:t>takes effect when there are 20 or more employees</w:t>
      </w:r>
      <w:r w:rsidR="003B5F56" w:rsidRPr="00A52915">
        <w:rPr>
          <w:rFonts w:cs="Arial"/>
          <w:strike/>
          <w:sz w:val="24"/>
        </w:rPr>
        <w:t xml:space="preserve"> who have served more than 2 years. There must be sufficient notice provided to an employee and the timescale in this instance is 30 days. The </w:t>
      </w:r>
      <w:r w:rsidR="00705A65" w:rsidRPr="00A52915">
        <w:rPr>
          <w:rFonts w:cs="Arial"/>
          <w:strike/>
          <w:sz w:val="24"/>
        </w:rPr>
        <w:t xml:space="preserve">manager </w:t>
      </w:r>
      <w:r w:rsidR="003B5F56" w:rsidRPr="00A52915">
        <w:rPr>
          <w:rFonts w:cs="Arial"/>
          <w:strike/>
          <w:sz w:val="24"/>
        </w:rPr>
        <w:t xml:space="preserve">will be required to inform staff members for the reasons for redundancy, outline to representatives if alternative roles have been sought and that further support is available such as wellbeing support.  (Gov.UK, </w:t>
      </w:r>
      <w:r w:rsidR="00832559" w:rsidRPr="00A52915">
        <w:rPr>
          <w:rFonts w:cs="Arial"/>
          <w:strike/>
          <w:sz w:val="24"/>
        </w:rPr>
        <w:t>no date</w:t>
      </w:r>
      <w:r w:rsidR="003B5F56" w:rsidRPr="00A52915">
        <w:rPr>
          <w:rFonts w:cs="Arial"/>
          <w:strike/>
          <w:sz w:val="24"/>
        </w:rPr>
        <w:t>)</w:t>
      </w:r>
    </w:p>
    <w:p w14:paraId="2329F0A8" w14:textId="3D04CDD4" w:rsidR="0037354C" w:rsidRPr="00A52915" w:rsidRDefault="0037354C">
      <w:pPr>
        <w:rPr>
          <w:rFonts w:cs="Arial"/>
          <w:sz w:val="24"/>
        </w:rPr>
      </w:pPr>
    </w:p>
    <w:p w14:paraId="5A807B81" w14:textId="352135C8" w:rsidR="003544BE" w:rsidRPr="00A52915" w:rsidRDefault="003544BE" w:rsidP="003544BE">
      <w:pPr>
        <w:rPr>
          <w:rFonts w:cs="Arial"/>
          <w:strike/>
          <w:sz w:val="24"/>
        </w:rPr>
      </w:pPr>
      <w:r w:rsidRPr="00A52915">
        <w:rPr>
          <w:rFonts w:cs="Arial"/>
          <w:strike/>
          <w:sz w:val="24"/>
        </w:rPr>
        <w:t xml:space="preserve">The people practitioner is required to consider the characteristics outlined within Employments Rights Act (1996) which covers areas such as unfair dismissal, redundancy payments, protection of </w:t>
      </w:r>
      <w:proofErr w:type="spellStart"/>
      <w:proofErr w:type="gramStart"/>
      <w:r w:rsidRPr="00A52915">
        <w:rPr>
          <w:rFonts w:cs="Arial"/>
          <w:strike/>
          <w:sz w:val="24"/>
        </w:rPr>
        <w:t>salary,zero</w:t>
      </w:r>
      <w:proofErr w:type="spellEnd"/>
      <w:proofErr w:type="gramEnd"/>
      <w:r w:rsidRPr="00A52915">
        <w:rPr>
          <w:rFonts w:cs="Arial"/>
          <w:strike/>
          <w:sz w:val="24"/>
        </w:rPr>
        <w:t xml:space="preserve"> hours contracts, flexible working, termination of employment. </w:t>
      </w:r>
    </w:p>
    <w:p w14:paraId="05EDC2B9" w14:textId="68DC4130" w:rsidR="003B5F56" w:rsidRPr="00A52915" w:rsidRDefault="003B5F56" w:rsidP="003544BE">
      <w:pPr>
        <w:rPr>
          <w:rFonts w:cs="Arial"/>
          <w:sz w:val="24"/>
        </w:rPr>
      </w:pPr>
    </w:p>
    <w:p w14:paraId="5FEE17D7" w14:textId="77777777" w:rsidR="00730630" w:rsidRPr="00A52915" w:rsidRDefault="00730630" w:rsidP="00D04A0A">
      <w:pPr>
        <w:spacing w:line="240" w:lineRule="auto"/>
        <w:rPr>
          <w:rFonts w:cs="Arial"/>
          <w:b/>
          <w:bCs/>
          <w:color w:val="833C0B" w:themeColor="accent2" w:themeShade="80"/>
          <w:sz w:val="24"/>
        </w:rPr>
      </w:pPr>
    </w:p>
    <w:p w14:paraId="6DF2C6B8" w14:textId="77777777" w:rsidR="00730630" w:rsidRPr="00A52915" w:rsidRDefault="00730630" w:rsidP="00D04A0A">
      <w:pPr>
        <w:spacing w:line="240" w:lineRule="auto"/>
        <w:rPr>
          <w:rFonts w:cs="Arial"/>
          <w:b/>
          <w:bCs/>
          <w:color w:val="833C0B" w:themeColor="accent2" w:themeShade="80"/>
          <w:sz w:val="24"/>
        </w:rPr>
      </w:pPr>
    </w:p>
    <w:p w14:paraId="3578A24D" w14:textId="4C15733D" w:rsidR="00D04A0A" w:rsidRPr="00A52915" w:rsidRDefault="00D04A0A" w:rsidP="00D04A0A">
      <w:pPr>
        <w:spacing w:line="240" w:lineRule="auto"/>
        <w:rPr>
          <w:rFonts w:cs="Arial"/>
          <w:b/>
          <w:bCs/>
          <w:sz w:val="24"/>
        </w:rPr>
      </w:pPr>
      <w:r w:rsidRPr="00A52915">
        <w:rPr>
          <w:rFonts w:cs="Arial"/>
          <w:b/>
          <w:bCs/>
          <w:color w:val="833C0B" w:themeColor="accent2" w:themeShade="80"/>
          <w:sz w:val="24"/>
        </w:rPr>
        <w:t xml:space="preserve">Email 7 (AC 3.3) </w:t>
      </w:r>
      <w:r w:rsidRPr="00A52915">
        <w:rPr>
          <w:rFonts w:cs="Arial"/>
          <w:b/>
          <w:bCs/>
          <w:sz w:val="24"/>
        </w:rPr>
        <w:t xml:space="preserve">  </w:t>
      </w:r>
    </w:p>
    <w:p w14:paraId="6FF72502" w14:textId="77777777" w:rsidR="00D04A0A" w:rsidRPr="00A52915" w:rsidRDefault="00D04A0A" w:rsidP="00D04A0A">
      <w:pPr>
        <w:spacing w:line="240" w:lineRule="auto"/>
        <w:rPr>
          <w:rFonts w:cs="Arial"/>
          <w:b/>
          <w:bCs/>
          <w:color w:val="4472C4" w:themeColor="accent1"/>
          <w:sz w:val="24"/>
        </w:rPr>
      </w:pPr>
    </w:p>
    <w:p w14:paraId="6400AFB8" w14:textId="7E1DDD88" w:rsidR="001B781B" w:rsidRPr="00A52915" w:rsidRDefault="001B781B" w:rsidP="00D04A0A">
      <w:pPr>
        <w:spacing w:line="240" w:lineRule="auto"/>
        <w:rPr>
          <w:rFonts w:cs="Arial"/>
          <w:strike/>
          <w:sz w:val="24"/>
        </w:rPr>
      </w:pPr>
      <w:r w:rsidRPr="00A52915">
        <w:rPr>
          <w:rFonts w:cs="Arial"/>
          <w:sz w:val="24"/>
        </w:rPr>
        <w:t>CIPD (2024</w:t>
      </w:r>
      <w:r w:rsidR="00226CB2" w:rsidRPr="00A52915">
        <w:rPr>
          <w:rFonts w:cs="Arial"/>
          <w:sz w:val="24"/>
        </w:rPr>
        <w:t>d</w:t>
      </w:r>
      <w:r w:rsidRPr="00A52915">
        <w:rPr>
          <w:rFonts w:cs="Arial"/>
          <w:sz w:val="24"/>
        </w:rPr>
        <w:t xml:space="preserve">) </w:t>
      </w:r>
      <w:r w:rsidR="00D50BD2" w:rsidRPr="00A52915">
        <w:rPr>
          <w:rFonts w:cs="Arial"/>
          <w:sz w:val="24"/>
        </w:rPr>
        <w:t xml:space="preserve">defines A transfer of undertakings (TUPE) when a business transfer or a service change takes place. </w:t>
      </w:r>
      <w:r w:rsidR="00261D7B" w:rsidRPr="00A52915">
        <w:rPr>
          <w:rFonts w:cs="Arial"/>
          <w:sz w:val="24"/>
        </w:rPr>
        <w:t>It protects the employees during the transfer and continues their employment with the same work condition</w:t>
      </w:r>
      <w:r w:rsidR="003C05E2" w:rsidRPr="00A52915">
        <w:rPr>
          <w:rFonts w:cs="Arial"/>
          <w:sz w:val="24"/>
        </w:rPr>
        <w:t xml:space="preserve">s. </w:t>
      </w:r>
    </w:p>
    <w:p w14:paraId="705822C3" w14:textId="77777777" w:rsidR="0090715D" w:rsidRPr="00A52915" w:rsidRDefault="0090715D" w:rsidP="00D04A0A">
      <w:pPr>
        <w:spacing w:line="240" w:lineRule="auto"/>
        <w:rPr>
          <w:rFonts w:cs="Arial"/>
          <w:sz w:val="24"/>
        </w:rPr>
      </w:pPr>
    </w:p>
    <w:p w14:paraId="60369531" w14:textId="503732CA" w:rsidR="0090715D" w:rsidRPr="00A52915" w:rsidRDefault="0090715D" w:rsidP="00D04A0A">
      <w:pPr>
        <w:spacing w:line="240" w:lineRule="auto"/>
        <w:rPr>
          <w:rFonts w:cs="Arial"/>
          <w:color w:val="FF0000"/>
          <w:sz w:val="24"/>
        </w:rPr>
      </w:pPr>
      <w:r w:rsidRPr="00A52915">
        <w:rPr>
          <w:rFonts w:cs="Arial"/>
          <w:color w:val="FF0000"/>
          <w:sz w:val="24"/>
        </w:rPr>
        <w:t>Daniels (2022</w:t>
      </w:r>
      <w:r w:rsidR="005A4F5F" w:rsidRPr="00A52915">
        <w:rPr>
          <w:rFonts w:cs="Arial"/>
          <w:color w:val="FF0000"/>
          <w:sz w:val="24"/>
        </w:rPr>
        <w:t>e</w:t>
      </w:r>
      <w:r w:rsidRPr="00A52915">
        <w:rPr>
          <w:rFonts w:cs="Arial"/>
          <w:color w:val="FF0000"/>
          <w:sz w:val="24"/>
        </w:rPr>
        <w:t xml:space="preserve">) </w:t>
      </w:r>
      <w:r w:rsidR="0006467E" w:rsidRPr="00A52915">
        <w:rPr>
          <w:rFonts w:cs="Arial"/>
          <w:color w:val="FF0000"/>
          <w:sz w:val="24"/>
        </w:rPr>
        <w:t>outlines a transfer can be of two kinds this can either be a transfer of an economic entity that retains it</w:t>
      </w:r>
      <w:r w:rsidR="00E14EF9" w:rsidRPr="00A52915">
        <w:rPr>
          <w:rFonts w:cs="Arial"/>
          <w:color w:val="FF0000"/>
          <w:sz w:val="24"/>
        </w:rPr>
        <w:t>s identity. Alo</w:t>
      </w:r>
      <w:r w:rsidR="009B620D" w:rsidRPr="00A52915">
        <w:rPr>
          <w:rFonts w:cs="Arial"/>
          <w:color w:val="FF0000"/>
          <w:sz w:val="24"/>
        </w:rPr>
        <w:t>ngside</w:t>
      </w:r>
      <w:r w:rsidR="00E14EF9" w:rsidRPr="00A52915">
        <w:rPr>
          <w:rFonts w:cs="Arial"/>
          <w:color w:val="FF0000"/>
          <w:sz w:val="24"/>
        </w:rPr>
        <w:t xml:space="preserve"> a change of service provision in which </w:t>
      </w:r>
      <w:r w:rsidR="00CA4FD4" w:rsidRPr="00A52915">
        <w:rPr>
          <w:rFonts w:cs="Arial"/>
          <w:color w:val="FF0000"/>
          <w:sz w:val="24"/>
        </w:rPr>
        <w:t xml:space="preserve">a contract is transferred to another contractor or if </w:t>
      </w:r>
      <w:r w:rsidR="006E0F28" w:rsidRPr="00A52915">
        <w:rPr>
          <w:rFonts w:cs="Arial"/>
          <w:color w:val="FF0000"/>
          <w:sz w:val="24"/>
        </w:rPr>
        <w:t xml:space="preserve">an activity is carried out by one person on his/ her own behalf and transfer to another person on the </w:t>
      </w:r>
      <w:proofErr w:type="gramStart"/>
      <w:r w:rsidR="006E0F28" w:rsidRPr="00A52915">
        <w:rPr>
          <w:rFonts w:cs="Arial"/>
          <w:color w:val="FF0000"/>
          <w:sz w:val="24"/>
        </w:rPr>
        <w:t>clients</w:t>
      </w:r>
      <w:proofErr w:type="gramEnd"/>
      <w:r w:rsidR="006E0F28" w:rsidRPr="00A52915">
        <w:rPr>
          <w:rFonts w:cs="Arial"/>
          <w:color w:val="FF0000"/>
          <w:sz w:val="24"/>
        </w:rPr>
        <w:t xml:space="preserve"> behalf. </w:t>
      </w:r>
      <w:r w:rsidR="004D4F5B" w:rsidRPr="00A52915">
        <w:rPr>
          <w:rFonts w:cs="Arial"/>
          <w:color w:val="FF0000"/>
          <w:sz w:val="24"/>
        </w:rPr>
        <w:t>Consultation needs to take place with employee representatives</w:t>
      </w:r>
      <w:r w:rsidR="008338FD" w:rsidRPr="00A52915">
        <w:rPr>
          <w:rFonts w:cs="Arial"/>
          <w:color w:val="FF0000"/>
          <w:sz w:val="24"/>
        </w:rPr>
        <w:t xml:space="preserve"> if a transfer is to take place to outline the reason, implications, and to highlight the steps in the TUPE process. </w:t>
      </w:r>
    </w:p>
    <w:p w14:paraId="5645A110" w14:textId="77777777" w:rsidR="00892253" w:rsidRPr="00A52915" w:rsidRDefault="00892253" w:rsidP="00D04A0A">
      <w:pPr>
        <w:spacing w:line="240" w:lineRule="auto"/>
        <w:rPr>
          <w:rFonts w:cs="Arial"/>
          <w:sz w:val="24"/>
        </w:rPr>
      </w:pPr>
    </w:p>
    <w:p w14:paraId="0091DEAA" w14:textId="28445D76" w:rsidR="00CD6E20" w:rsidRPr="009026F3" w:rsidRDefault="008944E4" w:rsidP="00D04A0A">
      <w:pPr>
        <w:spacing w:line="240" w:lineRule="auto"/>
        <w:rPr>
          <w:rFonts w:cs="Arial"/>
          <w:strike/>
          <w:color w:val="7030A0"/>
          <w:sz w:val="24"/>
        </w:rPr>
      </w:pPr>
      <w:r w:rsidRPr="009026F3">
        <w:rPr>
          <w:rFonts w:cs="Arial"/>
          <w:strike/>
          <w:color w:val="7030A0"/>
          <w:sz w:val="24"/>
        </w:rPr>
        <w:t xml:space="preserve">As an </w:t>
      </w:r>
      <w:proofErr w:type="gramStart"/>
      <w:r w:rsidRPr="009026F3">
        <w:rPr>
          <w:rFonts w:cs="Arial"/>
          <w:strike/>
          <w:color w:val="7030A0"/>
          <w:sz w:val="24"/>
        </w:rPr>
        <w:t>example</w:t>
      </w:r>
      <w:proofErr w:type="gramEnd"/>
      <w:r w:rsidRPr="009026F3">
        <w:rPr>
          <w:rFonts w:cs="Arial"/>
          <w:strike/>
          <w:color w:val="7030A0"/>
          <w:sz w:val="24"/>
        </w:rPr>
        <w:t xml:space="preserve"> t</w:t>
      </w:r>
      <w:r w:rsidR="008B2433" w:rsidRPr="009026F3">
        <w:rPr>
          <w:rFonts w:cs="Arial"/>
          <w:strike/>
          <w:color w:val="7030A0"/>
          <w:sz w:val="24"/>
        </w:rPr>
        <w:t xml:space="preserve">he employees that will be transferring to the new pharmacy within Swansea Bay University </w:t>
      </w:r>
      <w:r w:rsidR="005869B4" w:rsidRPr="009026F3">
        <w:rPr>
          <w:rFonts w:cs="Arial"/>
          <w:strike/>
          <w:color w:val="7030A0"/>
          <w:sz w:val="24"/>
        </w:rPr>
        <w:t>Health board</w:t>
      </w:r>
      <w:r w:rsidR="008B2433" w:rsidRPr="009026F3">
        <w:rPr>
          <w:rFonts w:cs="Arial"/>
          <w:strike/>
          <w:color w:val="7030A0"/>
          <w:sz w:val="24"/>
        </w:rPr>
        <w:t xml:space="preserve"> from </w:t>
      </w:r>
      <w:r w:rsidR="005869B4" w:rsidRPr="009026F3">
        <w:rPr>
          <w:rFonts w:cs="Arial"/>
          <w:strike/>
          <w:color w:val="7030A0"/>
          <w:sz w:val="24"/>
        </w:rPr>
        <w:t>neighbouring</w:t>
      </w:r>
      <w:r w:rsidR="001F2B5A" w:rsidRPr="009026F3">
        <w:rPr>
          <w:rFonts w:cs="Arial"/>
          <w:strike/>
          <w:color w:val="7030A0"/>
          <w:sz w:val="24"/>
        </w:rPr>
        <w:t xml:space="preserve"> </w:t>
      </w:r>
      <w:r w:rsidR="005869B4" w:rsidRPr="009026F3">
        <w:rPr>
          <w:rFonts w:cs="Arial"/>
          <w:strike/>
          <w:color w:val="7030A0"/>
          <w:sz w:val="24"/>
        </w:rPr>
        <w:t>health board</w:t>
      </w:r>
      <w:r w:rsidR="001F2B5A" w:rsidRPr="009026F3">
        <w:rPr>
          <w:rFonts w:cs="Arial"/>
          <w:strike/>
          <w:color w:val="7030A0"/>
          <w:sz w:val="24"/>
        </w:rPr>
        <w:t xml:space="preserve"> Hywel Dda </w:t>
      </w:r>
      <w:r w:rsidR="001F2B5A" w:rsidRPr="009026F3">
        <w:rPr>
          <w:rFonts w:cs="Arial"/>
          <w:strike/>
          <w:color w:val="7030A0"/>
          <w:sz w:val="24"/>
        </w:rPr>
        <w:lastRenderedPageBreak/>
        <w:t xml:space="preserve">university Board will be entitled to work </w:t>
      </w:r>
      <w:r w:rsidR="00E82968" w:rsidRPr="009026F3">
        <w:rPr>
          <w:rFonts w:cs="Arial"/>
          <w:strike/>
          <w:color w:val="7030A0"/>
          <w:sz w:val="24"/>
        </w:rPr>
        <w:t xml:space="preserve">with the same existing terms of employment and service will continue as normal. </w:t>
      </w:r>
    </w:p>
    <w:p w14:paraId="661E2CD7" w14:textId="77777777" w:rsidR="00CD6E20" w:rsidRPr="00A52915" w:rsidRDefault="00CD6E20" w:rsidP="00D04A0A">
      <w:pPr>
        <w:spacing w:line="240" w:lineRule="auto"/>
        <w:rPr>
          <w:rFonts w:cs="Arial"/>
          <w:sz w:val="24"/>
        </w:rPr>
      </w:pPr>
    </w:p>
    <w:p w14:paraId="3FBF63DC" w14:textId="77777777" w:rsidR="00495B6B" w:rsidRPr="00A52915" w:rsidRDefault="00495B6B" w:rsidP="00D04A0A">
      <w:pPr>
        <w:spacing w:line="240" w:lineRule="auto"/>
        <w:rPr>
          <w:rFonts w:cs="Arial"/>
          <w:sz w:val="24"/>
        </w:rPr>
      </w:pPr>
    </w:p>
    <w:p w14:paraId="282717E9" w14:textId="1D27E0A8" w:rsidR="00662CC5" w:rsidRPr="00A52915" w:rsidRDefault="0049664E" w:rsidP="00D04A0A">
      <w:pPr>
        <w:spacing w:line="240" w:lineRule="auto"/>
        <w:rPr>
          <w:rFonts w:cs="Arial"/>
          <w:color w:val="FF0000"/>
          <w:sz w:val="24"/>
        </w:rPr>
      </w:pPr>
      <w:r w:rsidRPr="00A52915">
        <w:rPr>
          <w:rFonts w:cs="Arial"/>
          <w:color w:val="FF0000"/>
          <w:sz w:val="24"/>
        </w:rPr>
        <w:t xml:space="preserve">Both the incoming and incoming employer must </w:t>
      </w:r>
      <w:proofErr w:type="gramStart"/>
      <w:r w:rsidRPr="00A52915">
        <w:rPr>
          <w:rFonts w:cs="Arial"/>
          <w:color w:val="FF0000"/>
          <w:sz w:val="24"/>
        </w:rPr>
        <w:t>inform, and</w:t>
      </w:r>
      <w:proofErr w:type="gramEnd"/>
      <w:r w:rsidRPr="00A52915">
        <w:rPr>
          <w:rFonts w:cs="Arial"/>
          <w:color w:val="FF0000"/>
          <w:sz w:val="24"/>
        </w:rPr>
        <w:t xml:space="preserve"> inform </w:t>
      </w:r>
      <w:r w:rsidR="00F87FD1" w:rsidRPr="00A52915">
        <w:rPr>
          <w:rFonts w:cs="Arial"/>
          <w:color w:val="FF0000"/>
          <w:sz w:val="24"/>
        </w:rPr>
        <w:t xml:space="preserve">the affected employees via recognised trade unions or elected employee representatives. </w:t>
      </w:r>
      <w:r w:rsidR="00290B50" w:rsidRPr="00A52915">
        <w:rPr>
          <w:rFonts w:cs="Arial"/>
          <w:color w:val="FF0000"/>
          <w:sz w:val="24"/>
        </w:rPr>
        <w:t xml:space="preserve">If a business employs fewer than 50 </w:t>
      </w:r>
      <w:proofErr w:type="gramStart"/>
      <w:r w:rsidR="00290B50" w:rsidRPr="00A52915">
        <w:rPr>
          <w:rFonts w:cs="Arial"/>
          <w:color w:val="FF0000"/>
          <w:sz w:val="24"/>
        </w:rPr>
        <w:t>employees</w:t>
      </w:r>
      <w:proofErr w:type="gramEnd"/>
      <w:r w:rsidR="00290B50" w:rsidRPr="00A52915">
        <w:rPr>
          <w:rFonts w:cs="Arial"/>
          <w:color w:val="FF0000"/>
          <w:sz w:val="24"/>
        </w:rPr>
        <w:t xml:space="preserve"> the organisation can inform and consult directly with the affected employees. </w:t>
      </w:r>
      <w:r w:rsidR="00B634EB" w:rsidRPr="00A52915">
        <w:rPr>
          <w:rFonts w:cs="Arial"/>
          <w:color w:val="FF0000"/>
          <w:sz w:val="24"/>
        </w:rPr>
        <w:t xml:space="preserve">The information needs to be provided to the representatives in advance to allow suitable conversations to take place. </w:t>
      </w:r>
      <w:r w:rsidR="00180908" w:rsidRPr="00A52915">
        <w:rPr>
          <w:rFonts w:cs="Arial"/>
          <w:color w:val="FF0000"/>
          <w:sz w:val="24"/>
        </w:rPr>
        <w:t xml:space="preserve">Failure to inform to do so correctly could lead to an employment tribunal ordering a penalty of 25% of the annual </w:t>
      </w:r>
      <w:r w:rsidR="00913A30" w:rsidRPr="00A52915">
        <w:rPr>
          <w:rFonts w:cs="Arial"/>
          <w:color w:val="FF0000"/>
          <w:sz w:val="24"/>
        </w:rPr>
        <w:t>payroll costs for the employee impacted by the transfer. This could be</w:t>
      </w:r>
      <w:r w:rsidR="003617F2" w:rsidRPr="00A52915">
        <w:rPr>
          <w:rFonts w:cs="Arial"/>
          <w:color w:val="FF0000"/>
          <w:sz w:val="24"/>
        </w:rPr>
        <w:t xml:space="preserve"> up</w:t>
      </w:r>
      <w:r w:rsidR="00913A30" w:rsidRPr="00A52915">
        <w:rPr>
          <w:rFonts w:cs="Arial"/>
          <w:color w:val="FF0000"/>
          <w:sz w:val="24"/>
        </w:rPr>
        <w:t xml:space="preserve"> to 13 weeks uncapped pay per affected employee.</w:t>
      </w:r>
      <w:r w:rsidR="008605D8" w:rsidRPr="00A52915">
        <w:rPr>
          <w:rFonts w:cs="Arial"/>
          <w:color w:val="FF0000"/>
          <w:sz w:val="24"/>
        </w:rPr>
        <w:t xml:space="preserve"> (CIPD,2024d) </w:t>
      </w:r>
    </w:p>
    <w:p w14:paraId="4C9B02BB" w14:textId="015CE6C4" w:rsidR="00EE78D0" w:rsidRPr="00A52915" w:rsidRDefault="00EE78D0" w:rsidP="00D04A0A">
      <w:pPr>
        <w:spacing w:line="240" w:lineRule="auto"/>
        <w:rPr>
          <w:rFonts w:cs="Arial"/>
          <w:sz w:val="24"/>
        </w:rPr>
      </w:pPr>
    </w:p>
    <w:p w14:paraId="3BBCFC54" w14:textId="05748948" w:rsidR="008E7728" w:rsidRPr="00A52915" w:rsidRDefault="008944E4" w:rsidP="008E7728">
      <w:pPr>
        <w:spacing w:line="240" w:lineRule="auto"/>
        <w:rPr>
          <w:rFonts w:cs="Arial"/>
          <w:sz w:val="24"/>
        </w:rPr>
      </w:pPr>
      <w:r w:rsidRPr="00A52915">
        <w:rPr>
          <w:rFonts w:cs="Arial"/>
          <w:sz w:val="24"/>
        </w:rPr>
        <w:t xml:space="preserve">Following on from a TUPE transfer the new employer may wish to make changes to employment contracts. This could be due to </w:t>
      </w:r>
      <w:proofErr w:type="gramStart"/>
      <w:r w:rsidRPr="00A52915">
        <w:rPr>
          <w:rFonts w:cs="Arial"/>
          <w:sz w:val="24"/>
        </w:rPr>
        <w:t>a number of</w:t>
      </w:r>
      <w:proofErr w:type="gramEnd"/>
      <w:r w:rsidRPr="00A52915">
        <w:rPr>
          <w:rFonts w:cs="Arial"/>
          <w:sz w:val="24"/>
        </w:rPr>
        <w:t xml:space="preserve"> factors such as improving the workers terms and conditions </w:t>
      </w:r>
      <w:proofErr w:type="spellStart"/>
      <w:r w:rsidRPr="00A52915">
        <w:rPr>
          <w:rFonts w:cs="Arial"/>
          <w:sz w:val="24"/>
        </w:rPr>
        <w:t>i.e</w:t>
      </w:r>
      <w:proofErr w:type="spellEnd"/>
      <w:r w:rsidRPr="00A52915">
        <w:rPr>
          <w:rFonts w:cs="Arial"/>
          <w:sz w:val="24"/>
        </w:rPr>
        <w:t xml:space="preserve"> increasing their annual leave entitlement, where there is an Economical, Technical or Organisational reason involving a change in structure </w:t>
      </w:r>
      <w:r w:rsidR="00AF3492" w:rsidRPr="00A52915">
        <w:rPr>
          <w:rFonts w:cs="Arial"/>
          <w:sz w:val="24"/>
        </w:rPr>
        <w:t>(</w:t>
      </w:r>
      <w:r w:rsidRPr="00A52915">
        <w:rPr>
          <w:rFonts w:cs="Arial"/>
          <w:sz w:val="24"/>
        </w:rPr>
        <w:t>ETO)</w:t>
      </w:r>
      <w:r w:rsidR="00AF3492" w:rsidRPr="00A52915">
        <w:rPr>
          <w:rFonts w:cs="Arial"/>
          <w:sz w:val="24"/>
        </w:rPr>
        <w:t xml:space="preserve"> </w:t>
      </w:r>
      <w:r w:rsidR="008E7728" w:rsidRPr="00A52915">
        <w:rPr>
          <w:rFonts w:cs="Arial"/>
          <w:color w:val="002060"/>
          <w:sz w:val="24"/>
        </w:rPr>
        <w:t>(Daniels,</w:t>
      </w:r>
      <w:r w:rsidR="00AC4E3E" w:rsidRPr="00A52915">
        <w:rPr>
          <w:rFonts w:cs="Arial"/>
          <w:color w:val="002060"/>
          <w:sz w:val="24"/>
        </w:rPr>
        <w:t xml:space="preserve"> </w:t>
      </w:r>
      <w:r w:rsidR="008E7728" w:rsidRPr="00A52915">
        <w:rPr>
          <w:rFonts w:cs="Arial"/>
          <w:color w:val="002060"/>
          <w:sz w:val="24"/>
        </w:rPr>
        <w:t xml:space="preserve">2022e) </w:t>
      </w:r>
    </w:p>
    <w:p w14:paraId="6D24084A" w14:textId="77777777" w:rsidR="007D0DD1" w:rsidRPr="00A52915" w:rsidRDefault="007D0DD1" w:rsidP="00D04A0A">
      <w:pPr>
        <w:spacing w:line="240" w:lineRule="auto"/>
        <w:rPr>
          <w:rFonts w:cs="Arial"/>
          <w:sz w:val="24"/>
        </w:rPr>
      </w:pPr>
    </w:p>
    <w:p w14:paraId="6E968A25" w14:textId="3E490574" w:rsidR="00E240F7" w:rsidRPr="00A52915" w:rsidRDefault="006B01C4" w:rsidP="00D04A0A">
      <w:pPr>
        <w:spacing w:line="240" w:lineRule="auto"/>
        <w:rPr>
          <w:rFonts w:cs="Arial"/>
          <w:color w:val="FF0000"/>
          <w:sz w:val="24"/>
        </w:rPr>
      </w:pPr>
      <w:r w:rsidRPr="00A52915">
        <w:rPr>
          <w:rFonts w:cs="Arial"/>
          <w:color w:val="FF0000"/>
          <w:sz w:val="24"/>
        </w:rPr>
        <w:t>S</w:t>
      </w:r>
      <w:r w:rsidR="007D0DD1" w:rsidRPr="00A52915">
        <w:rPr>
          <w:rFonts w:cs="Arial"/>
          <w:color w:val="FF0000"/>
          <w:sz w:val="24"/>
        </w:rPr>
        <w:t xml:space="preserve">hare schemes, </w:t>
      </w:r>
      <w:r w:rsidR="00F61C20" w:rsidRPr="00A52915">
        <w:rPr>
          <w:rFonts w:cs="Arial"/>
          <w:color w:val="FF0000"/>
          <w:sz w:val="24"/>
        </w:rPr>
        <w:t xml:space="preserve">and </w:t>
      </w:r>
      <w:r w:rsidR="00E240F7" w:rsidRPr="00A52915">
        <w:rPr>
          <w:rFonts w:cs="Arial"/>
          <w:color w:val="FF0000"/>
          <w:sz w:val="24"/>
        </w:rPr>
        <w:t>third-party</w:t>
      </w:r>
      <w:r w:rsidR="00AB4CD3" w:rsidRPr="00A52915">
        <w:rPr>
          <w:rFonts w:cs="Arial"/>
          <w:color w:val="FF0000"/>
          <w:sz w:val="24"/>
        </w:rPr>
        <w:t xml:space="preserve"> contracts do not fall under TUPE </w:t>
      </w:r>
      <w:r w:rsidR="009F231D" w:rsidRPr="00A52915">
        <w:rPr>
          <w:rFonts w:cs="Arial"/>
          <w:color w:val="FF0000"/>
          <w:sz w:val="24"/>
        </w:rPr>
        <w:t>and will not form a</w:t>
      </w:r>
      <w:r w:rsidR="006176EE">
        <w:rPr>
          <w:rFonts w:cs="Arial"/>
          <w:color w:val="FF0000"/>
          <w:sz w:val="24"/>
        </w:rPr>
        <w:t xml:space="preserve"> </w:t>
      </w:r>
      <w:r w:rsidR="009F231D" w:rsidRPr="00A52915">
        <w:rPr>
          <w:rFonts w:cs="Arial"/>
          <w:color w:val="FF0000"/>
          <w:sz w:val="24"/>
        </w:rPr>
        <w:t xml:space="preserve">part of the transfer. </w:t>
      </w:r>
      <w:r w:rsidRPr="00A52915">
        <w:rPr>
          <w:rFonts w:cs="Arial"/>
          <w:color w:val="FF0000"/>
          <w:sz w:val="24"/>
        </w:rPr>
        <w:t xml:space="preserve">In the instance where </w:t>
      </w:r>
      <w:r w:rsidR="006F7D49" w:rsidRPr="00A52915">
        <w:rPr>
          <w:rFonts w:cs="Arial"/>
          <w:color w:val="FF0000"/>
          <w:sz w:val="24"/>
        </w:rPr>
        <w:t>the exi</w:t>
      </w:r>
      <w:r w:rsidR="00F61C20" w:rsidRPr="00A52915">
        <w:rPr>
          <w:rFonts w:cs="Arial"/>
          <w:color w:val="FF0000"/>
          <w:sz w:val="24"/>
        </w:rPr>
        <w:t>s</w:t>
      </w:r>
      <w:r w:rsidR="006F7D49" w:rsidRPr="00A52915">
        <w:rPr>
          <w:rFonts w:cs="Arial"/>
          <w:color w:val="FF0000"/>
          <w:sz w:val="24"/>
        </w:rPr>
        <w:t xml:space="preserve">ting employer outlines in the employment contract that a percentage </w:t>
      </w:r>
      <w:r w:rsidR="001C7B08" w:rsidRPr="00A52915">
        <w:rPr>
          <w:rFonts w:cs="Arial"/>
          <w:color w:val="FF0000"/>
          <w:sz w:val="24"/>
        </w:rPr>
        <w:t>of salary is to be paid to an employee pension sc</w:t>
      </w:r>
      <w:r w:rsidR="00F61C20" w:rsidRPr="00A52915">
        <w:rPr>
          <w:rFonts w:cs="Arial"/>
          <w:color w:val="FF0000"/>
          <w:sz w:val="24"/>
        </w:rPr>
        <w:t>h</w:t>
      </w:r>
      <w:r w:rsidR="001C7B08" w:rsidRPr="00A52915">
        <w:rPr>
          <w:rFonts w:cs="Arial"/>
          <w:color w:val="FF0000"/>
          <w:sz w:val="24"/>
        </w:rPr>
        <w:t xml:space="preserve">eme then this will be automatically transferred. </w:t>
      </w:r>
      <w:r w:rsidR="00713F0E" w:rsidRPr="00A52915">
        <w:rPr>
          <w:rFonts w:cs="Arial"/>
          <w:color w:val="FF0000"/>
          <w:sz w:val="24"/>
        </w:rPr>
        <w:t>Prior to a transfer the outgoing employer must also provide the incoming emplo</w:t>
      </w:r>
      <w:r w:rsidR="008F528E" w:rsidRPr="00A52915">
        <w:rPr>
          <w:rFonts w:cs="Arial"/>
          <w:color w:val="FF0000"/>
          <w:sz w:val="24"/>
        </w:rPr>
        <w:t xml:space="preserve">yer </w:t>
      </w:r>
      <w:r w:rsidR="0039564E" w:rsidRPr="00A52915">
        <w:rPr>
          <w:rFonts w:cs="Arial"/>
          <w:color w:val="FF0000"/>
          <w:sz w:val="24"/>
        </w:rPr>
        <w:t xml:space="preserve">with Employee Liability Information </w:t>
      </w:r>
      <w:r w:rsidR="00023621" w:rsidRPr="00A52915">
        <w:rPr>
          <w:rFonts w:cs="Arial"/>
          <w:color w:val="FF0000"/>
          <w:sz w:val="24"/>
        </w:rPr>
        <w:t xml:space="preserve">in relation to age, length of service, grievances. </w:t>
      </w:r>
      <w:r w:rsidR="009F4AA4" w:rsidRPr="00A52915">
        <w:rPr>
          <w:rFonts w:cs="Arial"/>
          <w:color w:val="FF0000"/>
          <w:sz w:val="24"/>
        </w:rPr>
        <w:t>There could be consequences such as potential Employment Tribunal</w:t>
      </w:r>
      <w:r w:rsidR="00E240F7" w:rsidRPr="00A52915">
        <w:rPr>
          <w:rFonts w:cs="Arial"/>
          <w:color w:val="FF0000"/>
          <w:sz w:val="24"/>
        </w:rPr>
        <w:t xml:space="preserve">s if the outgoing employer fails to supply information to new employer. </w:t>
      </w:r>
    </w:p>
    <w:p w14:paraId="49B1BDA3" w14:textId="7D1375AE" w:rsidR="007D0DD1" w:rsidRPr="00A52915" w:rsidRDefault="001C7B08" w:rsidP="00D04A0A">
      <w:pPr>
        <w:spacing w:line="240" w:lineRule="auto"/>
        <w:rPr>
          <w:rFonts w:cs="Arial"/>
          <w:color w:val="FF0000"/>
          <w:sz w:val="24"/>
        </w:rPr>
      </w:pPr>
      <w:r w:rsidRPr="00A52915">
        <w:rPr>
          <w:rFonts w:cs="Arial"/>
          <w:color w:val="FF0000"/>
          <w:sz w:val="24"/>
        </w:rPr>
        <w:t>(Harper James</w:t>
      </w:r>
      <w:r w:rsidR="00F61C20" w:rsidRPr="00A52915">
        <w:rPr>
          <w:rFonts w:cs="Arial"/>
          <w:color w:val="FF0000"/>
          <w:sz w:val="24"/>
        </w:rPr>
        <w:t xml:space="preserve">, 2025) </w:t>
      </w:r>
    </w:p>
    <w:p w14:paraId="3E5EDC9D" w14:textId="77777777" w:rsidR="00AF3492" w:rsidRPr="00A52915" w:rsidRDefault="00AF3492" w:rsidP="00D04A0A">
      <w:pPr>
        <w:spacing w:line="240" w:lineRule="auto"/>
        <w:rPr>
          <w:rFonts w:cs="Arial"/>
          <w:sz w:val="24"/>
        </w:rPr>
      </w:pPr>
    </w:p>
    <w:p w14:paraId="040AA11F" w14:textId="314340C0" w:rsidR="00AF3492" w:rsidRDefault="00AF3492" w:rsidP="00D04A0A">
      <w:pPr>
        <w:spacing w:line="240" w:lineRule="auto"/>
        <w:rPr>
          <w:rFonts w:cs="Arial"/>
          <w:strike/>
          <w:sz w:val="24"/>
        </w:rPr>
      </w:pPr>
      <w:r w:rsidRPr="00A52915">
        <w:rPr>
          <w:rFonts w:cs="Arial"/>
          <w:strike/>
          <w:sz w:val="24"/>
        </w:rPr>
        <w:t xml:space="preserve">The employer may have a period in which it is still negotiating with the old employer up to one year after transfer known as a collective agreement. This will include discussions with Trade Unions, however generally this is only if it is making an employee’s situation </w:t>
      </w:r>
      <w:r w:rsidRPr="00A52915">
        <w:rPr>
          <w:rFonts w:cs="Arial"/>
          <w:strike/>
          <w:sz w:val="24"/>
        </w:rPr>
        <w:lastRenderedPageBreak/>
        <w:t>worse and it could include conditions such as workers hours, salary, and annual leave entitlement. (ACAS, 2024</w:t>
      </w:r>
      <w:r w:rsidR="008603C1" w:rsidRPr="00A52915">
        <w:rPr>
          <w:rFonts w:cs="Arial"/>
          <w:strike/>
          <w:sz w:val="24"/>
        </w:rPr>
        <w:t>e</w:t>
      </w:r>
      <w:r w:rsidRPr="00A52915">
        <w:rPr>
          <w:rFonts w:cs="Arial"/>
          <w:strike/>
          <w:sz w:val="24"/>
        </w:rPr>
        <w:t xml:space="preserve">) </w:t>
      </w:r>
    </w:p>
    <w:p w14:paraId="5E4CE41F" w14:textId="77777777" w:rsidR="00FA1CE3" w:rsidRDefault="00FA1CE3" w:rsidP="00D04A0A">
      <w:pPr>
        <w:spacing w:line="240" w:lineRule="auto"/>
        <w:rPr>
          <w:rFonts w:cs="Arial"/>
          <w:strike/>
          <w:sz w:val="24"/>
        </w:rPr>
      </w:pPr>
    </w:p>
    <w:p w14:paraId="54AEF2A2" w14:textId="77777777" w:rsidR="00FA1CE3" w:rsidRPr="00A52915" w:rsidRDefault="00FA1CE3" w:rsidP="00FA1CE3">
      <w:pPr>
        <w:spacing w:line="240" w:lineRule="auto"/>
        <w:rPr>
          <w:rFonts w:cs="Arial"/>
          <w:strike/>
          <w:sz w:val="24"/>
        </w:rPr>
      </w:pPr>
      <w:r w:rsidRPr="00A52915">
        <w:rPr>
          <w:rFonts w:cs="Arial"/>
          <w:strike/>
          <w:sz w:val="24"/>
        </w:rPr>
        <w:t xml:space="preserve">It is the right of the employees right who is transferring to have an open conversation with their new employer. This can be done in the form of Direct Consultation should the business only have fewer than 50 employees and are transferring 10 employees or more. During the consultation phase the company can liaise directly with the staff member to answer any questions they may have to put their mind at ease, alongside continuing a positive working environment during a time of change. Failure to notify employees correctly could lead to the employer having to pay compensation up to a 13-week period. (ACAS,2024e) </w:t>
      </w:r>
    </w:p>
    <w:p w14:paraId="569F1960" w14:textId="77777777" w:rsidR="00FA1CE3" w:rsidRPr="00A52915" w:rsidRDefault="00FA1CE3" w:rsidP="00FA1CE3">
      <w:pPr>
        <w:spacing w:line="240" w:lineRule="auto"/>
        <w:rPr>
          <w:rFonts w:cs="Arial"/>
          <w:strike/>
          <w:sz w:val="24"/>
        </w:rPr>
      </w:pPr>
    </w:p>
    <w:p w14:paraId="309D60A0" w14:textId="77777777" w:rsidR="00FA1CE3" w:rsidRPr="00A52915" w:rsidRDefault="00FA1CE3" w:rsidP="00FA1CE3">
      <w:pPr>
        <w:spacing w:line="240" w:lineRule="auto"/>
        <w:rPr>
          <w:rFonts w:cs="Arial"/>
          <w:b/>
          <w:bCs/>
          <w:sz w:val="24"/>
        </w:rPr>
      </w:pPr>
    </w:p>
    <w:p w14:paraId="2090B16B" w14:textId="77777777" w:rsidR="00FA1CE3" w:rsidRPr="00A52915" w:rsidRDefault="00FA1CE3" w:rsidP="00FA1CE3">
      <w:pPr>
        <w:spacing w:line="240" w:lineRule="auto"/>
        <w:rPr>
          <w:rFonts w:cs="Arial"/>
          <w:strike/>
          <w:sz w:val="24"/>
        </w:rPr>
      </w:pPr>
      <w:r w:rsidRPr="00A52915">
        <w:rPr>
          <w:rFonts w:cs="Arial"/>
          <w:strike/>
          <w:sz w:val="24"/>
        </w:rPr>
        <w:t xml:space="preserve">Under the Employments Right Act (1996) all information regarding its staff members transferring should be sent to the new employee this is to mitigate risks </w:t>
      </w:r>
      <w:proofErr w:type="gramStart"/>
      <w:r w:rsidRPr="00A52915">
        <w:rPr>
          <w:rFonts w:cs="Arial"/>
          <w:strike/>
          <w:sz w:val="24"/>
        </w:rPr>
        <w:t>and also</w:t>
      </w:r>
      <w:proofErr w:type="gramEnd"/>
      <w:r w:rsidRPr="00A52915">
        <w:rPr>
          <w:rFonts w:cs="Arial"/>
          <w:strike/>
          <w:sz w:val="24"/>
        </w:rPr>
        <w:t xml:space="preserve"> to ensure that relevant Right to Work information is held for employees. Pensions of the existing workplace are not automatically transferred as </w:t>
      </w:r>
      <w:proofErr w:type="spellStart"/>
      <w:r w:rsidRPr="00A52915">
        <w:rPr>
          <w:rFonts w:cs="Arial"/>
          <w:strike/>
          <w:sz w:val="24"/>
        </w:rPr>
        <w:t>apart</w:t>
      </w:r>
      <w:proofErr w:type="spellEnd"/>
      <w:r w:rsidRPr="00A52915">
        <w:rPr>
          <w:rFonts w:cs="Arial"/>
          <w:strike/>
          <w:sz w:val="24"/>
        </w:rPr>
        <w:t xml:space="preserve"> of a TUPE transfer however the new organisation will still offer a pension scheme for its employees.  </w:t>
      </w:r>
    </w:p>
    <w:p w14:paraId="74C21510" w14:textId="77777777" w:rsidR="00FA1CE3" w:rsidRPr="00A52915" w:rsidRDefault="00FA1CE3" w:rsidP="00D04A0A">
      <w:pPr>
        <w:spacing w:line="240" w:lineRule="auto"/>
        <w:rPr>
          <w:rFonts w:cs="Arial"/>
          <w:strike/>
          <w:sz w:val="24"/>
        </w:rPr>
      </w:pPr>
    </w:p>
    <w:p w14:paraId="27BB8555" w14:textId="77777777" w:rsidR="00AF3492" w:rsidRPr="00A52915" w:rsidRDefault="00AF3492" w:rsidP="00D04A0A">
      <w:pPr>
        <w:spacing w:line="240" w:lineRule="auto"/>
        <w:rPr>
          <w:rFonts w:cs="Arial"/>
          <w:sz w:val="24"/>
        </w:rPr>
      </w:pPr>
    </w:p>
    <w:p w14:paraId="7A680E2D" w14:textId="77777777" w:rsidR="006176EE" w:rsidRPr="00A52915" w:rsidRDefault="006176EE" w:rsidP="006176EE">
      <w:pPr>
        <w:spacing w:line="240" w:lineRule="auto"/>
        <w:rPr>
          <w:rFonts w:cs="Arial"/>
          <w:sz w:val="24"/>
        </w:rPr>
      </w:pPr>
      <w:r w:rsidRPr="00A52915">
        <w:rPr>
          <w:rFonts w:cs="Arial"/>
          <w:strike/>
          <w:sz w:val="24"/>
        </w:rPr>
        <w:t>The new organisation may be wanting to develop and streamline structures and look at the opportunity to work smarter and use more innovation.</w:t>
      </w:r>
      <w:r w:rsidRPr="00A52915">
        <w:rPr>
          <w:rFonts w:cs="Arial"/>
          <w:sz w:val="24"/>
        </w:rPr>
        <w:t xml:space="preserve"> </w:t>
      </w:r>
    </w:p>
    <w:p w14:paraId="6EEA18AE" w14:textId="77777777" w:rsidR="00F32909" w:rsidRDefault="00F32909" w:rsidP="009F61DA">
      <w:pPr>
        <w:spacing w:line="240" w:lineRule="auto"/>
        <w:rPr>
          <w:rFonts w:cs="Arial"/>
          <w:b/>
          <w:bCs/>
          <w:color w:val="833C0B" w:themeColor="accent2" w:themeShade="80"/>
          <w:sz w:val="24"/>
        </w:rPr>
      </w:pPr>
    </w:p>
    <w:p w14:paraId="55CA870A" w14:textId="77777777" w:rsidR="00BE67CB" w:rsidRPr="00A52915" w:rsidRDefault="00BE67CB" w:rsidP="00BE67CB">
      <w:pPr>
        <w:spacing w:line="240" w:lineRule="auto"/>
        <w:rPr>
          <w:rFonts w:cs="Arial"/>
          <w:strike/>
          <w:sz w:val="24"/>
        </w:rPr>
      </w:pPr>
      <w:r w:rsidRPr="00A52915">
        <w:rPr>
          <w:rFonts w:cs="Arial"/>
          <w:strike/>
          <w:sz w:val="24"/>
        </w:rPr>
        <w:t xml:space="preserve">In respect of this </w:t>
      </w:r>
      <w:proofErr w:type="gramStart"/>
      <w:r w:rsidRPr="00A52915">
        <w:rPr>
          <w:rFonts w:cs="Arial"/>
          <w:strike/>
          <w:sz w:val="24"/>
        </w:rPr>
        <w:t>particular scenario</w:t>
      </w:r>
      <w:proofErr w:type="gramEnd"/>
      <w:r w:rsidRPr="00A52915">
        <w:rPr>
          <w:rFonts w:cs="Arial"/>
          <w:strike/>
          <w:sz w:val="24"/>
        </w:rPr>
        <w:t xml:space="preserve"> the </w:t>
      </w:r>
      <w:proofErr w:type="spellStart"/>
      <w:r w:rsidRPr="00A52915">
        <w:rPr>
          <w:rFonts w:cs="Arial"/>
          <w:strike/>
          <w:sz w:val="24"/>
        </w:rPr>
        <w:t>Healthboard</w:t>
      </w:r>
      <w:proofErr w:type="spellEnd"/>
      <w:r w:rsidRPr="00A52915">
        <w:rPr>
          <w:rFonts w:cs="Arial"/>
          <w:strike/>
          <w:sz w:val="24"/>
        </w:rPr>
        <w:t xml:space="preserve"> will be looking to merge two major pharmacies and provide services to a neighbouring Trust. </w:t>
      </w:r>
    </w:p>
    <w:p w14:paraId="3D0722B0" w14:textId="77777777" w:rsidR="00BE67CB" w:rsidRDefault="00BE67CB" w:rsidP="009F61DA">
      <w:pPr>
        <w:spacing w:line="240" w:lineRule="auto"/>
        <w:rPr>
          <w:rFonts w:cs="Arial"/>
          <w:b/>
          <w:bCs/>
          <w:color w:val="833C0B" w:themeColor="accent2" w:themeShade="80"/>
          <w:sz w:val="24"/>
        </w:rPr>
      </w:pPr>
    </w:p>
    <w:p w14:paraId="145B0DA4" w14:textId="77777777" w:rsidR="00F32909" w:rsidRDefault="00F32909" w:rsidP="009F61DA">
      <w:pPr>
        <w:spacing w:line="240" w:lineRule="auto"/>
        <w:rPr>
          <w:rFonts w:cs="Arial"/>
          <w:b/>
          <w:bCs/>
          <w:color w:val="833C0B" w:themeColor="accent2" w:themeShade="80"/>
          <w:sz w:val="24"/>
        </w:rPr>
      </w:pPr>
    </w:p>
    <w:p w14:paraId="5FDB3037" w14:textId="77777777" w:rsidR="00E465C4" w:rsidRDefault="00E465C4" w:rsidP="009F61DA">
      <w:pPr>
        <w:spacing w:line="240" w:lineRule="auto"/>
        <w:rPr>
          <w:rFonts w:cs="Arial"/>
          <w:b/>
          <w:bCs/>
          <w:color w:val="833C0B" w:themeColor="accent2" w:themeShade="80"/>
          <w:sz w:val="24"/>
        </w:rPr>
      </w:pPr>
    </w:p>
    <w:p w14:paraId="2F6A9A19" w14:textId="587A1DEF" w:rsidR="009F61DA" w:rsidRPr="00A52915" w:rsidRDefault="009F61DA" w:rsidP="009F61DA">
      <w:pPr>
        <w:spacing w:line="240" w:lineRule="auto"/>
        <w:rPr>
          <w:rFonts w:cs="Arial"/>
          <w:b/>
          <w:bCs/>
          <w:color w:val="833C0B" w:themeColor="accent2" w:themeShade="80"/>
          <w:sz w:val="24"/>
        </w:rPr>
      </w:pPr>
      <w:r w:rsidRPr="00A52915">
        <w:rPr>
          <w:rFonts w:cs="Arial"/>
          <w:b/>
          <w:bCs/>
          <w:color w:val="833C0B" w:themeColor="accent2" w:themeShade="80"/>
          <w:sz w:val="24"/>
        </w:rPr>
        <w:t>Email 8 (AC 4.1)</w:t>
      </w:r>
    </w:p>
    <w:p w14:paraId="27A67EB6" w14:textId="77777777" w:rsidR="009F61DA" w:rsidRPr="00A52915" w:rsidRDefault="009F61DA" w:rsidP="009F61DA">
      <w:pPr>
        <w:spacing w:line="240" w:lineRule="auto"/>
        <w:rPr>
          <w:rFonts w:cs="Arial"/>
          <w:b/>
          <w:bCs/>
          <w:color w:val="FF0000"/>
          <w:sz w:val="24"/>
        </w:rPr>
      </w:pPr>
    </w:p>
    <w:p w14:paraId="45CB19E1" w14:textId="0655B4A2" w:rsidR="00595A8A" w:rsidRPr="00A52915" w:rsidRDefault="001D3375">
      <w:pPr>
        <w:rPr>
          <w:rFonts w:cs="Arial"/>
          <w:color w:val="FF0000"/>
          <w:sz w:val="24"/>
        </w:rPr>
      </w:pPr>
      <w:r w:rsidRPr="00A52915">
        <w:rPr>
          <w:rFonts w:cs="Arial"/>
          <w:color w:val="FF0000"/>
          <w:sz w:val="24"/>
        </w:rPr>
        <w:t>CIPD</w:t>
      </w:r>
      <w:r w:rsidR="00447C6B" w:rsidRPr="00A52915">
        <w:rPr>
          <w:rFonts w:cs="Arial"/>
          <w:color w:val="FF0000"/>
          <w:sz w:val="24"/>
        </w:rPr>
        <w:t xml:space="preserve"> </w:t>
      </w:r>
      <w:r w:rsidRPr="00A52915">
        <w:rPr>
          <w:rFonts w:cs="Arial"/>
          <w:color w:val="FF0000"/>
          <w:sz w:val="24"/>
        </w:rPr>
        <w:t>(2024</w:t>
      </w:r>
      <w:r w:rsidR="008605D8" w:rsidRPr="00A52915">
        <w:rPr>
          <w:rFonts w:cs="Arial"/>
          <w:color w:val="FF0000"/>
          <w:sz w:val="24"/>
        </w:rPr>
        <w:t>e</w:t>
      </w:r>
      <w:r w:rsidRPr="00A52915">
        <w:rPr>
          <w:rFonts w:cs="Arial"/>
          <w:color w:val="FF0000"/>
          <w:sz w:val="24"/>
        </w:rPr>
        <w:t xml:space="preserve">) outlines the minimum entitlement that an organisation must provide to a full-time worker </w:t>
      </w:r>
      <w:r w:rsidR="00B05F34" w:rsidRPr="00A52915">
        <w:rPr>
          <w:rFonts w:cs="Arial"/>
          <w:color w:val="FF0000"/>
          <w:sz w:val="24"/>
        </w:rPr>
        <w:t xml:space="preserve">which is 28 days per year (5.6 weeks) The 28 days is split between </w:t>
      </w:r>
      <w:r w:rsidR="00EB3E3D" w:rsidRPr="00A52915">
        <w:rPr>
          <w:rFonts w:cs="Arial"/>
          <w:color w:val="FF0000"/>
          <w:sz w:val="24"/>
        </w:rPr>
        <w:t xml:space="preserve">Working Time </w:t>
      </w:r>
      <w:r w:rsidR="00595A8A" w:rsidRPr="00A52915">
        <w:rPr>
          <w:rFonts w:cs="Arial"/>
          <w:color w:val="FF0000"/>
          <w:sz w:val="24"/>
        </w:rPr>
        <w:t>Regulations</w:t>
      </w:r>
      <w:r w:rsidR="00EB3E3D" w:rsidRPr="00A52915">
        <w:rPr>
          <w:rFonts w:cs="Arial"/>
          <w:color w:val="FF0000"/>
          <w:sz w:val="24"/>
        </w:rPr>
        <w:t xml:space="preserve">. There are an additional eight days of UK leave </w:t>
      </w:r>
      <w:r w:rsidR="00595A8A" w:rsidRPr="00A52915">
        <w:rPr>
          <w:rFonts w:cs="Arial"/>
          <w:color w:val="FF0000"/>
          <w:sz w:val="24"/>
        </w:rPr>
        <w:t xml:space="preserve">which are statutory bank holiday days in the UK. </w:t>
      </w:r>
    </w:p>
    <w:p w14:paraId="4BB2B417" w14:textId="77777777" w:rsidR="00595A8A" w:rsidRPr="00E465C4" w:rsidRDefault="00595A8A">
      <w:pPr>
        <w:rPr>
          <w:rFonts w:cs="Arial"/>
          <w:strike/>
          <w:color w:val="7030A0"/>
          <w:sz w:val="24"/>
        </w:rPr>
      </w:pPr>
    </w:p>
    <w:p w14:paraId="28505066" w14:textId="06212BCC" w:rsidR="004928F2" w:rsidRPr="00E465C4" w:rsidRDefault="00AB1A3C">
      <w:pPr>
        <w:rPr>
          <w:rFonts w:cs="Arial"/>
          <w:strike/>
          <w:color w:val="7030A0"/>
          <w:sz w:val="24"/>
        </w:rPr>
      </w:pPr>
      <w:r w:rsidRPr="00E465C4">
        <w:rPr>
          <w:rFonts w:cs="Arial"/>
          <w:strike/>
          <w:color w:val="7030A0"/>
          <w:sz w:val="24"/>
        </w:rPr>
        <w:t>Empl</w:t>
      </w:r>
      <w:r w:rsidR="0009442E" w:rsidRPr="00E465C4">
        <w:rPr>
          <w:rFonts w:cs="Arial"/>
          <w:strike/>
          <w:color w:val="7030A0"/>
          <w:sz w:val="24"/>
        </w:rPr>
        <w:t>oyees have the right to receive their usual salary, also including</w:t>
      </w:r>
      <w:r w:rsidR="00E65C84" w:rsidRPr="00E465C4">
        <w:rPr>
          <w:rFonts w:cs="Arial"/>
          <w:strike/>
          <w:color w:val="7030A0"/>
          <w:sz w:val="24"/>
        </w:rPr>
        <w:t xml:space="preserve"> commission, overtime bonuses and allowances. </w:t>
      </w:r>
      <w:r w:rsidR="00520E71" w:rsidRPr="00E465C4">
        <w:rPr>
          <w:rFonts w:cs="Arial"/>
          <w:strike/>
          <w:color w:val="7030A0"/>
          <w:sz w:val="24"/>
        </w:rPr>
        <w:t xml:space="preserve">Failure to do so </w:t>
      </w:r>
      <w:r w:rsidR="0017177A" w:rsidRPr="00E465C4">
        <w:rPr>
          <w:rFonts w:cs="Arial"/>
          <w:strike/>
          <w:color w:val="7030A0"/>
          <w:sz w:val="24"/>
        </w:rPr>
        <w:t>could lead to the employee being</w:t>
      </w:r>
      <w:r w:rsidR="00E558F8" w:rsidRPr="00E465C4">
        <w:rPr>
          <w:rFonts w:cs="Arial"/>
          <w:strike/>
          <w:color w:val="7030A0"/>
          <w:sz w:val="24"/>
        </w:rPr>
        <w:t xml:space="preserve"> </w:t>
      </w:r>
      <w:r w:rsidR="0017177A" w:rsidRPr="00E465C4">
        <w:rPr>
          <w:rFonts w:cs="Arial"/>
          <w:strike/>
          <w:color w:val="7030A0"/>
          <w:sz w:val="24"/>
        </w:rPr>
        <w:t xml:space="preserve">awarded with compensation from an employment tribunal, </w:t>
      </w:r>
      <w:r w:rsidR="00903C72" w:rsidRPr="00E465C4">
        <w:rPr>
          <w:rFonts w:cs="Arial"/>
          <w:strike/>
          <w:color w:val="7030A0"/>
          <w:sz w:val="24"/>
        </w:rPr>
        <w:t xml:space="preserve">Enforcement measures issues by the Health and Safety </w:t>
      </w:r>
      <w:r w:rsidR="00E558F8" w:rsidRPr="00E465C4">
        <w:rPr>
          <w:rFonts w:cs="Arial"/>
          <w:strike/>
          <w:color w:val="7030A0"/>
          <w:sz w:val="24"/>
        </w:rPr>
        <w:t>Executive</w:t>
      </w:r>
      <w:r w:rsidR="00903C72" w:rsidRPr="00E465C4">
        <w:rPr>
          <w:rFonts w:cs="Arial"/>
          <w:strike/>
          <w:color w:val="7030A0"/>
          <w:sz w:val="24"/>
        </w:rPr>
        <w:t xml:space="preserve"> such as fines, </w:t>
      </w:r>
      <w:proofErr w:type="gramStart"/>
      <w:r w:rsidR="00903C72" w:rsidRPr="00E465C4">
        <w:rPr>
          <w:rFonts w:cs="Arial"/>
          <w:strike/>
          <w:color w:val="7030A0"/>
          <w:sz w:val="24"/>
        </w:rPr>
        <w:t>and also</w:t>
      </w:r>
      <w:proofErr w:type="gramEnd"/>
      <w:r w:rsidR="00903C72" w:rsidRPr="00E465C4">
        <w:rPr>
          <w:rFonts w:cs="Arial"/>
          <w:strike/>
          <w:color w:val="7030A0"/>
          <w:sz w:val="24"/>
        </w:rPr>
        <w:t xml:space="preserve"> civil claims </w:t>
      </w:r>
      <w:r w:rsidR="007C39C9" w:rsidRPr="00E465C4">
        <w:rPr>
          <w:rFonts w:cs="Arial"/>
          <w:strike/>
          <w:color w:val="7030A0"/>
          <w:sz w:val="24"/>
        </w:rPr>
        <w:t xml:space="preserve">for breach of contract or </w:t>
      </w:r>
      <w:r w:rsidR="00E558F8" w:rsidRPr="00E465C4">
        <w:rPr>
          <w:rFonts w:cs="Arial"/>
          <w:strike/>
          <w:color w:val="7030A0"/>
          <w:sz w:val="24"/>
        </w:rPr>
        <w:t>negligence</w:t>
      </w:r>
      <w:r w:rsidR="007C39C9" w:rsidRPr="00E465C4">
        <w:rPr>
          <w:rFonts w:cs="Arial"/>
          <w:strike/>
          <w:color w:val="7030A0"/>
          <w:sz w:val="24"/>
        </w:rPr>
        <w:t xml:space="preserve"> which could impact on an </w:t>
      </w:r>
      <w:r w:rsidR="00895D41" w:rsidRPr="00E465C4">
        <w:rPr>
          <w:rFonts w:cs="Arial"/>
          <w:strike/>
          <w:color w:val="7030A0"/>
          <w:sz w:val="24"/>
        </w:rPr>
        <w:t>employee’s</w:t>
      </w:r>
      <w:r w:rsidR="007C39C9" w:rsidRPr="00E465C4">
        <w:rPr>
          <w:rFonts w:cs="Arial"/>
          <w:strike/>
          <w:color w:val="7030A0"/>
          <w:sz w:val="24"/>
        </w:rPr>
        <w:t xml:space="preserve"> </w:t>
      </w:r>
      <w:r w:rsidR="00ED0F0E" w:rsidRPr="00E465C4">
        <w:rPr>
          <w:rFonts w:cs="Arial"/>
          <w:strike/>
          <w:color w:val="7030A0"/>
          <w:sz w:val="24"/>
        </w:rPr>
        <w:t>health and safety for not takin</w:t>
      </w:r>
      <w:r w:rsidR="00E558F8" w:rsidRPr="00E465C4">
        <w:rPr>
          <w:rFonts w:cs="Arial"/>
          <w:strike/>
          <w:color w:val="7030A0"/>
          <w:sz w:val="24"/>
        </w:rPr>
        <w:t xml:space="preserve">g a sufficient break. </w:t>
      </w:r>
    </w:p>
    <w:p w14:paraId="19F78195" w14:textId="77777777" w:rsidR="006A7A27" w:rsidRPr="00A52915" w:rsidRDefault="006A7A27">
      <w:pPr>
        <w:rPr>
          <w:rFonts w:cs="Arial"/>
          <w:sz w:val="24"/>
        </w:rPr>
      </w:pPr>
    </w:p>
    <w:p w14:paraId="34D67F60" w14:textId="77777777" w:rsidR="006A7A27" w:rsidRPr="00A52915" w:rsidRDefault="006A7A27" w:rsidP="006A7A27">
      <w:pPr>
        <w:spacing w:line="240" w:lineRule="auto"/>
        <w:rPr>
          <w:rFonts w:cs="Arial"/>
          <w:sz w:val="24"/>
        </w:rPr>
      </w:pPr>
      <w:r w:rsidRPr="00A52915">
        <w:rPr>
          <w:rFonts w:cs="Arial"/>
          <w:sz w:val="24"/>
        </w:rPr>
        <w:t xml:space="preserve">The ‘normal’ pay rate is a worker’s usual weekly pay plus any additional pay for work there are contractually required to undertake. The rate of holiday pay is calculated at 12.07% of hours worked and paid at the time leave is taken. This figure is reached by subtracting 5.6 from 52 to get the number of weeks to be worked during the year, which is 46.4. Then 5.6 is divided by 46.4 to get the amount of annual leave as a percentage of the days to be worked. </w:t>
      </w:r>
    </w:p>
    <w:p w14:paraId="07507649" w14:textId="77777777" w:rsidR="006A7A27" w:rsidRPr="00A52915" w:rsidRDefault="006A7A27">
      <w:pPr>
        <w:rPr>
          <w:rFonts w:cs="Arial"/>
          <w:sz w:val="24"/>
        </w:rPr>
      </w:pPr>
    </w:p>
    <w:p w14:paraId="7A9EAE4F" w14:textId="77777777" w:rsidR="002002DA" w:rsidRPr="00A52915" w:rsidRDefault="002002DA">
      <w:pPr>
        <w:rPr>
          <w:rFonts w:cs="Arial"/>
          <w:sz w:val="24"/>
        </w:rPr>
      </w:pPr>
    </w:p>
    <w:p w14:paraId="649542DF" w14:textId="77777777" w:rsidR="00C00809" w:rsidRPr="00A52915" w:rsidRDefault="00907EB0" w:rsidP="00907EB0">
      <w:pPr>
        <w:spacing w:line="240" w:lineRule="auto"/>
        <w:rPr>
          <w:rFonts w:cs="Arial"/>
          <w:sz w:val="24"/>
        </w:rPr>
      </w:pPr>
      <w:r w:rsidRPr="00A52915">
        <w:rPr>
          <w:rFonts w:cs="Arial"/>
          <w:sz w:val="24"/>
        </w:rPr>
        <w:t>To apply this to the cas</w:t>
      </w:r>
      <w:r w:rsidR="0014616E" w:rsidRPr="00A52915">
        <w:rPr>
          <w:rFonts w:cs="Arial"/>
          <w:sz w:val="24"/>
        </w:rPr>
        <w:t xml:space="preserve">ual work being undertaken by Nurse Bank staff it is </w:t>
      </w:r>
      <w:r w:rsidR="00287191" w:rsidRPr="00A52915">
        <w:rPr>
          <w:rFonts w:cs="Arial"/>
          <w:sz w:val="24"/>
        </w:rPr>
        <w:t xml:space="preserve">important to consider their rights as well as a </w:t>
      </w:r>
      <w:r w:rsidR="007C7E9E" w:rsidRPr="00A52915">
        <w:rPr>
          <w:rFonts w:cs="Arial"/>
          <w:sz w:val="24"/>
        </w:rPr>
        <w:t>full-time</w:t>
      </w:r>
      <w:r w:rsidR="00287191" w:rsidRPr="00A52915">
        <w:rPr>
          <w:rFonts w:cs="Arial"/>
          <w:sz w:val="24"/>
        </w:rPr>
        <w:t xml:space="preserve"> substantive employee. </w:t>
      </w:r>
      <w:r w:rsidR="00F0228B" w:rsidRPr="00A52915">
        <w:rPr>
          <w:rFonts w:cs="Arial"/>
          <w:sz w:val="24"/>
        </w:rPr>
        <w:t xml:space="preserve">The </w:t>
      </w:r>
      <w:r w:rsidR="00711777" w:rsidRPr="00A52915">
        <w:rPr>
          <w:rFonts w:cs="Arial"/>
          <w:sz w:val="24"/>
        </w:rPr>
        <w:t>minimum period of 28 days leave is split between 20 days Euro</w:t>
      </w:r>
      <w:r w:rsidR="008E686F" w:rsidRPr="00A52915">
        <w:rPr>
          <w:rFonts w:cs="Arial"/>
          <w:sz w:val="24"/>
        </w:rPr>
        <w:t xml:space="preserve"> Leave</w:t>
      </w:r>
      <w:r w:rsidR="00B90180" w:rsidRPr="00A52915">
        <w:rPr>
          <w:rFonts w:cs="Arial"/>
          <w:sz w:val="24"/>
        </w:rPr>
        <w:t xml:space="preserve"> </w:t>
      </w:r>
      <w:r w:rsidR="00B90180" w:rsidRPr="00A52915">
        <w:rPr>
          <w:rFonts w:cs="Arial"/>
          <w:color w:val="FF0000"/>
          <w:sz w:val="24"/>
        </w:rPr>
        <w:t>(</w:t>
      </w:r>
      <w:r w:rsidR="00880156" w:rsidRPr="00A52915">
        <w:rPr>
          <w:rFonts w:cs="Arial"/>
          <w:color w:val="FF0000"/>
          <w:sz w:val="24"/>
        </w:rPr>
        <w:t>WTR</w:t>
      </w:r>
      <w:r w:rsidR="002A52E6" w:rsidRPr="00A52915">
        <w:rPr>
          <w:rFonts w:cs="Arial"/>
          <w:sz w:val="24"/>
        </w:rPr>
        <w:t>)</w:t>
      </w:r>
      <w:r w:rsidR="00EE24B0" w:rsidRPr="00A52915">
        <w:rPr>
          <w:rFonts w:cs="Arial"/>
          <w:sz w:val="24"/>
        </w:rPr>
        <w:t xml:space="preserve"> </w:t>
      </w:r>
      <w:r w:rsidR="008E686F" w:rsidRPr="00A52915">
        <w:rPr>
          <w:rFonts w:cs="Arial"/>
          <w:sz w:val="24"/>
        </w:rPr>
        <w:t xml:space="preserve">and an added eight days of UK leave </w:t>
      </w:r>
      <w:r w:rsidR="009F71D6" w:rsidRPr="00A52915">
        <w:rPr>
          <w:rFonts w:cs="Arial"/>
          <w:sz w:val="24"/>
        </w:rPr>
        <w:t>to reflect the UK Public Bank Holidays</w:t>
      </w:r>
      <w:r w:rsidR="00A1570D" w:rsidRPr="00A52915">
        <w:rPr>
          <w:rFonts w:cs="Arial"/>
          <w:sz w:val="24"/>
        </w:rPr>
        <w:t xml:space="preserve"> (W</w:t>
      </w:r>
      <w:r w:rsidR="00544F7B" w:rsidRPr="00A52915">
        <w:rPr>
          <w:rFonts w:cs="Arial"/>
          <w:sz w:val="24"/>
        </w:rPr>
        <w:t xml:space="preserve">orking </w:t>
      </w:r>
      <w:r w:rsidR="00A1570D" w:rsidRPr="00A52915">
        <w:rPr>
          <w:rFonts w:cs="Arial"/>
          <w:sz w:val="24"/>
        </w:rPr>
        <w:t>T</w:t>
      </w:r>
      <w:r w:rsidR="00544F7B" w:rsidRPr="00A52915">
        <w:rPr>
          <w:rFonts w:cs="Arial"/>
          <w:sz w:val="24"/>
        </w:rPr>
        <w:t xml:space="preserve">ime </w:t>
      </w:r>
      <w:r w:rsidR="00A1570D" w:rsidRPr="00A52915">
        <w:rPr>
          <w:rFonts w:cs="Arial"/>
          <w:sz w:val="24"/>
        </w:rPr>
        <w:t>R</w:t>
      </w:r>
      <w:r w:rsidR="00544F7B" w:rsidRPr="00A52915">
        <w:rPr>
          <w:rFonts w:cs="Arial"/>
          <w:sz w:val="24"/>
        </w:rPr>
        <w:t>egulations</w:t>
      </w:r>
      <w:r w:rsidR="00A1570D" w:rsidRPr="00A52915">
        <w:rPr>
          <w:rFonts w:cs="Arial"/>
          <w:sz w:val="24"/>
        </w:rPr>
        <w:t xml:space="preserve">). </w:t>
      </w:r>
    </w:p>
    <w:p w14:paraId="42667E36" w14:textId="77777777" w:rsidR="00C00809" w:rsidRPr="00A52915" w:rsidRDefault="00C00809" w:rsidP="00907EB0">
      <w:pPr>
        <w:spacing w:line="240" w:lineRule="auto"/>
        <w:rPr>
          <w:rFonts w:cs="Arial"/>
          <w:sz w:val="24"/>
        </w:rPr>
      </w:pPr>
    </w:p>
    <w:p w14:paraId="5DB10D28" w14:textId="77777777" w:rsidR="00C00809" w:rsidRPr="00A52915" w:rsidRDefault="00A1570D" w:rsidP="00907EB0">
      <w:pPr>
        <w:spacing w:line="240" w:lineRule="auto"/>
        <w:rPr>
          <w:rFonts w:cs="Arial"/>
          <w:sz w:val="24"/>
        </w:rPr>
      </w:pPr>
      <w:r w:rsidRPr="00A52915">
        <w:rPr>
          <w:rFonts w:cs="Arial"/>
          <w:sz w:val="24"/>
        </w:rPr>
        <w:t xml:space="preserve">Whilst Employees are allowed to </w:t>
      </w:r>
      <w:r w:rsidR="00AD1D95" w:rsidRPr="00A52915">
        <w:rPr>
          <w:rFonts w:cs="Arial"/>
          <w:sz w:val="24"/>
        </w:rPr>
        <w:t xml:space="preserve">pay rates of holiday pay differently it must be written into employment contracts and exercised with great caution to ensure consistency. </w:t>
      </w:r>
    </w:p>
    <w:p w14:paraId="107E4D56" w14:textId="7104BC19" w:rsidR="00CA59B4" w:rsidRPr="00A52915" w:rsidRDefault="00735B24" w:rsidP="00907EB0">
      <w:pPr>
        <w:spacing w:line="240" w:lineRule="auto"/>
        <w:rPr>
          <w:rFonts w:cs="Arial"/>
          <w:color w:val="FF0000"/>
          <w:sz w:val="24"/>
        </w:rPr>
      </w:pPr>
      <w:r w:rsidRPr="00A52915">
        <w:rPr>
          <w:rFonts w:cs="Arial"/>
          <w:color w:val="FF0000"/>
          <w:sz w:val="24"/>
        </w:rPr>
        <w:t xml:space="preserve">As an </w:t>
      </w:r>
      <w:proofErr w:type="gramStart"/>
      <w:r w:rsidRPr="00A52915">
        <w:rPr>
          <w:rFonts w:cs="Arial"/>
          <w:color w:val="FF0000"/>
          <w:sz w:val="24"/>
        </w:rPr>
        <w:t>example</w:t>
      </w:r>
      <w:proofErr w:type="gramEnd"/>
      <w:r w:rsidRPr="00A52915">
        <w:rPr>
          <w:rFonts w:cs="Arial"/>
          <w:color w:val="FF0000"/>
          <w:sz w:val="24"/>
        </w:rPr>
        <w:t xml:space="preserve"> </w:t>
      </w:r>
      <w:r w:rsidR="00AD0F96" w:rsidRPr="00A52915">
        <w:rPr>
          <w:rFonts w:cs="Arial"/>
          <w:color w:val="FF0000"/>
          <w:sz w:val="24"/>
        </w:rPr>
        <w:t xml:space="preserve">for a casual worker who workers </w:t>
      </w:r>
      <w:r w:rsidRPr="00A52915">
        <w:rPr>
          <w:rFonts w:cs="Arial"/>
          <w:color w:val="FF0000"/>
          <w:sz w:val="24"/>
        </w:rPr>
        <w:t>irregular hours and is paid monthly</w:t>
      </w:r>
      <w:r w:rsidR="007878EC" w:rsidRPr="00A52915">
        <w:rPr>
          <w:rFonts w:cs="Arial"/>
          <w:color w:val="FF0000"/>
          <w:sz w:val="24"/>
        </w:rPr>
        <w:t xml:space="preserve"> </w:t>
      </w:r>
      <w:r w:rsidR="00CA59B4" w:rsidRPr="00A52915">
        <w:rPr>
          <w:rFonts w:cs="Arial"/>
          <w:color w:val="FF0000"/>
          <w:sz w:val="24"/>
        </w:rPr>
        <w:t xml:space="preserve">and where </w:t>
      </w:r>
      <w:r w:rsidR="007878EC" w:rsidRPr="00A52915">
        <w:rPr>
          <w:rFonts w:cs="Arial"/>
          <w:color w:val="FF0000"/>
          <w:sz w:val="24"/>
        </w:rPr>
        <w:t xml:space="preserve">their leave entitlement </w:t>
      </w:r>
      <w:r w:rsidR="00B152BD" w:rsidRPr="00A52915">
        <w:rPr>
          <w:rFonts w:cs="Arial"/>
          <w:color w:val="FF0000"/>
          <w:sz w:val="24"/>
        </w:rPr>
        <w:t xml:space="preserve">leave </w:t>
      </w:r>
      <w:r w:rsidR="007878EC" w:rsidRPr="00A52915">
        <w:rPr>
          <w:rFonts w:cs="Arial"/>
          <w:color w:val="FF0000"/>
          <w:sz w:val="24"/>
        </w:rPr>
        <w:t>start</w:t>
      </w:r>
      <w:r w:rsidR="00B152BD" w:rsidRPr="00A52915">
        <w:rPr>
          <w:rFonts w:cs="Arial"/>
          <w:color w:val="FF0000"/>
          <w:sz w:val="24"/>
        </w:rPr>
        <w:t>s</w:t>
      </w:r>
      <w:r w:rsidR="007878EC" w:rsidRPr="00A52915">
        <w:rPr>
          <w:rFonts w:cs="Arial"/>
          <w:color w:val="FF0000"/>
          <w:sz w:val="24"/>
        </w:rPr>
        <w:t xml:space="preserve"> from 1</w:t>
      </w:r>
      <w:r w:rsidR="007878EC" w:rsidRPr="00A52915">
        <w:rPr>
          <w:rFonts w:cs="Arial"/>
          <w:color w:val="FF0000"/>
          <w:sz w:val="24"/>
          <w:vertAlign w:val="superscript"/>
        </w:rPr>
        <w:t>st</w:t>
      </w:r>
      <w:r w:rsidR="007878EC" w:rsidRPr="00A52915">
        <w:rPr>
          <w:rFonts w:cs="Arial"/>
          <w:color w:val="FF0000"/>
          <w:sz w:val="24"/>
        </w:rPr>
        <w:t xml:space="preserve"> April 2024</w:t>
      </w:r>
      <w:r w:rsidRPr="00A52915">
        <w:rPr>
          <w:rFonts w:cs="Arial"/>
          <w:color w:val="FF0000"/>
          <w:sz w:val="24"/>
        </w:rPr>
        <w:t xml:space="preserve"> </w:t>
      </w:r>
      <w:r w:rsidR="00CA59B4" w:rsidRPr="00A52915">
        <w:rPr>
          <w:rFonts w:cs="Arial"/>
          <w:color w:val="FF0000"/>
          <w:sz w:val="24"/>
        </w:rPr>
        <w:t xml:space="preserve">the calculation would be: </w:t>
      </w:r>
    </w:p>
    <w:p w14:paraId="4144E76B" w14:textId="0DF0439C" w:rsidR="00CA59B4" w:rsidRPr="00A52915" w:rsidRDefault="00735B24" w:rsidP="00CA59B4">
      <w:pPr>
        <w:pStyle w:val="ListParagraph"/>
        <w:numPr>
          <w:ilvl w:val="0"/>
          <w:numId w:val="2"/>
        </w:numPr>
        <w:spacing w:line="240" w:lineRule="auto"/>
        <w:rPr>
          <w:rFonts w:cs="Arial"/>
          <w:color w:val="FF0000"/>
          <w:sz w:val="24"/>
        </w:rPr>
      </w:pPr>
      <w:r w:rsidRPr="00A52915">
        <w:rPr>
          <w:rFonts w:cs="Arial"/>
          <w:color w:val="FF0000"/>
          <w:sz w:val="24"/>
        </w:rPr>
        <w:t xml:space="preserve">If in one month they work 68 hours </w:t>
      </w:r>
      <w:r w:rsidR="00A6739B" w:rsidRPr="00A52915">
        <w:rPr>
          <w:rFonts w:cs="Arial"/>
          <w:color w:val="FF0000"/>
          <w:sz w:val="24"/>
        </w:rPr>
        <w:t>you will divide the hours worked in the pay period by 100</w:t>
      </w:r>
      <w:r w:rsidR="0079181A" w:rsidRPr="00A52915">
        <w:rPr>
          <w:rFonts w:cs="Arial"/>
          <w:color w:val="FF0000"/>
          <w:sz w:val="24"/>
        </w:rPr>
        <w:t>, 68 divided by 100 = 0.68</w:t>
      </w:r>
    </w:p>
    <w:p w14:paraId="342FD84A" w14:textId="225E212F" w:rsidR="00CA59B4" w:rsidRPr="00A52915" w:rsidRDefault="00CA59B4" w:rsidP="00CA59B4">
      <w:pPr>
        <w:pStyle w:val="ListParagraph"/>
        <w:numPr>
          <w:ilvl w:val="0"/>
          <w:numId w:val="2"/>
        </w:numPr>
        <w:spacing w:line="240" w:lineRule="auto"/>
        <w:rPr>
          <w:rFonts w:cs="Arial"/>
          <w:color w:val="FF0000"/>
          <w:sz w:val="24"/>
        </w:rPr>
      </w:pPr>
      <w:r w:rsidRPr="00A52915">
        <w:rPr>
          <w:rFonts w:cs="Arial"/>
          <w:color w:val="FF0000"/>
          <w:sz w:val="24"/>
        </w:rPr>
        <w:t>M</w:t>
      </w:r>
      <w:r w:rsidR="0079181A" w:rsidRPr="00A52915">
        <w:rPr>
          <w:rFonts w:cs="Arial"/>
          <w:color w:val="FF0000"/>
          <w:sz w:val="24"/>
        </w:rPr>
        <w:t xml:space="preserve">ultiply the </w:t>
      </w:r>
      <w:r w:rsidR="00AD0F96" w:rsidRPr="00A52915">
        <w:rPr>
          <w:rFonts w:cs="Arial"/>
          <w:color w:val="FF0000"/>
          <w:sz w:val="24"/>
        </w:rPr>
        <w:t>0.68 by 12.07</w:t>
      </w:r>
      <w:r w:rsidR="007878EC" w:rsidRPr="00A52915">
        <w:rPr>
          <w:rFonts w:cs="Arial"/>
          <w:color w:val="FF0000"/>
          <w:sz w:val="24"/>
        </w:rPr>
        <w:t>%</w:t>
      </w:r>
      <w:r w:rsidR="00AD0F96" w:rsidRPr="00A52915">
        <w:rPr>
          <w:rFonts w:cs="Arial"/>
          <w:color w:val="FF0000"/>
          <w:sz w:val="24"/>
        </w:rPr>
        <w:t xml:space="preserve"> which is the holiday hour rate = 8.2076</w:t>
      </w:r>
    </w:p>
    <w:p w14:paraId="6B01BEF9" w14:textId="1BDCF2A7" w:rsidR="00B87F1D" w:rsidRPr="00A52915" w:rsidRDefault="00AD0F96" w:rsidP="00CA59B4">
      <w:pPr>
        <w:pStyle w:val="ListParagraph"/>
        <w:numPr>
          <w:ilvl w:val="0"/>
          <w:numId w:val="2"/>
        </w:numPr>
        <w:spacing w:line="240" w:lineRule="auto"/>
        <w:rPr>
          <w:rFonts w:cs="Arial"/>
          <w:color w:val="FF0000"/>
          <w:sz w:val="24"/>
        </w:rPr>
      </w:pPr>
      <w:r w:rsidRPr="00A52915">
        <w:rPr>
          <w:rFonts w:cs="Arial"/>
          <w:color w:val="FF0000"/>
          <w:sz w:val="24"/>
        </w:rPr>
        <w:t>This will need to be rounded up or down the nearest hour which in this case is 8 hour</w:t>
      </w:r>
      <w:r w:rsidR="00B152BD" w:rsidRPr="00A52915">
        <w:rPr>
          <w:rFonts w:cs="Arial"/>
          <w:color w:val="FF0000"/>
          <w:sz w:val="24"/>
        </w:rPr>
        <w:t xml:space="preserve">s of holiday entitlement. </w:t>
      </w:r>
      <w:r w:rsidR="00C00809" w:rsidRPr="00A52915">
        <w:rPr>
          <w:rFonts w:cs="Arial"/>
          <w:color w:val="FF0000"/>
          <w:sz w:val="24"/>
        </w:rPr>
        <w:t>(CIPD,2024</w:t>
      </w:r>
      <w:r w:rsidR="008605D8" w:rsidRPr="00A52915">
        <w:rPr>
          <w:rFonts w:cs="Arial"/>
          <w:color w:val="FF0000"/>
          <w:sz w:val="24"/>
        </w:rPr>
        <w:t>e</w:t>
      </w:r>
      <w:r w:rsidR="00C00809" w:rsidRPr="00A52915">
        <w:rPr>
          <w:rFonts w:cs="Arial"/>
          <w:color w:val="FF0000"/>
          <w:sz w:val="24"/>
        </w:rPr>
        <w:t xml:space="preserve">) </w:t>
      </w:r>
    </w:p>
    <w:p w14:paraId="0319CCC5" w14:textId="77777777" w:rsidR="00B87F1D" w:rsidRPr="00A52915" w:rsidRDefault="00B87F1D" w:rsidP="00907EB0">
      <w:pPr>
        <w:spacing w:line="240" w:lineRule="auto"/>
        <w:rPr>
          <w:rFonts w:cs="Arial"/>
          <w:sz w:val="24"/>
        </w:rPr>
      </w:pPr>
    </w:p>
    <w:p w14:paraId="60A8291A" w14:textId="77777777" w:rsidR="00ED3FAC" w:rsidRPr="00A52915" w:rsidRDefault="00ED3FAC" w:rsidP="00907EB0">
      <w:pPr>
        <w:spacing w:line="240" w:lineRule="auto"/>
        <w:rPr>
          <w:rFonts w:cs="Arial"/>
          <w:sz w:val="24"/>
        </w:rPr>
      </w:pPr>
    </w:p>
    <w:p w14:paraId="094C9277" w14:textId="30E4A4B0" w:rsidR="00077DB8" w:rsidRPr="00A52915" w:rsidRDefault="00ED3FAC" w:rsidP="00907EB0">
      <w:pPr>
        <w:spacing w:line="240" w:lineRule="auto"/>
        <w:rPr>
          <w:rFonts w:cs="Arial"/>
          <w:sz w:val="24"/>
        </w:rPr>
      </w:pPr>
      <w:r w:rsidRPr="00A52915">
        <w:rPr>
          <w:rFonts w:cs="Arial"/>
          <w:sz w:val="24"/>
        </w:rPr>
        <w:t>Harpur Trust v Brazel (20</w:t>
      </w:r>
      <w:r w:rsidR="003B2A02" w:rsidRPr="00A52915">
        <w:rPr>
          <w:rFonts w:cs="Arial"/>
          <w:sz w:val="24"/>
        </w:rPr>
        <w:t xml:space="preserve">19b) </w:t>
      </w:r>
      <w:r w:rsidRPr="00A52915">
        <w:rPr>
          <w:rFonts w:cs="Arial"/>
          <w:sz w:val="24"/>
        </w:rPr>
        <w:t xml:space="preserve">case </w:t>
      </w:r>
      <w:r w:rsidR="00C76906" w:rsidRPr="00A52915">
        <w:rPr>
          <w:rFonts w:cs="Arial"/>
          <w:sz w:val="24"/>
        </w:rPr>
        <w:t xml:space="preserve">highlights how the 12.07% was contested providing the example of a teacher who worked term-time only and worked irregular hours. (Casual worker </w:t>
      </w:r>
      <w:proofErr w:type="gramStart"/>
      <w:r w:rsidR="00C76906" w:rsidRPr="00A52915">
        <w:rPr>
          <w:rFonts w:cs="Arial"/>
          <w:sz w:val="24"/>
        </w:rPr>
        <w:t>similar to</w:t>
      </w:r>
      <w:proofErr w:type="gramEnd"/>
      <w:r w:rsidR="00C76906" w:rsidRPr="00A52915">
        <w:rPr>
          <w:rFonts w:cs="Arial"/>
          <w:sz w:val="24"/>
        </w:rPr>
        <w:t xml:space="preserve"> bank staff) </w:t>
      </w:r>
      <w:r w:rsidR="00EF16F7" w:rsidRPr="00A52915">
        <w:rPr>
          <w:rFonts w:cs="Arial"/>
          <w:sz w:val="24"/>
        </w:rPr>
        <w:t>Brazel was paid 12.07% of the hours that she had worked as holiday payment.</w:t>
      </w:r>
      <w:r w:rsidR="0019489F" w:rsidRPr="00A52915">
        <w:rPr>
          <w:rFonts w:cs="Arial"/>
          <w:sz w:val="24"/>
        </w:rPr>
        <w:t xml:space="preserve"> The question was raised that if full-time employees received variable </w:t>
      </w:r>
      <w:proofErr w:type="gramStart"/>
      <w:r w:rsidR="0019489F" w:rsidRPr="00A52915">
        <w:rPr>
          <w:rFonts w:cs="Arial"/>
          <w:sz w:val="24"/>
        </w:rPr>
        <w:t>pay</w:t>
      </w:r>
      <w:proofErr w:type="gramEnd"/>
      <w:r w:rsidR="0019489F" w:rsidRPr="00A52915">
        <w:rPr>
          <w:rFonts w:cs="Arial"/>
          <w:sz w:val="24"/>
        </w:rPr>
        <w:t xml:space="preserve"> they were paid the average over the past 12 weeks instead of 12.07%</w:t>
      </w:r>
      <w:r w:rsidR="000E63EB" w:rsidRPr="00A52915">
        <w:rPr>
          <w:rFonts w:cs="Arial"/>
          <w:sz w:val="24"/>
        </w:rPr>
        <w:t xml:space="preserve">. In this scenario the case was upheld and it was proven she was being treated unfairly due to her working pattern. </w:t>
      </w:r>
      <w:r w:rsidR="00245845" w:rsidRPr="00A52915">
        <w:rPr>
          <w:rFonts w:cs="Arial"/>
          <w:sz w:val="24"/>
        </w:rPr>
        <w:t>(</w:t>
      </w:r>
      <w:r w:rsidR="002A52E6" w:rsidRPr="00A52915">
        <w:rPr>
          <w:rFonts w:cs="Arial"/>
          <w:sz w:val="24"/>
        </w:rPr>
        <w:t>Daniels, 2022</w:t>
      </w:r>
      <w:r w:rsidR="00E51E84" w:rsidRPr="00A52915">
        <w:rPr>
          <w:rFonts w:cs="Arial"/>
          <w:sz w:val="24"/>
        </w:rPr>
        <w:t>c</w:t>
      </w:r>
      <w:r w:rsidR="00B26C29" w:rsidRPr="00A52915">
        <w:rPr>
          <w:rFonts w:cs="Arial"/>
          <w:sz w:val="24"/>
        </w:rPr>
        <w:t xml:space="preserve">) </w:t>
      </w:r>
    </w:p>
    <w:p w14:paraId="42AB00A8" w14:textId="77777777" w:rsidR="00077DB8" w:rsidRPr="00A52915" w:rsidRDefault="00077DB8" w:rsidP="00907EB0">
      <w:pPr>
        <w:spacing w:line="240" w:lineRule="auto"/>
        <w:rPr>
          <w:rFonts w:cs="Arial"/>
          <w:sz w:val="24"/>
        </w:rPr>
      </w:pPr>
    </w:p>
    <w:p w14:paraId="6A995F7C" w14:textId="6C9167C9" w:rsidR="00B87F1D" w:rsidRPr="00A52915" w:rsidRDefault="00077DB8" w:rsidP="00907EB0">
      <w:pPr>
        <w:spacing w:line="240" w:lineRule="auto"/>
        <w:rPr>
          <w:rFonts w:cs="Arial"/>
          <w:sz w:val="24"/>
        </w:rPr>
      </w:pPr>
      <w:r w:rsidRPr="00A52915">
        <w:rPr>
          <w:rFonts w:cs="Arial"/>
          <w:sz w:val="24"/>
        </w:rPr>
        <w:t xml:space="preserve">There are other factors to consider in relation to annual </w:t>
      </w:r>
      <w:proofErr w:type="gramStart"/>
      <w:r w:rsidRPr="00A52915">
        <w:rPr>
          <w:rFonts w:cs="Arial"/>
          <w:sz w:val="24"/>
        </w:rPr>
        <w:t>leave</w:t>
      </w:r>
      <w:proofErr w:type="gramEnd"/>
      <w:r w:rsidRPr="00A52915">
        <w:rPr>
          <w:rFonts w:cs="Arial"/>
          <w:sz w:val="24"/>
        </w:rPr>
        <w:t xml:space="preserve"> and this is carrying annual leave over the next year. Staff are permitted to do this in the instance where the employer agrees</w:t>
      </w:r>
      <w:r w:rsidR="00E9589A" w:rsidRPr="00A52915">
        <w:rPr>
          <w:rFonts w:cs="Arial"/>
          <w:sz w:val="24"/>
        </w:rPr>
        <w:t xml:space="preserve">, alongside staff who may be absence from the organisation due to a form of </w:t>
      </w:r>
      <w:proofErr w:type="gramStart"/>
      <w:r w:rsidR="00E9589A" w:rsidRPr="00A52915">
        <w:rPr>
          <w:rFonts w:cs="Arial"/>
          <w:sz w:val="24"/>
        </w:rPr>
        <w:t xml:space="preserve">maternity, </w:t>
      </w:r>
      <w:r w:rsidR="00ED33DE" w:rsidRPr="00A52915">
        <w:rPr>
          <w:rFonts w:cs="Arial"/>
          <w:sz w:val="24"/>
        </w:rPr>
        <w:t>or</w:t>
      </w:r>
      <w:proofErr w:type="gramEnd"/>
      <w:r w:rsidR="00ED33DE" w:rsidRPr="00A52915">
        <w:rPr>
          <w:rFonts w:cs="Arial"/>
          <w:sz w:val="24"/>
        </w:rPr>
        <w:t xml:space="preserve"> shared parental leave. </w:t>
      </w:r>
      <w:r w:rsidR="00383610" w:rsidRPr="00A52915">
        <w:rPr>
          <w:rFonts w:cs="Arial"/>
          <w:sz w:val="24"/>
        </w:rPr>
        <w:t>This applies to full time staff, casual workers and irregular</w:t>
      </w:r>
      <w:r w:rsidR="00273161" w:rsidRPr="00A52915">
        <w:rPr>
          <w:rFonts w:cs="Arial"/>
          <w:sz w:val="24"/>
        </w:rPr>
        <w:t xml:space="preserve"> workers which is based on Annual leave taken from 1</w:t>
      </w:r>
      <w:r w:rsidR="00273161" w:rsidRPr="00A52915">
        <w:rPr>
          <w:rFonts w:cs="Arial"/>
          <w:sz w:val="24"/>
          <w:vertAlign w:val="superscript"/>
        </w:rPr>
        <w:t>st</w:t>
      </w:r>
      <w:r w:rsidR="00273161" w:rsidRPr="00A52915">
        <w:rPr>
          <w:rFonts w:cs="Arial"/>
          <w:sz w:val="24"/>
        </w:rPr>
        <w:t xml:space="preserve"> April</w:t>
      </w:r>
      <w:r w:rsidR="00023400" w:rsidRPr="00A52915">
        <w:rPr>
          <w:rFonts w:cs="Arial"/>
          <w:sz w:val="24"/>
        </w:rPr>
        <w:t xml:space="preserve"> 2024. </w:t>
      </w:r>
      <w:r w:rsidR="00AD1D95" w:rsidRPr="00A52915">
        <w:rPr>
          <w:rFonts w:cs="Arial"/>
          <w:sz w:val="24"/>
        </w:rPr>
        <w:t>(CIPD, 2024</w:t>
      </w:r>
      <w:r w:rsidR="00226CB2" w:rsidRPr="00A52915">
        <w:rPr>
          <w:rFonts w:cs="Arial"/>
          <w:sz w:val="24"/>
        </w:rPr>
        <w:t>e</w:t>
      </w:r>
      <w:r w:rsidR="00AD1D95" w:rsidRPr="00A52915">
        <w:rPr>
          <w:rFonts w:cs="Arial"/>
          <w:sz w:val="24"/>
        </w:rPr>
        <w:t xml:space="preserve">) </w:t>
      </w:r>
    </w:p>
    <w:p w14:paraId="77C1D560" w14:textId="2FC1D381" w:rsidR="00907EB0" w:rsidRPr="00A52915" w:rsidRDefault="00907EB0" w:rsidP="00907EB0">
      <w:pPr>
        <w:spacing w:line="240" w:lineRule="auto"/>
        <w:rPr>
          <w:rFonts w:cs="Arial"/>
          <w:sz w:val="24"/>
        </w:rPr>
      </w:pPr>
      <w:r w:rsidRPr="00A52915">
        <w:rPr>
          <w:rFonts w:cs="Arial"/>
          <w:sz w:val="24"/>
        </w:rPr>
        <w:t xml:space="preserve">   </w:t>
      </w:r>
    </w:p>
    <w:p w14:paraId="2456A498" w14:textId="77777777" w:rsidR="00F32909" w:rsidRPr="00A52915" w:rsidRDefault="00F32909" w:rsidP="00F32909">
      <w:pPr>
        <w:rPr>
          <w:rFonts w:cs="Arial"/>
          <w:strike/>
          <w:sz w:val="24"/>
        </w:rPr>
      </w:pPr>
      <w:r w:rsidRPr="00A52915">
        <w:rPr>
          <w:rFonts w:cs="Arial"/>
          <w:strike/>
          <w:sz w:val="24"/>
        </w:rPr>
        <w:t>Gov.uk (2024) highlights the Holiday Pay and entitlement reforms effective from 1</w:t>
      </w:r>
      <w:r w:rsidRPr="00A52915">
        <w:rPr>
          <w:rFonts w:cs="Arial"/>
          <w:strike/>
          <w:sz w:val="24"/>
          <w:vertAlign w:val="superscript"/>
        </w:rPr>
        <w:t>st</w:t>
      </w:r>
      <w:r w:rsidRPr="00A52915">
        <w:rPr>
          <w:rFonts w:cs="Arial"/>
          <w:strike/>
          <w:sz w:val="24"/>
        </w:rPr>
        <w:t xml:space="preserve"> January.  In relation to the Working Time Regulations (1998) the legal entitlement is 5.6 weeks’ paid holiday. The aims to be consistent and to ensure that all staff are paid correctly as full time, staff doing irregular work and part time. Also to allow for provision to take leave such as maternity or family leave. This will depend on the employment status of the individuals therefore each case needs to be handled individually.</w:t>
      </w:r>
    </w:p>
    <w:p w14:paraId="34505217" w14:textId="77777777" w:rsidR="007C7E9E" w:rsidRPr="00A52915" w:rsidRDefault="007C7E9E" w:rsidP="00907EB0">
      <w:pPr>
        <w:spacing w:line="240" w:lineRule="auto"/>
        <w:rPr>
          <w:rFonts w:cs="Arial"/>
          <w:b/>
          <w:bCs/>
          <w:sz w:val="24"/>
        </w:rPr>
      </w:pPr>
    </w:p>
    <w:p w14:paraId="1F551C66" w14:textId="77777777" w:rsidR="006176EE" w:rsidRPr="00A52915" w:rsidRDefault="006176EE" w:rsidP="006176EE">
      <w:pPr>
        <w:spacing w:line="240" w:lineRule="auto"/>
        <w:rPr>
          <w:rFonts w:cs="Arial"/>
          <w:strike/>
          <w:sz w:val="24"/>
        </w:rPr>
      </w:pPr>
      <w:r w:rsidRPr="00A52915">
        <w:rPr>
          <w:rFonts w:cs="Arial"/>
          <w:strike/>
          <w:sz w:val="24"/>
        </w:rPr>
        <w:t xml:space="preserve">The ‘normal’ pay rate is a worker’s usual weekly pay plus any additional pay for work there are contractually required to undertake. The rate of holiday pay is calculated at 12.07% of hours worked and paid at the time leave is taken. This figure is reached by subtracting 5.6 from 52 to get the number of weeks to be worked during the year, which is 46.4. Then 5.6 is divided by 46.4 to get the amount of annual leave as a percentage of the days to be worked. </w:t>
      </w:r>
    </w:p>
    <w:p w14:paraId="5849E2CB" w14:textId="77777777" w:rsidR="00716AB1" w:rsidRPr="00A52915" w:rsidRDefault="00716AB1" w:rsidP="00612765">
      <w:pPr>
        <w:spacing w:line="240" w:lineRule="auto"/>
        <w:rPr>
          <w:rFonts w:cs="Arial"/>
          <w:b/>
          <w:bCs/>
          <w:color w:val="833C0B" w:themeColor="accent2" w:themeShade="80"/>
          <w:sz w:val="24"/>
        </w:rPr>
      </w:pPr>
    </w:p>
    <w:p w14:paraId="6306E2E0" w14:textId="77777777" w:rsidR="00716AB1" w:rsidRPr="00A52915" w:rsidRDefault="00716AB1" w:rsidP="00612765">
      <w:pPr>
        <w:spacing w:line="240" w:lineRule="auto"/>
        <w:rPr>
          <w:rFonts w:cs="Arial"/>
          <w:b/>
          <w:bCs/>
          <w:color w:val="833C0B" w:themeColor="accent2" w:themeShade="80"/>
          <w:sz w:val="24"/>
        </w:rPr>
      </w:pPr>
    </w:p>
    <w:p w14:paraId="56960CCB" w14:textId="77777777" w:rsidR="00716AB1" w:rsidRPr="00A52915" w:rsidRDefault="00716AB1" w:rsidP="00612765">
      <w:pPr>
        <w:spacing w:line="240" w:lineRule="auto"/>
        <w:rPr>
          <w:rFonts w:cs="Arial"/>
          <w:b/>
          <w:bCs/>
          <w:color w:val="833C0B" w:themeColor="accent2" w:themeShade="80"/>
          <w:sz w:val="24"/>
        </w:rPr>
      </w:pPr>
    </w:p>
    <w:p w14:paraId="576C105E" w14:textId="1A3AA343" w:rsidR="00612765" w:rsidRPr="00A52915" w:rsidRDefault="00612765" w:rsidP="00612765">
      <w:pPr>
        <w:spacing w:line="240" w:lineRule="auto"/>
        <w:rPr>
          <w:rFonts w:cs="Arial"/>
          <w:b/>
          <w:bCs/>
          <w:color w:val="833C0B" w:themeColor="accent2" w:themeShade="80"/>
          <w:sz w:val="24"/>
        </w:rPr>
      </w:pPr>
      <w:r w:rsidRPr="00A52915">
        <w:rPr>
          <w:rFonts w:cs="Arial"/>
          <w:b/>
          <w:bCs/>
          <w:color w:val="833C0B" w:themeColor="accent2" w:themeShade="80"/>
          <w:sz w:val="24"/>
        </w:rPr>
        <w:t>Email 9 (AC 4.2)</w:t>
      </w:r>
    </w:p>
    <w:p w14:paraId="67BCC90D" w14:textId="77777777" w:rsidR="00612765" w:rsidRPr="00A52915" w:rsidRDefault="00612765" w:rsidP="00612765">
      <w:pPr>
        <w:spacing w:line="240" w:lineRule="auto"/>
        <w:rPr>
          <w:rFonts w:cs="Arial"/>
          <w:b/>
          <w:bCs/>
          <w:sz w:val="24"/>
        </w:rPr>
      </w:pPr>
    </w:p>
    <w:p w14:paraId="70D02049" w14:textId="6CF9112D" w:rsidR="00612765" w:rsidRPr="00FC7448" w:rsidRDefault="007209B0" w:rsidP="00612765">
      <w:pPr>
        <w:spacing w:line="240" w:lineRule="auto"/>
        <w:rPr>
          <w:rFonts w:cs="Arial"/>
          <w:strike/>
          <w:color w:val="7030A0"/>
          <w:sz w:val="24"/>
        </w:rPr>
      </w:pPr>
      <w:r w:rsidRPr="00FC7448">
        <w:rPr>
          <w:rFonts w:cs="Arial"/>
          <w:strike/>
          <w:color w:val="7030A0"/>
          <w:sz w:val="24"/>
        </w:rPr>
        <w:t xml:space="preserve">There are </w:t>
      </w:r>
      <w:r w:rsidR="001D32A8" w:rsidRPr="00FC7448">
        <w:rPr>
          <w:rFonts w:cs="Arial"/>
          <w:strike/>
          <w:color w:val="7030A0"/>
          <w:sz w:val="24"/>
        </w:rPr>
        <w:t xml:space="preserve">key </w:t>
      </w:r>
      <w:r w:rsidRPr="00FC7448">
        <w:rPr>
          <w:rFonts w:cs="Arial"/>
          <w:strike/>
          <w:color w:val="7030A0"/>
          <w:sz w:val="24"/>
        </w:rPr>
        <w:t>difference</w:t>
      </w:r>
      <w:r w:rsidR="001D32A8" w:rsidRPr="00FC7448">
        <w:rPr>
          <w:rFonts w:cs="Arial"/>
          <w:strike/>
          <w:color w:val="7030A0"/>
          <w:sz w:val="24"/>
        </w:rPr>
        <w:t xml:space="preserve">s </w:t>
      </w:r>
      <w:r w:rsidRPr="00FC7448">
        <w:rPr>
          <w:rFonts w:cs="Arial"/>
          <w:strike/>
          <w:color w:val="7030A0"/>
          <w:sz w:val="24"/>
        </w:rPr>
        <w:t xml:space="preserve">between Maternity and Shared Parental leave and </w:t>
      </w:r>
      <w:r w:rsidR="001F1969" w:rsidRPr="00FC7448">
        <w:rPr>
          <w:rFonts w:cs="Arial"/>
          <w:strike/>
          <w:color w:val="7030A0"/>
          <w:sz w:val="24"/>
        </w:rPr>
        <w:t xml:space="preserve">adoption rights </w:t>
      </w:r>
      <w:r w:rsidRPr="00FC7448">
        <w:rPr>
          <w:rFonts w:cs="Arial"/>
          <w:strike/>
          <w:color w:val="7030A0"/>
          <w:sz w:val="24"/>
        </w:rPr>
        <w:t xml:space="preserve">the decision can only be made by the individual. </w:t>
      </w:r>
      <w:r w:rsidR="00DF3105" w:rsidRPr="00FC7448">
        <w:rPr>
          <w:rFonts w:cs="Arial"/>
          <w:strike/>
          <w:color w:val="7030A0"/>
          <w:sz w:val="24"/>
        </w:rPr>
        <w:t>The decision made will dependant on individual circumstance</w:t>
      </w:r>
      <w:r w:rsidR="00D222A1" w:rsidRPr="00FC7448">
        <w:rPr>
          <w:rFonts w:cs="Arial"/>
          <w:strike/>
          <w:color w:val="7030A0"/>
          <w:sz w:val="24"/>
        </w:rPr>
        <w:t xml:space="preserve"> to have a health</w:t>
      </w:r>
      <w:r w:rsidR="00AA7AD2" w:rsidRPr="00FC7448">
        <w:rPr>
          <w:rFonts w:cs="Arial"/>
          <w:strike/>
          <w:color w:val="7030A0"/>
          <w:sz w:val="24"/>
        </w:rPr>
        <w:t>y</w:t>
      </w:r>
      <w:r w:rsidR="00D222A1" w:rsidRPr="00FC7448">
        <w:rPr>
          <w:rFonts w:cs="Arial"/>
          <w:strike/>
          <w:color w:val="7030A0"/>
          <w:sz w:val="24"/>
        </w:rPr>
        <w:t xml:space="preserve"> balance for the upbringing of your new family</w:t>
      </w:r>
      <w:r w:rsidR="00F5050C" w:rsidRPr="00FC7448">
        <w:rPr>
          <w:rFonts w:cs="Arial"/>
          <w:strike/>
          <w:color w:val="7030A0"/>
          <w:sz w:val="24"/>
        </w:rPr>
        <w:t xml:space="preserve">. </w:t>
      </w:r>
    </w:p>
    <w:p w14:paraId="51989EA4" w14:textId="77777777" w:rsidR="00F5050C" w:rsidRPr="00A52915" w:rsidRDefault="00F5050C" w:rsidP="00612765">
      <w:pPr>
        <w:spacing w:line="240" w:lineRule="auto"/>
        <w:rPr>
          <w:rFonts w:cs="Arial"/>
          <w:b/>
          <w:bCs/>
          <w:sz w:val="24"/>
        </w:rPr>
      </w:pPr>
    </w:p>
    <w:p w14:paraId="55704F92" w14:textId="2C91CD62" w:rsidR="00787191" w:rsidRPr="00A52915" w:rsidRDefault="00807F46" w:rsidP="005D1C0A">
      <w:pPr>
        <w:spacing w:line="240" w:lineRule="auto"/>
        <w:rPr>
          <w:rFonts w:cs="Arial"/>
          <w:sz w:val="24"/>
        </w:rPr>
      </w:pPr>
      <w:r w:rsidRPr="00A52915">
        <w:rPr>
          <w:rFonts w:cs="Arial"/>
          <w:sz w:val="24"/>
        </w:rPr>
        <w:lastRenderedPageBreak/>
        <w:t xml:space="preserve">You are automatically protected against discrimination under the Equality Act (2010) </w:t>
      </w:r>
      <w:r w:rsidR="00075678" w:rsidRPr="00A52915">
        <w:rPr>
          <w:rFonts w:cs="Arial"/>
          <w:sz w:val="24"/>
        </w:rPr>
        <w:t xml:space="preserve">and from the start of maternity leave this is known as </w:t>
      </w:r>
      <w:r w:rsidR="001132B0" w:rsidRPr="00A52915">
        <w:rPr>
          <w:rFonts w:cs="Arial"/>
          <w:sz w:val="24"/>
        </w:rPr>
        <w:t xml:space="preserve">the ‘protected period’ You will also be permitted paid time off for </w:t>
      </w:r>
      <w:r w:rsidR="00897FF6" w:rsidRPr="00A52915">
        <w:rPr>
          <w:rFonts w:cs="Arial"/>
          <w:sz w:val="24"/>
        </w:rPr>
        <w:t>antenatal</w:t>
      </w:r>
      <w:r w:rsidR="001132B0" w:rsidRPr="00A52915">
        <w:rPr>
          <w:rFonts w:cs="Arial"/>
          <w:sz w:val="24"/>
        </w:rPr>
        <w:t xml:space="preserve"> and other recognised medical appointments. </w:t>
      </w:r>
      <w:r w:rsidR="00560C30" w:rsidRPr="00A52915">
        <w:rPr>
          <w:rFonts w:cs="Arial"/>
          <w:sz w:val="24"/>
        </w:rPr>
        <w:t>Qualifying fathers and partners can take unpaid time off to attend up to two of those appointments which can be paid</w:t>
      </w:r>
      <w:r w:rsidR="00210D3F" w:rsidRPr="00A52915">
        <w:rPr>
          <w:rFonts w:cs="Arial"/>
          <w:sz w:val="24"/>
        </w:rPr>
        <w:t xml:space="preserve">, or taken as annual leave with your </w:t>
      </w:r>
      <w:r w:rsidR="00765B5A" w:rsidRPr="00A52915">
        <w:rPr>
          <w:rFonts w:cs="Arial"/>
          <w:sz w:val="24"/>
        </w:rPr>
        <w:t>employer’s</w:t>
      </w:r>
      <w:r w:rsidR="00210D3F" w:rsidRPr="00A52915">
        <w:rPr>
          <w:rFonts w:cs="Arial"/>
          <w:sz w:val="24"/>
        </w:rPr>
        <w:t xml:space="preserve"> consent (CIPD,2024</w:t>
      </w:r>
      <w:r w:rsidR="00226CB2" w:rsidRPr="00A52915">
        <w:rPr>
          <w:rFonts w:cs="Arial"/>
          <w:sz w:val="24"/>
        </w:rPr>
        <w:t>f</w:t>
      </w:r>
      <w:r w:rsidR="00210D3F" w:rsidRPr="00A52915">
        <w:rPr>
          <w:rFonts w:cs="Arial"/>
          <w:sz w:val="24"/>
        </w:rPr>
        <w:t>)</w:t>
      </w:r>
      <w:r w:rsidR="00210D3F" w:rsidRPr="00A52915">
        <w:rPr>
          <w:rFonts w:cs="Arial"/>
          <w:b/>
          <w:bCs/>
          <w:sz w:val="24"/>
        </w:rPr>
        <w:t xml:space="preserve"> </w:t>
      </w:r>
    </w:p>
    <w:p w14:paraId="1CA538EB" w14:textId="77777777" w:rsidR="0023274B" w:rsidRPr="00A52915" w:rsidRDefault="0023274B" w:rsidP="005D1C0A">
      <w:pPr>
        <w:spacing w:line="240" w:lineRule="auto"/>
        <w:rPr>
          <w:rFonts w:cs="Arial"/>
          <w:sz w:val="24"/>
        </w:rPr>
      </w:pPr>
    </w:p>
    <w:p w14:paraId="32FAD868" w14:textId="02CE903C" w:rsidR="00EF6560" w:rsidRPr="00A52915" w:rsidRDefault="00721273" w:rsidP="005D1C0A">
      <w:pPr>
        <w:spacing w:line="240" w:lineRule="auto"/>
        <w:rPr>
          <w:rFonts w:cs="Arial"/>
          <w:sz w:val="24"/>
        </w:rPr>
      </w:pPr>
      <w:r w:rsidRPr="00A52915">
        <w:rPr>
          <w:rFonts w:cs="Arial"/>
          <w:sz w:val="24"/>
        </w:rPr>
        <w:t>Th</w:t>
      </w:r>
      <w:r w:rsidR="00EF6324" w:rsidRPr="00A52915">
        <w:rPr>
          <w:rFonts w:cs="Arial"/>
          <w:sz w:val="24"/>
        </w:rPr>
        <w:t>e contract of employment will continue throughout Ordinary Maternity Leave and Additional Maternity leave</w:t>
      </w:r>
      <w:r w:rsidR="00EF6560" w:rsidRPr="00A52915">
        <w:rPr>
          <w:rFonts w:cs="Arial"/>
          <w:sz w:val="24"/>
        </w:rPr>
        <w:t xml:space="preserve">. </w:t>
      </w:r>
    </w:p>
    <w:p w14:paraId="4FAF213D" w14:textId="77777777" w:rsidR="00EF6560" w:rsidRPr="00A52915" w:rsidRDefault="00EF6560" w:rsidP="005D1C0A">
      <w:pPr>
        <w:spacing w:line="240" w:lineRule="auto"/>
        <w:rPr>
          <w:rFonts w:cs="Arial"/>
          <w:sz w:val="24"/>
        </w:rPr>
      </w:pPr>
    </w:p>
    <w:p w14:paraId="33DABB4C" w14:textId="475F9308" w:rsidR="00EF6560" w:rsidRPr="00A52915" w:rsidRDefault="00F32827" w:rsidP="005D1C0A">
      <w:pPr>
        <w:spacing w:line="240" w:lineRule="auto"/>
        <w:rPr>
          <w:rFonts w:cs="Arial"/>
          <w:sz w:val="24"/>
        </w:rPr>
      </w:pPr>
      <w:r w:rsidRPr="00A52915">
        <w:rPr>
          <w:rFonts w:cs="Arial"/>
          <w:sz w:val="24"/>
        </w:rPr>
        <w:t xml:space="preserve">During </w:t>
      </w:r>
      <w:r w:rsidR="00EF6560" w:rsidRPr="00A52915">
        <w:rPr>
          <w:rFonts w:cs="Arial"/>
          <w:sz w:val="24"/>
        </w:rPr>
        <w:t xml:space="preserve">Ordinary Maternity </w:t>
      </w:r>
      <w:r w:rsidR="00CE0565" w:rsidRPr="00A52915">
        <w:rPr>
          <w:rFonts w:cs="Arial"/>
          <w:sz w:val="24"/>
        </w:rPr>
        <w:t xml:space="preserve">leave you are permitted to take 26 weeks leave and return to the same job </w:t>
      </w:r>
      <w:r w:rsidR="007A0DF1" w:rsidRPr="00A52915">
        <w:rPr>
          <w:rFonts w:cs="Arial"/>
          <w:sz w:val="24"/>
        </w:rPr>
        <w:t xml:space="preserve">in which you were employed in prior to the absence. </w:t>
      </w:r>
      <w:r w:rsidRPr="00A52915">
        <w:rPr>
          <w:rFonts w:cs="Arial"/>
          <w:sz w:val="24"/>
        </w:rPr>
        <w:t xml:space="preserve">If Additional </w:t>
      </w:r>
      <w:r w:rsidR="004568F4" w:rsidRPr="00A52915">
        <w:rPr>
          <w:rFonts w:cs="Arial"/>
          <w:sz w:val="24"/>
        </w:rPr>
        <w:t>Maternity</w:t>
      </w:r>
      <w:r w:rsidRPr="00A52915">
        <w:rPr>
          <w:rFonts w:cs="Arial"/>
          <w:sz w:val="24"/>
        </w:rPr>
        <w:t xml:space="preserve"> leave is taken </w:t>
      </w:r>
      <w:r w:rsidR="00F83D6C" w:rsidRPr="00A52915">
        <w:rPr>
          <w:rFonts w:cs="Arial"/>
          <w:sz w:val="24"/>
        </w:rPr>
        <w:t xml:space="preserve">your employer must </w:t>
      </w:r>
      <w:proofErr w:type="gramStart"/>
      <w:r w:rsidR="00F83D6C" w:rsidRPr="00A52915">
        <w:rPr>
          <w:rFonts w:cs="Arial"/>
          <w:sz w:val="24"/>
        </w:rPr>
        <w:t>support</w:t>
      </w:r>
      <w:proofErr w:type="gramEnd"/>
      <w:r w:rsidR="00F83D6C" w:rsidRPr="00A52915">
        <w:rPr>
          <w:rFonts w:cs="Arial"/>
          <w:sz w:val="24"/>
        </w:rPr>
        <w:t xml:space="preserve"> you within the same role or find an alternative </w:t>
      </w:r>
      <w:proofErr w:type="gramStart"/>
      <w:r w:rsidR="00F83D6C" w:rsidRPr="00A52915">
        <w:rPr>
          <w:rFonts w:cs="Arial"/>
          <w:sz w:val="24"/>
        </w:rPr>
        <w:t>role</w:t>
      </w:r>
      <w:proofErr w:type="gramEnd"/>
      <w:r w:rsidR="00F83D6C" w:rsidRPr="00A52915">
        <w:rPr>
          <w:rFonts w:cs="Arial"/>
          <w:sz w:val="24"/>
        </w:rPr>
        <w:t xml:space="preserve"> should it be required based on health grounds. </w:t>
      </w:r>
    </w:p>
    <w:p w14:paraId="4B2FFCF9" w14:textId="77777777" w:rsidR="002E26B2" w:rsidRPr="00A52915" w:rsidRDefault="002E26B2" w:rsidP="005D1C0A">
      <w:pPr>
        <w:spacing w:line="240" w:lineRule="auto"/>
        <w:rPr>
          <w:rFonts w:cs="Arial"/>
          <w:sz w:val="24"/>
        </w:rPr>
      </w:pPr>
    </w:p>
    <w:p w14:paraId="68ADCEA0" w14:textId="3899C2AB" w:rsidR="002E26B2" w:rsidRPr="00A52915" w:rsidRDefault="002E26B2" w:rsidP="005D1C0A">
      <w:pPr>
        <w:spacing w:line="240" w:lineRule="auto"/>
        <w:rPr>
          <w:rFonts w:cs="Arial"/>
          <w:sz w:val="24"/>
        </w:rPr>
      </w:pPr>
      <w:r w:rsidRPr="00A52915">
        <w:rPr>
          <w:rFonts w:cs="Arial"/>
          <w:sz w:val="24"/>
        </w:rPr>
        <w:t xml:space="preserve">The below information provides helpful information around Maternity </w:t>
      </w:r>
      <w:r w:rsidR="002A1713" w:rsidRPr="00A52915">
        <w:rPr>
          <w:rFonts w:cs="Arial"/>
          <w:sz w:val="24"/>
        </w:rPr>
        <w:t xml:space="preserve">notification and </w:t>
      </w:r>
      <w:proofErr w:type="gramStart"/>
      <w:r w:rsidR="002A1713" w:rsidRPr="00A52915">
        <w:rPr>
          <w:rFonts w:cs="Arial"/>
          <w:sz w:val="24"/>
        </w:rPr>
        <w:t>pay</w:t>
      </w:r>
      <w:proofErr w:type="gramEnd"/>
      <w:r w:rsidR="002A1713" w:rsidRPr="00A52915">
        <w:rPr>
          <w:rFonts w:cs="Arial"/>
          <w:sz w:val="24"/>
        </w:rPr>
        <w:t xml:space="preserve">: </w:t>
      </w:r>
    </w:p>
    <w:p w14:paraId="31B2930A" w14:textId="77777777" w:rsidR="002A79DD" w:rsidRPr="00A52915" w:rsidRDefault="002A79DD" w:rsidP="005D1C0A">
      <w:pPr>
        <w:spacing w:line="240" w:lineRule="auto"/>
        <w:rPr>
          <w:rFonts w:cs="Arial"/>
          <w:sz w:val="24"/>
        </w:rPr>
      </w:pPr>
      <w:r w:rsidRPr="00A52915">
        <w:rPr>
          <w:rFonts w:cs="Arial"/>
          <w:sz w:val="24"/>
        </w:rPr>
        <w:t>-</w:t>
      </w:r>
      <w:r w:rsidR="00677B02" w:rsidRPr="00A52915">
        <w:rPr>
          <w:rFonts w:cs="Arial"/>
          <w:sz w:val="24"/>
        </w:rPr>
        <w:t>The earliest date in which Mate</w:t>
      </w:r>
      <w:r w:rsidR="00E66313" w:rsidRPr="00A52915">
        <w:rPr>
          <w:rFonts w:cs="Arial"/>
          <w:sz w:val="24"/>
        </w:rPr>
        <w:t>r</w:t>
      </w:r>
      <w:r w:rsidR="00677B02" w:rsidRPr="00A52915">
        <w:rPr>
          <w:rFonts w:cs="Arial"/>
          <w:sz w:val="24"/>
        </w:rPr>
        <w:t xml:space="preserve">nity Leave can start is the beginning of the eleventh week before the baby is expected. </w:t>
      </w:r>
    </w:p>
    <w:p w14:paraId="38DF8166" w14:textId="2ABFC6EB" w:rsidR="00BE6525" w:rsidRPr="00A52915" w:rsidRDefault="002A79DD" w:rsidP="005D1C0A">
      <w:pPr>
        <w:spacing w:line="240" w:lineRule="auto"/>
        <w:rPr>
          <w:rFonts w:cs="Arial"/>
          <w:sz w:val="24"/>
        </w:rPr>
      </w:pPr>
      <w:r w:rsidRPr="00A52915">
        <w:rPr>
          <w:rFonts w:cs="Arial"/>
          <w:sz w:val="24"/>
        </w:rPr>
        <w:t>-</w:t>
      </w:r>
      <w:r w:rsidR="00677B02" w:rsidRPr="00A52915">
        <w:rPr>
          <w:rFonts w:cs="Arial"/>
          <w:sz w:val="24"/>
        </w:rPr>
        <w:t>The employe</w:t>
      </w:r>
      <w:r w:rsidR="00764AFB" w:rsidRPr="00A52915">
        <w:rPr>
          <w:rFonts w:cs="Arial"/>
          <w:sz w:val="24"/>
        </w:rPr>
        <w:t xml:space="preserve">e must notify the employer with details around expected start date and when they wish for the maternity leave </w:t>
      </w:r>
      <w:r w:rsidR="007F077E" w:rsidRPr="00A52915">
        <w:rPr>
          <w:rFonts w:cs="Arial"/>
          <w:sz w:val="24"/>
        </w:rPr>
        <w:t xml:space="preserve">to commence. </w:t>
      </w:r>
    </w:p>
    <w:p w14:paraId="0B520FAE" w14:textId="79371E4A" w:rsidR="00BE6525" w:rsidRPr="00A52915" w:rsidRDefault="00BE6525" w:rsidP="005D1C0A">
      <w:pPr>
        <w:spacing w:line="240" w:lineRule="auto"/>
        <w:rPr>
          <w:rFonts w:cs="Arial"/>
          <w:sz w:val="24"/>
        </w:rPr>
      </w:pPr>
      <w:r w:rsidRPr="00A52915">
        <w:rPr>
          <w:rFonts w:cs="Arial"/>
          <w:sz w:val="24"/>
        </w:rPr>
        <w:t>-</w:t>
      </w:r>
      <w:r w:rsidR="007F077E" w:rsidRPr="00A52915">
        <w:rPr>
          <w:rFonts w:cs="Arial"/>
          <w:sz w:val="24"/>
        </w:rPr>
        <w:t xml:space="preserve">Your employer must respond within 28 days stating the expected return to work date after the maternity leave. </w:t>
      </w:r>
    </w:p>
    <w:p w14:paraId="59FDC36E" w14:textId="19D0C58B" w:rsidR="00BE6525" w:rsidRPr="00A52915" w:rsidRDefault="00BE6525" w:rsidP="005D1C0A">
      <w:pPr>
        <w:spacing w:line="240" w:lineRule="auto"/>
        <w:rPr>
          <w:rFonts w:cs="Arial"/>
          <w:sz w:val="24"/>
        </w:rPr>
      </w:pPr>
      <w:r w:rsidRPr="00A52915">
        <w:rPr>
          <w:rFonts w:cs="Arial"/>
          <w:sz w:val="24"/>
        </w:rPr>
        <w:t>-</w:t>
      </w:r>
      <w:r w:rsidR="009366F0" w:rsidRPr="00A52915">
        <w:rPr>
          <w:rFonts w:cs="Arial"/>
          <w:sz w:val="24"/>
        </w:rPr>
        <w:t xml:space="preserve">The employer will assume that all 52 weeks will be taken unless otherwise notified by the employer. </w:t>
      </w:r>
    </w:p>
    <w:p w14:paraId="5191B902" w14:textId="159A62BC" w:rsidR="00BE6525" w:rsidRPr="00A52915" w:rsidRDefault="00BE6525" w:rsidP="005D1C0A">
      <w:pPr>
        <w:spacing w:line="240" w:lineRule="auto"/>
        <w:rPr>
          <w:rFonts w:cs="Arial"/>
          <w:sz w:val="24"/>
        </w:rPr>
      </w:pPr>
      <w:r w:rsidRPr="00A52915">
        <w:rPr>
          <w:rFonts w:cs="Arial"/>
          <w:sz w:val="24"/>
        </w:rPr>
        <w:t>-</w:t>
      </w:r>
      <w:r w:rsidR="00E66313" w:rsidRPr="00A52915">
        <w:rPr>
          <w:rFonts w:cs="Arial"/>
          <w:sz w:val="24"/>
        </w:rPr>
        <w:t xml:space="preserve">You can </w:t>
      </w:r>
      <w:r w:rsidR="00D62A5E" w:rsidRPr="00A52915">
        <w:rPr>
          <w:rFonts w:cs="Arial"/>
          <w:sz w:val="24"/>
        </w:rPr>
        <w:t xml:space="preserve">provide your employer with a copy of your Mat B1 form issued by your General Practitioner which will contain the above information. </w:t>
      </w:r>
    </w:p>
    <w:p w14:paraId="0D6C7A3E" w14:textId="5ECA8157" w:rsidR="00BE6525" w:rsidRPr="00A52915" w:rsidRDefault="00BE6525" w:rsidP="005D1C0A">
      <w:pPr>
        <w:spacing w:line="240" w:lineRule="auto"/>
        <w:rPr>
          <w:rFonts w:cs="Arial"/>
          <w:sz w:val="24"/>
        </w:rPr>
      </w:pPr>
      <w:r w:rsidRPr="00A52915">
        <w:rPr>
          <w:rFonts w:cs="Arial"/>
          <w:sz w:val="24"/>
        </w:rPr>
        <w:t>-</w:t>
      </w:r>
      <w:r w:rsidR="00A60D92" w:rsidRPr="00A52915">
        <w:rPr>
          <w:rFonts w:cs="Arial"/>
          <w:sz w:val="24"/>
        </w:rPr>
        <w:t>M</w:t>
      </w:r>
      <w:r w:rsidR="004A2770" w:rsidRPr="00A52915">
        <w:rPr>
          <w:rFonts w:cs="Arial"/>
          <w:sz w:val="24"/>
        </w:rPr>
        <w:t xml:space="preserve">others are eligible to receive up to 39 weeks Statutory Maternity </w:t>
      </w:r>
      <w:proofErr w:type="gramStart"/>
      <w:r w:rsidR="004A2770" w:rsidRPr="00A52915">
        <w:rPr>
          <w:rFonts w:cs="Arial"/>
          <w:sz w:val="24"/>
        </w:rPr>
        <w:t>Pay</w:t>
      </w:r>
      <w:proofErr w:type="gramEnd"/>
      <w:r w:rsidR="00E07F38" w:rsidRPr="00A52915">
        <w:rPr>
          <w:rFonts w:cs="Arial"/>
          <w:sz w:val="24"/>
        </w:rPr>
        <w:t xml:space="preserve"> and notification must be provided 15 weeks prior to birth date. </w:t>
      </w:r>
    </w:p>
    <w:p w14:paraId="6382B88A" w14:textId="2363280C" w:rsidR="00677B02" w:rsidRPr="00A52915" w:rsidRDefault="00E07F38" w:rsidP="005D1C0A">
      <w:pPr>
        <w:spacing w:line="240" w:lineRule="auto"/>
        <w:rPr>
          <w:rFonts w:cs="Arial"/>
          <w:sz w:val="24"/>
        </w:rPr>
      </w:pPr>
      <w:r w:rsidRPr="00A52915">
        <w:rPr>
          <w:rFonts w:cs="Arial"/>
          <w:sz w:val="24"/>
        </w:rPr>
        <w:t xml:space="preserve">(CIPD,2024) </w:t>
      </w:r>
    </w:p>
    <w:p w14:paraId="1CC06CCE" w14:textId="4E9BBDF3" w:rsidR="00787191" w:rsidRPr="00A52915" w:rsidRDefault="00787191" w:rsidP="005D1C0A">
      <w:pPr>
        <w:spacing w:line="240" w:lineRule="auto"/>
        <w:rPr>
          <w:rFonts w:cs="Arial"/>
          <w:b/>
          <w:bCs/>
          <w:color w:val="833C0B" w:themeColor="accent2" w:themeShade="80"/>
          <w:sz w:val="24"/>
        </w:rPr>
      </w:pPr>
    </w:p>
    <w:p w14:paraId="45518520" w14:textId="46B6D46B" w:rsidR="00A70AF9" w:rsidRPr="00A52915" w:rsidRDefault="00A70AF9" w:rsidP="005D1C0A">
      <w:pPr>
        <w:spacing w:line="240" w:lineRule="auto"/>
        <w:rPr>
          <w:rFonts w:cs="Arial"/>
          <w:sz w:val="24"/>
          <w:u w:val="single"/>
        </w:rPr>
      </w:pPr>
      <w:r w:rsidRPr="00A52915">
        <w:rPr>
          <w:rFonts w:cs="Arial"/>
          <w:sz w:val="24"/>
          <w:u w:val="single"/>
        </w:rPr>
        <w:t xml:space="preserve">Shared Parental Leave </w:t>
      </w:r>
    </w:p>
    <w:p w14:paraId="4B548230" w14:textId="77777777" w:rsidR="003739A9" w:rsidRPr="00A52915" w:rsidRDefault="003739A9" w:rsidP="005D1C0A">
      <w:pPr>
        <w:spacing w:line="240" w:lineRule="auto"/>
        <w:rPr>
          <w:rFonts w:cs="Arial"/>
          <w:sz w:val="24"/>
        </w:rPr>
      </w:pPr>
    </w:p>
    <w:p w14:paraId="402BA95A" w14:textId="10DBAB2E" w:rsidR="00954009" w:rsidRPr="00A52915" w:rsidRDefault="003739A9" w:rsidP="005D1C0A">
      <w:pPr>
        <w:spacing w:line="240" w:lineRule="auto"/>
        <w:rPr>
          <w:rFonts w:cs="Arial"/>
          <w:sz w:val="24"/>
        </w:rPr>
      </w:pPr>
      <w:r w:rsidRPr="00A52915">
        <w:rPr>
          <w:rFonts w:cs="Arial"/>
          <w:color w:val="FF0000"/>
          <w:sz w:val="24"/>
        </w:rPr>
        <w:lastRenderedPageBreak/>
        <w:t>CIPD (2024</w:t>
      </w:r>
      <w:r w:rsidR="007766C7" w:rsidRPr="00A52915">
        <w:rPr>
          <w:rFonts w:cs="Arial"/>
          <w:color w:val="FF0000"/>
          <w:sz w:val="24"/>
        </w:rPr>
        <w:t>f</w:t>
      </w:r>
      <w:r w:rsidRPr="00A52915">
        <w:rPr>
          <w:rFonts w:cs="Arial"/>
          <w:color w:val="FF0000"/>
          <w:sz w:val="24"/>
        </w:rPr>
        <w:t xml:space="preserve">) </w:t>
      </w:r>
      <w:r w:rsidRPr="00A52915">
        <w:rPr>
          <w:rFonts w:cs="Arial"/>
          <w:sz w:val="24"/>
        </w:rPr>
        <w:t xml:space="preserve">outlines shared parental leave </w:t>
      </w:r>
      <w:r w:rsidR="003629F3" w:rsidRPr="00A52915">
        <w:rPr>
          <w:rFonts w:cs="Arial"/>
          <w:sz w:val="24"/>
        </w:rPr>
        <w:t xml:space="preserve">for </w:t>
      </w:r>
      <w:r w:rsidR="00463A98" w:rsidRPr="00A52915">
        <w:rPr>
          <w:rFonts w:cs="Arial"/>
          <w:sz w:val="24"/>
        </w:rPr>
        <w:t>eligible</w:t>
      </w:r>
      <w:r w:rsidR="003629F3" w:rsidRPr="00A52915">
        <w:rPr>
          <w:rFonts w:cs="Arial"/>
          <w:sz w:val="24"/>
        </w:rPr>
        <w:t xml:space="preserve"> mothers, fathers, partners and adopters to balance how </w:t>
      </w:r>
      <w:r w:rsidR="00463A98" w:rsidRPr="00A52915">
        <w:rPr>
          <w:rFonts w:cs="Arial"/>
          <w:sz w:val="24"/>
        </w:rPr>
        <w:t>you</w:t>
      </w:r>
      <w:r w:rsidR="003629F3" w:rsidRPr="00A52915">
        <w:rPr>
          <w:rFonts w:cs="Arial"/>
          <w:sz w:val="24"/>
        </w:rPr>
        <w:t xml:space="preserve"> want to </w:t>
      </w:r>
      <w:r w:rsidR="00463A98" w:rsidRPr="00A52915">
        <w:rPr>
          <w:rFonts w:cs="Arial"/>
          <w:sz w:val="24"/>
        </w:rPr>
        <w:t>share</w:t>
      </w:r>
      <w:r w:rsidR="003629F3" w:rsidRPr="00A52915">
        <w:rPr>
          <w:rFonts w:cs="Arial"/>
          <w:sz w:val="24"/>
        </w:rPr>
        <w:t xml:space="preserve"> time off work </w:t>
      </w:r>
      <w:r w:rsidR="00463A98" w:rsidRPr="00A52915">
        <w:rPr>
          <w:rFonts w:cs="Arial"/>
          <w:sz w:val="24"/>
        </w:rPr>
        <w:t>following</w:t>
      </w:r>
      <w:r w:rsidR="003629F3" w:rsidRPr="00A52915">
        <w:rPr>
          <w:rFonts w:cs="Arial"/>
          <w:sz w:val="24"/>
        </w:rPr>
        <w:t xml:space="preserve"> the birth. </w:t>
      </w:r>
    </w:p>
    <w:p w14:paraId="0036D00E" w14:textId="77777777" w:rsidR="00CF13E6" w:rsidRPr="00A52915" w:rsidRDefault="00CF13E6" w:rsidP="005D1C0A">
      <w:pPr>
        <w:spacing w:line="240" w:lineRule="auto"/>
        <w:rPr>
          <w:rFonts w:cs="Arial"/>
          <w:sz w:val="24"/>
        </w:rPr>
      </w:pPr>
    </w:p>
    <w:p w14:paraId="104458CB" w14:textId="439D2F92" w:rsidR="00954009" w:rsidRPr="00A52915" w:rsidRDefault="00954009" w:rsidP="005D1C0A">
      <w:pPr>
        <w:spacing w:line="240" w:lineRule="auto"/>
        <w:rPr>
          <w:rFonts w:cs="Arial"/>
          <w:sz w:val="24"/>
        </w:rPr>
      </w:pPr>
      <w:r w:rsidRPr="00A52915">
        <w:rPr>
          <w:rFonts w:cs="Arial"/>
          <w:sz w:val="24"/>
        </w:rPr>
        <w:t xml:space="preserve">The following information provides an </w:t>
      </w:r>
      <w:proofErr w:type="gramStart"/>
      <w:r w:rsidRPr="00A52915">
        <w:rPr>
          <w:rFonts w:cs="Arial"/>
          <w:sz w:val="24"/>
        </w:rPr>
        <w:t>overview;</w:t>
      </w:r>
      <w:proofErr w:type="gramEnd"/>
      <w:r w:rsidRPr="00A52915">
        <w:rPr>
          <w:rFonts w:cs="Arial"/>
          <w:sz w:val="24"/>
        </w:rPr>
        <w:t xml:space="preserve"> </w:t>
      </w:r>
    </w:p>
    <w:p w14:paraId="5F54A250" w14:textId="4C5E2290" w:rsidR="00954009" w:rsidRPr="00A52915" w:rsidRDefault="00713DE9" w:rsidP="005D1C0A">
      <w:pPr>
        <w:spacing w:line="240" w:lineRule="auto"/>
        <w:rPr>
          <w:rFonts w:cs="Arial"/>
          <w:sz w:val="24"/>
        </w:rPr>
      </w:pPr>
      <w:r w:rsidRPr="00A52915">
        <w:rPr>
          <w:rFonts w:cs="Arial"/>
          <w:sz w:val="24"/>
        </w:rPr>
        <w:t>-</w:t>
      </w:r>
      <w:r w:rsidR="00954009" w:rsidRPr="00A52915">
        <w:rPr>
          <w:rFonts w:cs="Arial"/>
          <w:sz w:val="24"/>
        </w:rPr>
        <w:t xml:space="preserve">Parents </w:t>
      </w:r>
      <w:proofErr w:type="gramStart"/>
      <w:r w:rsidR="00954009" w:rsidRPr="00A52915">
        <w:rPr>
          <w:rFonts w:cs="Arial"/>
          <w:sz w:val="24"/>
        </w:rPr>
        <w:t>are able to</w:t>
      </w:r>
      <w:proofErr w:type="gramEnd"/>
      <w:r w:rsidR="00954009" w:rsidRPr="00A52915">
        <w:rPr>
          <w:rFonts w:cs="Arial"/>
          <w:sz w:val="24"/>
        </w:rPr>
        <w:t xml:space="preserve"> share up to 50 weeks </w:t>
      </w:r>
      <w:r w:rsidR="00EA6BC9" w:rsidRPr="00A52915">
        <w:rPr>
          <w:rFonts w:cs="Arial"/>
          <w:sz w:val="24"/>
        </w:rPr>
        <w:t>o</w:t>
      </w:r>
      <w:r w:rsidR="00954009" w:rsidRPr="00A52915">
        <w:rPr>
          <w:rFonts w:cs="Arial"/>
          <w:sz w:val="24"/>
        </w:rPr>
        <w:t xml:space="preserve">f leave and up to 37 weeks of pay </w:t>
      </w:r>
    </w:p>
    <w:p w14:paraId="72C0D80F" w14:textId="5A303F77" w:rsidR="006677DF" w:rsidRPr="00A52915" w:rsidRDefault="00713DE9" w:rsidP="005D1C0A">
      <w:pPr>
        <w:spacing w:line="240" w:lineRule="auto"/>
        <w:rPr>
          <w:rFonts w:cs="Arial"/>
          <w:sz w:val="24"/>
        </w:rPr>
      </w:pPr>
      <w:r w:rsidRPr="00A52915">
        <w:rPr>
          <w:rFonts w:cs="Arial"/>
          <w:sz w:val="24"/>
        </w:rPr>
        <w:t>-</w:t>
      </w:r>
      <w:r w:rsidR="006677DF" w:rsidRPr="00A52915">
        <w:rPr>
          <w:rFonts w:cs="Arial"/>
          <w:sz w:val="24"/>
        </w:rPr>
        <w:t xml:space="preserve">To be eligible for Shared </w:t>
      </w:r>
      <w:r w:rsidR="0086333C" w:rsidRPr="00A52915">
        <w:rPr>
          <w:rFonts w:cs="Arial"/>
          <w:sz w:val="24"/>
        </w:rPr>
        <w:t>Parental Leav</w:t>
      </w:r>
      <w:r w:rsidR="000B0108" w:rsidRPr="00A52915">
        <w:rPr>
          <w:rFonts w:cs="Arial"/>
          <w:sz w:val="24"/>
        </w:rPr>
        <w:t>e</w:t>
      </w:r>
      <w:r w:rsidR="0086333C" w:rsidRPr="00A52915">
        <w:rPr>
          <w:rFonts w:cs="Arial"/>
          <w:sz w:val="24"/>
        </w:rPr>
        <w:t xml:space="preserve"> and Statutory Shared Parental Pay both parents are to share equal responsibility of child at birth </w:t>
      </w:r>
    </w:p>
    <w:p w14:paraId="4E4B49AB" w14:textId="66841DFE" w:rsidR="0086333C" w:rsidRPr="00A52915" w:rsidRDefault="00713DE9" w:rsidP="005D1C0A">
      <w:pPr>
        <w:spacing w:line="240" w:lineRule="auto"/>
        <w:rPr>
          <w:rFonts w:cs="Arial"/>
          <w:sz w:val="24"/>
        </w:rPr>
      </w:pPr>
      <w:r w:rsidRPr="00A52915">
        <w:rPr>
          <w:rFonts w:cs="Arial"/>
          <w:sz w:val="24"/>
        </w:rPr>
        <w:t>-</w:t>
      </w:r>
      <w:r w:rsidR="008300AF" w:rsidRPr="00A52915">
        <w:rPr>
          <w:rFonts w:cs="Arial"/>
          <w:sz w:val="24"/>
        </w:rPr>
        <w:t>Both parents must have been employed continuously by same organisation for at least 26 weeks by the end of the 15</w:t>
      </w:r>
      <w:r w:rsidR="008300AF" w:rsidRPr="00A52915">
        <w:rPr>
          <w:rFonts w:cs="Arial"/>
          <w:sz w:val="24"/>
          <w:vertAlign w:val="superscript"/>
        </w:rPr>
        <w:t>th</w:t>
      </w:r>
      <w:r w:rsidR="008300AF" w:rsidRPr="00A52915">
        <w:rPr>
          <w:rFonts w:cs="Arial"/>
          <w:sz w:val="24"/>
        </w:rPr>
        <w:t xml:space="preserve"> week of the baby’s due date </w:t>
      </w:r>
    </w:p>
    <w:p w14:paraId="363E7315" w14:textId="0FA8C76A" w:rsidR="00F35834" w:rsidRPr="00A52915" w:rsidRDefault="00713DE9" w:rsidP="005D1C0A">
      <w:pPr>
        <w:spacing w:line="240" w:lineRule="auto"/>
        <w:rPr>
          <w:rFonts w:cs="Arial"/>
          <w:sz w:val="24"/>
        </w:rPr>
      </w:pPr>
      <w:r w:rsidRPr="00A52915">
        <w:rPr>
          <w:rFonts w:cs="Arial"/>
          <w:sz w:val="24"/>
        </w:rPr>
        <w:t>-</w:t>
      </w:r>
      <w:r w:rsidR="00F35834" w:rsidRPr="00A52915">
        <w:rPr>
          <w:rFonts w:cs="Arial"/>
          <w:sz w:val="24"/>
        </w:rPr>
        <w:t>Remain working with the same organisation until the Shared Parental leave has started</w:t>
      </w:r>
      <w:r w:rsidR="00471B09" w:rsidRPr="00A52915">
        <w:rPr>
          <w:rFonts w:cs="Arial"/>
          <w:sz w:val="24"/>
        </w:rPr>
        <w:t>. It is key to remember that you must be closed as employees and not wor</w:t>
      </w:r>
      <w:r w:rsidRPr="00A52915">
        <w:rPr>
          <w:rFonts w:cs="Arial"/>
          <w:sz w:val="24"/>
        </w:rPr>
        <w:t>k</w:t>
      </w:r>
      <w:r w:rsidR="00471B09" w:rsidRPr="00A52915">
        <w:rPr>
          <w:rFonts w:cs="Arial"/>
          <w:sz w:val="24"/>
        </w:rPr>
        <w:t xml:space="preserve">ers you </w:t>
      </w:r>
      <w:r w:rsidR="003A19F7" w:rsidRPr="00A52915">
        <w:rPr>
          <w:rFonts w:cs="Arial"/>
          <w:sz w:val="24"/>
        </w:rPr>
        <w:t xml:space="preserve">will only be eligible for </w:t>
      </w:r>
      <w:r w:rsidR="000B0108" w:rsidRPr="00A52915">
        <w:rPr>
          <w:rFonts w:cs="Arial"/>
          <w:sz w:val="24"/>
        </w:rPr>
        <w:t>Statutory</w:t>
      </w:r>
      <w:r w:rsidR="003A19F7" w:rsidRPr="00A52915">
        <w:rPr>
          <w:rFonts w:cs="Arial"/>
          <w:sz w:val="24"/>
        </w:rPr>
        <w:t xml:space="preserve"> Shared Parental Pay and not Shared Parental Leave. </w:t>
      </w:r>
    </w:p>
    <w:p w14:paraId="03A1A62F" w14:textId="1AAF9D4C" w:rsidR="00713DE9" w:rsidRPr="00A52915" w:rsidRDefault="00713DE9" w:rsidP="005D1C0A">
      <w:pPr>
        <w:spacing w:line="240" w:lineRule="auto"/>
        <w:rPr>
          <w:rFonts w:cs="Arial"/>
          <w:sz w:val="24"/>
        </w:rPr>
      </w:pPr>
      <w:r w:rsidRPr="00A52915">
        <w:rPr>
          <w:rFonts w:cs="Arial"/>
          <w:sz w:val="24"/>
        </w:rPr>
        <w:t xml:space="preserve">-Each </w:t>
      </w:r>
      <w:r w:rsidR="00977C26" w:rsidRPr="00A52915">
        <w:rPr>
          <w:rFonts w:cs="Arial"/>
          <w:sz w:val="24"/>
        </w:rPr>
        <w:t xml:space="preserve">parent must be earning an average of around £123 per week. </w:t>
      </w:r>
    </w:p>
    <w:p w14:paraId="6BB96F9F" w14:textId="77777777" w:rsidR="00F40FD5" w:rsidRPr="00A52915" w:rsidRDefault="00F40FD5" w:rsidP="005D1C0A">
      <w:pPr>
        <w:spacing w:line="240" w:lineRule="auto"/>
        <w:rPr>
          <w:rFonts w:cs="Arial"/>
          <w:color w:val="833C0B" w:themeColor="accent2" w:themeShade="80"/>
          <w:sz w:val="24"/>
        </w:rPr>
      </w:pPr>
    </w:p>
    <w:p w14:paraId="5B9FEFAE" w14:textId="2D1295E3" w:rsidR="009E2D93" w:rsidRPr="00A52915" w:rsidRDefault="009E2D93" w:rsidP="005D1C0A">
      <w:pPr>
        <w:spacing w:line="240" w:lineRule="auto"/>
        <w:rPr>
          <w:rFonts w:cs="Arial"/>
          <w:color w:val="FF0000"/>
          <w:sz w:val="24"/>
          <w:u w:val="single"/>
        </w:rPr>
      </w:pPr>
      <w:r w:rsidRPr="00A52915">
        <w:rPr>
          <w:rFonts w:cs="Arial"/>
          <w:color w:val="FF0000"/>
          <w:sz w:val="24"/>
          <w:u w:val="single"/>
        </w:rPr>
        <w:t>Adoption rights</w:t>
      </w:r>
    </w:p>
    <w:p w14:paraId="349A3CCE" w14:textId="2F19EE67" w:rsidR="009E2D93" w:rsidRPr="00A52915" w:rsidRDefault="009E2D93" w:rsidP="005D1C0A">
      <w:pPr>
        <w:spacing w:line="240" w:lineRule="auto"/>
        <w:rPr>
          <w:rFonts w:cs="Arial"/>
          <w:color w:val="FF0000"/>
          <w:sz w:val="24"/>
        </w:rPr>
      </w:pPr>
      <w:r w:rsidRPr="00A52915">
        <w:rPr>
          <w:rFonts w:cs="Arial"/>
          <w:color w:val="FF0000"/>
          <w:sz w:val="24"/>
        </w:rPr>
        <w:t>CIPD (2024</w:t>
      </w:r>
      <w:r w:rsidR="007766C7" w:rsidRPr="00A52915">
        <w:rPr>
          <w:rFonts w:cs="Arial"/>
          <w:color w:val="FF0000"/>
          <w:sz w:val="24"/>
        </w:rPr>
        <w:t>f</w:t>
      </w:r>
      <w:r w:rsidR="00EA7AC0" w:rsidRPr="00A52915">
        <w:rPr>
          <w:rFonts w:cs="Arial"/>
          <w:color w:val="FF0000"/>
          <w:sz w:val="24"/>
        </w:rPr>
        <w:t>) confirms</w:t>
      </w:r>
      <w:r w:rsidRPr="00A52915">
        <w:rPr>
          <w:rFonts w:cs="Arial"/>
          <w:color w:val="FF0000"/>
          <w:sz w:val="24"/>
        </w:rPr>
        <w:t xml:space="preserve"> that statutory adoption </w:t>
      </w:r>
      <w:proofErr w:type="gramStart"/>
      <w:r w:rsidRPr="00A52915">
        <w:rPr>
          <w:rFonts w:cs="Arial"/>
          <w:color w:val="FF0000"/>
          <w:sz w:val="24"/>
        </w:rPr>
        <w:t>leave</w:t>
      </w:r>
      <w:proofErr w:type="gramEnd"/>
      <w:r w:rsidRPr="00A52915">
        <w:rPr>
          <w:rFonts w:cs="Arial"/>
          <w:color w:val="FF0000"/>
          <w:sz w:val="24"/>
        </w:rPr>
        <w:t xml:space="preserve"> and pay are in line with statutory maternity leave and pay with up to the 52 weeks of adoption leave available. Those parents that are on adoption leave will be </w:t>
      </w:r>
      <w:r w:rsidR="007E095F" w:rsidRPr="00A52915">
        <w:rPr>
          <w:rFonts w:cs="Arial"/>
          <w:color w:val="FF0000"/>
          <w:sz w:val="24"/>
        </w:rPr>
        <w:t xml:space="preserve">prioritised for redeployment in a redundancy scenario for 18 months after the </w:t>
      </w:r>
      <w:r w:rsidR="00EA7AC0" w:rsidRPr="00A52915">
        <w:rPr>
          <w:rFonts w:cs="Arial"/>
          <w:color w:val="FF0000"/>
          <w:sz w:val="24"/>
        </w:rPr>
        <w:t>child’s</w:t>
      </w:r>
      <w:r w:rsidR="007E095F" w:rsidRPr="00A52915">
        <w:rPr>
          <w:rFonts w:cs="Arial"/>
          <w:color w:val="FF0000"/>
          <w:sz w:val="24"/>
        </w:rPr>
        <w:t xml:space="preserve"> date of placement or date of entry into the UK. </w:t>
      </w:r>
      <w:r w:rsidR="00EA7AC0" w:rsidRPr="00A52915">
        <w:rPr>
          <w:rFonts w:cs="Arial"/>
          <w:color w:val="FF0000"/>
          <w:sz w:val="24"/>
        </w:rPr>
        <w:t xml:space="preserve">Statutory Adoption Pay is available for 39 weeks and there is a qualifying length of service requirement of 26 weeks continuous employment. </w:t>
      </w:r>
    </w:p>
    <w:p w14:paraId="36597E23" w14:textId="77777777" w:rsidR="00F40FD5" w:rsidRPr="00A52915" w:rsidRDefault="00F40FD5" w:rsidP="005D1C0A">
      <w:pPr>
        <w:spacing w:line="240" w:lineRule="auto"/>
        <w:rPr>
          <w:rFonts w:cs="Arial"/>
          <w:b/>
          <w:bCs/>
          <w:color w:val="833C0B" w:themeColor="accent2" w:themeShade="80"/>
          <w:sz w:val="24"/>
        </w:rPr>
      </w:pPr>
    </w:p>
    <w:p w14:paraId="30CE1847" w14:textId="43FC0506" w:rsidR="005D1C0A" w:rsidRPr="00A52915" w:rsidRDefault="005D1C0A" w:rsidP="005D1C0A">
      <w:pPr>
        <w:spacing w:line="240" w:lineRule="auto"/>
        <w:rPr>
          <w:rFonts w:cs="Arial"/>
          <w:b/>
          <w:bCs/>
          <w:color w:val="833C0B" w:themeColor="accent2" w:themeShade="80"/>
          <w:sz w:val="24"/>
        </w:rPr>
      </w:pPr>
      <w:r w:rsidRPr="00A52915">
        <w:rPr>
          <w:rFonts w:cs="Arial"/>
          <w:b/>
          <w:bCs/>
          <w:color w:val="833C0B" w:themeColor="accent2" w:themeShade="80"/>
          <w:sz w:val="24"/>
        </w:rPr>
        <w:t>Email 10 (AC 4.3)</w:t>
      </w:r>
    </w:p>
    <w:p w14:paraId="6D863C13" w14:textId="77777777" w:rsidR="005D1C0A" w:rsidRPr="00A52915" w:rsidRDefault="005D1C0A" w:rsidP="005D1C0A">
      <w:pPr>
        <w:spacing w:line="240" w:lineRule="auto"/>
        <w:rPr>
          <w:rFonts w:cs="Arial"/>
          <w:b/>
          <w:bCs/>
          <w:sz w:val="24"/>
        </w:rPr>
      </w:pPr>
    </w:p>
    <w:p w14:paraId="35671EAC" w14:textId="77777777" w:rsidR="000409EE" w:rsidRPr="00A52915" w:rsidRDefault="000409EE">
      <w:pPr>
        <w:rPr>
          <w:rFonts w:cs="Arial"/>
          <w:sz w:val="24"/>
        </w:rPr>
      </w:pPr>
    </w:p>
    <w:p w14:paraId="6059044A" w14:textId="01EFA1E7" w:rsidR="00A82501" w:rsidRPr="00A52915" w:rsidRDefault="00792849">
      <w:pPr>
        <w:rPr>
          <w:rFonts w:cs="Arial"/>
          <w:sz w:val="24"/>
        </w:rPr>
      </w:pPr>
      <w:r w:rsidRPr="00A52915">
        <w:rPr>
          <w:rFonts w:cs="Arial"/>
          <w:sz w:val="24"/>
        </w:rPr>
        <w:t>Effective</w:t>
      </w:r>
      <w:r w:rsidR="00530DF2" w:rsidRPr="00A52915">
        <w:rPr>
          <w:rFonts w:cs="Arial"/>
          <w:sz w:val="24"/>
        </w:rPr>
        <w:t xml:space="preserve"> from June 2014 the Flexible Working Regulations 2014 was </w:t>
      </w:r>
      <w:r w:rsidR="00C64ED2" w:rsidRPr="00A52915">
        <w:rPr>
          <w:rFonts w:cs="Arial"/>
          <w:sz w:val="24"/>
        </w:rPr>
        <w:t>introduced</w:t>
      </w:r>
      <w:r w:rsidR="00530DF2" w:rsidRPr="00A52915">
        <w:rPr>
          <w:rFonts w:cs="Arial"/>
          <w:sz w:val="24"/>
        </w:rPr>
        <w:t xml:space="preserve"> to support all employees who have worked 26 weeks </w:t>
      </w:r>
      <w:r w:rsidR="00C64ED2" w:rsidRPr="00A52915">
        <w:rPr>
          <w:rFonts w:cs="Arial"/>
          <w:sz w:val="24"/>
        </w:rPr>
        <w:t>continually</w:t>
      </w:r>
      <w:r w:rsidR="004D6331" w:rsidRPr="00A52915">
        <w:rPr>
          <w:rFonts w:cs="Arial"/>
          <w:sz w:val="24"/>
        </w:rPr>
        <w:t xml:space="preserve"> can request to work flexibly should a request not </w:t>
      </w:r>
      <w:r w:rsidRPr="00A52915">
        <w:rPr>
          <w:rFonts w:cs="Arial"/>
          <w:sz w:val="24"/>
        </w:rPr>
        <w:t>have</w:t>
      </w:r>
      <w:r w:rsidR="004D6331" w:rsidRPr="00A52915">
        <w:rPr>
          <w:rFonts w:cs="Arial"/>
          <w:sz w:val="24"/>
        </w:rPr>
        <w:t xml:space="preserve"> been made within the last 12 </w:t>
      </w:r>
      <w:r w:rsidRPr="00A52915">
        <w:rPr>
          <w:rFonts w:cs="Arial"/>
          <w:sz w:val="24"/>
        </w:rPr>
        <w:t>months</w:t>
      </w:r>
      <w:r w:rsidR="004D6331" w:rsidRPr="00A52915">
        <w:rPr>
          <w:rFonts w:cs="Arial"/>
          <w:sz w:val="24"/>
        </w:rPr>
        <w:t xml:space="preserve">. </w:t>
      </w:r>
      <w:r w:rsidR="00F14E2C" w:rsidRPr="00A52915">
        <w:rPr>
          <w:rFonts w:cs="Arial"/>
          <w:sz w:val="24"/>
        </w:rPr>
        <w:t xml:space="preserve">(Daniels, 2022) </w:t>
      </w:r>
    </w:p>
    <w:p w14:paraId="55E2A51A" w14:textId="77777777" w:rsidR="00132DD4" w:rsidRPr="00A52915" w:rsidRDefault="00132DD4">
      <w:pPr>
        <w:rPr>
          <w:rFonts w:cs="Arial"/>
          <w:sz w:val="24"/>
        </w:rPr>
      </w:pPr>
    </w:p>
    <w:p w14:paraId="686C66C5" w14:textId="35D42F68" w:rsidR="00C905F4" w:rsidRPr="00A52915" w:rsidRDefault="00C905F4" w:rsidP="00C905F4">
      <w:pPr>
        <w:rPr>
          <w:rFonts w:cs="Arial"/>
          <w:color w:val="FF0000"/>
          <w:sz w:val="24"/>
        </w:rPr>
      </w:pPr>
      <w:r w:rsidRPr="00A52915">
        <w:rPr>
          <w:rFonts w:cs="Arial"/>
          <w:color w:val="FF0000"/>
          <w:sz w:val="24"/>
        </w:rPr>
        <w:t>ACAS (2024</w:t>
      </w:r>
      <w:r w:rsidR="00F6544E" w:rsidRPr="00A52915">
        <w:rPr>
          <w:rFonts w:cs="Arial"/>
          <w:color w:val="FF0000"/>
          <w:sz w:val="24"/>
        </w:rPr>
        <w:t>e</w:t>
      </w:r>
      <w:r w:rsidRPr="00A52915">
        <w:rPr>
          <w:rFonts w:cs="Arial"/>
          <w:color w:val="FF0000"/>
          <w:sz w:val="24"/>
        </w:rPr>
        <w:t xml:space="preserve">) has published a new code of practice on Flexible working confirming that all employees have the right to ask their employer if the can flexibly work from the first day of employment. The previous rights only applied to those who had worked for an </w:t>
      </w:r>
      <w:r w:rsidRPr="00A52915">
        <w:rPr>
          <w:rFonts w:cs="Arial"/>
          <w:color w:val="FF0000"/>
          <w:sz w:val="24"/>
        </w:rPr>
        <w:lastRenderedPageBreak/>
        <w:t xml:space="preserve">organisation for 26 weeks or more. </w:t>
      </w:r>
      <w:r w:rsidR="00912FB1" w:rsidRPr="00A52915">
        <w:rPr>
          <w:rFonts w:cs="Arial"/>
          <w:color w:val="FF0000"/>
          <w:sz w:val="24"/>
        </w:rPr>
        <w:t xml:space="preserve">If the request is not handled in a reasonable way the employee will have rights to an employment tribunal. </w:t>
      </w:r>
    </w:p>
    <w:p w14:paraId="1C7C5242" w14:textId="77777777" w:rsidR="00C905F4" w:rsidRPr="00A52915" w:rsidRDefault="00C905F4">
      <w:pPr>
        <w:rPr>
          <w:rFonts w:cs="Arial"/>
          <w:sz w:val="24"/>
        </w:rPr>
      </w:pPr>
    </w:p>
    <w:p w14:paraId="4D39F070" w14:textId="4C701D32" w:rsidR="00132DD4" w:rsidRPr="00A52915" w:rsidRDefault="00132DD4">
      <w:pPr>
        <w:rPr>
          <w:rFonts w:cs="Arial"/>
          <w:sz w:val="24"/>
        </w:rPr>
      </w:pPr>
      <w:r w:rsidRPr="00A52915">
        <w:rPr>
          <w:rFonts w:cs="Arial"/>
          <w:sz w:val="24"/>
        </w:rPr>
        <w:t xml:space="preserve">In this </w:t>
      </w:r>
      <w:proofErr w:type="gramStart"/>
      <w:r w:rsidRPr="00A52915">
        <w:rPr>
          <w:rFonts w:cs="Arial"/>
          <w:sz w:val="24"/>
        </w:rPr>
        <w:t>particular scenario</w:t>
      </w:r>
      <w:proofErr w:type="gramEnd"/>
      <w:r w:rsidRPr="00A52915">
        <w:rPr>
          <w:rFonts w:cs="Arial"/>
          <w:sz w:val="24"/>
        </w:rPr>
        <w:t xml:space="preserve"> there are key considerations to </w:t>
      </w:r>
      <w:r w:rsidR="00FE7FE1" w:rsidRPr="00A52915">
        <w:rPr>
          <w:rFonts w:cs="Arial"/>
          <w:sz w:val="24"/>
        </w:rPr>
        <w:t>view for the administrative officer as it can have its disadvantages</w:t>
      </w:r>
      <w:r w:rsidR="009E6490" w:rsidRPr="00A52915">
        <w:rPr>
          <w:rFonts w:cs="Arial"/>
          <w:sz w:val="24"/>
        </w:rPr>
        <w:t>:</w:t>
      </w:r>
    </w:p>
    <w:p w14:paraId="5DDE207D" w14:textId="2D597A4B" w:rsidR="009A1D40" w:rsidRPr="00A52915" w:rsidRDefault="003019DB">
      <w:pPr>
        <w:rPr>
          <w:rFonts w:cs="Arial"/>
          <w:sz w:val="24"/>
        </w:rPr>
      </w:pPr>
      <w:r w:rsidRPr="00A52915">
        <w:rPr>
          <w:rFonts w:cs="Arial"/>
          <w:sz w:val="24"/>
        </w:rPr>
        <w:t>-</w:t>
      </w:r>
      <w:r w:rsidR="00A70AF4" w:rsidRPr="00A52915">
        <w:rPr>
          <w:rFonts w:cs="Arial"/>
          <w:sz w:val="24"/>
        </w:rPr>
        <w:t xml:space="preserve">It could mean that there is decreased productivity if multiple staff members start to request the same </w:t>
      </w:r>
      <w:r w:rsidR="009A1D40" w:rsidRPr="00A52915">
        <w:rPr>
          <w:rFonts w:cs="Arial"/>
          <w:sz w:val="24"/>
        </w:rPr>
        <w:t xml:space="preserve">3 days working at home </w:t>
      </w:r>
    </w:p>
    <w:p w14:paraId="3CBA7FD0" w14:textId="5CB55C32" w:rsidR="009A1D40" w:rsidRPr="00A52915" w:rsidRDefault="003019DB">
      <w:pPr>
        <w:rPr>
          <w:rFonts w:cs="Arial"/>
          <w:sz w:val="24"/>
        </w:rPr>
      </w:pPr>
      <w:r w:rsidRPr="00A52915">
        <w:rPr>
          <w:rFonts w:cs="Arial"/>
          <w:sz w:val="24"/>
        </w:rPr>
        <w:t>-</w:t>
      </w:r>
      <w:r w:rsidR="009A1D40" w:rsidRPr="00A52915">
        <w:rPr>
          <w:rFonts w:cs="Arial"/>
          <w:sz w:val="24"/>
        </w:rPr>
        <w:t xml:space="preserve">Difficult to </w:t>
      </w:r>
      <w:r w:rsidR="007955CE" w:rsidRPr="00A52915">
        <w:rPr>
          <w:rFonts w:cs="Arial"/>
          <w:sz w:val="24"/>
        </w:rPr>
        <w:t xml:space="preserve">distribute work amongst staff members and have clear vision of who is taking ownership </w:t>
      </w:r>
    </w:p>
    <w:p w14:paraId="5DE29F8A" w14:textId="349ED8E9" w:rsidR="007955CE" w:rsidRPr="00A52915" w:rsidRDefault="003019DB">
      <w:pPr>
        <w:rPr>
          <w:rFonts w:cs="Arial"/>
          <w:sz w:val="24"/>
        </w:rPr>
      </w:pPr>
      <w:r w:rsidRPr="00A52915">
        <w:rPr>
          <w:rFonts w:cs="Arial"/>
          <w:sz w:val="24"/>
        </w:rPr>
        <w:t>-</w:t>
      </w:r>
      <w:r w:rsidR="007955CE" w:rsidRPr="00A52915">
        <w:rPr>
          <w:rFonts w:cs="Arial"/>
          <w:sz w:val="24"/>
        </w:rPr>
        <w:t xml:space="preserve">Added expense as there </w:t>
      </w:r>
      <w:proofErr w:type="spellStart"/>
      <w:r w:rsidR="007955CE" w:rsidRPr="00A52915">
        <w:rPr>
          <w:rFonts w:cs="Arial"/>
          <w:sz w:val="24"/>
        </w:rPr>
        <w:t>maybe</w:t>
      </w:r>
      <w:proofErr w:type="spellEnd"/>
      <w:r w:rsidR="007955CE" w:rsidRPr="00A52915">
        <w:rPr>
          <w:rFonts w:cs="Arial"/>
          <w:sz w:val="24"/>
        </w:rPr>
        <w:t xml:space="preserve"> further adjustments required for some workers </w:t>
      </w:r>
    </w:p>
    <w:p w14:paraId="12B76771" w14:textId="2C53A02A" w:rsidR="006648B8" w:rsidRPr="00A52915" w:rsidRDefault="00E97EA3">
      <w:pPr>
        <w:rPr>
          <w:rFonts w:cs="Arial"/>
          <w:color w:val="FF0000"/>
          <w:sz w:val="24"/>
        </w:rPr>
      </w:pPr>
      <w:r w:rsidRPr="00A52915">
        <w:rPr>
          <w:rFonts w:cs="Arial"/>
          <w:color w:val="FF0000"/>
          <w:sz w:val="24"/>
        </w:rPr>
        <w:t xml:space="preserve">(Gov.uk, no date) </w:t>
      </w:r>
    </w:p>
    <w:p w14:paraId="32AD88DE" w14:textId="77777777" w:rsidR="00E97EA3" w:rsidRPr="00A52915" w:rsidRDefault="00E97EA3">
      <w:pPr>
        <w:rPr>
          <w:rFonts w:cs="Arial"/>
          <w:sz w:val="24"/>
        </w:rPr>
      </w:pPr>
    </w:p>
    <w:p w14:paraId="4BDC52A6" w14:textId="7F265D35" w:rsidR="006648B8" w:rsidRPr="00A52915" w:rsidRDefault="006648B8">
      <w:pPr>
        <w:rPr>
          <w:rFonts w:cs="Arial"/>
          <w:sz w:val="24"/>
        </w:rPr>
      </w:pPr>
      <w:r w:rsidRPr="00A52915">
        <w:rPr>
          <w:rFonts w:cs="Arial"/>
          <w:sz w:val="24"/>
        </w:rPr>
        <w:t>There are key advantages to also consider</w:t>
      </w:r>
      <w:r w:rsidR="00FB6C71" w:rsidRPr="00A52915">
        <w:rPr>
          <w:rFonts w:cs="Arial"/>
          <w:sz w:val="24"/>
        </w:rPr>
        <w:t>:</w:t>
      </w:r>
    </w:p>
    <w:p w14:paraId="64B95393" w14:textId="72CC7E16" w:rsidR="005424A4" w:rsidRPr="00A52915" w:rsidRDefault="00FB6C71">
      <w:pPr>
        <w:rPr>
          <w:rFonts w:cs="Arial"/>
          <w:sz w:val="24"/>
        </w:rPr>
      </w:pPr>
      <w:r w:rsidRPr="00A52915">
        <w:rPr>
          <w:rFonts w:cs="Arial"/>
          <w:sz w:val="24"/>
        </w:rPr>
        <w:t>-</w:t>
      </w:r>
      <w:r w:rsidR="006648B8" w:rsidRPr="00A52915">
        <w:rPr>
          <w:rFonts w:cs="Arial"/>
          <w:sz w:val="24"/>
        </w:rPr>
        <w:t xml:space="preserve">This could lead to less </w:t>
      </w:r>
      <w:r w:rsidR="00D054DD" w:rsidRPr="00A52915">
        <w:rPr>
          <w:rFonts w:cs="Arial"/>
          <w:sz w:val="24"/>
        </w:rPr>
        <w:t>work-related</w:t>
      </w:r>
      <w:r w:rsidR="006648B8" w:rsidRPr="00A52915">
        <w:rPr>
          <w:rFonts w:cs="Arial"/>
          <w:sz w:val="24"/>
        </w:rPr>
        <w:t xml:space="preserve"> abs</w:t>
      </w:r>
      <w:r w:rsidR="005424A4" w:rsidRPr="00A52915">
        <w:rPr>
          <w:rFonts w:cs="Arial"/>
          <w:sz w:val="24"/>
        </w:rPr>
        <w:t xml:space="preserve">ences and may provide support to staff who have long term illnesses or health conditions </w:t>
      </w:r>
    </w:p>
    <w:p w14:paraId="46F317AA" w14:textId="1756771E" w:rsidR="005424A4" w:rsidRPr="00A52915" w:rsidRDefault="00FB6C71">
      <w:pPr>
        <w:rPr>
          <w:rFonts w:cs="Arial"/>
          <w:sz w:val="24"/>
        </w:rPr>
      </w:pPr>
      <w:r w:rsidRPr="00A52915">
        <w:rPr>
          <w:rFonts w:cs="Arial"/>
          <w:sz w:val="24"/>
        </w:rPr>
        <w:t>-</w:t>
      </w:r>
      <w:r w:rsidR="005424A4" w:rsidRPr="00A52915">
        <w:rPr>
          <w:rFonts w:cs="Arial"/>
          <w:sz w:val="24"/>
        </w:rPr>
        <w:t xml:space="preserve">Inclusive environment that the staff member is trusted to work remotely </w:t>
      </w:r>
      <w:proofErr w:type="gramStart"/>
      <w:r w:rsidR="005424A4" w:rsidRPr="00A52915">
        <w:rPr>
          <w:rFonts w:cs="Arial"/>
          <w:sz w:val="24"/>
        </w:rPr>
        <w:t>as long as</w:t>
      </w:r>
      <w:proofErr w:type="gramEnd"/>
      <w:r w:rsidR="005424A4" w:rsidRPr="00A52915">
        <w:rPr>
          <w:rFonts w:cs="Arial"/>
          <w:sz w:val="24"/>
        </w:rPr>
        <w:t xml:space="preserve"> they deliver within their role </w:t>
      </w:r>
    </w:p>
    <w:p w14:paraId="2CEBFC8C" w14:textId="6B2474DD" w:rsidR="00A71AB1" w:rsidRPr="00A52915" w:rsidRDefault="00FB6C71">
      <w:pPr>
        <w:rPr>
          <w:rFonts w:cs="Arial"/>
          <w:sz w:val="24"/>
        </w:rPr>
      </w:pPr>
      <w:r w:rsidRPr="00A52915">
        <w:rPr>
          <w:rFonts w:cs="Arial"/>
          <w:sz w:val="24"/>
        </w:rPr>
        <w:t>-</w:t>
      </w:r>
      <w:r w:rsidR="00A71AB1" w:rsidRPr="00A52915">
        <w:rPr>
          <w:rFonts w:cs="Arial"/>
          <w:sz w:val="24"/>
        </w:rPr>
        <w:t xml:space="preserve">Provide a positive mindset within the employees as they may feel they have more of a work-life balance </w:t>
      </w:r>
    </w:p>
    <w:p w14:paraId="0CB5E501" w14:textId="3236B9CA" w:rsidR="003B4471" w:rsidRPr="00A52915" w:rsidRDefault="003B4471">
      <w:pPr>
        <w:rPr>
          <w:rFonts w:cs="Arial"/>
          <w:sz w:val="24"/>
        </w:rPr>
      </w:pPr>
      <w:r w:rsidRPr="00A52915">
        <w:rPr>
          <w:rFonts w:cs="Arial"/>
          <w:sz w:val="24"/>
        </w:rPr>
        <w:t xml:space="preserve">-Increase staff retention and recruitment </w:t>
      </w:r>
    </w:p>
    <w:p w14:paraId="5FD96770" w14:textId="51833314" w:rsidR="00C3631E" w:rsidRPr="00A52915" w:rsidRDefault="00E97EA3">
      <w:pPr>
        <w:rPr>
          <w:rFonts w:cs="Arial"/>
          <w:color w:val="FF0000"/>
          <w:sz w:val="24"/>
        </w:rPr>
      </w:pPr>
      <w:r w:rsidRPr="00A52915">
        <w:rPr>
          <w:rFonts w:cs="Arial"/>
          <w:color w:val="FF0000"/>
          <w:sz w:val="24"/>
        </w:rPr>
        <w:t xml:space="preserve">(Gov.uk, no date) </w:t>
      </w:r>
    </w:p>
    <w:p w14:paraId="47F1938B" w14:textId="77777777" w:rsidR="00683429" w:rsidRPr="00A52915" w:rsidRDefault="00683429">
      <w:pPr>
        <w:rPr>
          <w:rFonts w:cs="Arial"/>
          <w:sz w:val="24"/>
        </w:rPr>
      </w:pPr>
    </w:p>
    <w:p w14:paraId="1A073470" w14:textId="282B6972" w:rsidR="00884DC6" w:rsidRPr="00A52915" w:rsidRDefault="009E6490">
      <w:pPr>
        <w:rPr>
          <w:rFonts w:cs="Arial"/>
          <w:sz w:val="24"/>
        </w:rPr>
      </w:pPr>
      <w:r w:rsidRPr="00A52915">
        <w:rPr>
          <w:rFonts w:cs="Arial"/>
          <w:sz w:val="24"/>
        </w:rPr>
        <w:t xml:space="preserve">The legal stance </w:t>
      </w:r>
      <w:proofErr w:type="gramStart"/>
      <w:r w:rsidRPr="00A52915">
        <w:rPr>
          <w:rFonts w:cs="Arial"/>
          <w:sz w:val="24"/>
        </w:rPr>
        <w:t>in regards to</w:t>
      </w:r>
      <w:proofErr w:type="gramEnd"/>
      <w:r w:rsidRPr="00A52915">
        <w:rPr>
          <w:rFonts w:cs="Arial"/>
          <w:sz w:val="24"/>
        </w:rPr>
        <w:t xml:space="preserve"> Flexible Working allows a</w:t>
      </w:r>
      <w:r w:rsidR="000B0B55" w:rsidRPr="00A52915">
        <w:rPr>
          <w:rFonts w:cs="Arial"/>
          <w:sz w:val="24"/>
        </w:rPr>
        <w:t xml:space="preserve"> member of staff to make two requests within a </w:t>
      </w:r>
      <w:r w:rsidR="001027CD" w:rsidRPr="00A52915">
        <w:rPr>
          <w:rFonts w:cs="Arial"/>
          <w:sz w:val="24"/>
        </w:rPr>
        <w:t>12-month</w:t>
      </w:r>
      <w:r w:rsidR="000B0B55" w:rsidRPr="00A52915">
        <w:rPr>
          <w:rFonts w:cs="Arial"/>
          <w:sz w:val="24"/>
        </w:rPr>
        <w:t xml:space="preserve"> period. The employer is required to review the request and not </w:t>
      </w:r>
      <w:r w:rsidR="001027CD" w:rsidRPr="00A52915">
        <w:rPr>
          <w:rFonts w:cs="Arial"/>
          <w:sz w:val="24"/>
        </w:rPr>
        <w:t>refuse</w:t>
      </w:r>
      <w:r w:rsidR="000B0B55" w:rsidRPr="00A52915">
        <w:rPr>
          <w:rFonts w:cs="Arial"/>
          <w:sz w:val="24"/>
        </w:rPr>
        <w:t xml:space="preserve"> without consultation, also </w:t>
      </w:r>
      <w:r w:rsidR="007C5862" w:rsidRPr="00A52915">
        <w:rPr>
          <w:rFonts w:cs="Arial"/>
          <w:sz w:val="24"/>
        </w:rPr>
        <w:t xml:space="preserve">the decision on whether the request should be granted shouldn’t be longer than 2 months. </w:t>
      </w:r>
      <w:r w:rsidR="006D55B0" w:rsidRPr="00A52915">
        <w:rPr>
          <w:rFonts w:cs="Arial"/>
          <w:sz w:val="24"/>
        </w:rPr>
        <w:t>It is key for the employer to also ensure that when handling the request that any information provided must not discri</w:t>
      </w:r>
      <w:r w:rsidR="002C70CD" w:rsidRPr="00A52915">
        <w:rPr>
          <w:rFonts w:cs="Arial"/>
          <w:sz w:val="24"/>
        </w:rPr>
        <w:t xml:space="preserve">minate unlawfully against the employee in relation to any of the protected </w:t>
      </w:r>
      <w:r w:rsidR="00E15B77" w:rsidRPr="00A52915">
        <w:rPr>
          <w:rFonts w:cs="Arial"/>
          <w:sz w:val="24"/>
        </w:rPr>
        <w:t>characteristics</w:t>
      </w:r>
      <w:r w:rsidR="002C70CD" w:rsidRPr="00A52915">
        <w:rPr>
          <w:rFonts w:cs="Arial"/>
          <w:sz w:val="24"/>
        </w:rPr>
        <w:t xml:space="preserve"> set ou</w:t>
      </w:r>
      <w:r w:rsidR="00E15B77" w:rsidRPr="00A52915">
        <w:rPr>
          <w:rFonts w:cs="Arial"/>
          <w:sz w:val="24"/>
        </w:rPr>
        <w:t>t</w:t>
      </w:r>
      <w:r w:rsidR="002C70CD" w:rsidRPr="00A52915">
        <w:rPr>
          <w:rFonts w:cs="Arial"/>
          <w:sz w:val="24"/>
        </w:rPr>
        <w:t xml:space="preserve"> in the Equality Act (201</w:t>
      </w:r>
      <w:r w:rsidR="00884DC6" w:rsidRPr="00A52915">
        <w:rPr>
          <w:rFonts w:cs="Arial"/>
          <w:sz w:val="24"/>
        </w:rPr>
        <w:t>0</w:t>
      </w:r>
      <w:r w:rsidR="007B30DC" w:rsidRPr="00A52915">
        <w:rPr>
          <w:rFonts w:cs="Arial"/>
          <w:sz w:val="24"/>
        </w:rPr>
        <w:t xml:space="preserve">) </w:t>
      </w:r>
      <w:r w:rsidR="007B30DC" w:rsidRPr="00A52915">
        <w:rPr>
          <w:rFonts w:cs="Arial"/>
          <w:color w:val="FF0000"/>
          <w:sz w:val="24"/>
        </w:rPr>
        <w:t>(A</w:t>
      </w:r>
      <w:r w:rsidR="00BF267D" w:rsidRPr="00A52915">
        <w:rPr>
          <w:rFonts w:cs="Arial"/>
          <w:color w:val="FF0000"/>
          <w:sz w:val="24"/>
        </w:rPr>
        <w:t>CAS, 2024</w:t>
      </w:r>
      <w:r w:rsidR="00F6544E" w:rsidRPr="00A52915">
        <w:rPr>
          <w:rFonts w:cs="Arial"/>
          <w:color w:val="FF0000"/>
          <w:sz w:val="24"/>
        </w:rPr>
        <w:t>e</w:t>
      </w:r>
      <w:r w:rsidR="00BF267D" w:rsidRPr="00A52915">
        <w:rPr>
          <w:rFonts w:cs="Arial"/>
          <w:color w:val="FF0000"/>
          <w:sz w:val="24"/>
        </w:rPr>
        <w:t xml:space="preserve">) </w:t>
      </w:r>
    </w:p>
    <w:p w14:paraId="62AFF7C1" w14:textId="77777777" w:rsidR="00884DC6" w:rsidRPr="00A52915" w:rsidRDefault="00884DC6">
      <w:pPr>
        <w:rPr>
          <w:rFonts w:cs="Arial"/>
          <w:sz w:val="24"/>
        </w:rPr>
      </w:pPr>
    </w:p>
    <w:p w14:paraId="7B7C0E5C" w14:textId="7868B245" w:rsidR="00C3631E" w:rsidRPr="00A52915" w:rsidRDefault="004A1076">
      <w:pPr>
        <w:rPr>
          <w:rFonts w:cs="Arial"/>
          <w:sz w:val="24"/>
        </w:rPr>
      </w:pPr>
      <w:r w:rsidRPr="00A52915">
        <w:rPr>
          <w:rFonts w:cs="Arial"/>
          <w:sz w:val="24"/>
        </w:rPr>
        <w:lastRenderedPageBreak/>
        <w:t>It would be recommended to consider the role and its roles and responsibilities and to have an open conversation with the staff member.</w:t>
      </w:r>
      <w:r w:rsidR="00884DC6" w:rsidRPr="00A52915">
        <w:rPr>
          <w:rFonts w:cs="Arial"/>
          <w:sz w:val="24"/>
        </w:rPr>
        <w:t xml:space="preserve"> </w:t>
      </w:r>
      <w:r w:rsidR="00A66770" w:rsidRPr="00A52915">
        <w:rPr>
          <w:rFonts w:cs="Arial"/>
          <w:sz w:val="24"/>
        </w:rPr>
        <w:t>A trial period and an open discussion with administrative members of staff might be beneficial to understand if</w:t>
      </w:r>
      <w:r w:rsidR="00AF3492" w:rsidRPr="00A52915">
        <w:rPr>
          <w:rFonts w:cs="Arial"/>
          <w:sz w:val="24"/>
        </w:rPr>
        <w:t xml:space="preserve"> hybrid working</w:t>
      </w:r>
      <w:r w:rsidR="009411C6" w:rsidRPr="00A52915">
        <w:rPr>
          <w:rFonts w:cs="Arial"/>
          <w:sz w:val="24"/>
        </w:rPr>
        <w:t xml:space="preserve"> can be on a rotational basis, as if granted for one staff member an influx in requests might happen. This will potentially </w:t>
      </w:r>
      <w:r w:rsidR="00A4211F" w:rsidRPr="00A52915">
        <w:rPr>
          <w:rFonts w:cs="Arial"/>
          <w:sz w:val="24"/>
        </w:rPr>
        <w:t xml:space="preserve">save on the </w:t>
      </w:r>
      <w:r w:rsidR="00AF3492" w:rsidRPr="00A52915">
        <w:rPr>
          <w:rFonts w:cs="Arial"/>
          <w:sz w:val="24"/>
        </w:rPr>
        <w:t>number</w:t>
      </w:r>
      <w:r w:rsidR="00A4211F" w:rsidRPr="00A52915">
        <w:rPr>
          <w:rFonts w:cs="Arial"/>
          <w:sz w:val="24"/>
        </w:rPr>
        <w:t xml:space="preserve"> of appeals against rejected </w:t>
      </w:r>
      <w:proofErr w:type="gramStart"/>
      <w:r w:rsidR="00A4211F" w:rsidRPr="00A52915">
        <w:rPr>
          <w:rFonts w:cs="Arial"/>
          <w:sz w:val="24"/>
        </w:rPr>
        <w:t>decisions</w:t>
      </w:r>
      <w:proofErr w:type="gramEnd"/>
      <w:r w:rsidR="00A4211F" w:rsidRPr="00A52915">
        <w:rPr>
          <w:rFonts w:cs="Arial"/>
          <w:sz w:val="24"/>
        </w:rPr>
        <w:t xml:space="preserve"> and it will create a positive inclusive </w:t>
      </w:r>
      <w:proofErr w:type="gramStart"/>
      <w:r w:rsidR="00A4211F" w:rsidRPr="00A52915">
        <w:rPr>
          <w:rFonts w:cs="Arial"/>
          <w:sz w:val="24"/>
        </w:rPr>
        <w:t>work place</w:t>
      </w:r>
      <w:proofErr w:type="gramEnd"/>
      <w:r w:rsidR="00A4211F" w:rsidRPr="00A52915">
        <w:rPr>
          <w:rFonts w:cs="Arial"/>
          <w:sz w:val="24"/>
        </w:rPr>
        <w:t xml:space="preserve"> for involving staff in decision making. </w:t>
      </w:r>
    </w:p>
    <w:p w14:paraId="3A6B4A95" w14:textId="77777777" w:rsidR="00BE2147" w:rsidRPr="00A52915" w:rsidRDefault="00BE2147" w:rsidP="00A3017D">
      <w:pPr>
        <w:rPr>
          <w:rFonts w:cs="Arial"/>
          <w:sz w:val="24"/>
          <w:u w:val="single"/>
        </w:rPr>
      </w:pPr>
    </w:p>
    <w:p w14:paraId="76A3B000" w14:textId="77777777" w:rsidR="00BE2147" w:rsidRPr="00A52915" w:rsidRDefault="00BE2147" w:rsidP="00A3017D">
      <w:pPr>
        <w:rPr>
          <w:rFonts w:cs="Arial"/>
          <w:sz w:val="24"/>
          <w:u w:val="single"/>
        </w:rPr>
      </w:pPr>
    </w:p>
    <w:p w14:paraId="38151A0E" w14:textId="77777777" w:rsidR="006176EE" w:rsidRPr="00A52915" w:rsidRDefault="006176EE" w:rsidP="006176EE">
      <w:pPr>
        <w:rPr>
          <w:rFonts w:cs="Arial"/>
          <w:sz w:val="24"/>
        </w:rPr>
      </w:pPr>
      <w:r w:rsidRPr="00A52915">
        <w:rPr>
          <w:rFonts w:cs="Arial"/>
          <w:strike/>
          <w:sz w:val="24"/>
        </w:rPr>
        <w:t>The history for Flexible working stems back to the initial law in 2003 which provided the statutory right for an employee to request it should they have a child under six years of age. Further in 2007 the government extended this legislation to cover carers of adults, and the further extension in April 2009 to include parents to children under the age of 17 or 18 if the child had a disability</w:t>
      </w:r>
      <w:r w:rsidRPr="00A52915">
        <w:rPr>
          <w:rFonts w:cs="Arial"/>
          <w:sz w:val="24"/>
        </w:rPr>
        <w:t xml:space="preserve">. </w:t>
      </w:r>
    </w:p>
    <w:p w14:paraId="29EFC756" w14:textId="77777777" w:rsidR="00BE2147" w:rsidRPr="00A52915" w:rsidRDefault="00BE2147" w:rsidP="00A3017D">
      <w:pPr>
        <w:rPr>
          <w:rFonts w:cs="Arial"/>
          <w:sz w:val="24"/>
          <w:u w:val="single"/>
        </w:rPr>
      </w:pPr>
    </w:p>
    <w:p w14:paraId="2D30BE25" w14:textId="77777777" w:rsidR="00BE2147" w:rsidRPr="00A52915" w:rsidRDefault="00BE2147" w:rsidP="00A3017D">
      <w:pPr>
        <w:rPr>
          <w:rFonts w:cs="Arial"/>
          <w:sz w:val="24"/>
          <w:u w:val="single"/>
        </w:rPr>
      </w:pPr>
    </w:p>
    <w:p w14:paraId="103A1FA1" w14:textId="6EBEEA55" w:rsidR="00A3017D" w:rsidRPr="00A52915" w:rsidRDefault="00A3017D" w:rsidP="00A3017D">
      <w:pPr>
        <w:rPr>
          <w:rFonts w:cs="Arial"/>
          <w:sz w:val="24"/>
          <w:u w:val="single"/>
        </w:rPr>
      </w:pPr>
      <w:r w:rsidRPr="00A52915">
        <w:rPr>
          <w:rFonts w:cs="Arial"/>
          <w:sz w:val="24"/>
          <w:u w:val="single"/>
        </w:rPr>
        <w:t xml:space="preserve">Bibliography: </w:t>
      </w:r>
    </w:p>
    <w:p w14:paraId="4D7C0A81" w14:textId="77777777" w:rsidR="00A3017D" w:rsidRPr="00A52915" w:rsidRDefault="00A3017D" w:rsidP="00A3017D">
      <w:pPr>
        <w:pStyle w:val="Heading1"/>
        <w:shd w:val="clear" w:color="auto" w:fill="FFFFFF"/>
        <w:spacing w:before="0" w:beforeAutospacing="0" w:after="0" w:afterAutospacing="0"/>
        <w:rPr>
          <w:rFonts w:ascii="Arial" w:hAnsi="Arial" w:cs="Arial"/>
          <w:b w:val="0"/>
          <w:bCs w:val="0"/>
          <w:color w:val="0B0C0C"/>
          <w:sz w:val="24"/>
          <w:szCs w:val="24"/>
        </w:rPr>
      </w:pPr>
    </w:p>
    <w:p w14:paraId="20DC27E6" w14:textId="025D62C7" w:rsidR="00A3017D" w:rsidRPr="00A52915" w:rsidRDefault="00A3017D" w:rsidP="00A3017D">
      <w:pPr>
        <w:pStyle w:val="Heading1"/>
        <w:shd w:val="clear" w:color="auto" w:fill="FFFFFF"/>
        <w:spacing w:before="0" w:beforeAutospacing="0" w:after="0" w:afterAutospacing="0"/>
        <w:rPr>
          <w:rFonts w:ascii="Arial" w:hAnsi="Arial" w:cs="Arial"/>
          <w:b w:val="0"/>
          <w:bCs w:val="0"/>
          <w:sz w:val="24"/>
          <w:szCs w:val="24"/>
        </w:rPr>
      </w:pPr>
      <w:r w:rsidRPr="00A52915">
        <w:rPr>
          <w:rFonts w:ascii="Arial" w:hAnsi="Arial" w:cs="Arial"/>
          <w:b w:val="0"/>
          <w:bCs w:val="0"/>
          <w:color w:val="0B0C0C"/>
          <w:sz w:val="24"/>
          <w:szCs w:val="24"/>
        </w:rPr>
        <w:t>ACAS (</w:t>
      </w:r>
      <w:r w:rsidR="00637215" w:rsidRPr="00A52915">
        <w:rPr>
          <w:rFonts w:ascii="Arial" w:hAnsi="Arial" w:cs="Arial"/>
          <w:b w:val="0"/>
          <w:bCs w:val="0"/>
          <w:color w:val="0B0C0C"/>
          <w:sz w:val="24"/>
          <w:szCs w:val="24"/>
        </w:rPr>
        <w:t>no date</w:t>
      </w:r>
      <w:r w:rsidRPr="00A52915">
        <w:rPr>
          <w:rFonts w:ascii="Arial" w:hAnsi="Arial" w:cs="Arial"/>
          <w:b w:val="0"/>
          <w:bCs w:val="0"/>
          <w:color w:val="0B0C0C"/>
          <w:sz w:val="24"/>
          <w:szCs w:val="24"/>
        </w:rPr>
        <w:t xml:space="preserve">) – Discrimination at Work - </w:t>
      </w:r>
      <w:r w:rsidRPr="00A52915">
        <w:rPr>
          <w:rFonts w:ascii="Arial" w:hAnsi="Arial" w:cs="Arial"/>
          <w:b w:val="0"/>
          <w:bCs w:val="0"/>
          <w:sz w:val="24"/>
          <w:szCs w:val="24"/>
        </w:rPr>
        <w:t>Discrimination and the Equality Act 2010</w:t>
      </w:r>
    </w:p>
    <w:p w14:paraId="6F096B18" w14:textId="4231FD7C" w:rsidR="00A3017D" w:rsidRPr="00A52915" w:rsidRDefault="000B3215" w:rsidP="00A3017D">
      <w:pPr>
        <w:pStyle w:val="Heading1"/>
        <w:shd w:val="clear" w:color="auto" w:fill="FFFFFF"/>
        <w:spacing w:before="0" w:beforeAutospacing="0" w:after="0" w:afterAutospacing="0"/>
        <w:rPr>
          <w:rFonts w:ascii="Arial" w:hAnsi="Arial" w:cs="Arial"/>
          <w:b w:val="0"/>
          <w:bCs w:val="0"/>
          <w:color w:val="0B0C0C"/>
          <w:sz w:val="24"/>
          <w:szCs w:val="24"/>
        </w:rPr>
      </w:pPr>
      <w:hyperlink r:id="rId6" w:history="1">
        <w:r w:rsidRPr="00A52915">
          <w:rPr>
            <w:rStyle w:val="Hyperlink"/>
            <w:rFonts w:ascii="Arial" w:hAnsi="Arial" w:cs="Arial"/>
            <w:b w:val="0"/>
            <w:bCs w:val="0"/>
            <w:sz w:val="24"/>
            <w:szCs w:val="24"/>
          </w:rPr>
          <w:t>https://www.acas.org.uk/discrimination-and-the-law</w:t>
        </w:r>
      </w:hyperlink>
      <w:r w:rsidR="00A3017D" w:rsidRPr="00A52915">
        <w:rPr>
          <w:rFonts w:ascii="Arial" w:hAnsi="Arial" w:cs="Arial"/>
          <w:b w:val="0"/>
          <w:bCs w:val="0"/>
          <w:color w:val="0B0C0C"/>
          <w:sz w:val="24"/>
          <w:szCs w:val="24"/>
        </w:rPr>
        <w:t xml:space="preserve"> </w:t>
      </w:r>
    </w:p>
    <w:p w14:paraId="5D9E90E4" w14:textId="4F1B85BD" w:rsidR="00A3017D" w:rsidRPr="00A52915" w:rsidRDefault="00A3017D" w:rsidP="00A3017D">
      <w:pPr>
        <w:pStyle w:val="Heading1"/>
        <w:shd w:val="clear" w:color="auto" w:fill="FFFFFF"/>
        <w:spacing w:before="0" w:beforeAutospacing="0" w:after="0" w:afterAutospacing="0"/>
        <w:rPr>
          <w:rFonts w:ascii="Arial" w:hAnsi="Arial" w:cs="Arial"/>
          <w:b w:val="0"/>
          <w:bCs w:val="0"/>
          <w:color w:val="0B0C0C"/>
          <w:sz w:val="24"/>
          <w:szCs w:val="24"/>
        </w:rPr>
      </w:pPr>
      <w:r w:rsidRPr="00A52915">
        <w:rPr>
          <w:rFonts w:ascii="Arial" w:hAnsi="Arial" w:cs="Arial"/>
          <w:b w:val="0"/>
          <w:bCs w:val="0"/>
          <w:color w:val="0B0C0C"/>
          <w:sz w:val="24"/>
          <w:szCs w:val="24"/>
        </w:rPr>
        <w:t xml:space="preserve">(Accessed on 17/03/2025) </w:t>
      </w:r>
    </w:p>
    <w:p w14:paraId="27296C45" w14:textId="77777777" w:rsidR="00A3017D" w:rsidRPr="00A52915" w:rsidRDefault="00A3017D" w:rsidP="00A3017D">
      <w:pPr>
        <w:pStyle w:val="Heading1"/>
        <w:shd w:val="clear" w:color="auto" w:fill="FFFFFF"/>
        <w:spacing w:before="0" w:beforeAutospacing="0" w:after="0" w:afterAutospacing="0"/>
        <w:rPr>
          <w:rFonts w:ascii="Arial" w:hAnsi="Arial" w:cs="Arial"/>
          <w:color w:val="0B0C0C"/>
          <w:sz w:val="24"/>
          <w:szCs w:val="24"/>
        </w:rPr>
      </w:pPr>
    </w:p>
    <w:p w14:paraId="785A7B9F" w14:textId="4DD933A5" w:rsidR="00D52BF4" w:rsidRPr="00A52915" w:rsidRDefault="00D52BF4" w:rsidP="00A3017D">
      <w:pPr>
        <w:pStyle w:val="Heading1"/>
        <w:shd w:val="clear" w:color="auto" w:fill="FFFFFF"/>
        <w:spacing w:before="0" w:beforeAutospacing="0" w:after="0" w:afterAutospacing="0"/>
        <w:rPr>
          <w:rFonts w:ascii="Arial" w:hAnsi="Arial" w:cs="Arial"/>
          <w:b w:val="0"/>
          <w:bCs w:val="0"/>
          <w:color w:val="FF0000"/>
          <w:sz w:val="24"/>
          <w:szCs w:val="24"/>
        </w:rPr>
      </w:pPr>
      <w:r w:rsidRPr="00A52915">
        <w:rPr>
          <w:rFonts w:ascii="Arial" w:hAnsi="Arial" w:cs="Arial"/>
          <w:b w:val="0"/>
          <w:bCs w:val="0"/>
          <w:color w:val="FF0000"/>
          <w:sz w:val="24"/>
          <w:szCs w:val="24"/>
        </w:rPr>
        <w:t>ACAS (2024</w:t>
      </w:r>
      <w:r w:rsidR="00F545AC" w:rsidRPr="00A52915">
        <w:rPr>
          <w:rFonts w:ascii="Arial" w:hAnsi="Arial" w:cs="Arial"/>
          <w:b w:val="0"/>
          <w:bCs w:val="0"/>
          <w:color w:val="FF0000"/>
          <w:sz w:val="24"/>
          <w:szCs w:val="24"/>
        </w:rPr>
        <w:t>b</w:t>
      </w:r>
      <w:r w:rsidRPr="00A52915">
        <w:rPr>
          <w:rFonts w:ascii="Arial" w:hAnsi="Arial" w:cs="Arial"/>
          <w:b w:val="0"/>
          <w:bCs w:val="0"/>
          <w:color w:val="FF0000"/>
          <w:sz w:val="24"/>
          <w:szCs w:val="24"/>
        </w:rPr>
        <w:t xml:space="preserve">) – Dismissals </w:t>
      </w:r>
      <w:r w:rsidR="00FB3901" w:rsidRPr="00A52915">
        <w:rPr>
          <w:rFonts w:ascii="Arial" w:hAnsi="Arial" w:cs="Arial"/>
          <w:b w:val="0"/>
          <w:bCs w:val="0"/>
          <w:color w:val="FF0000"/>
          <w:sz w:val="24"/>
          <w:szCs w:val="24"/>
        </w:rPr>
        <w:t xml:space="preserve">– Constructive Dismissal </w:t>
      </w:r>
    </w:p>
    <w:p w14:paraId="505759E3" w14:textId="4A3EBB16" w:rsidR="00FB3901" w:rsidRPr="00A52915" w:rsidRDefault="008605D8" w:rsidP="00A3017D">
      <w:pPr>
        <w:pStyle w:val="Heading1"/>
        <w:shd w:val="clear" w:color="auto" w:fill="FFFFFF"/>
        <w:spacing w:before="0" w:beforeAutospacing="0" w:after="0" w:afterAutospacing="0"/>
        <w:rPr>
          <w:rStyle w:val="Hyperlink"/>
          <w:rFonts w:ascii="Arial" w:hAnsi="Arial" w:cs="Arial"/>
          <w:b w:val="0"/>
          <w:bCs w:val="0"/>
          <w:color w:val="FF0000"/>
          <w:sz w:val="24"/>
          <w:szCs w:val="24"/>
        </w:rPr>
      </w:pPr>
      <w:hyperlink r:id="rId7" w:history="1">
        <w:r w:rsidRPr="00A52915">
          <w:rPr>
            <w:rStyle w:val="Hyperlink"/>
            <w:rFonts w:ascii="Arial" w:hAnsi="Arial" w:cs="Arial"/>
            <w:b w:val="0"/>
            <w:bCs w:val="0"/>
            <w:sz w:val="24"/>
            <w:szCs w:val="24"/>
          </w:rPr>
          <w:t>https://www.acas.org.uk/dismissals/constructive-dismissal</w:t>
        </w:r>
      </w:hyperlink>
    </w:p>
    <w:p w14:paraId="07D88F03" w14:textId="7B716B74" w:rsidR="00CB7820" w:rsidRPr="00A52915" w:rsidRDefault="00CB7820" w:rsidP="00CB7820">
      <w:pPr>
        <w:pStyle w:val="Heading1"/>
        <w:shd w:val="clear" w:color="auto" w:fill="FFFFFF"/>
        <w:spacing w:before="0" w:beforeAutospacing="0" w:after="0" w:afterAutospacing="0"/>
        <w:rPr>
          <w:rFonts w:ascii="Arial" w:hAnsi="Arial" w:cs="Arial"/>
          <w:b w:val="0"/>
          <w:bCs w:val="0"/>
          <w:color w:val="FF0000"/>
          <w:sz w:val="24"/>
          <w:szCs w:val="24"/>
        </w:rPr>
      </w:pPr>
      <w:r w:rsidRPr="00A52915">
        <w:rPr>
          <w:rFonts w:ascii="Arial" w:hAnsi="Arial" w:cs="Arial"/>
          <w:b w:val="0"/>
          <w:bCs w:val="0"/>
          <w:color w:val="FF0000"/>
          <w:sz w:val="24"/>
          <w:szCs w:val="24"/>
        </w:rPr>
        <w:t xml:space="preserve">(Accessed on 30/05/2025) </w:t>
      </w:r>
    </w:p>
    <w:p w14:paraId="4D4915DD" w14:textId="77777777" w:rsidR="00CB7820" w:rsidRPr="00A52915" w:rsidRDefault="00CB7820" w:rsidP="00A3017D">
      <w:pPr>
        <w:pStyle w:val="Heading1"/>
        <w:shd w:val="clear" w:color="auto" w:fill="FFFFFF"/>
        <w:spacing w:before="0" w:beforeAutospacing="0" w:after="0" w:afterAutospacing="0"/>
        <w:rPr>
          <w:rFonts w:ascii="Arial" w:hAnsi="Arial" w:cs="Arial"/>
          <w:b w:val="0"/>
          <w:bCs w:val="0"/>
          <w:color w:val="FF0000"/>
          <w:sz w:val="24"/>
          <w:szCs w:val="24"/>
        </w:rPr>
      </w:pPr>
    </w:p>
    <w:p w14:paraId="7B2B6D0D" w14:textId="1659D3B9" w:rsidR="00A3017D" w:rsidRPr="00A52915" w:rsidRDefault="00A3017D" w:rsidP="00A3017D">
      <w:pPr>
        <w:rPr>
          <w:rFonts w:cs="Arial"/>
          <w:sz w:val="24"/>
        </w:rPr>
      </w:pPr>
      <w:r w:rsidRPr="00A52915">
        <w:rPr>
          <w:rFonts w:cs="Arial"/>
          <w:sz w:val="24"/>
        </w:rPr>
        <w:t>ACAS (2024</w:t>
      </w:r>
      <w:r w:rsidR="00F545AC" w:rsidRPr="00A52915">
        <w:rPr>
          <w:rFonts w:cs="Arial"/>
          <w:sz w:val="24"/>
        </w:rPr>
        <w:t>c</w:t>
      </w:r>
      <w:r w:rsidRPr="00A52915">
        <w:rPr>
          <w:rFonts w:cs="Arial"/>
          <w:sz w:val="24"/>
        </w:rPr>
        <w:t xml:space="preserve">) – Dismissals – Dismissals with and without notice - </w:t>
      </w:r>
      <w:hyperlink r:id="rId8" w:history="1">
        <w:r w:rsidRPr="00A52915">
          <w:rPr>
            <w:rStyle w:val="Hyperlink"/>
            <w:rFonts w:cs="Arial"/>
            <w:sz w:val="24"/>
          </w:rPr>
          <w:t>https://www.acas.org.uk/dismissals/dismissals-with-and-without-notice</w:t>
        </w:r>
      </w:hyperlink>
    </w:p>
    <w:p w14:paraId="4C0391B2" w14:textId="77777777" w:rsidR="00A3017D" w:rsidRPr="00A52915" w:rsidRDefault="00A3017D" w:rsidP="00A3017D">
      <w:pPr>
        <w:rPr>
          <w:rFonts w:cs="Arial"/>
          <w:sz w:val="24"/>
        </w:rPr>
      </w:pPr>
      <w:r w:rsidRPr="00A52915">
        <w:rPr>
          <w:rFonts w:cs="Arial"/>
          <w:sz w:val="24"/>
        </w:rPr>
        <w:t xml:space="preserve">(Accessed on 17/03/2025) </w:t>
      </w:r>
    </w:p>
    <w:p w14:paraId="1D2D32A9" w14:textId="77777777" w:rsidR="00A3017D" w:rsidRPr="00A52915" w:rsidRDefault="00A3017D" w:rsidP="00A3017D">
      <w:pPr>
        <w:rPr>
          <w:rFonts w:cs="Arial"/>
          <w:sz w:val="24"/>
        </w:rPr>
      </w:pPr>
    </w:p>
    <w:p w14:paraId="3DF5A195" w14:textId="44A7612D" w:rsidR="003748CE" w:rsidRPr="00A52915" w:rsidRDefault="00A3017D" w:rsidP="00A3017D">
      <w:pPr>
        <w:rPr>
          <w:rFonts w:cs="Arial"/>
          <w:sz w:val="24"/>
        </w:rPr>
      </w:pPr>
      <w:r w:rsidRPr="00A52915">
        <w:rPr>
          <w:rFonts w:cs="Arial"/>
          <w:sz w:val="24"/>
        </w:rPr>
        <w:t>ACAS (2024</w:t>
      </w:r>
      <w:r w:rsidR="00F545AC" w:rsidRPr="00A52915">
        <w:rPr>
          <w:rFonts w:cs="Arial"/>
          <w:sz w:val="24"/>
        </w:rPr>
        <w:t>d</w:t>
      </w:r>
      <w:r w:rsidRPr="00A52915">
        <w:rPr>
          <w:rFonts w:cs="Arial"/>
          <w:sz w:val="24"/>
        </w:rPr>
        <w:t xml:space="preserve">) – Equal Pay and the Law </w:t>
      </w:r>
      <w:r w:rsidR="003748CE" w:rsidRPr="00A52915">
        <w:rPr>
          <w:rFonts w:cs="Arial"/>
          <w:sz w:val="24"/>
        </w:rPr>
        <w:t>–</w:t>
      </w:r>
    </w:p>
    <w:p w14:paraId="3FF92AD0" w14:textId="33AAE3E5" w:rsidR="00A3017D" w:rsidRPr="00A52915" w:rsidRDefault="00A3017D" w:rsidP="00A3017D">
      <w:pPr>
        <w:rPr>
          <w:rFonts w:cs="Arial"/>
          <w:sz w:val="24"/>
        </w:rPr>
      </w:pPr>
      <w:r w:rsidRPr="00A52915">
        <w:rPr>
          <w:rFonts w:cs="Arial"/>
          <w:sz w:val="24"/>
        </w:rPr>
        <w:t xml:space="preserve"> </w:t>
      </w:r>
      <w:hyperlink r:id="rId9" w:history="1">
        <w:r w:rsidRPr="00A52915">
          <w:rPr>
            <w:rStyle w:val="Hyperlink"/>
            <w:rFonts w:cs="Arial"/>
            <w:sz w:val="24"/>
          </w:rPr>
          <w:t>https://www.acas.org.uk/equal-pay/equal-pay-law</w:t>
        </w:r>
      </w:hyperlink>
    </w:p>
    <w:p w14:paraId="54EC3C89" w14:textId="69FD3118" w:rsidR="00A3017D" w:rsidRPr="00A52915" w:rsidRDefault="00A3017D" w:rsidP="00A3017D">
      <w:pPr>
        <w:rPr>
          <w:rFonts w:cs="Arial"/>
          <w:sz w:val="24"/>
        </w:rPr>
      </w:pPr>
      <w:r w:rsidRPr="00A52915">
        <w:rPr>
          <w:rFonts w:cs="Arial"/>
          <w:sz w:val="24"/>
        </w:rPr>
        <w:t xml:space="preserve">(Accessed on 17/03/2025) </w:t>
      </w:r>
    </w:p>
    <w:p w14:paraId="3D7923D3" w14:textId="1277ED48" w:rsidR="004D6CBA" w:rsidRPr="00A52915" w:rsidRDefault="004D6CBA" w:rsidP="00A3017D">
      <w:pPr>
        <w:rPr>
          <w:rFonts w:cs="Arial"/>
          <w:sz w:val="24"/>
        </w:rPr>
      </w:pPr>
    </w:p>
    <w:p w14:paraId="50236B12" w14:textId="31B0B0C9" w:rsidR="004D6CBA" w:rsidRPr="00A52915" w:rsidRDefault="004D6CBA" w:rsidP="00A3017D">
      <w:pPr>
        <w:rPr>
          <w:rFonts w:cs="Arial"/>
          <w:color w:val="FF0000"/>
          <w:sz w:val="24"/>
        </w:rPr>
      </w:pPr>
      <w:r w:rsidRPr="00A52915">
        <w:rPr>
          <w:rFonts w:cs="Arial"/>
          <w:color w:val="FF0000"/>
          <w:sz w:val="24"/>
        </w:rPr>
        <w:t>ACAS (2024</w:t>
      </w:r>
      <w:r w:rsidR="00F545AC" w:rsidRPr="00A52915">
        <w:rPr>
          <w:rFonts w:cs="Arial"/>
          <w:color w:val="FF0000"/>
          <w:sz w:val="24"/>
        </w:rPr>
        <w:t>e</w:t>
      </w:r>
      <w:r w:rsidRPr="00A52915">
        <w:rPr>
          <w:rFonts w:cs="Arial"/>
          <w:color w:val="FF0000"/>
          <w:sz w:val="24"/>
        </w:rPr>
        <w:t xml:space="preserve">) </w:t>
      </w:r>
      <w:r w:rsidR="000F7475" w:rsidRPr="00A52915">
        <w:rPr>
          <w:rFonts w:cs="Arial"/>
          <w:color w:val="FF0000"/>
          <w:sz w:val="24"/>
        </w:rPr>
        <w:t>–</w:t>
      </w:r>
      <w:r w:rsidRPr="00A52915">
        <w:rPr>
          <w:rFonts w:cs="Arial"/>
          <w:color w:val="FF0000"/>
          <w:sz w:val="24"/>
        </w:rPr>
        <w:t xml:space="preserve"> </w:t>
      </w:r>
      <w:proofErr w:type="spellStart"/>
      <w:r w:rsidR="000F7475" w:rsidRPr="00A52915">
        <w:rPr>
          <w:rFonts w:cs="Arial"/>
          <w:color w:val="FF0000"/>
          <w:sz w:val="24"/>
        </w:rPr>
        <w:t>Acas</w:t>
      </w:r>
      <w:proofErr w:type="spellEnd"/>
      <w:r w:rsidR="000F7475" w:rsidRPr="00A52915">
        <w:rPr>
          <w:rFonts w:cs="Arial"/>
          <w:color w:val="FF0000"/>
          <w:sz w:val="24"/>
        </w:rPr>
        <w:t xml:space="preserve"> publishes new Code of Practice on flexible working </w:t>
      </w:r>
    </w:p>
    <w:p w14:paraId="38A89483" w14:textId="3D784BA7" w:rsidR="000F7475" w:rsidRPr="00A52915" w:rsidRDefault="008605D8" w:rsidP="00A3017D">
      <w:pPr>
        <w:rPr>
          <w:rFonts w:cs="Arial"/>
          <w:color w:val="FF0000"/>
          <w:sz w:val="24"/>
        </w:rPr>
      </w:pPr>
      <w:hyperlink r:id="rId10" w:anchor=":~:text=Workplace%20expert%2C%20Acas%2C%20has%20today%20published%20its%20new,work%20flexibly%20from%20their%20first%20day%20of%20employment" w:history="1">
        <w:r w:rsidRPr="00A52915">
          <w:rPr>
            <w:rStyle w:val="Hyperlink"/>
            <w:rFonts w:cs="Arial"/>
            <w:sz w:val="24"/>
          </w:rPr>
          <w:t>https://www.acas.org.uk/acas-publishes-new-code-of-practice-on-flexible-working#:~:text=Wor</w:t>
        </w:r>
        <w:r w:rsidRPr="00A52915">
          <w:rPr>
            <w:rStyle w:val="Hyperlink"/>
            <w:rFonts w:cs="Arial"/>
            <w:sz w:val="24"/>
          </w:rPr>
          <w:lastRenderedPageBreak/>
          <w:t>kplace%20expert%2C%20Acas%2C%20has%20today%20published%20its%20new,work%20flexibly%20from%20their%20first%20day%20of%20employment</w:t>
        </w:r>
      </w:hyperlink>
      <w:r w:rsidR="000F7475" w:rsidRPr="00A52915">
        <w:rPr>
          <w:rFonts w:cs="Arial"/>
          <w:color w:val="FF0000"/>
          <w:sz w:val="24"/>
        </w:rPr>
        <w:t>.</w:t>
      </w:r>
    </w:p>
    <w:p w14:paraId="4E2F689D" w14:textId="77777777" w:rsidR="008605D8" w:rsidRPr="00A52915" w:rsidRDefault="008605D8" w:rsidP="00A3017D">
      <w:pPr>
        <w:rPr>
          <w:rFonts w:cs="Arial"/>
          <w:color w:val="FF0000"/>
          <w:sz w:val="24"/>
        </w:rPr>
      </w:pPr>
    </w:p>
    <w:p w14:paraId="4C732A28" w14:textId="151127C5" w:rsidR="000F7475" w:rsidRPr="00A52915" w:rsidRDefault="000F7475" w:rsidP="00A3017D">
      <w:pPr>
        <w:rPr>
          <w:rFonts w:cs="Arial"/>
          <w:color w:val="FF0000"/>
          <w:sz w:val="24"/>
        </w:rPr>
      </w:pPr>
      <w:r w:rsidRPr="00A52915">
        <w:rPr>
          <w:rFonts w:cs="Arial"/>
          <w:color w:val="FF0000"/>
          <w:sz w:val="24"/>
        </w:rPr>
        <w:t>(Accessed on 30</w:t>
      </w:r>
      <w:r w:rsidR="00747837" w:rsidRPr="00A52915">
        <w:rPr>
          <w:rFonts w:cs="Arial"/>
          <w:color w:val="FF0000"/>
          <w:sz w:val="24"/>
        </w:rPr>
        <w:t xml:space="preserve">/05/2025) </w:t>
      </w:r>
    </w:p>
    <w:p w14:paraId="0B03F981" w14:textId="77777777" w:rsidR="00057C20" w:rsidRPr="00A52915" w:rsidRDefault="00057C20" w:rsidP="00A3017D">
      <w:pPr>
        <w:rPr>
          <w:rFonts w:cs="Arial"/>
          <w:color w:val="002060"/>
          <w:sz w:val="24"/>
        </w:rPr>
      </w:pPr>
    </w:p>
    <w:p w14:paraId="6D6B4C8E" w14:textId="1C9894CE" w:rsidR="00A311AC" w:rsidRPr="00A52915" w:rsidRDefault="00A311AC" w:rsidP="00057C20">
      <w:pPr>
        <w:pBdr>
          <w:top w:val="nil"/>
          <w:left w:val="nil"/>
          <w:bottom w:val="nil"/>
          <w:right w:val="nil"/>
          <w:between w:val="nil"/>
          <w:bar w:val="nil"/>
        </w:pBdr>
        <w:spacing w:after="160"/>
        <w:rPr>
          <w:rFonts w:cs="Arial"/>
          <w:color w:val="002060"/>
          <w:sz w:val="24"/>
        </w:rPr>
      </w:pPr>
      <w:r w:rsidRPr="00A52915">
        <w:rPr>
          <w:rFonts w:cs="Arial"/>
          <w:color w:val="002060"/>
          <w:sz w:val="24"/>
          <w:lang w:val="en-US"/>
        </w:rPr>
        <w:t>Armstrong, M. and Taylor, S. (2023) Armstrong’s Handbook of Human Resource Management Practice. 16</w:t>
      </w:r>
      <w:r w:rsidRPr="00A52915">
        <w:rPr>
          <w:rFonts w:cs="Arial"/>
          <w:color w:val="002060"/>
          <w:sz w:val="24"/>
          <w:vertAlign w:val="superscript"/>
          <w:lang w:val="en-US"/>
        </w:rPr>
        <w:t>th</w:t>
      </w:r>
      <w:r w:rsidRPr="00A52915">
        <w:rPr>
          <w:rFonts w:cs="Arial"/>
          <w:color w:val="002060"/>
          <w:sz w:val="24"/>
          <w:lang w:val="en-US"/>
        </w:rPr>
        <w:t xml:space="preserve"> edition. London: Kogan Page</w:t>
      </w:r>
    </w:p>
    <w:p w14:paraId="7BFF5890" w14:textId="77777777" w:rsidR="00A3017D" w:rsidRPr="00A52915" w:rsidRDefault="00A3017D" w:rsidP="00A3017D">
      <w:pPr>
        <w:rPr>
          <w:rFonts w:cs="Arial"/>
          <w:sz w:val="24"/>
        </w:rPr>
      </w:pPr>
    </w:p>
    <w:p w14:paraId="05DB3ED9" w14:textId="35385F6D" w:rsidR="00A3017D" w:rsidRPr="00A52915" w:rsidRDefault="00A3017D" w:rsidP="00A3017D">
      <w:pPr>
        <w:rPr>
          <w:rFonts w:cs="Arial"/>
          <w:strike/>
          <w:sz w:val="24"/>
        </w:rPr>
      </w:pPr>
      <w:r w:rsidRPr="00A52915">
        <w:rPr>
          <w:rFonts w:cs="Arial"/>
          <w:strike/>
          <w:sz w:val="24"/>
        </w:rPr>
        <w:t xml:space="preserve">ACAS (2024) TUPE: informing and consulting What the law says </w:t>
      </w:r>
    </w:p>
    <w:p w14:paraId="4706AD99" w14:textId="77777777" w:rsidR="00A3017D" w:rsidRPr="00A52915" w:rsidRDefault="00A3017D" w:rsidP="00A3017D">
      <w:pPr>
        <w:rPr>
          <w:rFonts w:cs="Arial"/>
          <w:strike/>
          <w:sz w:val="24"/>
        </w:rPr>
      </w:pPr>
      <w:hyperlink r:id="rId11" w:history="1">
        <w:r w:rsidRPr="00A52915">
          <w:rPr>
            <w:rStyle w:val="Hyperlink"/>
            <w:rFonts w:cs="Arial"/>
            <w:strike/>
            <w:sz w:val="24"/>
          </w:rPr>
          <w:t>https://www.acas.org.uk/inform-and-consult-staff-in-a-tupe-transfer</w:t>
        </w:r>
      </w:hyperlink>
    </w:p>
    <w:p w14:paraId="663EAB35" w14:textId="77777777" w:rsidR="00A3017D" w:rsidRPr="00A52915" w:rsidRDefault="00A3017D" w:rsidP="00A3017D">
      <w:pPr>
        <w:rPr>
          <w:rFonts w:cs="Arial"/>
          <w:strike/>
          <w:sz w:val="24"/>
        </w:rPr>
      </w:pPr>
      <w:r w:rsidRPr="00A52915">
        <w:rPr>
          <w:rFonts w:cs="Arial"/>
          <w:strike/>
          <w:sz w:val="24"/>
        </w:rPr>
        <w:t xml:space="preserve">(Accessed on 17/03/2025) </w:t>
      </w:r>
    </w:p>
    <w:p w14:paraId="1C6AC053" w14:textId="77777777" w:rsidR="00A3017D" w:rsidRPr="00A52915" w:rsidRDefault="00A3017D" w:rsidP="00A3017D">
      <w:pPr>
        <w:rPr>
          <w:rFonts w:cs="Arial"/>
          <w:sz w:val="24"/>
        </w:rPr>
      </w:pPr>
    </w:p>
    <w:p w14:paraId="041BA58E" w14:textId="549ABC84" w:rsidR="003748CE" w:rsidRPr="00A52915" w:rsidRDefault="00A3017D" w:rsidP="00A3017D">
      <w:pPr>
        <w:rPr>
          <w:rFonts w:cs="Arial"/>
          <w:strike/>
          <w:sz w:val="24"/>
        </w:rPr>
      </w:pPr>
      <w:r w:rsidRPr="00A52915">
        <w:rPr>
          <w:rFonts w:cs="Arial"/>
          <w:strike/>
          <w:sz w:val="24"/>
        </w:rPr>
        <w:t>ACAS (2024</w:t>
      </w:r>
      <w:r w:rsidR="00BB5B10" w:rsidRPr="00A52915">
        <w:rPr>
          <w:rFonts w:cs="Arial"/>
          <w:strike/>
          <w:sz w:val="24"/>
        </w:rPr>
        <w:t>f</w:t>
      </w:r>
      <w:r w:rsidRPr="00A52915">
        <w:rPr>
          <w:rFonts w:cs="Arial"/>
          <w:strike/>
          <w:sz w:val="24"/>
        </w:rPr>
        <w:t xml:space="preserve">) – Using protected characteristics to make decisions – </w:t>
      </w:r>
    </w:p>
    <w:p w14:paraId="0D3B0E49" w14:textId="5DFB132E" w:rsidR="00A3017D" w:rsidRPr="00A52915" w:rsidRDefault="00A3017D" w:rsidP="00A3017D">
      <w:pPr>
        <w:rPr>
          <w:rFonts w:cs="Arial"/>
          <w:strike/>
          <w:sz w:val="24"/>
        </w:rPr>
      </w:pPr>
      <w:r w:rsidRPr="00A52915">
        <w:rPr>
          <w:rFonts w:cs="Arial"/>
          <w:strike/>
          <w:sz w:val="24"/>
        </w:rPr>
        <w:t xml:space="preserve">What the Law Says </w:t>
      </w:r>
    </w:p>
    <w:p w14:paraId="2D9FCDED" w14:textId="2077C9D8" w:rsidR="00A3017D" w:rsidRPr="00A52915" w:rsidRDefault="00A3017D" w:rsidP="00A3017D">
      <w:pPr>
        <w:rPr>
          <w:rFonts w:cs="Arial"/>
          <w:sz w:val="24"/>
        </w:rPr>
      </w:pPr>
      <w:hyperlink r:id="rId12" w:history="1">
        <w:r w:rsidRPr="00A52915">
          <w:rPr>
            <w:rStyle w:val="Hyperlink"/>
            <w:rFonts w:cs="Arial"/>
            <w:sz w:val="24"/>
          </w:rPr>
          <w:t>https://www.acas.org.uk/employer-decision-protected-characteristic</w:t>
        </w:r>
      </w:hyperlink>
    </w:p>
    <w:p w14:paraId="66ABDAE8" w14:textId="1B7EC33C" w:rsidR="00A3017D" w:rsidRPr="00A52915" w:rsidRDefault="00A3017D" w:rsidP="00A3017D">
      <w:pPr>
        <w:rPr>
          <w:rFonts w:cs="Arial"/>
          <w:sz w:val="24"/>
        </w:rPr>
      </w:pPr>
      <w:r w:rsidRPr="00A52915">
        <w:rPr>
          <w:rFonts w:cs="Arial"/>
          <w:sz w:val="24"/>
        </w:rPr>
        <w:t xml:space="preserve">(Accessed on 17/03/2025) </w:t>
      </w:r>
    </w:p>
    <w:p w14:paraId="42666CF8" w14:textId="77777777" w:rsidR="00A3017D" w:rsidRPr="00A52915" w:rsidRDefault="00A3017D" w:rsidP="00A3017D">
      <w:pPr>
        <w:rPr>
          <w:rFonts w:cs="Arial"/>
          <w:strike/>
          <w:sz w:val="24"/>
        </w:rPr>
      </w:pPr>
    </w:p>
    <w:p w14:paraId="69F9E001" w14:textId="56B394F5" w:rsidR="00A3017D" w:rsidRPr="00A52915" w:rsidRDefault="00A3017D" w:rsidP="00A3017D">
      <w:pPr>
        <w:rPr>
          <w:rFonts w:cs="Arial"/>
          <w:strike/>
          <w:sz w:val="24"/>
        </w:rPr>
      </w:pPr>
      <w:r w:rsidRPr="00A52915">
        <w:rPr>
          <w:rFonts w:cs="Arial"/>
          <w:strike/>
          <w:sz w:val="24"/>
        </w:rPr>
        <w:t xml:space="preserve">Cambridge Dictionary (2025) – Meaning of grievance in English - </w:t>
      </w:r>
      <w:hyperlink r:id="rId13" w:history="1">
        <w:r w:rsidRPr="00A52915">
          <w:rPr>
            <w:rStyle w:val="Hyperlink"/>
            <w:rFonts w:cs="Arial"/>
            <w:strike/>
            <w:sz w:val="24"/>
          </w:rPr>
          <w:t>https://dictionary.cambridge.org/dictionary/english/grievance</w:t>
        </w:r>
      </w:hyperlink>
    </w:p>
    <w:p w14:paraId="32136B85" w14:textId="77777777" w:rsidR="00A3017D" w:rsidRPr="00A52915" w:rsidRDefault="00A3017D" w:rsidP="00A3017D">
      <w:pPr>
        <w:rPr>
          <w:rFonts w:cs="Arial"/>
          <w:strike/>
          <w:sz w:val="24"/>
        </w:rPr>
      </w:pPr>
      <w:r w:rsidRPr="00A52915">
        <w:rPr>
          <w:rFonts w:cs="Arial"/>
          <w:strike/>
          <w:sz w:val="24"/>
        </w:rPr>
        <w:t xml:space="preserve">(Accessed on 17/03/2025) </w:t>
      </w:r>
    </w:p>
    <w:p w14:paraId="115F7E61" w14:textId="77777777" w:rsidR="00A3017D" w:rsidRPr="00A52915" w:rsidRDefault="00A3017D" w:rsidP="00A3017D">
      <w:pPr>
        <w:rPr>
          <w:rFonts w:cs="Arial"/>
          <w:sz w:val="24"/>
        </w:rPr>
      </w:pPr>
    </w:p>
    <w:p w14:paraId="17A286C7" w14:textId="77777777" w:rsidR="00C35A10" w:rsidRPr="00A52915" w:rsidRDefault="00C35A10" w:rsidP="00C35A10">
      <w:pPr>
        <w:rPr>
          <w:rFonts w:cs="Arial"/>
          <w:sz w:val="24"/>
        </w:rPr>
      </w:pPr>
    </w:p>
    <w:p w14:paraId="6F719218" w14:textId="14AAD5EC" w:rsidR="00C35A10" w:rsidRPr="00A52915" w:rsidRDefault="00C35A10" w:rsidP="00C35A10">
      <w:pPr>
        <w:rPr>
          <w:rFonts w:cs="Arial"/>
          <w:sz w:val="24"/>
        </w:rPr>
      </w:pPr>
      <w:r w:rsidRPr="00A52915">
        <w:rPr>
          <w:rFonts w:cs="Arial"/>
          <w:sz w:val="24"/>
        </w:rPr>
        <w:t xml:space="preserve">CIPD (2024) – UK employment law and the EU – Employment Law -Legislation – </w:t>
      </w:r>
      <w:hyperlink r:id="rId14" w:anchor="legislation-overview" w:history="1">
        <w:r w:rsidR="00D66782" w:rsidRPr="00A52915">
          <w:rPr>
            <w:rStyle w:val="Hyperlink"/>
            <w:rFonts w:cs="Arial"/>
            <w:sz w:val="24"/>
          </w:rPr>
          <w:t>https://www.cipd.org/uk/knowledge/employment-law/uk-employment-law-eu/#legislation-overview</w:t>
        </w:r>
      </w:hyperlink>
      <w:r w:rsidRPr="00A52915">
        <w:rPr>
          <w:rFonts w:cs="Arial"/>
          <w:sz w:val="24"/>
        </w:rPr>
        <w:t xml:space="preserve"> </w:t>
      </w:r>
    </w:p>
    <w:p w14:paraId="35A1B4D1" w14:textId="2812A16A" w:rsidR="00C35A10" w:rsidRPr="00A52915" w:rsidRDefault="00171C0E" w:rsidP="00A3017D">
      <w:pPr>
        <w:rPr>
          <w:rFonts w:cs="Arial"/>
          <w:sz w:val="24"/>
        </w:rPr>
      </w:pPr>
      <w:r w:rsidRPr="00A52915">
        <w:rPr>
          <w:rFonts w:cs="Arial"/>
          <w:sz w:val="24"/>
        </w:rPr>
        <w:t xml:space="preserve">(Accessed on 17/03/2025) </w:t>
      </w:r>
    </w:p>
    <w:p w14:paraId="211A52AF" w14:textId="77777777" w:rsidR="00BE2F05" w:rsidRPr="00A52915" w:rsidRDefault="00BE2F05" w:rsidP="00A3017D">
      <w:pPr>
        <w:rPr>
          <w:rFonts w:cs="Arial"/>
          <w:sz w:val="24"/>
        </w:rPr>
      </w:pPr>
    </w:p>
    <w:p w14:paraId="2B7E5CE6" w14:textId="25F9CBEB" w:rsidR="00BE2F05" w:rsidRPr="00A52915" w:rsidRDefault="00BE2F05" w:rsidP="00A3017D">
      <w:pPr>
        <w:rPr>
          <w:rFonts w:cs="Arial"/>
          <w:color w:val="FF0000"/>
          <w:sz w:val="24"/>
        </w:rPr>
      </w:pPr>
      <w:r w:rsidRPr="00A52915">
        <w:rPr>
          <w:rFonts w:cs="Arial"/>
          <w:color w:val="FF0000"/>
          <w:sz w:val="24"/>
        </w:rPr>
        <w:t>CIPD (2024</w:t>
      </w:r>
      <w:r w:rsidR="000613DB" w:rsidRPr="00A52915">
        <w:rPr>
          <w:rFonts w:cs="Arial"/>
          <w:color w:val="FF0000"/>
          <w:sz w:val="24"/>
        </w:rPr>
        <w:t>b</w:t>
      </w:r>
      <w:r w:rsidRPr="00A52915">
        <w:rPr>
          <w:rFonts w:cs="Arial"/>
          <w:color w:val="FF0000"/>
          <w:sz w:val="24"/>
        </w:rPr>
        <w:t xml:space="preserve">) – Discipline and grievance at work </w:t>
      </w:r>
      <w:hyperlink r:id="rId15" w:anchor="disciplinarygrievanceprocedures" w:history="1">
        <w:r w:rsidR="00E861A3" w:rsidRPr="00A52915">
          <w:rPr>
            <w:rStyle w:val="Hyperlink"/>
            <w:rFonts w:cs="Arial"/>
            <w:color w:val="FF0000"/>
            <w:sz w:val="24"/>
          </w:rPr>
          <w:t>https://www.cipd.org/uk/knowledge/factsheets/discipline-factsheet/#disciplinarygrievanceprocedures</w:t>
        </w:r>
      </w:hyperlink>
    </w:p>
    <w:p w14:paraId="5EB2B149" w14:textId="25E04982" w:rsidR="00193677" w:rsidRPr="00A52915" w:rsidRDefault="00193677" w:rsidP="00A3017D">
      <w:pPr>
        <w:rPr>
          <w:rFonts w:cs="Arial"/>
          <w:color w:val="FF0000"/>
          <w:sz w:val="24"/>
        </w:rPr>
      </w:pPr>
      <w:r w:rsidRPr="00A52915">
        <w:rPr>
          <w:rFonts w:cs="Arial"/>
          <w:color w:val="FF0000"/>
          <w:sz w:val="24"/>
        </w:rPr>
        <w:t xml:space="preserve">(Accessed on </w:t>
      </w:r>
      <w:r w:rsidR="00793DCF" w:rsidRPr="00A52915">
        <w:rPr>
          <w:rFonts w:cs="Arial"/>
          <w:color w:val="FF0000"/>
          <w:sz w:val="24"/>
        </w:rPr>
        <w:t>30/</w:t>
      </w:r>
      <w:r w:rsidRPr="00A52915">
        <w:rPr>
          <w:rFonts w:cs="Arial"/>
          <w:color w:val="FF0000"/>
          <w:sz w:val="24"/>
        </w:rPr>
        <w:t>0</w:t>
      </w:r>
      <w:r w:rsidR="00793DCF" w:rsidRPr="00A52915">
        <w:rPr>
          <w:rFonts w:cs="Arial"/>
          <w:color w:val="FF0000"/>
          <w:sz w:val="24"/>
        </w:rPr>
        <w:t>5</w:t>
      </w:r>
      <w:r w:rsidRPr="00A52915">
        <w:rPr>
          <w:rFonts w:cs="Arial"/>
          <w:color w:val="FF0000"/>
          <w:sz w:val="24"/>
        </w:rPr>
        <w:t xml:space="preserve">/2025) </w:t>
      </w:r>
    </w:p>
    <w:p w14:paraId="4838D16A" w14:textId="77777777" w:rsidR="00193677" w:rsidRPr="00A52915" w:rsidRDefault="00193677" w:rsidP="00A3017D">
      <w:pPr>
        <w:rPr>
          <w:rFonts w:cs="Arial"/>
          <w:sz w:val="24"/>
        </w:rPr>
      </w:pPr>
    </w:p>
    <w:p w14:paraId="66AD527A" w14:textId="34876574" w:rsidR="004C4298" w:rsidRPr="00A52915" w:rsidRDefault="004C4298" w:rsidP="004C4298">
      <w:pPr>
        <w:rPr>
          <w:rFonts w:cs="Arial"/>
          <w:sz w:val="24"/>
        </w:rPr>
      </w:pPr>
      <w:r w:rsidRPr="00A52915">
        <w:rPr>
          <w:rFonts w:cs="Arial"/>
          <w:sz w:val="24"/>
        </w:rPr>
        <w:t xml:space="preserve">CIPD (2024c) Redundancy: Guidance for people professionals - </w:t>
      </w:r>
      <w:hyperlink r:id="rId16" w:history="1">
        <w:r w:rsidRPr="00A52915">
          <w:rPr>
            <w:rStyle w:val="Hyperlink"/>
            <w:rFonts w:cs="Arial"/>
            <w:sz w:val="24"/>
          </w:rPr>
          <w:t>https://www.cipd.org/uk/knowledge/guides/managing-the-redundancy-process/</w:t>
        </w:r>
      </w:hyperlink>
    </w:p>
    <w:p w14:paraId="224206E9" w14:textId="77777777" w:rsidR="004C4298" w:rsidRPr="00A52915" w:rsidRDefault="004C4298" w:rsidP="004C4298">
      <w:pPr>
        <w:rPr>
          <w:rFonts w:cs="Arial"/>
          <w:sz w:val="24"/>
        </w:rPr>
      </w:pPr>
      <w:r w:rsidRPr="00A52915">
        <w:rPr>
          <w:rFonts w:cs="Arial"/>
          <w:sz w:val="24"/>
        </w:rPr>
        <w:t xml:space="preserve">(Accessed on 17/03/2025) </w:t>
      </w:r>
    </w:p>
    <w:p w14:paraId="0D3264CC" w14:textId="77777777" w:rsidR="001B7F7C" w:rsidRPr="00A52915" w:rsidRDefault="001B7F7C" w:rsidP="004C4298">
      <w:pPr>
        <w:rPr>
          <w:rFonts w:cs="Arial"/>
          <w:sz w:val="24"/>
        </w:rPr>
      </w:pPr>
    </w:p>
    <w:p w14:paraId="1B85AE15" w14:textId="717427E8" w:rsidR="001B7F7C" w:rsidRPr="00A52915" w:rsidRDefault="001B7F7C" w:rsidP="001B7F7C">
      <w:pPr>
        <w:rPr>
          <w:rFonts w:cs="Arial"/>
          <w:sz w:val="24"/>
        </w:rPr>
      </w:pPr>
      <w:r w:rsidRPr="00A52915">
        <w:rPr>
          <w:rFonts w:cs="Arial"/>
          <w:sz w:val="24"/>
        </w:rPr>
        <w:t>CIPD (2024d) – TUPE (transfer of undertakings</w:t>
      </w:r>
      <w:proofErr w:type="gramStart"/>
      <w:r w:rsidRPr="00A52915">
        <w:rPr>
          <w:rFonts w:cs="Arial"/>
          <w:sz w:val="24"/>
        </w:rPr>
        <w:t>) :</w:t>
      </w:r>
      <w:proofErr w:type="gramEnd"/>
      <w:r w:rsidRPr="00A52915">
        <w:rPr>
          <w:rFonts w:cs="Arial"/>
          <w:sz w:val="24"/>
        </w:rPr>
        <w:t xml:space="preserve"> An introduction </w:t>
      </w:r>
      <w:hyperlink r:id="rId17" w:history="1">
        <w:r w:rsidRPr="00A52915">
          <w:rPr>
            <w:rStyle w:val="Hyperlink"/>
            <w:rFonts w:cs="Arial"/>
            <w:sz w:val="24"/>
          </w:rPr>
          <w:t>https://www.cipd.org/uk/knowledge/factsheets/tupe-factsheet/</w:t>
        </w:r>
      </w:hyperlink>
    </w:p>
    <w:p w14:paraId="72741C97" w14:textId="77777777" w:rsidR="001B7F7C" w:rsidRPr="00A52915" w:rsidRDefault="001B7F7C" w:rsidP="001B7F7C">
      <w:pPr>
        <w:rPr>
          <w:rFonts w:cs="Arial"/>
          <w:sz w:val="24"/>
        </w:rPr>
      </w:pPr>
      <w:r w:rsidRPr="00A52915">
        <w:rPr>
          <w:rFonts w:cs="Arial"/>
          <w:sz w:val="24"/>
        </w:rPr>
        <w:t xml:space="preserve">(Accessed on 17/03/2025) </w:t>
      </w:r>
    </w:p>
    <w:p w14:paraId="260A1399" w14:textId="77777777" w:rsidR="00120E8C" w:rsidRPr="00A52915" w:rsidRDefault="00120E8C" w:rsidP="004C4298">
      <w:pPr>
        <w:rPr>
          <w:rFonts w:cs="Arial"/>
          <w:sz w:val="24"/>
        </w:rPr>
      </w:pPr>
    </w:p>
    <w:p w14:paraId="15D881E6" w14:textId="2FDEFE34" w:rsidR="001B7F7C" w:rsidRPr="00A52915" w:rsidRDefault="001B7F7C" w:rsidP="001B7F7C">
      <w:pPr>
        <w:rPr>
          <w:rFonts w:cs="Arial"/>
          <w:sz w:val="24"/>
        </w:rPr>
      </w:pPr>
      <w:r w:rsidRPr="00A52915">
        <w:rPr>
          <w:rFonts w:cs="Arial"/>
          <w:sz w:val="24"/>
        </w:rPr>
        <w:t xml:space="preserve">CIPD (2024e) – Annual Leave: UK Employment Law - </w:t>
      </w:r>
      <w:hyperlink r:id="rId18" w:history="1">
        <w:r w:rsidRPr="00A52915">
          <w:rPr>
            <w:rStyle w:val="Hyperlink"/>
            <w:rFonts w:cs="Arial"/>
            <w:sz w:val="24"/>
          </w:rPr>
          <w:t>https://www.cipd.org/uk/knowledge/employment-law/holidays/</w:t>
        </w:r>
      </w:hyperlink>
    </w:p>
    <w:p w14:paraId="2DFC003D" w14:textId="77777777" w:rsidR="001B7F7C" w:rsidRPr="00A52915" w:rsidRDefault="001B7F7C" w:rsidP="001B7F7C">
      <w:pPr>
        <w:rPr>
          <w:rFonts w:cs="Arial"/>
          <w:sz w:val="24"/>
        </w:rPr>
      </w:pPr>
      <w:r w:rsidRPr="00A52915">
        <w:rPr>
          <w:rFonts w:cs="Arial"/>
          <w:sz w:val="24"/>
        </w:rPr>
        <w:t>(Accessed on 17/03/2025)</w:t>
      </w:r>
    </w:p>
    <w:p w14:paraId="622B3392" w14:textId="77777777" w:rsidR="001B7F7C" w:rsidRPr="00A52915" w:rsidRDefault="001B7F7C" w:rsidP="004C4298">
      <w:pPr>
        <w:rPr>
          <w:rFonts w:cs="Arial"/>
          <w:sz w:val="24"/>
        </w:rPr>
      </w:pPr>
    </w:p>
    <w:p w14:paraId="1B6A638D" w14:textId="77777777" w:rsidR="001B7F7C" w:rsidRPr="00A52915" w:rsidRDefault="001B7F7C" w:rsidP="001B7F7C">
      <w:pPr>
        <w:rPr>
          <w:rFonts w:cs="Arial"/>
          <w:sz w:val="24"/>
        </w:rPr>
      </w:pPr>
      <w:r w:rsidRPr="00A52915">
        <w:rPr>
          <w:rFonts w:cs="Arial"/>
          <w:sz w:val="24"/>
        </w:rPr>
        <w:t xml:space="preserve">CIPD (2024f) Maternity, Paternity and adoption rights – </w:t>
      </w:r>
    </w:p>
    <w:p w14:paraId="5B79D25E" w14:textId="77777777" w:rsidR="001B7F7C" w:rsidRPr="00A52915" w:rsidRDefault="001B7F7C" w:rsidP="001B7F7C">
      <w:pPr>
        <w:rPr>
          <w:rFonts w:cs="Arial"/>
          <w:sz w:val="24"/>
        </w:rPr>
      </w:pPr>
      <w:hyperlink r:id="rId19" w:anchor="maternitypaternityadoption" w:history="1">
        <w:r w:rsidRPr="00A52915">
          <w:rPr>
            <w:rStyle w:val="Hyperlink"/>
            <w:rFonts w:cs="Arial"/>
            <w:sz w:val="24"/>
          </w:rPr>
          <w:t>https://www.cipd.org/uk/knowledge/factsheets/maternity-paternity-rights-factsheet/#maternitypaternityadoption</w:t>
        </w:r>
      </w:hyperlink>
    </w:p>
    <w:p w14:paraId="6B884F31" w14:textId="77777777" w:rsidR="001B7F7C" w:rsidRPr="00A52915" w:rsidRDefault="001B7F7C" w:rsidP="001B7F7C">
      <w:pPr>
        <w:rPr>
          <w:rFonts w:cs="Arial"/>
          <w:sz w:val="24"/>
        </w:rPr>
      </w:pPr>
      <w:r w:rsidRPr="00A52915">
        <w:rPr>
          <w:rFonts w:cs="Arial"/>
          <w:sz w:val="24"/>
        </w:rPr>
        <w:t xml:space="preserve">(Accessed on 17/03/2025) </w:t>
      </w:r>
    </w:p>
    <w:p w14:paraId="0988D515" w14:textId="77777777" w:rsidR="004C4298" w:rsidRPr="00A52915" w:rsidRDefault="004C4298" w:rsidP="00A3017D">
      <w:pPr>
        <w:rPr>
          <w:rFonts w:cs="Arial"/>
          <w:sz w:val="24"/>
        </w:rPr>
      </w:pPr>
    </w:p>
    <w:p w14:paraId="0BCDB86D" w14:textId="5C54EF3A" w:rsidR="00A3017D" w:rsidRPr="00A52915" w:rsidRDefault="00A3017D" w:rsidP="00A3017D">
      <w:pPr>
        <w:rPr>
          <w:rFonts w:cs="Arial"/>
          <w:sz w:val="24"/>
        </w:rPr>
      </w:pPr>
      <w:r w:rsidRPr="00A52915">
        <w:rPr>
          <w:rFonts w:cs="Arial"/>
          <w:sz w:val="24"/>
        </w:rPr>
        <w:t>Daniels, K. (2022) Introduction to Employment Law. 6</w:t>
      </w:r>
      <w:r w:rsidRPr="00A52915">
        <w:rPr>
          <w:rFonts w:cs="Arial"/>
          <w:sz w:val="24"/>
          <w:vertAlign w:val="superscript"/>
        </w:rPr>
        <w:t>th</w:t>
      </w:r>
      <w:r w:rsidRPr="00A52915">
        <w:rPr>
          <w:rFonts w:cs="Arial"/>
          <w:sz w:val="24"/>
        </w:rPr>
        <w:t xml:space="preserve"> edition. London: Kogan Page. </w:t>
      </w:r>
    </w:p>
    <w:p w14:paraId="0CC8B157" w14:textId="77777777" w:rsidR="00A75B74" w:rsidRPr="00A52915" w:rsidRDefault="00A75B74" w:rsidP="00C202EA">
      <w:pPr>
        <w:rPr>
          <w:rFonts w:cs="Arial"/>
          <w:color w:val="0070C0"/>
          <w:sz w:val="24"/>
        </w:rPr>
      </w:pPr>
    </w:p>
    <w:p w14:paraId="3EF99A1C" w14:textId="436D136F" w:rsidR="00256830" w:rsidRDefault="00A75B74" w:rsidP="00C202EA">
      <w:pPr>
        <w:rPr>
          <w:rFonts w:cs="Arial"/>
          <w:color w:val="7030A0"/>
          <w:sz w:val="24"/>
        </w:rPr>
      </w:pPr>
      <w:r w:rsidRPr="00256830">
        <w:rPr>
          <w:rFonts w:cs="Arial"/>
          <w:color w:val="7030A0"/>
          <w:sz w:val="24"/>
        </w:rPr>
        <w:t>Donnelly V P</w:t>
      </w:r>
      <w:r w:rsidR="00DD73D0" w:rsidRPr="00256830">
        <w:rPr>
          <w:rFonts w:cs="Arial"/>
          <w:color w:val="7030A0"/>
          <w:sz w:val="24"/>
        </w:rPr>
        <w:t xml:space="preserve">Q </w:t>
      </w:r>
      <w:r w:rsidR="00813698" w:rsidRPr="00256830">
        <w:rPr>
          <w:rFonts w:cs="Arial"/>
          <w:color w:val="7030A0"/>
          <w:sz w:val="24"/>
        </w:rPr>
        <w:t xml:space="preserve">(2022) </w:t>
      </w:r>
      <w:r w:rsidR="00EE5EEA" w:rsidRPr="00256830">
        <w:rPr>
          <w:rFonts w:cs="Arial"/>
          <w:color w:val="7030A0"/>
          <w:sz w:val="24"/>
        </w:rPr>
        <w:t>– Bermans</w:t>
      </w:r>
      <w:r w:rsidR="00C40DF5">
        <w:rPr>
          <w:rFonts w:cs="Arial"/>
          <w:color w:val="7030A0"/>
          <w:sz w:val="24"/>
        </w:rPr>
        <w:t xml:space="preserve"> (</w:t>
      </w:r>
      <w:proofErr w:type="spellStart"/>
      <w:proofErr w:type="gramStart"/>
      <w:r w:rsidR="00C40DF5">
        <w:rPr>
          <w:rFonts w:cs="Arial"/>
          <w:color w:val="7030A0"/>
          <w:sz w:val="24"/>
        </w:rPr>
        <w:t>No,Date</w:t>
      </w:r>
      <w:proofErr w:type="spellEnd"/>
      <w:r w:rsidR="00C40DF5">
        <w:rPr>
          <w:rFonts w:cs="Arial"/>
          <w:color w:val="7030A0"/>
          <w:sz w:val="24"/>
        </w:rPr>
        <w:t xml:space="preserve">) </w:t>
      </w:r>
      <w:r w:rsidR="00EE5EEA" w:rsidRPr="00256830">
        <w:rPr>
          <w:rFonts w:cs="Arial"/>
          <w:color w:val="7030A0"/>
          <w:sz w:val="24"/>
        </w:rPr>
        <w:t xml:space="preserve"> -</w:t>
      </w:r>
      <w:proofErr w:type="gramEnd"/>
      <w:r w:rsidR="00813698" w:rsidRPr="00256830">
        <w:rPr>
          <w:rFonts w:cs="Arial"/>
          <w:color w:val="7030A0"/>
          <w:sz w:val="24"/>
        </w:rPr>
        <w:t xml:space="preserve"> </w:t>
      </w:r>
      <w:r w:rsidR="00EE5EEA" w:rsidRPr="00256830">
        <w:rPr>
          <w:rFonts w:cs="Arial"/>
          <w:color w:val="7030A0"/>
          <w:sz w:val="24"/>
        </w:rPr>
        <w:t xml:space="preserve">Occupational Requirements </w:t>
      </w:r>
      <w:r w:rsidR="00CD73A7" w:rsidRPr="00256830">
        <w:rPr>
          <w:rFonts w:cs="Arial"/>
          <w:color w:val="7030A0"/>
          <w:sz w:val="24"/>
        </w:rPr>
        <w:t xml:space="preserve">be applied proportionately to avoid liability for discrimination </w:t>
      </w:r>
    </w:p>
    <w:p w14:paraId="14682526" w14:textId="77777777" w:rsidR="00256830" w:rsidRDefault="00256830" w:rsidP="00C202EA">
      <w:pPr>
        <w:rPr>
          <w:rFonts w:cs="Arial"/>
          <w:color w:val="7030A0"/>
          <w:sz w:val="24"/>
        </w:rPr>
      </w:pPr>
    </w:p>
    <w:p w14:paraId="6A243FE0" w14:textId="6C7F41E4" w:rsidR="00C202EA" w:rsidRPr="00256830" w:rsidRDefault="00256830" w:rsidP="00C202EA">
      <w:pPr>
        <w:rPr>
          <w:rFonts w:cs="Arial"/>
          <w:color w:val="7030A0"/>
          <w:sz w:val="24"/>
        </w:rPr>
      </w:pPr>
      <w:hyperlink r:id="rId20" w:history="1">
        <w:r w:rsidRPr="00256830">
          <w:rPr>
            <w:rStyle w:val="Hyperlink"/>
            <w:rFonts w:cs="Arial"/>
            <w:color w:val="7030A0"/>
            <w:sz w:val="24"/>
          </w:rPr>
          <w:t>https://www.bermans.co.uk/occupational-requirements-must-be-applied-proportionately-to-avoid-liability-for-discrimination/</w:t>
        </w:r>
      </w:hyperlink>
    </w:p>
    <w:p w14:paraId="2BC07DBB" w14:textId="77777777" w:rsidR="00256830" w:rsidRPr="00256830" w:rsidRDefault="00256830" w:rsidP="00C202EA">
      <w:pPr>
        <w:rPr>
          <w:rFonts w:cs="Arial"/>
          <w:color w:val="7030A0"/>
          <w:sz w:val="24"/>
        </w:rPr>
      </w:pPr>
    </w:p>
    <w:p w14:paraId="1D2AEB60" w14:textId="3C2327F4" w:rsidR="00E1389B" w:rsidRPr="00256830" w:rsidRDefault="00E1389B" w:rsidP="00C202EA">
      <w:pPr>
        <w:rPr>
          <w:rFonts w:cs="Arial"/>
          <w:color w:val="7030A0"/>
          <w:sz w:val="24"/>
        </w:rPr>
      </w:pPr>
      <w:r w:rsidRPr="00256830">
        <w:rPr>
          <w:rFonts w:cs="Arial"/>
          <w:color w:val="7030A0"/>
          <w:sz w:val="24"/>
        </w:rPr>
        <w:t xml:space="preserve">(Accessed on </w:t>
      </w:r>
      <w:r w:rsidR="00BE2147" w:rsidRPr="00256830">
        <w:rPr>
          <w:rFonts w:cs="Arial"/>
          <w:color w:val="7030A0"/>
          <w:sz w:val="24"/>
        </w:rPr>
        <w:t>12</w:t>
      </w:r>
      <w:r w:rsidRPr="00256830">
        <w:rPr>
          <w:rFonts w:cs="Arial"/>
          <w:color w:val="7030A0"/>
          <w:sz w:val="24"/>
        </w:rPr>
        <w:t xml:space="preserve">/07/2025) </w:t>
      </w:r>
    </w:p>
    <w:p w14:paraId="2AA07E91" w14:textId="77777777" w:rsidR="00C202EA" w:rsidRPr="00A52915" w:rsidRDefault="00C202EA" w:rsidP="00A3017D">
      <w:pPr>
        <w:rPr>
          <w:rFonts w:cs="Arial"/>
          <w:sz w:val="24"/>
        </w:rPr>
      </w:pPr>
    </w:p>
    <w:p w14:paraId="29B4E188" w14:textId="77777777" w:rsidR="00A3017D" w:rsidRPr="00A52915" w:rsidRDefault="00A3017D" w:rsidP="00A3017D">
      <w:pPr>
        <w:rPr>
          <w:rFonts w:cs="Arial"/>
          <w:sz w:val="24"/>
        </w:rPr>
      </w:pPr>
    </w:p>
    <w:p w14:paraId="3F85ECF3" w14:textId="594BE789" w:rsidR="008605D8" w:rsidRPr="00A52915" w:rsidRDefault="00101CAA" w:rsidP="00A3017D">
      <w:pPr>
        <w:rPr>
          <w:rFonts w:cs="Arial"/>
          <w:color w:val="FF0000"/>
          <w:sz w:val="24"/>
        </w:rPr>
      </w:pPr>
      <w:r w:rsidRPr="00A52915">
        <w:rPr>
          <w:rFonts w:cs="Arial"/>
          <w:color w:val="FF0000"/>
          <w:sz w:val="24"/>
        </w:rPr>
        <w:t>Equality and Human Rights Commission</w:t>
      </w:r>
      <w:r w:rsidR="00856B08" w:rsidRPr="00A52915">
        <w:rPr>
          <w:rFonts w:cs="Arial"/>
          <w:color w:val="FF0000"/>
          <w:sz w:val="24"/>
        </w:rPr>
        <w:t xml:space="preserve"> (2024) – Guidance on discriminatory adverts</w:t>
      </w:r>
      <w:r w:rsidR="0065168D" w:rsidRPr="00A52915">
        <w:rPr>
          <w:rFonts w:cs="Arial"/>
          <w:color w:val="FF0000"/>
          <w:sz w:val="24"/>
        </w:rPr>
        <w:t xml:space="preserve"> </w:t>
      </w:r>
    </w:p>
    <w:p w14:paraId="41971355" w14:textId="4FFE4F01" w:rsidR="00101CAA" w:rsidRPr="00A52915" w:rsidRDefault="00101CAA" w:rsidP="00A3017D">
      <w:pPr>
        <w:rPr>
          <w:rFonts w:cs="Arial"/>
          <w:color w:val="FF0000"/>
          <w:sz w:val="24"/>
          <w:u w:val="single"/>
        </w:rPr>
      </w:pPr>
      <w:r w:rsidRPr="00A52915">
        <w:rPr>
          <w:rFonts w:cs="Arial"/>
          <w:color w:val="FF0000"/>
          <w:sz w:val="24"/>
          <w:u w:val="single"/>
        </w:rPr>
        <w:t>https://www.equalityhumanrights.com/guidance/guidance-discriminatory-adverts</w:t>
      </w:r>
      <w:r w:rsidR="00856B08" w:rsidRPr="00A52915">
        <w:rPr>
          <w:rFonts w:cs="Arial"/>
          <w:color w:val="FF0000"/>
          <w:sz w:val="24"/>
          <w:u w:val="single"/>
        </w:rPr>
        <w:t xml:space="preserve"> </w:t>
      </w:r>
    </w:p>
    <w:p w14:paraId="55CE4465" w14:textId="4E7E12A3" w:rsidR="00856B08" w:rsidRPr="00A52915" w:rsidRDefault="00856B08" w:rsidP="00A3017D">
      <w:pPr>
        <w:rPr>
          <w:rFonts w:cs="Arial"/>
          <w:color w:val="FF0000"/>
          <w:sz w:val="24"/>
        </w:rPr>
      </w:pPr>
      <w:r w:rsidRPr="00A52915">
        <w:rPr>
          <w:rFonts w:cs="Arial"/>
          <w:color w:val="FF0000"/>
          <w:sz w:val="24"/>
        </w:rPr>
        <w:t xml:space="preserve">(Accessed on </w:t>
      </w:r>
      <w:r w:rsidR="00A1075A" w:rsidRPr="00A52915">
        <w:rPr>
          <w:rFonts w:cs="Arial"/>
          <w:color w:val="FF0000"/>
          <w:sz w:val="24"/>
        </w:rPr>
        <w:t>30</w:t>
      </w:r>
      <w:r w:rsidRPr="00A52915">
        <w:rPr>
          <w:rFonts w:cs="Arial"/>
          <w:color w:val="FF0000"/>
          <w:sz w:val="24"/>
        </w:rPr>
        <w:t>/0</w:t>
      </w:r>
      <w:r w:rsidR="00A1075A" w:rsidRPr="00A52915">
        <w:rPr>
          <w:rFonts w:cs="Arial"/>
          <w:color w:val="FF0000"/>
          <w:sz w:val="24"/>
        </w:rPr>
        <w:t>5</w:t>
      </w:r>
      <w:r w:rsidRPr="00A52915">
        <w:rPr>
          <w:rFonts w:cs="Arial"/>
          <w:color w:val="FF0000"/>
          <w:sz w:val="24"/>
        </w:rPr>
        <w:t xml:space="preserve">/2025) </w:t>
      </w:r>
    </w:p>
    <w:p w14:paraId="118031F7" w14:textId="77777777" w:rsidR="00101CAA" w:rsidRPr="00A52915" w:rsidRDefault="00101CAA" w:rsidP="00A3017D">
      <w:pPr>
        <w:rPr>
          <w:rFonts w:cs="Arial"/>
          <w:sz w:val="24"/>
        </w:rPr>
      </w:pPr>
    </w:p>
    <w:p w14:paraId="6E28F17B" w14:textId="4DFD8265" w:rsidR="00A3017D" w:rsidRPr="00A52915" w:rsidRDefault="00A3017D" w:rsidP="00A3017D">
      <w:pPr>
        <w:rPr>
          <w:rFonts w:cs="Arial"/>
          <w:sz w:val="24"/>
        </w:rPr>
      </w:pPr>
      <w:r w:rsidRPr="00A52915">
        <w:rPr>
          <w:rFonts w:cs="Arial"/>
          <w:sz w:val="24"/>
        </w:rPr>
        <w:lastRenderedPageBreak/>
        <w:t xml:space="preserve">Equality and Human Rights Commission (2020) – Why Equal Pay Matters - </w:t>
      </w:r>
      <w:hyperlink r:id="rId21" w:history="1">
        <w:r w:rsidRPr="00A52915">
          <w:rPr>
            <w:rStyle w:val="Hyperlink"/>
            <w:rFonts w:cs="Arial"/>
            <w:sz w:val="24"/>
          </w:rPr>
          <w:t>https://www.equalityhumanrights.com/guidance/equal-pay/why-equal-pay-matters</w:t>
        </w:r>
      </w:hyperlink>
    </w:p>
    <w:p w14:paraId="33C4EB41" w14:textId="77777777" w:rsidR="00A3017D" w:rsidRPr="00A52915" w:rsidRDefault="00A3017D" w:rsidP="00A3017D">
      <w:pPr>
        <w:rPr>
          <w:rFonts w:cs="Arial"/>
          <w:sz w:val="24"/>
        </w:rPr>
      </w:pPr>
      <w:r w:rsidRPr="00A52915">
        <w:rPr>
          <w:rFonts w:cs="Arial"/>
          <w:sz w:val="24"/>
        </w:rPr>
        <w:t>(Accessed on 17/03/2025)</w:t>
      </w:r>
    </w:p>
    <w:p w14:paraId="099CC223" w14:textId="77777777" w:rsidR="00A3017D" w:rsidRPr="002E6824" w:rsidRDefault="00A3017D" w:rsidP="00A3017D">
      <w:pPr>
        <w:rPr>
          <w:rFonts w:cs="Arial"/>
          <w:color w:val="7030A0"/>
          <w:sz w:val="24"/>
        </w:rPr>
      </w:pPr>
    </w:p>
    <w:p w14:paraId="57398144" w14:textId="4FB70AA2" w:rsidR="002E6824" w:rsidRPr="002E6824" w:rsidRDefault="00884122" w:rsidP="00A3017D">
      <w:pPr>
        <w:rPr>
          <w:rFonts w:cs="Arial"/>
          <w:color w:val="7030A0"/>
          <w:sz w:val="24"/>
        </w:rPr>
      </w:pPr>
      <w:proofErr w:type="spellStart"/>
      <w:r w:rsidRPr="002E6824">
        <w:rPr>
          <w:rFonts w:cs="Arial"/>
          <w:color w:val="7030A0"/>
          <w:sz w:val="24"/>
        </w:rPr>
        <w:t>Girlings</w:t>
      </w:r>
      <w:proofErr w:type="spellEnd"/>
      <w:r w:rsidRPr="002E6824">
        <w:rPr>
          <w:rFonts w:cs="Arial"/>
          <w:color w:val="7030A0"/>
          <w:sz w:val="24"/>
        </w:rPr>
        <w:t xml:space="preserve"> Solicitors (2025) </w:t>
      </w:r>
      <w:r w:rsidR="004525BF" w:rsidRPr="002E6824">
        <w:rPr>
          <w:rFonts w:cs="Arial"/>
          <w:color w:val="7030A0"/>
          <w:sz w:val="24"/>
        </w:rPr>
        <w:t xml:space="preserve">– Recruitment and Candidate Selection: What is the Law? </w:t>
      </w:r>
    </w:p>
    <w:p w14:paraId="3B0900D2" w14:textId="77777777" w:rsidR="00916A7B" w:rsidRDefault="00916A7B" w:rsidP="00A3017D">
      <w:pPr>
        <w:rPr>
          <w:rFonts w:cs="Arial"/>
          <w:color w:val="7030A0"/>
          <w:sz w:val="24"/>
        </w:rPr>
      </w:pPr>
    </w:p>
    <w:p w14:paraId="56B3A7A7" w14:textId="2A0C759E" w:rsidR="004525BF" w:rsidRPr="002E6824" w:rsidRDefault="002E6824" w:rsidP="00A3017D">
      <w:pPr>
        <w:rPr>
          <w:rFonts w:cs="Arial"/>
          <w:color w:val="7030A0"/>
          <w:sz w:val="24"/>
          <w:u w:val="single"/>
        </w:rPr>
      </w:pPr>
      <w:r w:rsidRPr="002E6824">
        <w:rPr>
          <w:rFonts w:cs="Arial"/>
          <w:color w:val="7030A0"/>
          <w:sz w:val="24"/>
          <w:u w:val="single"/>
        </w:rPr>
        <w:t>https://www.girlings.com/latest/recruitment-and-candidate-selection-what-is-the-law</w:t>
      </w:r>
    </w:p>
    <w:p w14:paraId="150183EB" w14:textId="77777777" w:rsidR="002E6824" w:rsidRDefault="002E6824" w:rsidP="00A3017D">
      <w:pPr>
        <w:rPr>
          <w:rFonts w:cs="Arial"/>
          <w:color w:val="7030A0"/>
          <w:sz w:val="24"/>
        </w:rPr>
      </w:pPr>
    </w:p>
    <w:p w14:paraId="246F911D" w14:textId="27B99122" w:rsidR="002E6824" w:rsidRPr="002E6824" w:rsidRDefault="002E6824" w:rsidP="00A3017D">
      <w:pPr>
        <w:rPr>
          <w:rFonts w:cs="Arial"/>
          <w:color w:val="7030A0"/>
          <w:sz w:val="24"/>
        </w:rPr>
      </w:pPr>
      <w:r w:rsidRPr="002E6824">
        <w:rPr>
          <w:rFonts w:cs="Arial"/>
          <w:color w:val="7030A0"/>
          <w:sz w:val="24"/>
        </w:rPr>
        <w:t xml:space="preserve">(Accessed on 25/08/2025) </w:t>
      </w:r>
    </w:p>
    <w:p w14:paraId="04F9F3EA" w14:textId="77777777" w:rsidR="00916A7B" w:rsidRDefault="00916A7B" w:rsidP="00A3017D">
      <w:pPr>
        <w:rPr>
          <w:rFonts w:cs="Arial"/>
          <w:sz w:val="24"/>
        </w:rPr>
      </w:pPr>
    </w:p>
    <w:p w14:paraId="2481E1ED" w14:textId="737C5C9D" w:rsidR="00A3017D" w:rsidRPr="00A52915" w:rsidRDefault="00A3017D" w:rsidP="00A3017D">
      <w:pPr>
        <w:rPr>
          <w:rFonts w:cs="Arial"/>
          <w:sz w:val="24"/>
        </w:rPr>
      </w:pPr>
      <w:r w:rsidRPr="00A52915">
        <w:rPr>
          <w:rFonts w:cs="Arial"/>
          <w:sz w:val="24"/>
        </w:rPr>
        <w:t>Gov.uk (2023) – Code of Practice on dismissal and re-engagement issued by the Secretary of State under section 203 of the Trade Union and Labour Relations (Consolidation) Act 1992</w:t>
      </w:r>
    </w:p>
    <w:p w14:paraId="3CAFF2B5" w14:textId="77777777" w:rsidR="00916A7B" w:rsidRDefault="00916A7B" w:rsidP="00A3017D"/>
    <w:p w14:paraId="25C4F540" w14:textId="2CEE2BA2" w:rsidR="00A3017D" w:rsidRPr="00A52915" w:rsidRDefault="00916A7B" w:rsidP="00A3017D">
      <w:pPr>
        <w:rPr>
          <w:rFonts w:cs="Arial"/>
          <w:sz w:val="24"/>
        </w:rPr>
      </w:pPr>
      <w:hyperlink r:id="rId22" w:history="1">
        <w:r w:rsidRPr="007F6570">
          <w:rPr>
            <w:rStyle w:val="Hyperlink"/>
            <w:rFonts w:cs="Arial"/>
            <w:sz w:val="24"/>
          </w:rPr>
          <w:t>https://www.gov.uk/government/publications/dismissal-and-re-engagement-code-of-practice/code-of-practice-on-dismissal-and-re-engagement-issued-by-the-secretary-of-state-under-section-203-of-the-trade-union-and-labour-relations-consolidat</w:t>
        </w:r>
      </w:hyperlink>
    </w:p>
    <w:p w14:paraId="11DA019B" w14:textId="77777777" w:rsidR="00916A7B" w:rsidRDefault="00916A7B" w:rsidP="00A3017D">
      <w:pPr>
        <w:rPr>
          <w:rFonts w:cs="Arial"/>
          <w:sz w:val="24"/>
        </w:rPr>
      </w:pPr>
    </w:p>
    <w:p w14:paraId="10015BEA" w14:textId="7FBD079D" w:rsidR="00A3017D" w:rsidRPr="00A52915" w:rsidRDefault="00A3017D" w:rsidP="00A3017D">
      <w:pPr>
        <w:rPr>
          <w:rFonts w:cs="Arial"/>
          <w:sz w:val="24"/>
        </w:rPr>
      </w:pPr>
      <w:r w:rsidRPr="00A52915">
        <w:rPr>
          <w:rFonts w:cs="Arial"/>
          <w:sz w:val="24"/>
        </w:rPr>
        <w:t>(Accessed on 17/03/2025)</w:t>
      </w:r>
    </w:p>
    <w:p w14:paraId="1F046EC9" w14:textId="77777777" w:rsidR="00A3017D" w:rsidRPr="00A52915" w:rsidRDefault="00A3017D" w:rsidP="00A3017D">
      <w:pPr>
        <w:rPr>
          <w:rFonts w:cs="Arial"/>
          <w:sz w:val="24"/>
        </w:rPr>
      </w:pPr>
    </w:p>
    <w:p w14:paraId="1F2FD44F" w14:textId="5DD066CB" w:rsidR="00A3017D" w:rsidRPr="00A52915" w:rsidRDefault="00A3017D" w:rsidP="00A3017D">
      <w:pPr>
        <w:rPr>
          <w:rFonts w:cs="Arial"/>
          <w:sz w:val="24"/>
        </w:rPr>
      </w:pPr>
      <w:r w:rsidRPr="00A52915">
        <w:rPr>
          <w:rFonts w:cs="Arial"/>
          <w:sz w:val="24"/>
        </w:rPr>
        <w:t xml:space="preserve">Gov.uk (2024) – Employment Status and Employments Rights: guidance for HR professionals, legal professional and other groups </w:t>
      </w:r>
    </w:p>
    <w:p w14:paraId="08F0AC4D" w14:textId="77777777" w:rsidR="00A3017D" w:rsidRPr="00A52915" w:rsidRDefault="00A3017D" w:rsidP="00A3017D">
      <w:pPr>
        <w:rPr>
          <w:rFonts w:cs="Arial"/>
          <w:sz w:val="24"/>
        </w:rPr>
      </w:pPr>
      <w:hyperlink r:id="rId23" w:anchor="section-1-guidance-overview" w:history="1">
        <w:r w:rsidRPr="00A52915">
          <w:rPr>
            <w:rStyle w:val="Hyperlink"/>
            <w:rFonts w:cs="Arial"/>
            <w:sz w:val="24"/>
          </w:rPr>
          <w:t>https://www.gov.uk/government/publications/employment-status-and-employment-rights/employment-status-and-employment-rights-guidance-for-hr-professionals-legal-professionals-and-other-groups#section-1-guidance-overview</w:t>
        </w:r>
      </w:hyperlink>
      <w:r w:rsidRPr="00A52915">
        <w:rPr>
          <w:rFonts w:cs="Arial"/>
          <w:sz w:val="24"/>
        </w:rPr>
        <w:t xml:space="preserve"> </w:t>
      </w:r>
    </w:p>
    <w:p w14:paraId="140EB209" w14:textId="77777777" w:rsidR="00A3017D" w:rsidRPr="00A52915" w:rsidRDefault="00A3017D" w:rsidP="00A3017D">
      <w:pPr>
        <w:rPr>
          <w:rFonts w:cs="Arial"/>
          <w:sz w:val="24"/>
        </w:rPr>
      </w:pPr>
      <w:r w:rsidRPr="00A52915">
        <w:rPr>
          <w:rFonts w:cs="Arial"/>
          <w:sz w:val="24"/>
        </w:rPr>
        <w:t xml:space="preserve">(Accessed on 17/03/2025) </w:t>
      </w:r>
    </w:p>
    <w:p w14:paraId="0AB211F6" w14:textId="77777777" w:rsidR="00A3017D" w:rsidRPr="00A52915" w:rsidRDefault="00A3017D" w:rsidP="00A3017D">
      <w:pPr>
        <w:rPr>
          <w:rFonts w:cs="Arial"/>
          <w:sz w:val="24"/>
        </w:rPr>
      </w:pPr>
    </w:p>
    <w:p w14:paraId="12D0AF41" w14:textId="081AE439" w:rsidR="00A3017D" w:rsidRPr="00C15A36" w:rsidRDefault="00A3017D" w:rsidP="00A3017D">
      <w:pPr>
        <w:rPr>
          <w:rFonts w:cs="Arial"/>
          <w:strike/>
          <w:sz w:val="24"/>
        </w:rPr>
      </w:pPr>
      <w:r w:rsidRPr="00C15A36">
        <w:rPr>
          <w:rFonts w:cs="Arial"/>
          <w:strike/>
          <w:sz w:val="24"/>
        </w:rPr>
        <w:t xml:space="preserve">Gov.uk (2013) – Guidance – Equality Act 2010: guidance </w:t>
      </w:r>
      <w:hyperlink r:id="rId24" w:anchor="full-publication-update-history" w:history="1">
        <w:r w:rsidRPr="00C15A36">
          <w:rPr>
            <w:rStyle w:val="Hyperlink"/>
            <w:rFonts w:cs="Arial"/>
            <w:strike/>
            <w:sz w:val="24"/>
          </w:rPr>
          <w:t>https://www.gov.uk/guidance/equality-act-2010-guidance#full-publication-update-history</w:t>
        </w:r>
      </w:hyperlink>
    </w:p>
    <w:p w14:paraId="6AE01BFD" w14:textId="77777777" w:rsidR="00A3017D" w:rsidRPr="00C15A36" w:rsidRDefault="00A3017D" w:rsidP="00A3017D">
      <w:pPr>
        <w:rPr>
          <w:rFonts w:cs="Arial"/>
          <w:strike/>
          <w:sz w:val="24"/>
        </w:rPr>
      </w:pPr>
      <w:r w:rsidRPr="00C15A36">
        <w:rPr>
          <w:rFonts w:cs="Arial"/>
          <w:strike/>
          <w:sz w:val="24"/>
        </w:rPr>
        <w:t xml:space="preserve">(Accessed on 17/03/2025) </w:t>
      </w:r>
    </w:p>
    <w:p w14:paraId="644F491A" w14:textId="77777777" w:rsidR="00A3017D" w:rsidRPr="00A52915" w:rsidRDefault="00A3017D" w:rsidP="00A3017D">
      <w:pPr>
        <w:pStyle w:val="Heading1"/>
        <w:shd w:val="clear" w:color="auto" w:fill="FFFFFF"/>
        <w:spacing w:before="0" w:beforeAutospacing="0" w:after="0" w:afterAutospacing="0"/>
        <w:rPr>
          <w:rFonts w:ascii="Arial" w:hAnsi="Arial" w:cs="Arial"/>
          <w:b w:val="0"/>
          <w:bCs w:val="0"/>
          <w:sz w:val="24"/>
          <w:szCs w:val="24"/>
        </w:rPr>
      </w:pPr>
    </w:p>
    <w:p w14:paraId="329EAEC6" w14:textId="6C67C722" w:rsidR="00A3017D" w:rsidRPr="00A52915" w:rsidRDefault="00A3017D" w:rsidP="00A3017D">
      <w:pPr>
        <w:pStyle w:val="Heading1"/>
        <w:shd w:val="clear" w:color="auto" w:fill="FFFFFF"/>
        <w:spacing w:before="0" w:beforeAutospacing="0" w:after="0" w:afterAutospacing="0"/>
        <w:rPr>
          <w:rFonts w:ascii="Arial" w:hAnsi="Arial" w:cs="Arial"/>
          <w:b w:val="0"/>
          <w:bCs w:val="0"/>
          <w:color w:val="0B0C0C"/>
          <w:sz w:val="24"/>
          <w:szCs w:val="24"/>
        </w:rPr>
      </w:pPr>
      <w:r w:rsidRPr="00A52915">
        <w:rPr>
          <w:rFonts w:ascii="Arial" w:hAnsi="Arial" w:cs="Arial"/>
          <w:b w:val="0"/>
          <w:bCs w:val="0"/>
          <w:sz w:val="24"/>
          <w:szCs w:val="24"/>
        </w:rPr>
        <w:t xml:space="preserve">Gov.uk – (2020) – Mrs Helen Larkin v Liz Earle Beauty Co Ltd: </w:t>
      </w:r>
      <w:r w:rsidRPr="00A52915">
        <w:rPr>
          <w:rFonts w:ascii="Arial" w:hAnsi="Arial" w:cs="Arial"/>
          <w:b w:val="0"/>
          <w:bCs w:val="0"/>
          <w:color w:val="0B0C0C"/>
          <w:sz w:val="24"/>
          <w:szCs w:val="24"/>
        </w:rPr>
        <w:t>1403400/2018</w:t>
      </w:r>
    </w:p>
    <w:p w14:paraId="7ECF1899" w14:textId="09DD37D6" w:rsidR="00A3017D" w:rsidRPr="00A52915" w:rsidRDefault="00A3017D" w:rsidP="00A3017D">
      <w:pPr>
        <w:pStyle w:val="Heading1"/>
        <w:shd w:val="clear" w:color="auto" w:fill="FFFFFF"/>
        <w:spacing w:before="0" w:beforeAutospacing="0" w:after="0" w:afterAutospacing="0"/>
        <w:rPr>
          <w:rFonts w:ascii="Arial" w:hAnsi="Arial" w:cs="Arial"/>
          <w:b w:val="0"/>
          <w:bCs w:val="0"/>
          <w:color w:val="0B0C0C"/>
          <w:sz w:val="24"/>
          <w:szCs w:val="24"/>
        </w:rPr>
      </w:pPr>
      <w:hyperlink r:id="rId25" w:history="1">
        <w:r w:rsidRPr="00A52915">
          <w:rPr>
            <w:rStyle w:val="Hyperlink"/>
            <w:rFonts w:ascii="Arial" w:hAnsi="Arial" w:cs="Arial"/>
            <w:b w:val="0"/>
            <w:bCs w:val="0"/>
            <w:sz w:val="24"/>
            <w:szCs w:val="24"/>
          </w:rPr>
          <w:t>https://www.gov.uk/employment-tribunal-decisions/mrs-helen-larkin-v-liz-earle-beauty-co-ltd-1403400-2018</w:t>
        </w:r>
      </w:hyperlink>
    </w:p>
    <w:p w14:paraId="2B1C51BB" w14:textId="77777777" w:rsidR="00A3017D" w:rsidRPr="00A52915" w:rsidRDefault="00A3017D" w:rsidP="00A3017D">
      <w:pPr>
        <w:pStyle w:val="Heading1"/>
        <w:shd w:val="clear" w:color="auto" w:fill="FFFFFF"/>
        <w:spacing w:before="0" w:beforeAutospacing="0" w:after="0" w:afterAutospacing="0"/>
        <w:rPr>
          <w:rFonts w:ascii="Arial" w:hAnsi="Arial" w:cs="Arial"/>
          <w:color w:val="0B0C0C"/>
          <w:sz w:val="24"/>
          <w:szCs w:val="24"/>
        </w:rPr>
      </w:pPr>
      <w:r w:rsidRPr="00A52915">
        <w:rPr>
          <w:rFonts w:ascii="Arial" w:hAnsi="Arial" w:cs="Arial"/>
          <w:color w:val="0B0C0C"/>
          <w:sz w:val="24"/>
          <w:szCs w:val="24"/>
        </w:rPr>
        <w:t>(</w:t>
      </w:r>
      <w:r w:rsidRPr="00A52915">
        <w:rPr>
          <w:rFonts w:ascii="Arial" w:hAnsi="Arial" w:cs="Arial"/>
          <w:b w:val="0"/>
          <w:bCs w:val="0"/>
          <w:color w:val="0B0C0C"/>
          <w:sz w:val="24"/>
          <w:szCs w:val="24"/>
        </w:rPr>
        <w:t>Accessed on 17/03/2025)</w:t>
      </w:r>
      <w:r w:rsidRPr="00A52915">
        <w:rPr>
          <w:rFonts w:ascii="Arial" w:hAnsi="Arial" w:cs="Arial"/>
          <w:color w:val="0B0C0C"/>
          <w:sz w:val="24"/>
          <w:szCs w:val="24"/>
        </w:rPr>
        <w:t xml:space="preserve"> </w:t>
      </w:r>
    </w:p>
    <w:p w14:paraId="78784700" w14:textId="77777777" w:rsidR="00A3017D" w:rsidRPr="00A52915" w:rsidRDefault="00A3017D" w:rsidP="00A3017D">
      <w:pPr>
        <w:pStyle w:val="Heading1"/>
        <w:shd w:val="clear" w:color="auto" w:fill="FFFFFF"/>
        <w:spacing w:before="0" w:beforeAutospacing="0" w:after="0" w:afterAutospacing="0"/>
        <w:rPr>
          <w:rFonts w:ascii="Arial" w:hAnsi="Arial" w:cs="Arial"/>
          <w:b w:val="0"/>
          <w:bCs w:val="0"/>
          <w:color w:val="FF0000"/>
          <w:sz w:val="24"/>
          <w:szCs w:val="24"/>
        </w:rPr>
      </w:pPr>
    </w:p>
    <w:p w14:paraId="27B67561" w14:textId="4C0EAAA4" w:rsidR="006A22AE" w:rsidRPr="00A52915" w:rsidRDefault="0021486E" w:rsidP="00A3017D">
      <w:pPr>
        <w:pStyle w:val="Heading1"/>
        <w:shd w:val="clear" w:color="auto" w:fill="FFFFFF"/>
        <w:spacing w:before="0" w:beforeAutospacing="0" w:after="0" w:afterAutospacing="0"/>
        <w:rPr>
          <w:rFonts w:ascii="Arial" w:hAnsi="Arial" w:cs="Arial"/>
          <w:b w:val="0"/>
          <w:bCs w:val="0"/>
          <w:color w:val="FF0000"/>
          <w:sz w:val="24"/>
          <w:szCs w:val="24"/>
        </w:rPr>
      </w:pPr>
      <w:r w:rsidRPr="00A52915">
        <w:rPr>
          <w:rFonts w:ascii="Arial" w:hAnsi="Arial" w:cs="Arial"/>
          <w:b w:val="0"/>
          <w:bCs w:val="0"/>
          <w:color w:val="FF0000"/>
          <w:sz w:val="24"/>
          <w:szCs w:val="24"/>
        </w:rPr>
        <w:t>Gov.uk – (n</w:t>
      </w:r>
      <w:r w:rsidR="00E103AF" w:rsidRPr="00A52915">
        <w:rPr>
          <w:rFonts w:ascii="Arial" w:hAnsi="Arial" w:cs="Arial"/>
          <w:b w:val="0"/>
          <w:bCs w:val="0"/>
          <w:color w:val="FF0000"/>
          <w:sz w:val="24"/>
          <w:szCs w:val="24"/>
        </w:rPr>
        <w:t xml:space="preserve">o date) </w:t>
      </w:r>
      <w:r w:rsidR="006A22AE" w:rsidRPr="00A52915">
        <w:rPr>
          <w:rFonts w:ascii="Arial" w:hAnsi="Arial" w:cs="Arial"/>
          <w:b w:val="0"/>
          <w:bCs w:val="0"/>
          <w:color w:val="FF0000"/>
          <w:sz w:val="24"/>
          <w:szCs w:val="24"/>
        </w:rPr>
        <w:t xml:space="preserve">– Flexible working </w:t>
      </w:r>
    </w:p>
    <w:p w14:paraId="6CFD2D7C" w14:textId="5DA805FD" w:rsidR="0021486E" w:rsidRPr="00A52915" w:rsidRDefault="006A22AE" w:rsidP="00A3017D">
      <w:pPr>
        <w:pStyle w:val="Heading1"/>
        <w:shd w:val="clear" w:color="auto" w:fill="FFFFFF"/>
        <w:spacing w:before="0" w:beforeAutospacing="0" w:after="0" w:afterAutospacing="0"/>
        <w:rPr>
          <w:rFonts w:ascii="Arial" w:hAnsi="Arial" w:cs="Arial"/>
          <w:b w:val="0"/>
          <w:bCs w:val="0"/>
          <w:color w:val="FF0000"/>
          <w:sz w:val="24"/>
          <w:szCs w:val="24"/>
        </w:rPr>
      </w:pPr>
      <w:hyperlink r:id="rId26" w:history="1">
        <w:r w:rsidRPr="00A52915">
          <w:rPr>
            <w:rStyle w:val="Hyperlink"/>
            <w:rFonts w:ascii="Arial" w:hAnsi="Arial" w:cs="Arial"/>
            <w:b w:val="0"/>
            <w:bCs w:val="0"/>
            <w:color w:val="FF0000"/>
            <w:sz w:val="24"/>
            <w:szCs w:val="24"/>
          </w:rPr>
          <w:t>https://www.gov.uk/flexible-working/types-of-flexible-working</w:t>
        </w:r>
      </w:hyperlink>
    </w:p>
    <w:p w14:paraId="3B99C3B9" w14:textId="4122522D" w:rsidR="006A22AE" w:rsidRDefault="006A22AE" w:rsidP="00A3017D">
      <w:pPr>
        <w:pStyle w:val="Heading1"/>
        <w:shd w:val="clear" w:color="auto" w:fill="FFFFFF"/>
        <w:spacing w:before="0" w:beforeAutospacing="0" w:after="0" w:afterAutospacing="0"/>
        <w:rPr>
          <w:rFonts w:ascii="Arial" w:hAnsi="Arial" w:cs="Arial"/>
          <w:b w:val="0"/>
          <w:bCs w:val="0"/>
          <w:color w:val="FF0000"/>
          <w:sz w:val="24"/>
          <w:szCs w:val="24"/>
        </w:rPr>
      </w:pPr>
      <w:r w:rsidRPr="00A52915">
        <w:rPr>
          <w:rFonts w:ascii="Arial" w:hAnsi="Arial" w:cs="Arial"/>
          <w:b w:val="0"/>
          <w:bCs w:val="0"/>
          <w:color w:val="FF0000"/>
          <w:sz w:val="24"/>
          <w:szCs w:val="24"/>
        </w:rPr>
        <w:t xml:space="preserve">(Accessed on 30/05/2025) </w:t>
      </w:r>
    </w:p>
    <w:p w14:paraId="01C3CDC9" w14:textId="77777777" w:rsidR="00242C17" w:rsidRPr="00A52915" w:rsidRDefault="00242C17" w:rsidP="00A3017D">
      <w:pPr>
        <w:pStyle w:val="Heading1"/>
        <w:shd w:val="clear" w:color="auto" w:fill="FFFFFF"/>
        <w:spacing w:before="0" w:beforeAutospacing="0" w:after="0" w:afterAutospacing="0"/>
        <w:rPr>
          <w:rFonts w:ascii="Arial" w:hAnsi="Arial" w:cs="Arial"/>
          <w:b w:val="0"/>
          <w:bCs w:val="0"/>
          <w:color w:val="FF0000"/>
          <w:sz w:val="24"/>
          <w:szCs w:val="24"/>
        </w:rPr>
      </w:pPr>
    </w:p>
    <w:p w14:paraId="3948C38F" w14:textId="77777777" w:rsidR="00A3017D" w:rsidRPr="00A52915" w:rsidRDefault="00A3017D" w:rsidP="00A3017D">
      <w:pPr>
        <w:rPr>
          <w:rFonts w:cs="Arial"/>
          <w:strike/>
          <w:sz w:val="24"/>
        </w:rPr>
      </w:pPr>
      <w:r w:rsidRPr="00A52915">
        <w:rPr>
          <w:rFonts w:cs="Arial"/>
          <w:strike/>
          <w:sz w:val="24"/>
        </w:rPr>
        <w:t xml:space="preserve">Gov.uk (2024) – Guidance – Holiday pay and entitlement reforms from 1 January 2024 </w:t>
      </w:r>
    </w:p>
    <w:p w14:paraId="378328D4" w14:textId="77777777" w:rsidR="00A3017D" w:rsidRPr="00A52915" w:rsidRDefault="00A3017D" w:rsidP="00A3017D">
      <w:pPr>
        <w:rPr>
          <w:rFonts w:cs="Arial"/>
          <w:strike/>
          <w:sz w:val="24"/>
        </w:rPr>
      </w:pPr>
      <w:hyperlink r:id="rId27" w:history="1">
        <w:r w:rsidRPr="00A52915">
          <w:rPr>
            <w:rStyle w:val="Hyperlink"/>
            <w:rFonts w:cs="Arial"/>
            <w:strike/>
            <w:sz w:val="24"/>
          </w:rPr>
          <w:t>https://www.gov.uk/government/publications/simplifying-holiday-entitlement-and-holiday-pay-calculations/holiday-pay-and-entitlement-reforms-from-1-january-2024</w:t>
        </w:r>
      </w:hyperlink>
    </w:p>
    <w:p w14:paraId="3DC22BBA" w14:textId="77777777" w:rsidR="00A3017D" w:rsidRPr="00A52915" w:rsidRDefault="00A3017D" w:rsidP="00A3017D">
      <w:pPr>
        <w:rPr>
          <w:rFonts w:cs="Arial"/>
          <w:strike/>
          <w:sz w:val="24"/>
        </w:rPr>
      </w:pPr>
      <w:r w:rsidRPr="00A52915">
        <w:rPr>
          <w:rFonts w:cs="Arial"/>
          <w:strike/>
          <w:sz w:val="24"/>
        </w:rPr>
        <w:t>(Accessed on 17/03/2025)</w:t>
      </w:r>
    </w:p>
    <w:p w14:paraId="3BD8D3E0" w14:textId="77777777" w:rsidR="00A3017D" w:rsidRPr="00A52915" w:rsidRDefault="00A3017D" w:rsidP="00A3017D">
      <w:pPr>
        <w:rPr>
          <w:rFonts w:cs="Arial"/>
          <w:sz w:val="24"/>
        </w:rPr>
      </w:pPr>
    </w:p>
    <w:p w14:paraId="5D1448D3" w14:textId="06B3D401" w:rsidR="00A3017D" w:rsidRPr="00A52915" w:rsidRDefault="00A3017D" w:rsidP="00A3017D">
      <w:pPr>
        <w:rPr>
          <w:rFonts w:cs="Arial"/>
          <w:strike/>
          <w:sz w:val="24"/>
        </w:rPr>
      </w:pPr>
      <w:r w:rsidRPr="00A52915">
        <w:rPr>
          <w:rFonts w:cs="Arial"/>
          <w:strike/>
          <w:sz w:val="24"/>
        </w:rPr>
        <w:t xml:space="preserve">Gov.uk (no date) – Redundancy: your rights </w:t>
      </w:r>
    </w:p>
    <w:p w14:paraId="6E3AA0B7" w14:textId="77777777" w:rsidR="00A3017D" w:rsidRPr="00A52915" w:rsidRDefault="00A3017D" w:rsidP="00A3017D">
      <w:pPr>
        <w:rPr>
          <w:rFonts w:cs="Arial"/>
          <w:strike/>
          <w:sz w:val="24"/>
        </w:rPr>
      </w:pPr>
      <w:hyperlink r:id="rId28" w:history="1">
        <w:r w:rsidRPr="00A52915">
          <w:rPr>
            <w:rStyle w:val="Hyperlink"/>
            <w:rFonts w:cs="Arial"/>
            <w:strike/>
            <w:sz w:val="24"/>
          </w:rPr>
          <w:t>https://www.gov.uk/redundancy-your-rights/consultation</w:t>
        </w:r>
      </w:hyperlink>
    </w:p>
    <w:p w14:paraId="5A34730E" w14:textId="084503FB" w:rsidR="00A3017D" w:rsidRPr="00A52915" w:rsidRDefault="00A3017D" w:rsidP="00A3017D">
      <w:pPr>
        <w:rPr>
          <w:rFonts w:cs="Arial"/>
          <w:strike/>
          <w:sz w:val="24"/>
        </w:rPr>
      </w:pPr>
      <w:r w:rsidRPr="00A52915">
        <w:rPr>
          <w:rFonts w:cs="Arial"/>
          <w:strike/>
          <w:sz w:val="24"/>
        </w:rPr>
        <w:t xml:space="preserve">(Accessed on 17/03/2025) </w:t>
      </w:r>
    </w:p>
    <w:p w14:paraId="3450D543" w14:textId="0785EB0A" w:rsidR="000253A0" w:rsidRPr="00A52915" w:rsidRDefault="000253A0" w:rsidP="00A3017D">
      <w:pPr>
        <w:rPr>
          <w:rFonts w:cs="Arial"/>
          <w:strike/>
          <w:sz w:val="24"/>
        </w:rPr>
      </w:pPr>
    </w:p>
    <w:p w14:paraId="4FA99986" w14:textId="342E08DD" w:rsidR="00FD2C4A" w:rsidRPr="00A52915" w:rsidRDefault="000253A0" w:rsidP="00A3017D">
      <w:pPr>
        <w:rPr>
          <w:rFonts w:cs="Arial"/>
          <w:color w:val="FF0000"/>
          <w:sz w:val="24"/>
        </w:rPr>
      </w:pPr>
      <w:r w:rsidRPr="00A52915">
        <w:rPr>
          <w:rFonts w:cs="Arial"/>
          <w:color w:val="FF0000"/>
          <w:sz w:val="24"/>
        </w:rPr>
        <w:t xml:space="preserve">Harper James </w:t>
      </w:r>
      <w:r w:rsidR="00436E82" w:rsidRPr="00A52915">
        <w:rPr>
          <w:rFonts w:cs="Arial"/>
          <w:color w:val="FF0000"/>
          <w:sz w:val="24"/>
        </w:rPr>
        <w:t xml:space="preserve">(2025) </w:t>
      </w:r>
      <w:r w:rsidR="00FD2C4A" w:rsidRPr="00A52915">
        <w:rPr>
          <w:rFonts w:cs="Arial"/>
          <w:color w:val="FF0000"/>
          <w:sz w:val="24"/>
        </w:rPr>
        <w:t xml:space="preserve">– Transferring employees under the Transfer of Undertakings (Protection of Employment) Regulations 2006 (‘TUPE’) </w:t>
      </w:r>
    </w:p>
    <w:p w14:paraId="5F63867E" w14:textId="27561D7B" w:rsidR="00FD2C4A" w:rsidRPr="00A52915" w:rsidRDefault="007524E1" w:rsidP="00A3017D">
      <w:pPr>
        <w:rPr>
          <w:rFonts w:cs="Arial"/>
          <w:color w:val="FF0000"/>
          <w:sz w:val="24"/>
        </w:rPr>
      </w:pPr>
      <w:hyperlink r:id="rId29" w:anchor="section-6" w:history="1">
        <w:r w:rsidRPr="00A52915">
          <w:rPr>
            <w:rStyle w:val="Hyperlink"/>
            <w:rFonts w:cs="Arial"/>
            <w:color w:val="FF0000"/>
            <w:sz w:val="24"/>
          </w:rPr>
          <w:t>https://harperjames.co.uk/article/transferring-employees-tupe/#section-6</w:t>
        </w:r>
      </w:hyperlink>
    </w:p>
    <w:p w14:paraId="511F2621" w14:textId="41E06CC0" w:rsidR="007524E1" w:rsidRPr="00A52915" w:rsidRDefault="007524E1" w:rsidP="00A3017D">
      <w:pPr>
        <w:rPr>
          <w:rFonts w:cs="Arial"/>
          <w:color w:val="FF0000"/>
          <w:sz w:val="24"/>
        </w:rPr>
      </w:pPr>
      <w:r w:rsidRPr="00A52915">
        <w:rPr>
          <w:rFonts w:cs="Arial"/>
          <w:color w:val="FF0000"/>
          <w:sz w:val="24"/>
        </w:rPr>
        <w:t xml:space="preserve">(Accessed on 30/05/2025) </w:t>
      </w:r>
    </w:p>
    <w:p w14:paraId="59040255" w14:textId="77777777" w:rsidR="007524E1" w:rsidRPr="00A52915" w:rsidRDefault="007524E1" w:rsidP="00A3017D">
      <w:pPr>
        <w:rPr>
          <w:rFonts w:cs="Arial"/>
          <w:sz w:val="24"/>
        </w:rPr>
      </w:pPr>
    </w:p>
    <w:p w14:paraId="292ED38D" w14:textId="67CDB0C9" w:rsidR="00A3017D" w:rsidRPr="00A52915" w:rsidRDefault="00A3017D" w:rsidP="00A3017D">
      <w:pPr>
        <w:rPr>
          <w:rFonts w:cs="Arial"/>
          <w:sz w:val="24"/>
        </w:rPr>
      </w:pPr>
      <w:r w:rsidRPr="00A52915">
        <w:rPr>
          <w:rFonts w:cs="Arial"/>
          <w:sz w:val="24"/>
        </w:rPr>
        <w:t xml:space="preserve">House of Commons Library (2020) – End of Brexit Transition: Workers’ rights – House of Commons Library - </w:t>
      </w:r>
      <w:hyperlink r:id="rId30" w:history="1">
        <w:r w:rsidRPr="00A52915">
          <w:rPr>
            <w:rStyle w:val="Hyperlink"/>
            <w:rFonts w:cs="Arial"/>
            <w:sz w:val="24"/>
          </w:rPr>
          <w:t>https://commonslibrary.parliament.uk/research-briefings/cbp-9099/</w:t>
        </w:r>
      </w:hyperlink>
    </w:p>
    <w:p w14:paraId="04769E8B" w14:textId="77777777" w:rsidR="00A3017D" w:rsidRPr="00A52915" w:rsidRDefault="00A3017D" w:rsidP="00A3017D">
      <w:pPr>
        <w:rPr>
          <w:rFonts w:cs="Arial"/>
          <w:sz w:val="24"/>
        </w:rPr>
      </w:pPr>
      <w:r w:rsidRPr="00A52915">
        <w:rPr>
          <w:rFonts w:cs="Arial"/>
          <w:sz w:val="24"/>
        </w:rPr>
        <w:t xml:space="preserve">(Access on 17/03/2025) </w:t>
      </w:r>
    </w:p>
    <w:p w14:paraId="4E99D383" w14:textId="77777777" w:rsidR="00290A8A" w:rsidRPr="00A52915" w:rsidRDefault="00290A8A" w:rsidP="00A3017D">
      <w:pPr>
        <w:rPr>
          <w:rFonts w:cs="Arial"/>
          <w:sz w:val="24"/>
        </w:rPr>
      </w:pPr>
    </w:p>
    <w:p w14:paraId="55ACF790" w14:textId="7DE40E35" w:rsidR="00A3017D" w:rsidRPr="00A52915" w:rsidRDefault="00A3017D" w:rsidP="00A3017D">
      <w:pPr>
        <w:rPr>
          <w:rFonts w:cs="Arial"/>
          <w:color w:val="002060"/>
          <w:sz w:val="24"/>
        </w:rPr>
      </w:pPr>
      <w:r w:rsidRPr="00A52915">
        <w:rPr>
          <w:rFonts w:cs="Arial"/>
          <w:color w:val="002060"/>
          <w:sz w:val="24"/>
        </w:rPr>
        <w:t>HR Zone (202</w:t>
      </w:r>
      <w:r w:rsidR="00A57A56" w:rsidRPr="00A52915">
        <w:rPr>
          <w:rFonts w:cs="Arial"/>
          <w:color w:val="002060"/>
          <w:sz w:val="24"/>
        </w:rPr>
        <w:t>5</w:t>
      </w:r>
      <w:r w:rsidRPr="00A52915">
        <w:rPr>
          <w:rFonts w:cs="Arial"/>
          <w:color w:val="002060"/>
          <w:sz w:val="24"/>
        </w:rPr>
        <w:t xml:space="preserve">) – Applying a Genuine Occupational Requirement in Recruitment - </w:t>
      </w:r>
      <w:hyperlink r:id="rId31" w:history="1">
        <w:r w:rsidRPr="00A52915">
          <w:rPr>
            <w:rStyle w:val="Hyperlink"/>
            <w:rFonts w:cs="Arial"/>
            <w:color w:val="002060"/>
            <w:sz w:val="24"/>
          </w:rPr>
          <w:t>https://hrzone.com/blog/applying-a-genuine-occupational-requirement-in-recruitment/</w:t>
        </w:r>
      </w:hyperlink>
    </w:p>
    <w:p w14:paraId="67A22A93" w14:textId="01CA5174" w:rsidR="00A3017D" w:rsidRPr="00A52915" w:rsidRDefault="00A3017D" w:rsidP="00A3017D">
      <w:pPr>
        <w:rPr>
          <w:rFonts w:cs="Arial"/>
          <w:color w:val="002060"/>
          <w:sz w:val="24"/>
        </w:rPr>
      </w:pPr>
      <w:r w:rsidRPr="00A52915">
        <w:rPr>
          <w:rFonts w:cs="Arial"/>
          <w:color w:val="002060"/>
          <w:sz w:val="24"/>
        </w:rPr>
        <w:t xml:space="preserve">(Accessed on </w:t>
      </w:r>
      <w:r w:rsidR="00BE2147" w:rsidRPr="00A52915">
        <w:rPr>
          <w:rFonts w:cs="Arial"/>
          <w:color w:val="002060"/>
          <w:sz w:val="24"/>
        </w:rPr>
        <w:t>12</w:t>
      </w:r>
      <w:r w:rsidR="00A57A56" w:rsidRPr="00A52915">
        <w:rPr>
          <w:rFonts w:cs="Arial"/>
          <w:color w:val="002060"/>
          <w:sz w:val="24"/>
        </w:rPr>
        <w:t>/07/2025</w:t>
      </w:r>
      <w:r w:rsidRPr="00A52915">
        <w:rPr>
          <w:rFonts w:cs="Arial"/>
          <w:color w:val="002060"/>
          <w:sz w:val="24"/>
        </w:rPr>
        <w:t xml:space="preserve">) </w:t>
      </w:r>
    </w:p>
    <w:p w14:paraId="7ACE5B41" w14:textId="77777777" w:rsidR="00581AE4" w:rsidRPr="00A52915" w:rsidRDefault="00581AE4" w:rsidP="00A3017D">
      <w:pPr>
        <w:rPr>
          <w:rFonts w:cs="Arial"/>
          <w:sz w:val="24"/>
        </w:rPr>
      </w:pPr>
    </w:p>
    <w:p w14:paraId="524B4809" w14:textId="77777777" w:rsidR="00864AA8" w:rsidRPr="00A52915" w:rsidRDefault="00BF2116" w:rsidP="00A3017D">
      <w:pPr>
        <w:rPr>
          <w:rFonts w:cs="Arial"/>
          <w:color w:val="FF0000"/>
          <w:sz w:val="24"/>
        </w:rPr>
      </w:pPr>
      <w:r w:rsidRPr="00A52915">
        <w:rPr>
          <w:rFonts w:cs="Arial"/>
          <w:color w:val="FF0000"/>
          <w:sz w:val="24"/>
        </w:rPr>
        <w:t xml:space="preserve">Mrs R Wright- Tuner v London Borough Council of Hammersmith and Fulham and Ms K Dero (2024) – Disability Discrimination - </w:t>
      </w:r>
      <w:r w:rsidR="00FF65BF" w:rsidRPr="00A52915">
        <w:rPr>
          <w:rFonts w:cs="Arial"/>
          <w:color w:val="FF0000"/>
          <w:sz w:val="24"/>
        </w:rPr>
        <w:t xml:space="preserve">Kalra Legal Group – Top Ten Employment Law cases of 2024: Shaping the Future of UK Workplace Rights </w:t>
      </w:r>
    </w:p>
    <w:p w14:paraId="544D83B7" w14:textId="77777777" w:rsidR="00B71CC8" w:rsidRPr="00A52915" w:rsidRDefault="00B71CC8" w:rsidP="00A3017D">
      <w:pPr>
        <w:rPr>
          <w:rFonts w:cs="Arial"/>
          <w:color w:val="FF0000"/>
          <w:sz w:val="24"/>
        </w:rPr>
      </w:pPr>
    </w:p>
    <w:p w14:paraId="0A8B3AEA" w14:textId="13BC05C8" w:rsidR="00091A14" w:rsidRPr="00A52915" w:rsidRDefault="00B71CC8" w:rsidP="00A3017D">
      <w:pPr>
        <w:rPr>
          <w:rFonts w:cs="Arial"/>
          <w:color w:val="FF0000"/>
          <w:sz w:val="24"/>
        </w:rPr>
      </w:pPr>
      <w:hyperlink r:id="rId32" w:history="1">
        <w:r w:rsidRPr="00A52915">
          <w:rPr>
            <w:rStyle w:val="Hyperlink"/>
            <w:rFonts w:cs="Arial"/>
            <w:color w:val="FF0000"/>
            <w:sz w:val="24"/>
          </w:rPr>
          <w:t>https://klglaw.co.uk/top-ten-employment-law-cases-of-2024-shaping-the-future-of-uk-workplace-rights/</w:t>
        </w:r>
      </w:hyperlink>
    </w:p>
    <w:p w14:paraId="0110F003" w14:textId="77777777" w:rsidR="00864AA8" w:rsidRPr="00A52915" w:rsidRDefault="00864AA8" w:rsidP="00A3017D">
      <w:pPr>
        <w:rPr>
          <w:rFonts w:cs="Arial"/>
          <w:color w:val="FF0000"/>
          <w:sz w:val="24"/>
        </w:rPr>
      </w:pPr>
    </w:p>
    <w:p w14:paraId="58A96C70" w14:textId="01D44663" w:rsidR="00FF65BF" w:rsidRPr="00A52915" w:rsidRDefault="00FF65BF" w:rsidP="00A3017D">
      <w:pPr>
        <w:rPr>
          <w:rFonts w:cs="Arial"/>
          <w:color w:val="FF0000"/>
          <w:sz w:val="24"/>
        </w:rPr>
      </w:pPr>
      <w:r w:rsidRPr="00A52915">
        <w:rPr>
          <w:rFonts w:cs="Arial"/>
          <w:color w:val="FF0000"/>
          <w:sz w:val="24"/>
        </w:rPr>
        <w:t xml:space="preserve">(Accessed on </w:t>
      </w:r>
      <w:r w:rsidR="0012620D" w:rsidRPr="00A52915">
        <w:rPr>
          <w:rFonts w:cs="Arial"/>
          <w:color w:val="FF0000"/>
          <w:sz w:val="24"/>
        </w:rPr>
        <w:t xml:space="preserve">30/05/2025) </w:t>
      </w:r>
    </w:p>
    <w:p w14:paraId="7D917595" w14:textId="17E1053C" w:rsidR="00581AE4" w:rsidRPr="00A52915" w:rsidRDefault="00581AE4" w:rsidP="00A3017D">
      <w:pPr>
        <w:rPr>
          <w:rFonts w:cs="Arial"/>
          <w:sz w:val="24"/>
        </w:rPr>
      </w:pPr>
    </w:p>
    <w:p w14:paraId="53482C62" w14:textId="4BF24C6B" w:rsidR="00A3017D" w:rsidRPr="00A52915" w:rsidRDefault="00A3017D" w:rsidP="00A3017D">
      <w:pPr>
        <w:rPr>
          <w:rFonts w:cs="Arial"/>
          <w:sz w:val="24"/>
        </w:rPr>
      </w:pPr>
      <w:r w:rsidRPr="00A52915">
        <w:rPr>
          <w:rFonts w:cs="Arial"/>
          <w:sz w:val="24"/>
        </w:rPr>
        <w:t xml:space="preserve">Reed Smith (2023) – Employment Law Watch – An Update – Changes to post – Brexit UK employment Law: What is next for working time and TUPE </w:t>
      </w:r>
    </w:p>
    <w:p w14:paraId="3F1EB3AA" w14:textId="77777777" w:rsidR="00B71CC8" w:rsidRPr="00A52915" w:rsidRDefault="00B71CC8" w:rsidP="000B3215">
      <w:pPr>
        <w:rPr>
          <w:rFonts w:cs="Arial"/>
          <w:sz w:val="24"/>
        </w:rPr>
      </w:pPr>
    </w:p>
    <w:p w14:paraId="78D0639E" w14:textId="7A2B8B5A" w:rsidR="000B3215" w:rsidRPr="00A52915" w:rsidRDefault="00B71CC8" w:rsidP="000B3215">
      <w:pPr>
        <w:rPr>
          <w:rFonts w:cs="Arial"/>
          <w:sz w:val="24"/>
        </w:rPr>
      </w:pPr>
      <w:hyperlink r:id="rId33" w:history="1">
        <w:r w:rsidRPr="00A52915">
          <w:rPr>
            <w:rStyle w:val="Hyperlink"/>
            <w:rFonts w:cs="Arial"/>
            <w:sz w:val="24"/>
          </w:rPr>
          <w:t>https://www.employmentlawwatch.com/2023/11/articles/employment-uk/an-update-changes-to-post-brexit-uk-employment-law-what-is-next-for-working-time-and-tupe/</w:t>
        </w:r>
      </w:hyperlink>
      <w:r w:rsidR="000B3215" w:rsidRPr="00A52915">
        <w:rPr>
          <w:rFonts w:cs="Arial"/>
          <w:sz w:val="24"/>
        </w:rPr>
        <w:t xml:space="preserve"> </w:t>
      </w:r>
    </w:p>
    <w:p w14:paraId="48400B54" w14:textId="33827574" w:rsidR="00290A8A" w:rsidRPr="00A52915" w:rsidRDefault="00290A8A" w:rsidP="00A3017D">
      <w:pPr>
        <w:rPr>
          <w:rFonts w:cs="Arial"/>
          <w:sz w:val="24"/>
        </w:rPr>
      </w:pPr>
      <w:r w:rsidRPr="00A52915">
        <w:rPr>
          <w:rFonts w:cs="Arial"/>
          <w:sz w:val="24"/>
        </w:rPr>
        <w:t>(</w:t>
      </w:r>
      <w:r w:rsidR="000B3215" w:rsidRPr="00A52915">
        <w:rPr>
          <w:rFonts w:cs="Arial"/>
          <w:sz w:val="24"/>
        </w:rPr>
        <w:t>Accessed on 17/03/2025)</w:t>
      </w:r>
    </w:p>
    <w:p w14:paraId="1254B246" w14:textId="77777777" w:rsidR="008C1707" w:rsidRPr="00A52915" w:rsidRDefault="008C1707" w:rsidP="00A3017D">
      <w:pPr>
        <w:rPr>
          <w:rFonts w:cs="Arial"/>
          <w:sz w:val="24"/>
        </w:rPr>
      </w:pPr>
    </w:p>
    <w:p w14:paraId="12DB836C" w14:textId="7B3744BB" w:rsidR="00A3017D" w:rsidRPr="00A52915" w:rsidRDefault="00A3017D" w:rsidP="00A3017D">
      <w:pPr>
        <w:rPr>
          <w:rFonts w:cs="Arial"/>
          <w:strike/>
          <w:sz w:val="24"/>
        </w:rPr>
      </w:pPr>
      <w:r w:rsidRPr="00A52915">
        <w:rPr>
          <w:rFonts w:cs="Arial"/>
          <w:strike/>
          <w:sz w:val="24"/>
        </w:rPr>
        <w:t xml:space="preserve">Rentokil Initial UK Ltd v Miller (2024) -  </w:t>
      </w:r>
      <w:hyperlink r:id="rId34" w:history="1">
        <w:r w:rsidRPr="00A52915">
          <w:rPr>
            <w:rStyle w:val="Hyperlink"/>
            <w:rFonts w:cs="Arial"/>
            <w:strike/>
            <w:sz w:val="24"/>
          </w:rPr>
          <w:t>https://klglaw.co.uk/top-ten-employment-law-cases-of-2024-shaping-the-future-of-uk-workplace-rights/</w:t>
        </w:r>
      </w:hyperlink>
      <w:r w:rsidRPr="00A52915">
        <w:rPr>
          <w:rFonts w:cs="Arial"/>
          <w:strike/>
          <w:sz w:val="24"/>
        </w:rPr>
        <w:t xml:space="preserve"> - </w:t>
      </w:r>
    </w:p>
    <w:p w14:paraId="0A4D7538" w14:textId="2A461836" w:rsidR="00A3017D" w:rsidRPr="00A52915" w:rsidRDefault="00A3017D" w:rsidP="00A3017D">
      <w:pPr>
        <w:rPr>
          <w:rFonts w:cs="Arial"/>
          <w:strike/>
          <w:sz w:val="24"/>
        </w:rPr>
      </w:pPr>
      <w:r w:rsidRPr="00A52915">
        <w:rPr>
          <w:rFonts w:cs="Arial"/>
          <w:strike/>
          <w:sz w:val="24"/>
        </w:rPr>
        <w:t xml:space="preserve">(Accessed on 17/03/2025) </w:t>
      </w:r>
    </w:p>
    <w:p w14:paraId="3F26E389" w14:textId="77777777" w:rsidR="000B3215" w:rsidRPr="00A52915" w:rsidRDefault="000B3215" w:rsidP="00A3017D">
      <w:pPr>
        <w:rPr>
          <w:rFonts w:cs="Arial"/>
          <w:sz w:val="24"/>
        </w:rPr>
      </w:pPr>
    </w:p>
    <w:p w14:paraId="23E5FFFE" w14:textId="4C7EFFC4" w:rsidR="00A3017D" w:rsidRPr="00A52915" w:rsidRDefault="00A3017D" w:rsidP="00A3017D">
      <w:pPr>
        <w:rPr>
          <w:rFonts w:cs="Arial"/>
          <w:strike/>
          <w:sz w:val="24"/>
        </w:rPr>
      </w:pPr>
      <w:r w:rsidRPr="00A52915">
        <w:rPr>
          <w:rFonts w:cs="Arial"/>
          <w:strike/>
          <w:sz w:val="24"/>
        </w:rPr>
        <w:t xml:space="preserve">The Student Lawyer (2024) – A Landmark case for Equal Pay Rights – Asda Stores Ltd v Brierley and others (UKSC 2019/0039) </w:t>
      </w:r>
    </w:p>
    <w:p w14:paraId="499A6C25" w14:textId="77777777" w:rsidR="00A3017D" w:rsidRPr="00A52915" w:rsidRDefault="00A3017D" w:rsidP="00A3017D">
      <w:pPr>
        <w:rPr>
          <w:rFonts w:cs="Arial"/>
          <w:strike/>
          <w:sz w:val="24"/>
        </w:rPr>
      </w:pPr>
      <w:hyperlink r:id="rId35" w:history="1">
        <w:r w:rsidRPr="00A52915">
          <w:rPr>
            <w:rStyle w:val="Hyperlink"/>
            <w:rFonts w:cs="Arial"/>
            <w:strike/>
            <w:sz w:val="24"/>
          </w:rPr>
          <w:t>https://thestudentlawyer.com/2024/08/19/a-landmark-case-for-equal-pay-rights-asda-stores-ltd-v-brierley-and-others-uksc-2019-0039/</w:t>
        </w:r>
      </w:hyperlink>
    </w:p>
    <w:p w14:paraId="44339C1C" w14:textId="77777777" w:rsidR="00A3017D" w:rsidRPr="00A52915" w:rsidRDefault="00A3017D" w:rsidP="00A3017D">
      <w:pPr>
        <w:rPr>
          <w:rFonts w:cs="Arial"/>
          <w:strike/>
          <w:sz w:val="24"/>
        </w:rPr>
      </w:pPr>
      <w:r w:rsidRPr="00A52915">
        <w:rPr>
          <w:rFonts w:cs="Arial"/>
          <w:strike/>
          <w:sz w:val="24"/>
        </w:rPr>
        <w:t xml:space="preserve">(Accessed on 17/03/2025) </w:t>
      </w:r>
    </w:p>
    <w:p w14:paraId="1281CD94" w14:textId="77777777" w:rsidR="000B3215" w:rsidRPr="00A52915" w:rsidRDefault="000B3215" w:rsidP="00A3017D">
      <w:pPr>
        <w:rPr>
          <w:rFonts w:cs="Arial"/>
          <w:sz w:val="24"/>
        </w:rPr>
      </w:pPr>
    </w:p>
    <w:p w14:paraId="0AF8C1C1" w14:textId="51F3D6BC" w:rsidR="00A3017D" w:rsidRPr="00A52915" w:rsidRDefault="00A3017D" w:rsidP="00A3017D">
      <w:pPr>
        <w:rPr>
          <w:rFonts w:cs="Arial"/>
          <w:sz w:val="24"/>
        </w:rPr>
      </w:pPr>
      <w:r w:rsidRPr="00A52915">
        <w:rPr>
          <w:rFonts w:cs="Arial"/>
          <w:sz w:val="24"/>
        </w:rPr>
        <w:t>The Supreme Court (2019) – Harpur Trust v Brazel UKSC/2019/0209</w:t>
      </w:r>
    </w:p>
    <w:p w14:paraId="042DCBF4" w14:textId="77777777" w:rsidR="00A3017D" w:rsidRPr="00A52915" w:rsidRDefault="00A3017D" w:rsidP="00A3017D">
      <w:pPr>
        <w:rPr>
          <w:rFonts w:cs="Arial"/>
          <w:sz w:val="24"/>
        </w:rPr>
      </w:pPr>
      <w:hyperlink r:id="rId36" w:history="1">
        <w:r w:rsidRPr="00A52915">
          <w:rPr>
            <w:rStyle w:val="Hyperlink"/>
            <w:rFonts w:cs="Arial"/>
            <w:sz w:val="24"/>
          </w:rPr>
          <w:t>https://supremecourt.uk/cases/uksc-2019-0209</w:t>
        </w:r>
      </w:hyperlink>
    </w:p>
    <w:p w14:paraId="6BF60403" w14:textId="77777777" w:rsidR="00A3017D" w:rsidRPr="00A52915" w:rsidRDefault="00A3017D" w:rsidP="00A3017D">
      <w:pPr>
        <w:rPr>
          <w:rFonts w:cs="Arial"/>
          <w:sz w:val="24"/>
        </w:rPr>
      </w:pPr>
      <w:r w:rsidRPr="00A52915">
        <w:rPr>
          <w:rFonts w:cs="Arial"/>
          <w:sz w:val="24"/>
        </w:rPr>
        <w:t xml:space="preserve">(Accessed on 17/03/2025) </w:t>
      </w:r>
    </w:p>
    <w:p w14:paraId="125E0EEF" w14:textId="77777777" w:rsidR="00431716" w:rsidRPr="00A52915" w:rsidRDefault="00431716">
      <w:pPr>
        <w:rPr>
          <w:rFonts w:cs="Arial"/>
          <w:sz w:val="24"/>
        </w:rPr>
      </w:pPr>
    </w:p>
    <w:sectPr w:rsidR="00431716" w:rsidRPr="00A52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91503"/>
    <w:multiLevelType w:val="hybridMultilevel"/>
    <w:tmpl w:val="EE143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5693A"/>
    <w:multiLevelType w:val="hybridMultilevel"/>
    <w:tmpl w:val="378A02FE"/>
    <w:lvl w:ilvl="0" w:tplc="BE58E0A8">
      <w:start w:val="26"/>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E28D9"/>
    <w:multiLevelType w:val="hybridMultilevel"/>
    <w:tmpl w:val="8C809356"/>
    <w:styleLink w:val="ImportedStyle10"/>
    <w:lvl w:ilvl="0" w:tplc="DF64B6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3AA6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54449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A242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D6A1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8580F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F704D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A0E2C1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90AA9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9AA47C4"/>
    <w:multiLevelType w:val="hybridMultilevel"/>
    <w:tmpl w:val="8C809356"/>
    <w:numStyleLink w:val="ImportedStyle10"/>
  </w:abstractNum>
  <w:num w:numId="1" w16cid:durableId="1298686612">
    <w:abstractNumId w:val="0"/>
  </w:num>
  <w:num w:numId="2" w16cid:durableId="349838824">
    <w:abstractNumId w:val="1"/>
  </w:num>
  <w:num w:numId="3" w16cid:durableId="1430463656">
    <w:abstractNumId w:val="2"/>
  </w:num>
  <w:num w:numId="4" w16cid:durableId="48843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C05"/>
    <w:rsid w:val="00000F7D"/>
    <w:rsid w:val="00006140"/>
    <w:rsid w:val="00006977"/>
    <w:rsid w:val="000129D0"/>
    <w:rsid w:val="000141DF"/>
    <w:rsid w:val="000161FD"/>
    <w:rsid w:val="00016DAA"/>
    <w:rsid w:val="00017B89"/>
    <w:rsid w:val="000209C5"/>
    <w:rsid w:val="00023400"/>
    <w:rsid w:val="00023621"/>
    <w:rsid w:val="000253A0"/>
    <w:rsid w:val="000276CB"/>
    <w:rsid w:val="00035082"/>
    <w:rsid w:val="00037817"/>
    <w:rsid w:val="00037870"/>
    <w:rsid w:val="00037938"/>
    <w:rsid w:val="000409EE"/>
    <w:rsid w:val="00040DB9"/>
    <w:rsid w:val="00045B88"/>
    <w:rsid w:val="0004675C"/>
    <w:rsid w:val="00050322"/>
    <w:rsid w:val="000542BE"/>
    <w:rsid w:val="00055AD5"/>
    <w:rsid w:val="00057C20"/>
    <w:rsid w:val="00057D71"/>
    <w:rsid w:val="00060ED0"/>
    <w:rsid w:val="000613DB"/>
    <w:rsid w:val="00061C4E"/>
    <w:rsid w:val="0006467E"/>
    <w:rsid w:val="00064F7F"/>
    <w:rsid w:val="000701A3"/>
    <w:rsid w:val="00070552"/>
    <w:rsid w:val="00075678"/>
    <w:rsid w:val="00076F97"/>
    <w:rsid w:val="00077B99"/>
    <w:rsid w:val="00077DB8"/>
    <w:rsid w:val="00081366"/>
    <w:rsid w:val="000834AD"/>
    <w:rsid w:val="00085112"/>
    <w:rsid w:val="000860CF"/>
    <w:rsid w:val="00091A14"/>
    <w:rsid w:val="00091A71"/>
    <w:rsid w:val="0009442E"/>
    <w:rsid w:val="0009563E"/>
    <w:rsid w:val="00095F90"/>
    <w:rsid w:val="000A3984"/>
    <w:rsid w:val="000A3F77"/>
    <w:rsid w:val="000A7F4D"/>
    <w:rsid w:val="000B0108"/>
    <w:rsid w:val="000B0B55"/>
    <w:rsid w:val="000B0DC0"/>
    <w:rsid w:val="000B3215"/>
    <w:rsid w:val="000C08DD"/>
    <w:rsid w:val="000C4F3E"/>
    <w:rsid w:val="000D2105"/>
    <w:rsid w:val="000D3952"/>
    <w:rsid w:val="000E0677"/>
    <w:rsid w:val="000E2AE4"/>
    <w:rsid w:val="000E3E50"/>
    <w:rsid w:val="000E63EB"/>
    <w:rsid w:val="000E6E86"/>
    <w:rsid w:val="000F2A07"/>
    <w:rsid w:val="000F4B64"/>
    <w:rsid w:val="000F7475"/>
    <w:rsid w:val="000F7B2D"/>
    <w:rsid w:val="00101063"/>
    <w:rsid w:val="001012A4"/>
    <w:rsid w:val="00101A6E"/>
    <w:rsid w:val="00101CAA"/>
    <w:rsid w:val="001027CD"/>
    <w:rsid w:val="00104CDA"/>
    <w:rsid w:val="001104FD"/>
    <w:rsid w:val="00111C50"/>
    <w:rsid w:val="001132B0"/>
    <w:rsid w:val="00116697"/>
    <w:rsid w:val="00120E8C"/>
    <w:rsid w:val="0012620D"/>
    <w:rsid w:val="00132DD4"/>
    <w:rsid w:val="00136EB5"/>
    <w:rsid w:val="0013746E"/>
    <w:rsid w:val="00143488"/>
    <w:rsid w:val="00145F7B"/>
    <w:rsid w:val="0014616E"/>
    <w:rsid w:val="001473D9"/>
    <w:rsid w:val="001474A8"/>
    <w:rsid w:val="001507F8"/>
    <w:rsid w:val="0015089E"/>
    <w:rsid w:val="00153413"/>
    <w:rsid w:val="00153E46"/>
    <w:rsid w:val="00156EA8"/>
    <w:rsid w:val="00161629"/>
    <w:rsid w:val="001622AE"/>
    <w:rsid w:val="00166639"/>
    <w:rsid w:val="00166C48"/>
    <w:rsid w:val="0017177A"/>
    <w:rsid w:val="00171AEC"/>
    <w:rsid w:val="00171C0E"/>
    <w:rsid w:val="001723B6"/>
    <w:rsid w:val="00175D2B"/>
    <w:rsid w:val="00180908"/>
    <w:rsid w:val="0018261D"/>
    <w:rsid w:val="00186396"/>
    <w:rsid w:val="00190A2B"/>
    <w:rsid w:val="00190D1F"/>
    <w:rsid w:val="00190DD7"/>
    <w:rsid w:val="00193677"/>
    <w:rsid w:val="0019489F"/>
    <w:rsid w:val="00195653"/>
    <w:rsid w:val="001A1FCC"/>
    <w:rsid w:val="001A3D89"/>
    <w:rsid w:val="001A55A9"/>
    <w:rsid w:val="001A64B0"/>
    <w:rsid w:val="001B781B"/>
    <w:rsid w:val="001B7F7C"/>
    <w:rsid w:val="001C034D"/>
    <w:rsid w:val="001C4D06"/>
    <w:rsid w:val="001C63A0"/>
    <w:rsid w:val="001C7B08"/>
    <w:rsid w:val="001D287A"/>
    <w:rsid w:val="001D3272"/>
    <w:rsid w:val="001D32A8"/>
    <w:rsid w:val="001D3375"/>
    <w:rsid w:val="001D3D48"/>
    <w:rsid w:val="001D5767"/>
    <w:rsid w:val="001D7906"/>
    <w:rsid w:val="001E2949"/>
    <w:rsid w:val="001E3301"/>
    <w:rsid w:val="001E5404"/>
    <w:rsid w:val="001F1969"/>
    <w:rsid w:val="001F2B5A"/>
    <w:rsid w:val="001F48D5"/>
    <w:rsid w:val="001F5C2D"/>
    <w:rsid w:val="001F5EDF"/>
    <w:rsid w:val="002002DA"/>
    <w:rsid w:val="00201372"/>
    <w:rsid w:val="00206811"/>
    <w:rsid w:val="002106A1"/>
    <w:rsid w:val="00210D3F"/>
    <w:rsid w:val="00212D27"/>
    <w:rsid w:val="00214061"/>
    <w:rsid w:val="002142E1"/>
    <w:rsid w:val="0021486E"/>
    <w:rsid w:val="00214DC3"/>
    <w:rsid w:val="00220345"/>
    <w:rsid w:val="00226CB2"/>
    <w:rsid w:val="0022710B"/>
    <w:rsid w:val="00230E8E"/>
    <w:rsid w:val="0023274B"/>
    <w:rsid w:val="00237335"/>
    <w:rsid w:val="0024022D"/>
    <w:rsid w:val="002415AE"/>
    <w:rsid w:val="00241C8E"/>
    <w:rsid w:val="00242C17"/>
    <w:rsid w:val="00243EB4"/>
    <w:rsid w:val="00245845"/>
    <w:rsid w:val="002506ED"/>
    <w:rsid w:val="002513BF"/>
    <w:rsid w:val="002526FA"/>
    <w:rsid w:val="00253467"/>
    <w:rsid w:val="00254E0C"/>
    <w:rsid w:val="00256830"/>
    <w:rsid w:val="002602DF"/>
    <w:rsid w:val="00260F1C"/>
    <w:rsid w:val="00261D7B"/>
    <w:rsid w:val="0026398E"/>
    <w:rsid w:val="002667DB"/>
    <w:rsid w:val="00266DEC"/>
    <w:rsid w:val="00270AD1"/>
    <w:rsid w:val="00273161"/>
    <w:rsid w:val="00276C8C"/>
    <w:rsid w:val="00277EE0"/>
    <w:rsid w:val="00281886"/>
    <w:rsid w:val="00284183"/>
    <w:rsid w:val="002843DF"/>
    <w:rsid w:val="002854AB"/>
    <w:rsid w:val="00287191"/>
    <w:rsid w:val="00287A75"/>
    <w:rsid w:val="00290A8A"/>
    <w:rsid w:val="00290B50"/>
    <w:rsid w:val="002923C9"/>
    <w:rsid w:val="002A0DB6"/>
    <w:rsid w:val="002A1713"/>
    <w:rsid w:val="002A190F"/>
    <w:rsid w:val="002A3216"/>
    <w:rsid w:val="002A52E6"/>
    <w:rsid w:val="002A79DD"/>
    <w:rsid w:val="002B65ED"/>
    <w:rsid w:val="002B704F"/>
    <w:rsid w:val="002B7086"/>
    <w:rsid w:val="002C03E1"/>
    <w:rsid w:val="002C1846"/>
    <w:rsid w:val="002C5C33"/>
    <w:rsid w:val="002C6CBB"/>
    <w:rsid w:val="002C70CD"/>
    <w:rsid w:val="002C7DA0"/>
    <w:rsid w:val="002D3ACF"/>
    <w:rsid w:val="002D3B99"/>
    <w:rsid w:val="002D4E28"/>
    <w:rsid w:val="002D5229"/>
    <w:rsid w:val="002D53E5"/>
    <w:rsid w:val="002E0E89"/>
    <w:rsid w:val="002E26B2"/>
    <w:rsid w:val="002E33B7"/>
    <w:rsid w:val="002E60E7"/>
    <w:rsid w:val="002E6824"/>
    <w:rsid w:val="002F0E0E"/>
    <w:rsid w:val="002F258A"/>
    <w:rsid w:val="002F4401"/>
    <w:rsid w:val="002F6563"/>
    <w:rsid w:val="002F776B"/>
    <w:rsid w:val="003019DB"/>
    <w:rsid w:val="003032AA"/>
    <w:rsid w:val="00303760"/>
    <w:rsid w:val="00303F3C"/>
    <w:rsid w:val="00303FE1"/>
    <w:rsid w:val="00306320"/>
    <w:rsid w:val="003110E4"/>
    <w:rsid w:val="00312294"/>
    <w:rsid w:val="0032046D"/>
    <w:rsid w:val="003215CA"/>
    <w:rsid w:val="00333318"/>
    <w:rsid w:val="00343835"/>
    <w:rsid w:val="00344754"/>
    <w:rsid w:val="00347743"/>
    <w:rsid w:val="00347D57"/>
    <w:rsid w:val="00353B39"/>
    <w:rsid w:val="0035417F"/>
    <w:rsid w:val="003544BE"/>
    <w:rsid w:val="00356670"/>
    <w:rsid w:val="00360189"/>
    <w:rsid w:val="003617F2"/>
    <w:rsid w:val="003627D9"/>
    <w:rsid w:val="003629F3"/>
    <w:rsid w:val="00363B7D"/>
    <w:rsid w:val="0036461C"/>
    <w:rsid w:val="00370CDA"/>
    <w:rsid w:val="0037354C"/>
    <w:rsid w:val="003739A9"/>
    <w:rsid w:val="003748CE"/>
    <w:rsid w:val="0037699D"/>
    <w:rsid w:val="00377CD1"/>
    <w:rsid w:val="00381D98"/>
    <w:rsid w:val="00383610"/>
    <w:rsid w:val="003853BA"/>
    <w:rsid w:val="00385B8D"/>
    <w:rsid w:val="00391474"/>
    <w:rsid w:val="00394438"/>
    <w:rsid w:val="00394AC9"/>
    <w:rsid w:val="0039564E"/>
    <w:rsid w:val="003969A2"/>
    <w:rsid w:val="003969BF"/>
    <w:rsid w:val="00397EB9"/>
    <w:rsid w:val="003A19F7"/>
    <w:rsid w:val="003A5191"/>
    <w:rsid w:val="003A6CD8"/>
    <w:rsid w:val="003B173D"/>
    <w:rsid w:val="003B2A02"/>
    <w:rsid w:val="003B4471"/>
    <w:rsid w:val="003B5F56"/>
    <w:rsid w:val="003C05E2"/>
    <w:rsid w:val="003C284F"/>
    <w:rsid w:val="003D0E98"/>
    <w:rsid w:val="003D3BB8"/>
    <w:rsid w:val="003D5910"/>
    <w:rsid w:val="003D7180"/>
    <w:rsid w:val="003E4044"/>
    <w:rsid w:val="003F0563"/>
    <w:rsid w:val="003F0887"/>
    <w:rsid w:val="003F1D4E"/>
    <w:rsid w:val="003F5FD6"/>
    <w:rsid w:val="003F7551"/>
    <w:rsid w:val="0040634D"/>
    <w:rsid w:val="00406A66"/>
    <w:rsid w:val="00406F52"/>
    <w:rsid w:val="004125B5"/>
    <w:rsid w:val="00414B60"/>
    <w:rsid w:val="004208AD"/>
    <w:rsid w:val="004222E4"/>
    <w:rsid w:val="0042606D"/>
    <w:rsid w:val="004267C0"/>
    <w:rsid w:val="00426E64"/>
    <w:rsid w:val="00431716"/>
    <w:rsid w:val="00436E82"/>
    <w:rsid w:val="004403F9"/>
    <w:rsid w:val="00440ECE"/>
    <w:rsid w:val="004410BA"/>
    <w:rsid w:val="00442385"/>
    <w:rsid w:val="00444C9F"/>
    <w:rsid w:val="00447C6B"/>
    <w:rsid w:val="0045047E"/>
    <w:rsid w:val="004525BF"/>
    <w:rsid w:val="00452EE2"/>
    <w:rsid w:val="00455F7D"/>
    <w:rsid w:val="004568F4"/>
    <w:rsid w:val="0045749C"/>
    <w:rsid w:val="00463A98"/>
    <w:rsid w:val="004705C6"/>
    <w:rsid w:val="00471B09"/>
    <w:rsid w:val="00472F79"/>
    <w:rsid w:val="00475AB5"/>
    <w:rsid w:val="00476F2F"/>
    <w:rsid w:val="00480CFC"/>
    <w:rsid w:val="00481501"/>
    <w:rsid w:val="0048289E"/>
    <w:rsid w:val="00483D68"/>
    <w:rsid w:val="004843D8"/>
    <w:rsid w:val="004846CF"/>
    <w:rsid w:val="00486DFB"/>
    <w:rsid w:val="004928F2"/>
    <w:rsid w:val="00493C93"/>
    <w:rsid w:val="00495B6B"/>
    <w:rsid w:val="0049664E"/>
    <w:rsid w:val="004A1076"/>
    <w:rsid w:val="004A2770"/>
    <w:rsid w:val="004A5814"/>
    <w:rsid w:val="004B4164"/>
    <w:rsid w:val="004B427E"/>
    <w:rsid w:val="004B4BA6"/>
    <w:rsid w:val="004B5188"/>
    <w:rsid w:val="004B5F30"/>
    <w:rsid w:val="004B727C"/>
    <w:rsid w:val="004B769D"/>
    <w:rsid w:val="004C0F1F"/>
    <w:rsid w:val="004C4298"/>
    <w:rsid w:val="004D348B"/>
    <w:rsid w:val="004D4F5B"/>
    <w:rsid w:val="004D58D4"/>
    <w:rsid w:val="004D6331"/>
    <w:rsid w:val="004D6CBA"/>
    <w:rsid w:val="004E0D47"/>
    <w:rsid w:val="004E2357"/>
    <w:rsid w:val="004E3B20"/>
    <w:rsid w:val="004E6580"/>
    <w:rsid w:val="004E6882"/>
    <w:rsid w:val="004E7286"/>
    <w:rsid w:val="004F1743"/>
    <w:rsid w:val="004F5E83"/>
    <w:rsid w:val="00502C07"/>
    <w:rsid w:val="00505B55"/>
    <w:rsid w:val="0051357A"/>
    <w:rsid w:val="00516BE0"/>
    <w:rsid w:val="0051754C"/>
    <w:rsid w:val="00520989"/>
    <w:rsid w:val="00520E71"/>
    <w:rsid w:val="0052619A"/>
    <w:rsid w:val="005276F9"/>
    <w:rsid w:val="00530DF2"/>
    <w:rsid w:val="00533A00"/>
    <w:rsid w:val="005351E5"/>
    <w:rsid w:val="00535EC7"/>
    <w:rsid w:val="0053779E"/>
    <w:rsid w:val="0054021B"/>
    <w:rsid w:val="005404EA"/>
    <w:rsid w:val="005424A4"/>
    <w:rsid w:val="00544F7B"/>
    <w:rsid w:val="005460BB"/>
    <w:rsid w:val="00556D8E"/>
    <w:rsid w:val="00560C30"/>
    <w:rsid w:val="00560CE7"/>
    <w:rsid w:val="0056284B"/>
    <w:rsid w:val="00563AA2"/>
    <w:rsid w:val="00566514"/>
    <w:rsid w:val="0057225F"/>
    <w:rsid w:val="005726DA"/>
    <w:rsid w:val="00573721"/>
    <w:rsid w:val="00575ADD"/>
    <w:rsid w:val="00580507"/>
    <w:rsid w:val="00580A14"/>
    <w:rsid w:val="00581AE4"/>
    <w:rsid w:val="00583E71"/>
    <w:rsid w:val="0058430A"/>
    <w:rsid w:val="0058595C"/>
    <w:rsid w:val="005869B4"/>
    <w:rsid w:val="00591523"/>
    <w:rsid w:val="00591F49"/>
    <w:rsid w:val="00592038"/>
    <w:rsid w:val="00592A3A"/>
    <w:rsid w:val="00593DE7"/>
    <w:rsid w:val="00594278"/>
    <w:rsid w:val="00595A8A"/>
    <w:rsid w:val="00596110"/>
    <w:rsid w:val="00596D9B"/>
    <w:rsid w:val="005A0319"/>
    <w:rsid w:val="005A4F5F"/>
    <w:rsid w:val="005B29DD"/>
    <w:rsid w:val="005B741B"/>
    <w:rsid w:val="005C0520"/>
    <w:rsid w:val="005C06FD"/>
    <w:rsid w:val="005C1B31"/>
    <w:rsid w:val="005C1C09"/>
    <w:rsid w:val="005C3405"/>
    <w:rsid w:val="005C44D4"/>
    <w:rsid w:val="005C6E2B"/>
    <w:rsid w:val="005C7B31"/>
    <w:rsid w:val="005D152C"/>
    <w:rsid w:val="005D1C0A"/>
    <w:rsid w:val="005D2210"/>
    <w:rsid w:val="005D7C12"/>
    <w:rsid w:val="005E201F"/>
    <w:rsid w:val="005E28FA"/>
    <w:rsid w:val="005E4E3E"/>
    <w:rsid w:val="005E6364"/>
    <w:rsid w:val="005F0AB5"/>
    <w:rsid w:val="005F391A"/>
    <w:rsid w:val="005F3E0D"/>
    <w:rsid w:val="005F4EB4"/>
    <w:rsid w:val="005F6D80"/>
    <w:rsid w:val="00600194"/>
    <w:rsid w:val="0060341B"/>
    <w:rsid w:val="00603A28"/>
    <w:rsid w:val="00603B4B"/>
    <w:rsid w:val="006125BA"/>
    <w:rsid w:val="00612765"/>
    <w:rsid w:val="006159C2"/>
    <w:rsid w:val="00616A66"/>
    <w:rsid w:val="006176EE"/>
    <w:rsid w:val="006177FB"/>
    <w:rsid w:val="00620198"/>
    <w:rsid w:val="006229C3"/>
    <w:rsid w:val="00623C4A"/>
    <w:rsid w:val="006257C8"/>
    <w:rsid w:val="00632F78"/>
    <w:rsid w:val="00637215"/>
    <w:rsid w:val="00647560"/>
    <w:rsid w:val="0065168D"/>
    <w:rsid w:val="006532A1"/>
    <w:rsid w:val="0065537D"/>
    <w:rsid w:val="006573D8"/>
    <w:rsid w:val="00662814"/>
    <w:rsid w:val="00662CC5"/>
    <w:rsid w:val="00663273"/>
    <w:rsid w:val="006648B8"/>
    <w:rsid w:val="00665F72"/>
    <w:rsid w:val="006668AA"/>
    <w:rsid w:val="006677DF"/>
    <w:rsid w:val="00670B4F"/>
    <w:rsid w:val="00670C4C"/>
    <w:rsid w:val="006720B5"/>
    <w:rsid w:val="00672563"/>
    <w:rsid w:val="00674AD9"/>
    <w:rsid w:val="0067739B"/>
    <w:rsid w:val="00677B02"/>
    <w:rsid w:val="00681C3E"/>
    <w:rsid w:val="00681EBE"/>
    <w:rsid w:val="00683429"/>
    <w:rsid w:val="00683C3F"/>
    <w:rsid w:val="00684C68"/>
    <w:rsid w:val="006873C5"/>
    <w:rsid w:val="00691AC7"/>
    <w:rsid w:val="00692383"/>
    <w:rsid w:val="006942FA"/>
    <w:rsid w:val="006976B9"/>
    <w:rsid w:val="006A06B3"/>
    <w:rsid w:val="006A22AE"/>
    <w:rsid w:val="006A33EC"/>
    <w:rsid w:val="006A35F5"/>
    <w:rsid w:val="006A40D0"/>
    <w:rsid w:val="006A4A94"/>
    <w:rsid w:val="006A63B2"/>
    <w:rsid w:val="006A7A27"/>
    <w:rsid w:val="006B01C4"/>
    <w:rsid w:val="006B124B"/>
    <w:rsid w:val="006B2A9B"/>
    <w:rsid w:val="006B2C11"/>
    <w:rsid w:val="006B3E34"/>
    <w:rsid w:val="006B401D"/>
    <w:rsid w:val="006B56F6"/>
    <w:rsid w:val="006B6D70"/>
    <w:rsid w:val="006C1F36"/>
    <w:rsid w:val="006C24B3"/>
    <w:rsid w:val="006C7F47"/>
    <w:rsid w:val="006D2DC6"/>
    <w:rsid w:val="006D55B0"/>
    <w:rsid w:val="006D6664"/>
    <w:rsid w:val="006E015A"/>
    <w:rsid w:val="006E0F28"/>
    <w:rsid w:val="006E5A85"/>
    <w:rsid w:val="006E703A"/>
    <w:rsid w:val="006E74A5"/>
    <w:rsid w:val="006F3A84"/>
    <w:rsid w:val="006F45A2"/>
    <w:rsid w:val="006F48CF"/>
    <w:rsid w:val="006F4EAD"/>
    <w:rsid w:val="006F5061"/>
    <w:rsid w:val="006F51B5"/>
    <w:rsid w:val="006F645A"/>
    <w:rsid w:val="006F7D49"/>
    <w:rsid w:val="007035FA"/>
    <w:rsid w:val="0070536C"/>
    <w:rsid w:val="00705A65"/>
    <w:rsid w:val="00706E6A"/>
    <w:rsid w:val="00710BFB"/>
    <w:rsid w:val="00711777"/>
    <w:rsid w:val="00713DE9"/>
    <w:rsid w:val="00713F0E"/>
    <w:rsid w:val="007153E4"/>
    <w:rsid w:val="00716AB1"/>
    <w:rsid w:val="007209B0"/>
    <w:rsid w:val="00721273"/>
    <w:rsid w:val="0072130F"/>
    <w:rsid w:val="00721B6F"/>
    <w:rsid w:val="00722F73"/>
    <w:rsid w:val="00730630"/>
    <w:rsid w:val="00733A25"/>
    <w:rsid w:val="00733EAF"/>
    <w:rsid w:val="00735348"/>
    <w:rsid w:val="00735B24"/>
    <w:rsid w:val="00735C17"/>
    <w:rsid w:val="00736B76"/>
    <w:rsid w:val="0074320D"/>
    <w:rsid w:val="00747837"/>
    <w:rsid w:val="00747A7A"/>
    <w:rsid w:val="00747AED"/>
    <w:rsid w:val="00747E60"/>
    <w:rsid w:val="0075075B"/>
    <w:rsid w:val="00751B40"/>
    <w:rsid w:val="007524E1"/>
    <w:rsid w:val="0075345D"/>
    <w:rsid w:val="007547C8"/>
    <w:rsid w:val="00760608"/>
    <w:rsid w:val="00764AFB"/>
    <w:rsid w:val="00765B5A"/>
    <w:rsid w:val="00770775"/>
    <w:rsid w:val="00771252"/>
    <w:rsid w:val="0077186B"/>
    <w:rsid w:val="007725E0"/>
    <w:rsid w:val="007766C7"/>
    <w:rsid w:val="00783AF1"/>
    <w:rsid w:val="0078522B"/>
    <w:rsid w:val="00787191"/>
    <w:rsid w:val="007878EC"/>
    <w:rsid w:val="0079181A"/>
    <w:rsid w:val="00792849"/>
    <w:rsid w:val="00793DCF"/>
    <w:rsid w:val="007955CE"/>
    <w:rsid w:val="007968EA"/>
    <w:rsid w:val="0079745A"/>
    <w:rsid w:val="007975AC"/>
    <w:rsid w:val="007A0DF1"/>
    <w:rsid w:val="007A1EFC"/>
    <w:rsid w:val="007A7999"/>
    <w:rsid w:val="007B09CA"/>
    <w:rsid w:val="007B0E48"/>
    <w:rsid w:val="007B153C"/>
    <w:rsid w:val="007B1FA8"/>
    <w:rsid w:val="007B30DC"/>
    <w:rsid w:val="007B5B9A"/>
    <w:rsid w:val="007C1597"/>
    <w:rsid w:val="007C348B"/>
    <w:rsid w:val="007C39C9"/>
    <w:rsid w:val="007C48EF"/>
    <w:rsid w:val="007C5862"/>
    <w:rsid w:val="007C7E9E"/>
    <w:rsid w:val="007D0DD1"/>
    <w:rsid w:val="007D3C4A"/>
    <w:rsid w:val="007D43F9"/>
    <w:rsid w:val="007D6189"/>
    <w:rsid w:val="007D7594"/>
    <w:rsid w:val="007D769B"/>
    <w:rsid w:val="007E095F"/>
    <w:rsid w:val="007E548A"/>
    <w:rsid w:val="007E57EF"/>
    <w:rsid w:val="007E6B1C"/>
    <w:rsid w:val="007F01AE"/>
    <w:rsid w:val="007F0779"/>
    <w:rsid w:val="007F077E"/>
    <w:rsid w:val="007F2013"/>
    <w:rsid w:val="007F27AC"/>
    <w:rsid w:val="007F2AB3"/>
    <w:rsid w:val="007F4E34"/>
    <w:rsid w:val="007F5759"/>
    <w:rsid w:val="007F6A7D"/>
    <w:rsid w:val="008005AD"/>
    <w:rsid w:val="00805E11"/>
    <w:rsid w:val="00806BC6"/>
    <w:rsid w:val="00807F46"/>
    <w:rsid w:val="008129A6"/>
    <w:rsid w:val="00812C05"/>
    <w:rsid w:val="008132B8"/>
    <w:rsid w:val="00813698"/>
    <w:rsid w:val="0081392D"/>
    <w:rsid w:val="008144CC"/>
    <w:rsid w:val="00814B58"/>
    <w:rsid w:val="0082624C"/>
    <w:rsid w:val="00826D83"/>
    <w:rsid w:val="008300AF"/>
    <w:rsid w:val="00832559"/>
    <w:rsid w:val="008338FD"/>
    <w:rsid w:val="00836C7F"/>
    <w:rsid w:val="00842803"/>
    <w:rsid w:val="0085245A"/>
    <w:rsid w:val="00856B08"/>
    <w:rsid w:val="00856FC6"/>
    <w:rsid w:val="008603C1"/>
    <w:rsid w:val="008605D8"/>
    <w:rsid w:val="00861AA2"/>
    <w:rsid w:val="0086333C"/>
    <w:rsid w:val="0086448E"/>
    <w:rsid w:val="00864899"/>
    <w:rsid w:val="00864AA8"/>
    <w:rsid w:val="008676F3"/>
    <w:rsid w:val="0086787B"/>
    <w:rsid w:val="0087685A"/>
    <w:rsid w:val="00877628"/>
    <w:rsid w:val="00880156"/>
    <w:rsid w:val="0088235E"/>
    <w:rsid w:val="00884122"/>
    <w:rsid w:val="00884DC6"/>
    <w:rsid w:val="008857C3"/>
    <w:rsid w:val="00892253"/>
    <w:rsid w:val="0089382B"/>
    <w:rsid w:val="008944E4"/>
    <w:rsid w:val="00895439"/>
    <w:rsid w:val="00895D41"/>
    <w:rsid w:val="00897DFB"/>
    <w:rsid w:val="00897FF6"/>
    <w:rsid w:val="008A49FC"/>
    <w:rsid w:val="008A5E85"/>
    <w:rsid w:val="008B2433"/>
    <w:rsid w:val="008B244B"/>
    <w:rsid w:val="008B551B"/>
    <w:rsid w:val="008B61B0"/>
    <w:rsid w:val="008C04CE"/>
    <w:rsid w:val="008C1707"/>
    <w:rsid w:val="008C1AEE"/>
    <w:rsid w:val="008C2A63"/>
    <w:rsid w:val="008C2B70"/>
    <w:rsid w:val="008C2BAF"/>
    <w:rsid w:val="008C53E2"/>
    <w:rsid w:val="008C61B3"/>
    <w:rsid w:val="008C7338"/>
    <w:rsid w:val="008D569D"/>
    <w:rsid w:val="008E4533"/>
    <w:rsid w:val="008E686F"/>
    <w:rsid w:val="008E6DED"/>
    <w:rsid w:val="008E7728"/>
    <w:rsid w:val="008F1B52"/>
    <w:rsid w:val="008F306B"/>
    <w:rsid w:val="008F528E"/>
    <w:rsid w:val="008F6322"/>
    <w:rsid w:val="008F7A36"/>
    <w:rsid w:val="00900719"/>
    <w:rsid w:val="009026F3"/>
    <w:rsid w:val="009027C2"/>
    <w:rsid w:val="00903C72"/>
    <w:rsid w:val="00906B85"/>
    <w:rsid w:val="0090715D"/>
    <w:rsid w:val="00907362"/>
    <w:rsid w:val="00907EB0"/>
    <w:rsid w:val="00907F71"/>
    <w:rsid w:val="00912FB1"/>
    <w:rsid w:val="0091378C"/>
    <w:rsid w:val="00913A30"/>
    <w:rsid w:val="00916A7B"/>
    <w:rsid w:val="00917039"/>
    <w:rsid w:val="00921BE1"/>
    <w:rsid w:val="00922D52"/>
    <w:rsid w:val="009245AD"/>
    <w:rsid w:val="0092465D"/>
    <w:rsid w:val="00924A5E"/>
    <w:rsid w:val="0092611C"/>
    <w:rsid w:val="00926D06"/>
    <w:rsid w:val="0092731E"/>
    <w:rsid w:val="00930530"/>
    <w:rsid w:val="009366F0"/>
    <w:rsid w:val="009411C6"/>
    <w:rsid w:val="009419E0"/>
    <w:rsid w:val="009476E3"/>
    <w:rsid w:val="00952F5A"/>
    <w:rsid w:val="00953B0E"/>
    <w:rsid w:val="00954009"/>
    <w:rsid w:val="0095584A"/>
    <w:rsid w:val="00960C7F"/>
    <w:rsid w:val="00965709"/>
    <w:rsid w:val="009679E7"/>
    <w:rsid w:val="009702BA"/>
    <w:rsid w:val="00977C26"/>
    <w:rsid w:val="00980655"/>
    <w:rsid w:val="00983243"/>
    <w:rsid w:val="009833BF"/>
    <w:rsid w:val="00983D9F"/>
    <w:rsid w:val="00984E8E"/>
    <w:rsid w:val="009862ED"/>
    <w:rsid w:val="00990B11"/>
    <w:rsid w:val="009919D3"/>
    <w:rsid w:val="009921B5"/>
    <w:rsid w:val="00995E09"/>
    <w:rsid w:val="009A09E1"/>
    <w:rsid w:val="009A1D40"/>
    <w:rsid w:val="009A3A95"/>
    <w:rsid w:val="009B0AB6"/>
    <w:rsid w:val="009B2FBC"/>
    <w:rsid w:val="009B5B44"/>
    <w:rsid w:val="009B5B91"/>
    <w:rsid w:val="009B620D"/>
    <w:rsid w:val="009C05F6"/>
    <w:rsid w:val="009C2E40"/>
    <w:rsid w:val="009C3E4C"/>
    <w:rsid w:val="009D2CE9"/>
    <w:rsid w:val="009D458D"/>
    <w:rsid w:val="009D72A1"/>
    <w:rsid w:val="009E0909"/>
    <w:rsid w:val="009E2D93"/>
    <w:rsid w:val="009E2FA5"/>
    <w:rsid w:val="009E6490"/>
    <w:rsid w:val="009E6F4D"/>
    <w:rsid w:val="009F231D"/>
    <w:rsid w:val="009F4AA4"/>
    <w:rsid w:val="009F4CBD"/>
    <w:rsid w:val="009F5B28"/>
    <w:rsid w:val="009F61DA"/>
    <w:rsid w:val="009F6436"/>
    <w:rsid w:val="009F6E5F"/>
    <w:rsid w:val="009F71D6"/>
    <w:rsid w:val="00A00C87"/>
    <w:rsid w:val="00A01479"/>
    <w:rsid w:val="00A01D81"/>
    <w:rsid w:val="00A04547"/>
    <w:rsid w:val="00A05603"/>
    <w:rsid w:val="00A1075A"/>
    <w:rsid w:val="00A12B53"/>
    <w:rsid w:val="00A15545"/>
    <w:rsid w:val="00A1570D"/>
    <w:rsid w:val="00A162CD"/>
    <w:rsid w:val="00A16606"/>
    <w:rsid w:val="00A17086"/>
    <w:rsid w:val="00A1777A"/>
    <w:rsid w:val="00A25F17"/>
    <w:rsid w:val="00A3017D"/>
    <w:rsid w:val="00A311AC"/>
    <w:rsid w:val="00A3571C"/>
    <w:rsid w:val="00A40177"/>
    <w:rsid w:val="00A4211F"/>
    <w:rsid w:val="00A436AC"/>
    <w:rsid w:val="00A45C96"/>
    <w:rsid w:val="00A52915"/>
    <w:rsid w:val="00A52D7A"/>
    <w:rsid w:val="00A5568C"/>
    <w:rsid w:val="00A55B07"/>
    <w:rsid w:val="00A56524"/>
    <w:rsid w:val="00A57A56"/>
    <w:rsid w:val="00A60D92"/>
    <w:rsid w:val="00A620FC"/>
    <w:rsid w:val="00A66770"/>
    <w:rsid w:val="00A6739B"/>
    <w:rsid w:val="00A70AF4"/>
    <w:rsid w:val="00A70AF9"/>
    <w:rsid w:val="00A71AB1"/>
    <w:rsid w:val="00A743AC"/>
    <w:rsid w:val="00A74C9D"/>
    <w:rsid w:val="00A75B74"/>
    <w:rsid w:val="00A7655A"/>
    <w:rsid w:val="00A771D9"/>
    <w:rsid w:val="00A82501"/>
    <w:rsid w:val="00A83E29"/>
    <w:rsid w:val="00A87A28"/>
    <w:rsid w:val="00A91B81"/>
    <w:rsid w:val="00AA2205"/>
    <w:rsid w:val="00AA3A68"/>
    <w:rsid w:val="00AA57E3"/>
    <w:rsid w:val="00AA7AD2"/>
    <w:rsid w:val="00AA7B19"/>
    <w:rsid w:val="00AB18FD"/>
    <w:rsid w:val="00AB1A3C"/>
    <w:rsid w:val="00AB4CD3"/>
    <w:rsid w:val="00AB7C09"/>
    <w:rsid w:val="00AC0A04"/>
    <w:rsid w:val="00AC3F39"/>
    <w:rsid w:val="00AC4E3E"/>
    <w:rsid w:val="00AC6720"/>
    <w:rsid w:val="00AD079B"/>
    <w:rsid w:val="00AD0F96"/>
    <w:rsid w:val="00AD1C6F"/>
    <w:rsid w:val="00AD1D95"/>
    <w:rsid w:val="00AD1FB1"/>
    <w:rsid w:val="00AD3D66"/>
    <w:rsid w:val="00AD5E92"/>
    <w:rsid w:val="00AD6E9C"/>
    <w:rsid w:val="00AE0DCD"/>
    <w:rsid w:val="00AE3CD4"/>
    <w:rsid w:val="00AE4136"/>
    <w:rsid w:val="00AE4331"/>
    <w:rsid w:val="00AE70A9"/>
    <w:rsid w:val="00AF25FC"/>
    <w:rsid w:val="00AF3492"/>
    <w:rsid w:val="00AF6D82"/>
    <w:rsid w:val="00B01B99"/>
    <w:rsid w:val="00B044B6"/>
    <w:rsid w:val="00B05E93"/>
    <w:rsid w:val="00B05F34"/>
    <w:rsid w:val="00B061C8"/>
    <w:rsid w:val="00B101D3"/>
    <w:rsid w:val="00B11E21"/>
    <w:rsid w:val="00B120F8"/>
    <w:rsid w:val="00B13CBD"/>
    <w:rsid w:val="00B152BD"/>
    <w:rsid w:val="00B16E04"/>
    <w:rsid w:val="00B2132C"/>
    <w:rsid w:val="00B22E2A"/>
    <w:rsid w:val="00B25517"/>
    <w:rsid w:val="00B25E16"/>
    <w:rsid w:val="00B26C29"/>
    <w:rsid w:val="00B300B1"/>
    <w:rsid w:val="00B3297A"/>
    <w:rsid w:val="00B330C4"/>
    <w:rsid w:val="00B3443C"/>
    <w:rsid w:val="00B35B20"/>
    <w:rsid w:val="00B40B79"/>
    <w:rsid w:val="00B42EBD"/>
    <w:rsid w:val="00B44A31"/>
    <w:rsid w:val="00B50628"/>
    <w:rsid w:val="00B51378"/>
    <w:rsid w:val="00B51A74"/>
    <w:rsid w:val="00B536AF"/>
    <w:rsid w:val="00B55587"/>
    <w:rsid w:val="00B55FC9"/>
    <w:rsid w:val="00B60081"/>
    <w:rsid w:val="00B60164"/>
    <w:rsid w:val="00B634EB"/>
    <w:rsid w:val="00B641A6"/>
    <w:rsid w:val="00B6689E"/>
    <w:rsid w:val="00B71CC8"/>
    <w:rsid w:val="00B738E6"/>
    <w:rsid w:val="00B744D6"/>
    <w:rsid w:val="00B75476"/>
    <w:rsid w:val="00B769B5"/>
    <w:rsid w:val="00B76C51"/>
    <w:rsid w:val="00B80A63"/>
    <w:rsid w:val="00B8104D"/>
    <w:rsid w:val="00B83C6A"/>
    <w:rsid w:val="00B842BE"/>
    <w:rsid w:val="00B86D02"/>
    <w:rsid w:val="00B87504"/>
    <w:rsid w:val="00B87F1D"/>
    <w:rsid w:val="00B90180"/>
    <w:rsid w:val="00B91460"/>
    <w:rsid w:val="00B91BD9"/>
    <w:rsid w:val="00BA26E6"/>
    <w:rsid w:val="00BA7888"/>
    <w:rsid w:val="00BB17F7"/>
    <w:rsid w:val="00BB46C6"/>
    <w:rsid w:val="00BB5B10"/>
    <w:rsid w:val="00BB72E5"/>
    <w:rsid w:val="00BC12E6"/>
    <w:rsid w:val="00BC27A8"/>
    <w:rsid w:val="00BC348D"/>
    <w:rsid w:val="00BC5D36"/>
    <w:rsid w:val="00BC67A5"/>
    <w:rsid w:val="00BD42A4"/>
    <w:rsid w:val="00BD6EE1"/>
    <w:rsid w:val="00BD74A1"/>
    <w:rsid w:val="00BD75D2"/>
    <w:rsid w:val="00BD77C1"/>
    <w:rsid w:val="00BE2147"/>
    <w:rsid w:val="00BE2A2E"/>
    <w:rsid w:val="00BE2CD3"/>
    <w:rsid w:val="00BE2F05"/>
    <w:rsid w:val="00BE3007"/>
    <w:rsid w:val="00BE4D52"/>
    <w:rsid w:val="00BE4DA1"/>
    <w:rsid w:val="00BE4E7C"/>
    <w:rsid w:val="00BE6525"/>
    <w:rsid w:val="00BE67CB"/>
    <w:rsid w:val="00BE6AFB"/>
    <w:rsid w:val="00BF0E99"/>
    <w:rsid w:val="00BF2116"/>
    <w:rsid w:val="00BF267D"/>
    <w:rsid w:val="00C00809"/>
    <w:rsid w:val="00C03A82"/>
    <w:rsid w:val="00C122EB"/>
    <w:rsid w:val="00C12FCA"/>
    <w:rsid w:val="00C13275"/>
    <w:rsid w:val="00C15A36"/>
    <w:rsid w:val="00C1749D"/>
    <w:rsid w:val="00C202EA"/>
    <w:rsid w:val="00C20D93"/>
    <w:rsid w:val="00C2115E"/>
    <w:rsid w:val="00C24305"/>
    <w:rsid w:val="00C26A65"/>
    <w:rsid w:val="00C32469"/>
    <w:rsid w:val="00C334EE"/>
    <w:rsid w:val="00C34FDB"/>
    <w:rsid w:val="00C35A10"/>
    <w:rsid w:val="00C3631E"/>
    <w:rsid w:val="00C40DF5"/>
    <w:rsid w:val="00C4172A"/>
    <w:rsid w:val="00C41B29"/>
    <w:rsid w:val="00C433DC"/>
    <w:rsid w:val="00C450CB"/>
    <w:rsid w:val="00C465D3"/>
    <w:rsid w:val="00C54E2B"/>
    <w:rsid w:val="00C5533F"/>
    <w:rsid w:val="00C60151"/>
    <w:rsid w:val="00C60CF1"/>
    <w:rsid w:val="00C63797"/>
    <w:rsid w:val="00C64ED2"/>
    <w:rsid w:val="00C65CCE"/>
    <w:rsid w:val="00C67B42"/>
    <w:rsid w:val="00C7268C"/>
    <w:rsid w:val="00C737DB"/>
    <w:rsid w:val="00C76906"/>
    <w:rsid w:val="00C77A03"/>
    <w:rsid w:val="00C845CB"/>
    <w:rsid w:val="00C84EAB"/>
    <w:rsid w:val="00C905F4"/>
    <w:rsid w:val="00C90B2C"/>
    <w:rsid w:val="00C91B0B"/>
    <w:rsid w:val="00C9312A"/>
    <w:rsid w:val="00CA1506"/>
    <w:rsid w:val="00CA1C86"/>
    <w:rsid w:val="00CA4E5E"/>
    <w:rsid w:val="00CA4FD4"/>
    <w:rsid w:val="00CA5002"/>
    <w:rsid w:val="00CA59B4"/>
    <w:rsid w:val="00CB1938"/>
    <w:rsid w:val="00CB219A"/>
    <w:rsid w:val="00CB230C"/>
    <w:rsid w:val="00CB262E"/>
    <w:rsid w:val="00CB7820"/>
    <w:rsid w:val="00CB7D28"/>
    <w:rsid w:val="00CC5581"/>
    <w:rsid w:val="00CD2AFC"/>
    <w:rsid w:val="00CD3064"/>
    <w:rsid w:val="00CD338F"/>
    <w:rsid w:val="00CD51E0"/>
    <w:rsid w:val="00CD542A"/>
    <w:rsid w:val="00CD6E20"/>
    <w:rsid w:val="00CD73A7"/>
    <w:rsid w:val="00CE0565"/>
    <w:rsid w:val="00CE0B96"/>
    <w:rsid w:val="00CE5182"/>
    <w:rsid w:val="00CE5BD3"/>
    <w:rsid w:val="00CE72DD"/>
    <w:rsid w:val="00CF0490"/>
    <w:rsid w:val="00CF13E6"/>
    <w:rsid w:val="00CF5AB7"/>
    <w:rsid w:val="00D00B14"/>
    <w:rsid w:val="00D02285"/>
    <w:rsid w:val="00D03169"/>
    <w:rsid w:val="00D0469C"/>
    <w:rsid w:val="00D047F4"/>
    <w:rsid w:val="00D04A0A"/>
    <w:rsid w:val="00D04C67"/>
    <w:rsid w:val="00D054DD"/>
    <w:rsid w:val="00D10E20"/>
    <w:rsid w:val="00D12A4E"/>
    <w:rsid w:val="00D17296"/>
    <w:rsid w:val="00D20EF9"/>
    <w:rsid w:val="00D222A1"/>
    <w:rsid w:val="00D266AF"/>
    <w:rsid w:val="00D26903"/>
    <w:rsid w:val="00D278C8"/>
    <w:rsid w:val="00D31CD7"/>
    <w:rsid w:val="00D32E58"/>
    <w:rsid w:val="00D330B7"/>
    <w:rsid w:val="00D335D3"/>
    <w:rsid w:val="00D35203"/>
    <w:rsid w:val="00D36D6E"/>
    <w:rsid w:val="00D41A01"/>
    <w:rsid w:val="00D4404A"/>
    <w:rsid w:val="00D44534"/>
    <w:rsid w:val="00D50204"/>
    <w:rsid w:val="00D50864"/>
    <w:rsid w:val="00D50BD2"/>
    <w:rsid w:val="00D516D8"/>
    <w:rsid w:val="00D52B52"/>
    <w:rsid w:val="00D52BF4"/>
    <w:rsid w:val="00D53242"/>
    <w:rsid w:val="00D53462"/>
    <w:rsid w:val="00D5386C"/>
    <w:rsid w:val="00D556A3"/>
    <w:rsid w:val="00D6123F"/>
    <w:rsid w:val="00D62764"/>
    <w:rsid w:val="00D62A5E"/>
    <w:rsid w:val="00D62F56"/>
    <w:rsid w:val="00D66782"/>
    <w:rsid w:val="00D70B99"/>
    <w:rsid w:val="00D70FBF"/>
    <w:rsid w:val="00D71A2B"/>
    <w:rsid w:val="00D755FE"/>
    <w:rsid w:val="00D759D0"/>
    <w:rsid w:val="00D76E66"/>
    <w:rsid w:val="00D83BE4"/>
    <w:rsid w:val="00D848F3"/>
    <w:rsid w:val="00D84912"/>
    <w:rsid w:val="00D86008"/>
    <w:rsid w:val="00D939EA"/>
    <w:rsid w:val="00D94520"/>
    <w:rsid w:val="00D97DB4"/>
    <w:rsid w:val="00DA1D9F"/>
    <w:rsid w:val="00DA52F4"/>
    <w:rsid w:val="00DA5C90"/>
    <w:rsid w:val="00DB3A26"/>
    <w:rsid w:val="00DB525B"/>
    <w:rsid w:val="00DB71CB"/>
    <w:rsid w:val="00DB7F80"/>
    <w:rsid w:val="00DB7FC2"/>
    <w:rsid w:val="00DC0DAB"/>
    <w:rsid w:val="00DC21BB"/>
    <w:rsid w:val="00DC32B6"/>
    <w:rsid w:val="00DC5769"/>
    <w:rsid w:val="00DC5922"/>
    <w:rsid w:val="00DC6F6F"/>
    <w:rsid w:val="00DD17D4"/>
    <w:rsid w:val="00DD241A"/>
    <w:rsid w:val="00DD4101"/>
    <w:rsid w:val="00DD45F8"/>
    <w:rsid w:val="00DD47BE"/>
    <w:rsid w:val="00DD58FE"/>
    <w:rsid w:val="00DD661A"/>
    <w:rsid w:val="00DD73D0"/>
    <w:rsid w:val="00DE3307"/>
    <w:rsid w:val="00DE4F29"/>
    <w:rsid w:val="00DE5204"/>
    <w:rsid w:val="00DF25B2"/>
    <w:rsid w:val="00DF3105"/>
    <w:rsid w:val="00DF50FE"/>
    <w:rsid w:val="00DF6281"/>
    <w:rsid w:val="00E00753"/>
    <w:rsid w:val="00E02A19"/>
    <w:rsid w:val="00E05A5C"/>
    <w:rsid w:val="00E06ED3"/>
    <w:rsid w:val="00E070DE"/>
    <w:rsid w:val="00E074B5"/>
    <w:rsid w:val="00E07F38"/>
    <w:rsid w:val="00E103AF"/>
    <w:rsid w:val="00E10A9E"/>
    <w:rsid w:val="00E1163E"/>
    <w:rsid w:val="00E1389B"/>
    <w:rsid w:val="00E14EF9"/>
    <w:rsid w:val="00E15B77"/>
    <w:rsid w:val="00E16B08"/>
    <w:rsid w:val="00E22E9B"/>
    <w:rsid w:val="00E240F7"/>
    <w:rsid w:val="00E263BC"/>
    <w:rsid w:val="00E27DC8"/>
    <w:rsid w:val="00E30BBB"/>
    <w:rsid w:val="00E36457"/>
    <w:rsid w:val="00E37D65"/>
    <w:rsid w:val="00E40AE0"/>
    <w:rsid w:val="00E42B86"/>
    <w:rsid w:val="00E442D0"/>
    <w:rsid w:val="00E44C25"/>
    <w:rsid w:val="00E44EED"/>
    <w:rsid w:val="00E465C4"/>
    <w:rsid w:val="00E506A1"/>
    <w:rsid w:val="00E5102F"/>
    <w:rsid w:val="00E51E84"/>
    <w:rsid w:val="00E51FA3"/>
    <w:rsid w:val="00E52035"/>
    <w:rsid w:val="00E531C8"/>
    <w:rsid w:val="00E54161"/>
    <w:rsid w:val="00E558F8"/>
    <w:rsid w:val="00E6472B"/>
    <w:rsid w:val="00E65B66"/>
    <w:rsid w:val="00E65C84"/>
    <w:rsid w:val="00E66313"/>
    <w:rsid w:val="00E66C13"/>
    <w:rsid w:val="00E677C2"/>
    <w:rsid w:val="00E72A66"/>
    <w:rsid w:val="00E82968"/>
    <w:rsid w:val="00E829F3"/>
    <w:rsid w:val="00E861A3"/>
    <w:rsid w:val="00E876C0"/>
    <w:rsid w:val="00E92D52"/>
    <w:rsid w:val="00E92F4B"/>
    <w:rsid w:val="00E937CB"/>
    <w:rsid w:val="00E938EA"/>
    <w:rsid w:val="00E9589A"/>
    <w:rsid w:val="00E95A53"/>
    <w:rsid w:val="00E96CC0"/>
    <w:rsid w:val="00E97D65"/>
    <w:rsid w:val="00E97EA3"/>
    <w:rsid w:val="00EA13D1"/>
    <w:rsid w:val="00EA4DB2"/>
    <w:rsid w:val="00EA6BC9"/>
    <w:rsid w:val="00EA7AC0"/>
    <w:rsid w:val="00EB26F2"/>
    <w:rsid w:val="00EB3107"/>
    <w:rsid w:val="00EB3E3D"/>
    <w:rsid w:val="00EB660E"/>
    <w:rsid w:val="00EC611B"/>
    <w:rsid w:val="00EC6B84"/>
    <w:rsid w:val="00EC72F2"/>
    <w:rsid w:val="00EC7DD5"/>
    <w:rsid w:val="00ED0F0E"/>
    <w:rsid w:val="00ED2AFC"/>
    <w:rsid w:val="00ED33DE"/>
    <w:rsid w:val="00ED3DA7"/>
    <w:rsid w:val="00ED3FAC"/>
    <w:rsid w:val="00ED564E"/>
    <w:rsid w:val="00EE24B0"/>
    <w:rsid w:val="00EE53D8"/>
    <w:rsid w:val="00EE5EEA"/>
    <w:rsid w:val="00EE78D0"/>
    <w:rsid w:val="00EF16F7"/>
    <w:rsid w:val="00EF2ED5"/>
    <w:rsid w:val="00EF45D3"/>
    <w:rsid w:val="00EF6324"/>
    <w:rsid w:val="00EF645D"/>
    <w:rsid w:val="00EF6560"/>
    <w:rsid w:val="00F00BAF"/>
    <w:rsid w:val="00F0228B"/>
    <w:rsid w:val="00F02909"/>
    <w:rsid w:val="00F03E03"/>
    <w:rsid w:val="00F11DD6"/>
    <w:rsid w:val="00F141BF"/>
    <w:rsid w:val="00F14E2C"/>
    <w:rsid w:val="00F17322"/>
    <w:rsid w:val="00F17CDB"/>
    <w:rsid w:val="00F23A98"/>
    <w:rsid w:val="00F263F1"/>
    <w:rsid w:val="00F26B5F"/>
    <w:rsid w:val="00F30185"/>
    <w:rsid w:val="00F32827"/>
    <w:rsid w:val="00F32909"/>
    <w:rsid w:val="00F3297B"/>
    <w:rsid w:val="00F340F1"/>
    <w:rsid w:val="00F34E8B"/>
    <w:rsid w:val="00F35834"/>
    <w:rsid w:val="00F40FD5"/>
    <w:rsid w:val="00F5050C"/>
    <w:rsid w:val="00F52FD4"/>
    <w:rsid w:val="00F53616"/>
    <w:rsid w:val="00F54553"/>
    <w:rsid w:val="00F545AC"/>
    <w:rsid w:val="00F56096"/>
    <w:rsid w:val="00F602C3"/>
    <w:rsid w:val="00F61C20"/>
    <w:rsid w:val="00F61EE2"/>
    <w:rsid w:val="00F6544E"/>
    <w:rsid w:val="00F70204"/>
    <w:rsid w:val="00F73578"/>
    <w:rsid w:val="00F73D8B"/>
    <w:rsid w:val="00F749CB"/>
    <w:rsid w:val="00F77FDF"/>
    <w:rsid w:val="00F81D6A"/>
    <w:rsid w:val="00F83D6C"/>
    <w:rsid w:val="00F87EB7"/>
    <w:rsid w:val="00F87FD1"/>
    <w:rsid w:val="00F92823"/>
    <w:rsid w:val="00F93094"/>
    <w:rsid w:val="00F93388"/>
    <w:rsid w:val="00F93DCE"/>
    <w:rsid w:val="00F97200"/>
    <w:rsid w:val="00FA0497"/>
    <w:rsid w:val="00FA1460"/>
    <w:rsid w:val="00FA1583"/>
    <w:rsid w:val="00FA1CE3"/>
    <w:rsid w:val="00FA5F92"/>
    <w:rsid w:val="00FA7DFE"/>
    <w:rsid w:val="00FB1BCD"/>
    <w:rsid w:val="00FB1D52"/>
    <w:rsid w:val="00FB1FB7"/>
    <w:rsid w:val="00FB3901"/>
    <w:rsid w:val="00FB518E"/>
    <w:rsid w:val="00FB6C71"/>
    <w:rsid w:val="00FB744E"/>
    <w:rsid w:val="00FC3ED7"/>
    <w:rsid w:val="00FC459F"/>
    <w:rsid w:val="00FC4789"/>
    <w:rsid w:val="00FC59BD"/>
    <w:rsid w:val="00FC5E8A"/>
    <w:rsid w:val="00FC68E2"/>
    <w:rsid w:val="00FC7448"/>
    <w:rsid w:val="00FC7730"/>
    <w:rsid w:val="00FD0B9C"/>
    <w:rsid w:val="00FD2C4A"/>
    <w:rsid w:val="00FD512C"/>
    <w:rsid w:val="00FD6E7B"/>
    <w:rsid w:val="00FE1E17"/>
    <w:rsid w:val="00FE27EC"/>
    <w:rsid w:val="00FE29E4"/>
    <w:rsid w:val="00FE3E10"/>
    <w:rsid w:val="00FE648A"/>
    <w:rsid w:val="00FE728E"/>
    <w:rsid w:val="00FE7D9A"/>
    <w:rsid w:val="00FE7FE1"/>
    <w:rsid w:val="00FF0B42"/>
    <w:rsid w:val="00FF155A"/>
    <w:rsid w:val="00FF2540"/>
    <w:rsid w:val="00FF3293"/>
    <w:rsid w:val="00FF3CBA"/>
    <w:rsid w:val="00FF65BF"/>
    <w:rsid w:val="00FF6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3F22"/>
  <w15:chartTrackingRefBased/>
  <w15:docId w15:val="{1C587C23-43F2-4045-903F-FA15D710C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2C05"/>
    <w:pPr>
      <w:spacing w:after="0"/>
    </w:pPr>
    <w:rPr>
      <w:rFonts w:ascii="Arial" w:hAnsi="Arial"/>
      <w:szCs w:val="24"/>
    </w:rPr>
  </w:style>
  <w:style w:type="paragraph" w:styleId="Heading1">
    <w:name w:val="heading 1"/>
    <w:basedOn w:val="Normal"/>
    <w:link w:val="Heading1Char"/>
    <w:uiPriority w:val="9"/>
    <w:qFormat/>
    <w:rsid w:val="00A301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D0B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54C"/>
    <w:rPr>
      <w:color w:val="0000FF"/>
      <w:u w:val="single"/>
    </w:rPr>
  </w:style>
  <w:style w:type="character" w:styleId="FollowedHyperlink">
    <w:name w:val="FollowedHyperlink"/>
    <w:basedOn w:val="DefaultParagraphFont"/>
    <w:uiPriority w:val="99"/>
    <w:semiHidden/>
    <w:unhideWhenUsed/>
    <w:rsid w:val="00E531C8"/>
    <w:rPr>
      <w:color w:val="954F72" w:themeColor="followedHyperlink"/>
      <w:u w:val="single"/>
    </w:rPr>
  </w:style>
  <w:style w:type="paragraph" w:customStyle="1" w:styleId="Listparag">
    <w:name w:val="List parag"/>
    <w:basedOn w:val="ListParagraph"/>
    <w:link w:val="ListparagChar"/>
    <w:qFormat/>
    <w:rsid w:val="005D1C0A"/>
    <w:pPr>
      <w:spacing w:after="120" w:line="264" w:lineRule="auto"/>
      <w:ind w:left="0"/>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DefaultParagraphFont"/>
    <w:link w:val="Listparag"/>
    <w:rsid w:val="005D1C0A"/>
    <w:rPr>
      <w:rFonts w:eastAsia="Times New Roman" w:cstheme="minorHAnsi"/>
      <w:color w:val="000000"/>
      <w:lang w:eastAsia="en-GB"/>
    </w:rPr>
  </w:style>
  <w:style w:type="paragraph" w:styleId="ListParagraph">
    <w:name w:val="List Paragraph"/>
    <w:basedOn w:val="Normal"/>
    <w:qFormat/>
    <w:rsid w:val="005D1C0A"/>
    <w:pPr>
      <w:ind w:left="720"/>
      <w:contextualSpacing/>
    </w:pPr>
  </w:style>
  <w:style w:type="character" w:customStyle="1" w:styleId="Heading1Char">
    <w:name w:val="Heading 1 Char"/>
    <w:basedOn w:val="DefaultParagraphFont"/>
    <w:link w:val="Heading1"/>
    <w:uiPriority w:val="9"/>
    <w:rsid w:val="00A3017D"/>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A3017D"/>
    <w:rPr>
      <w:color w:val="605E5C"/>
      <w:shd w:val="clear" w:color="auto" w:fill="E1DFDD"/>
    </w:rPr>
  </w:style>
  <w:style w:type="character" w:customStyle="1" w:styleId="Heading2Char">
    <w:name w:val="Heading 2 Char"/>
    <w:basedOn w:val="DefaultParagraphFont"/>
    <w:link w:val="Heading2"/>
    <w:uiPriority w:val="9"/>
    <w:semiHidden/>
    <w:rsid w:val="00FD0B9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B5B44"/>
    <w:pPr>
      <w:spacing w:before="100" w:beforeAutospacing="1" w:after="100" w:afterAutospacing="1" w:line="240" w:lineRule="auto"/>
    </w:pPr>
    <w:rPr>
      <w:rFonts w:ascii="Times New Roman" w:eastAsia="Times New Roman" w:hAnsi="Times New Roman" w:cs="Times New Roman"/>
      <w:sz w:val="24"/>
      <w:lang w:eastAsia="en-GB"/>
    </w:rPr>
  </w:style>
  <w:style w:type="character" w:styleId="Strong">
    <w:name w:val="Strong"/>
    <w:basedOn w:val="DefaultParagraphFont"/>
    <w:uiPriority w:val="22"/>
    <w:qFormat/>
    <w:rsid w:val="009B5B44"/>
    <w:rPr>
      <w:b/>
      <w:bCs/>
    </w:rPr>
  </w:style>
  <w:style w:type="numbering" w:customStyle="1" w:styleId="ImportedStyle10">
    <w:name w:val="Imported Style 10"/>
    <w:rsid w:val="00A311AC"/>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24521">
      <w:bodyDiv w:val="1"/>
      <w:marLeft w:val="0"/>
      <w:marRight w:val="0"/>
      <w:marTop w:val="0"/>
      <w:marBottom w:val="0"/>
      <w:divBdr>
        <w:top w:val="none" w:sz="0" w:space="0" w:color="auto"/>
        <w:left w:val="none" w:sz="0" w:space="0" w:color="auto"/>
        <w:bottom w:val="none" w:sz="0" w:space="0" w:color="auto"/>
        <w:right w:val="none" w:sz="0" w:space="0" w:color="auto"/>
      </w:divBdr>
    </w:div>
    <w:div w:id="539241579">
      <w:bodyDiv w:val="1"/>
      <w:marLeft w:val="0"/>
      <w:marRight w:val="0"/>
      <w:marTop w:val="0"/>
      <w:marBottom w:val="0"/>
      <w:divBdr>
        <w:top w:val="none" w:sz="0" w:space="0" w:color="auto"/>
        <w:left w:val="none" w:sz="0" w:space="0" w:color="auto"/>
        <w:bottom w:val="none" w:sz="0" w:space="0" w:color="auto"/>
        <w:right w:val="none" w:sz="0" w:space="0" w:color="auto"/>
      </w:divBdr>
    </w:div>
    <w:div w:id="194761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grievance" TargetMode="External"/><Relationship Id="rId18" Type="http://schemas.openxmlformats.org/officeDocument/2006/relationships/hyperlink" Target="https://www.cipd.org/uk/knowledge/employment-law/holidays/" TargetMode="External"/><Relationship Id="rId26" Type="http://schemas.openxmlformats.org/officeDocument/2006/relationships/hyperlink" Target="https://www.gov.uk/flexible-working/types-of-flexible-working" TargetMode="External"/><Relationship Id="rId21" Type="http://schemas.openxmlformats.org/officeDocument/2006/relationships/hyperlink" Target="https://www.equalityhumanrights.com/guidance/equal-pay/why-equal-pay-matters" TargetMode="External"/><Relationship Id="rId34" Type="http://schemas.openxmlformats.org/officeDocument/2006/relationships/hyperlink" Target="https://klglaw.co.uk/top-ten-employment-law-cases-of-2024-shaping-the-future-of-uk-workplace-rights/" TargetMode="External"/><Relationship Id="rId7" Type="http://schemas.openxmlformats.org/officeDocument/2006/relationships/hyperlink" Target="https://www.acas.org.uk/dismissals/constructive-dismissal" TargetMode="External"/><Relationship Id="rId12" Type="http://schemas.openxmlformats.org/officeDocument/2006/relationships/hyperlink" Target="https://www.acas.org.uk/employer-decision-protected-characteristic" TargetMode="External"/><Relationship Id="rId17" Type="http://schemas.openxmlformats.org/officeDocument/2006/relationships/hyperlink" Target="https://www.cipd.org/uk/knowledge/factsheets/tupe-factsheet/" TargetMode="External"/><Relationship Id="rId25" Type="http://schemas.openxmlformats.org/officeDocument/2006/relationships/hyperlink" Target="https://www.gov.uk/employment-tribunal-decisions/mrs-helen-larkin-v-liz-earle-beauty-co-ltd-1403400-2018" TargetMode="External"/><Relationship Id="rId33" Type="http://schemas.openxmlformats.org/officeDocument/2006/relationships/hyperlink" Target="https://www.employmentlawwatch.com/2023/11/articles/employment-uk/an-update-changes-to-post-brexit-uk-employment-law-what-is-next-for-working-time-and-tup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uk/knowledge/guides/managing-the-redundancy-process/" TargetMode="External"/><Relationship Id="rId20" Type="http://schemas.openxmlformats.org/officeDocument/2006/relationships/hyperlink" Target="https://www.bermans.co.uk/occupational-requirements-must-be-applied-proportionately-to-avoid-liability-for-discrimination/" TargetMode="External"/><Relationship Id="rId29" Type="http://schemas.openxmlformats.org/officeDocument/2006/relationships/hyperlink" Target="https://harperjames.co.uk/article/transferring-employees-tupe/" TargetMode="External"/><Relationship Id="rId1" Type="http://schemas.openxmlformats.org/officeDocument/2006/relationships/customXml" Target="../customXml/item1.xml"/><Relationship Id="rId6" Type="http://schemas.openxmlformats.org/officeDocument/2006/relationships/hyperlink" Target="https://www.acas.org.uk/discrimination-and-the-law" TargetMode="External"/><Relationship Id="rId11" Type="http://schemas.openxmlformats.org/officeDocument/2006/relationships/hyperlink" Target="https://www.acas.org.uk/inform-and-consult-staff-in-a-tupe-transfer"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klglaw.co.uk/top-ten-employment-law-cases-of-2024-shaping-the-future-of-uk-workplace-right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uk/knowledge/factsheets/discipline-factsheet/" TargetMode="External"/><Relationship Id="rId23"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28" Type="http://schemas.openxmlformats.org/officeDocument/2006/relationships/hyperlink" Target="https://www.gov.uk/redundancy-your-rights/consultation" TargetMode="External"/><Relationship Id="rId36" Type="http://schemas.openxmlformats.org/officeDocument/2006/relationships/hyperlink" Target="https://supremecourt.uk/cases/uksc-2019-0209" TargetMode="External"/><Relationship Id="rId10" Type="http://schemas.openxmlformats.org/officeDocument/2006/relationships/hyperlink" Target="https://www.acas.org.uk/acas-publishes-new-code-of-practice-on-flexible-working" TargetMode="External"/><Relationship Id="rId19" Type="http://schemas.openxmlformats.org/officeDocument/2006/relationships/hyperlink" Target="https://www.cipd.org/uk/knowledge/factsheets/maternity-paternity-rights-factsheet/" TargetMode="External"/><Relationship Id="rId31" Type="http://schemas.openxmlformats.org/officeDocument/2006/relationships/hyperlink" Target="https://hrzone.com/blog/applying-a-genuine-occupational-requirement-in-recruitment/" TargetMode="External"/><Relationship Id="rId4" Type="http://schemas.openxmlformats.org/officeDocument/2006/relationships/settings" Target="settings.xml"/><Relationship Id="rId9" Type="http://schemas.openxmlformats.org/officeDocument/2006/relationships/hyperlink" Target="https://www.acas.org.uk/equal-pay/equal-pay-law" TargetMode="External"/><Relationship Id="rId14" Type="http://schemas.openxmlformats.org/officeDocument/2006/relationships/hyperlink" Target="https://www.cipd.org/uk/knowledge/employment-law/uk-employment-law-eu/" TargetMode="External"/><Relationship Id="rId22" Type="http://schemas.openxmlformats.org/officeDocument/2006/relationships/hyperlink" Target="https://www.gov.uk/government/publications/dismissal-and-re-engagement-code-of-practice/code-of-practice-on-dismissal-and-re-engagement-issued-by-the-secretary-of-state-under-section-203-of-the-trade-union-and-labour-relations-consolidat" TargetMode="External"/><Relationship Id="rId27" Type="http://schemas.openxmlformats.org/officeDocument/2006/relationships/hyperlink" Target="https://www.gov.uk/government/publications/simplifying-holiday-entitlement-and-holiday-pay-calculations/holiday-pay-and-entitlement-reforms-from-1-january-2024" TargetMode="External"/><Relationship Id="rId30" Type="http://schemas.openxmlformats.org/officeDocument/2006/relationships/hyperlink" Target="https://commonslibrary.parliament.uk/research-briefings/cbp-9099/" TargetMode="External"/><Relationship Id="rId35" Type="http://schemas.openxmlformats.org/officeDocument/2006/relationships/hyperlink" Target="https://thestudentlawyer.com/2024/08/19/a-landmark-case-for-equal-pay-rights-asda-stores-ltd-v-brierley-and-others-uksc-2019-0039/" TargetMode="External"/><Relationship Id="rId8" Type="http://schemas.openxmlformats.org/officeDocument/2006/relationships/hyperlink" Target="https://www.acas.org.uk/dismissals/dismissals-with-and-without-notic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EC551-583B-473D-AA5D-606846DE0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7873</Words>
  <Characters>44881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52649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 (Swansea Bay UHB - Corporate Nursing &amp; Workforce &amp; OD )</dc:creator>
  <cp:keywords/>
  <dc:description/>
  <cp:lastModifiedBy>Danielle Calo</cp:lastModifiedBy>
  <cp:revision>2</cp:revision>
  <cp:lastPrinted>2025-07-09T09:41:00Z</cp:lastPrinted>
  <dcterms:created xsi:type="dcterms:W3CDTF">2025-08-25T22:05:00Z</dcterms:created>
  <dcterms:modified xsi:type="dcterms:W3CDTF">2025-08-25T22:05:00Z</dcterms:modified>
</cp:coreProperties>
</file>