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29F00" w14:textId="77777777" w:rsidR="00AB1C25" w:rsidRDefault="00AB1C25" w:rsidP="00A945F7">
      <w:pPr>
        <w:spacing w:line="360" w:lineRule="auto"/>
        <w:jc w:val="center"/>
        <w:rPr>
          <w:rFonts w:ascii="Arial" w:hAnsi="Arial" w:cs="Arial"/>
          <w:b/>
          <w:bCs/>
          <w:sz w:val="28"/>
          <w:szCs w:val="28"/>
        </w:rPr>
      </w:pPr>
    </w:p>
    <w:p w14:paraId="596881E6" w14:textId="77777777" w:rsidR="00AB1C25" w:rsidRDefault="00AB1C25" w:rsidP="00AB1C25">
      <w:pPr>
        <w:pStyle w:val="AssignHeader"/>
      </w:pPr>
      <w:r>
        <w:t>Teitl yr aseiniad (h.y. eich cwestiwn ymchwil)</w:t>
      </w:r>
    </w:p>
    <w:p w14:paraId="194C2734" w14:textId="77777777" w:rsidR="00AB1C25" w:rsidRDefault="00AB1C25" w:rsidP="00AB1C25">
      <w:pPr>
        <w:pStyle w:val="AssignHeader"/>
      </w:pPr>
      <w:r>
        <w:t>Assignment Title (i.e. your research question)</w:t>
      </w:r>
    </w:p>
    <w:p w14:paraId="1988B6C8" w14:textId="77777777" w:rsidR="00AB1C25" w:rsidRDefault="00AB1C25" w:rsidP="00AB1C25">
      <w:pPr>
        <w:pStyle w:val="AssignSubHeader"/>
      </w:pPr>
    </w:p>
    <w:p w14:paraId="2CD8D5AC" w14:textId="77777777" w:rsidR="00AB1C25" w:rsidRDefault="00AB1C25" w:rsidP="00AB1C25">
      <w:pPr>
        <w:pStyle w:val="AssignBody"/>
      </w:pPr>
    </w:p>
    <w:p w14:paraId="1589F81C" w14:textId="77777777" w:rsidR="00AB1C25" w:rsidRDefault="00AB1C25" w:rsidP="00AB1C25">
      <w:pPr>
        <w:pStyle w:val="AssignBody"/>
      </w:pPr>
      <w:r>
        <w:t>Gallwch ychwanegu’ch targedau o’ch aseiniad diwethaf gan ddefnyddio’r tabl isod. /</w:t>
      </w:r>
    </w:p>
    <w:p w14:paraId="69000EBB" w14:textId="77777777" w:rsidR="00AB1C25" w:rsidRDefault="00AB1C25" w:rsidP="00AB1C25">
      <w:pPr>
        <w:pStyle w:val="AssignBody"/>
      </w:pPr>
      <w:r>
        <w:t>Please add your targets from the previous assignment using the table below.</w:t>
      </w:r>
    </w:p>
    <w:p w14:paraId="4241FD7E" w14:textId="77777777" w:rsidR="00AB1C25" w:rsidRDefault="00AB1C25" w:rsidP="00AB1C25">
      <w:pPr>
        <w:pStyle w:val="AssignBody"/>
      </w:pPr>
    </w:p>
    <w:tbl>
      <w:tblPr>
        <w:tblStyle w:val="TableGrid"/>
        <w:tblW w:w="0" w:type="auto"/>
        <w:tblLook w:val="04A0" w:firstRow="1" w:lastRow="0" w:firstColumn="1" w:lastColumn="0" w:noHBand="0" w:noVBand="1"/>
      </w:tblPr>
      <w:tblGrid>
        <w:gridCol w:w="1722"/>
        <w:gridCol w:w="3647"/>
        <w:gridCol w:w="3647"/>
      </w:tblGrid>
      <w:tr w:rsidR="00AB1C25" w14:paraId="392C387E" w14:textId="77777777" w:rsidTr="00E313B4">
        <w:tc>
          <w:tcPr>
            <w:tcW w:w="1722" w:type="dxa"/>
            <w:tcBorders>
              <w:top w:val="single" w:sz="4" w:space="0" w:color="auto"/>
              <w:left w:val="single" w:sz="4" w:space="0" w:color="auto"/>
              <w:bottom w:val="single" w:sz="4" w:space="0" w:color="auto"/>
              <w:right w:val="single" w:sz="4" w:space="0" w:color="auto"/>
            </w:tcBorders>
          </w:tcPr>
          <w:p w14:paraId="78A69147" w14:textId="77777777" w:rsidR="00AB1C25" w:rsidRDefault="00AB1C25" w:rsidP="00E313B4">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29204E13" w14:textId="77777777" w:rsidR="00AB1C25" w:rsidRDefault="00AB1C25" w:rsidP="00E313B4">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575FFD5A" w14:textId="77777777" w:rsidR="00AB1C25" w:rsidRDefault="00AB1C25" w:rsidP="00E313B4">
            <w:pPr>
              <w:pStyle w:val="NormalWeb"/>
              <w:spacing w:before="0" w:beforeAutospacing="0" w:after="0" w:afterAutospacing="0"/>
              <w:rPr>
                <w:rFonts w:ascii="Arial" w:hAnsi="Arial" w:cs="Arial"/>
                <w:color w:val="222222"/>
                <w:sz w:val="22"/>
                <w:szCs w:val="22"/>
                <w:shd w:val="clear" w:color="auto" w:fill="F8F9FA"/>
                <w:lang w:val="en-US" w:eastAsia="en-US"/>
              </w:rPr>
            </w:pPr>
            <w:r>
              <w:rPr>
                <w:rFonts w:ascii="Arial" w:hAnsi="Arial" w:cs="Arial"/>
                <w:color w:val="222222"/>
                <w:sz w:val="22"/>
                <w:szCs w:val="22"/>
                <w:shd w:val="clear" w:color="auto" w:fill="F8F9FA"/>
                <w:lang w:val="en-US" w:eastAsia="en-US"/>
              </w:rPr>
              <w:t>Yr hyn yr wyf wedi'i wneud yn yr aseiniad hwn.</w:t>
            </w:r>
          </w:p>
          <w:p w14:paraId="1887465B" w14:textId="77777777" w:rsidR="00AB1C25" w:rsidRDefault="00AB1C25" w:rsidP="00E313B4">
            <w:pPr>
              <w:pStyle w:val="NormalWeb"/>
              <w:spacing w:before="0" w:beforeAutospacing="0" w:after="0" w:afterAutospacing="0"/>
              <w:rPr>
                <w:rFonts w:ascii="Arial" w:hAnsi="Arial" w:cs="Arial"/>
                <w:color w:val="222222"/>
                <w:sz w:val="22"/>
                <w:szCs w:val="22"/>
                <w:lang w:val="en-US" w:eastAsia="en-US"/>
              </w:rPr>
            </w:pPr>
          </w:p>
          <w:p w14:paraId="18A2D0AD" w14:textId="77777777" w:rsidR="00AB1C25" w:rsidRPr="00755E37" w:rsidRDefault="00AB1C25" w:rsidP="00E313B4">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AB1C25" w14:paraId="633A9A7F" w14:textId="77777777" w:rsidTr="00E313B4">
        <w:tc>
          <w:tcPr>
            <w:tcW w:w="1722" w:type="dxa"/>
            <w:tcBorders>
              <w:top w:val="single" w:sz="4" w:space="0" w:color="auto"/>
              <w:left w:val="single" w:sz="4" w:space="0" w:color="auto"/>
              <w:bottom w:val="single" w:sz="4" w:space="0" w:color="auto"/>
              <w:right w:val="single" w:sz="4" w:space="0" w:color="auto"/>
            </w:tcBorders>
            <w:hideMark/>
          </w:tcPr>
          <w:p w14:paraId="708003BA" w14:textId="77777777" w:rsidR="00AB1C25" w:rsidRDefault="00AB1C25" w:rsidP="00E313B4">
            <w:pPr>
              <w:pStyle w:val="AssignBody"/>
            </w:pPr>
            <w:r>
              <w:t>T</w:t>
            </w:r>
            <w:bookmarkStart w:id="0" w:name="cysill"/>
            <w:bookmarkEnd w:id="0"/>
            <w:r>
              <w:t>arged/Target 1</w:t>
            </w:r>
          </w:p>
        </w:tc>
        <w:tc>
          <w:tcPr>
            <w:tcW w:w="3647" w:type="dxa"/>
            <w:tcBorders>
              <w:top w:val="single" w:sz="4" w:space="0" w:color="auto"/>
              <w:left w:val="single" w:sz="4" w:space="0" w:color="auto"/>
              <w:bottom w:val="single" w:sz="4" w:space="0" w:color="auto"/>
              <w:right w:val="single" w:sz="4" w:space="0" w:color="auto"/>
            </w:tcBorders>
          </w:tcPr>
          <w:p w14:paraId="7A1BDB1F" w14:textId="777CE611" w:rsidR="00AB1C25" w:rsidRDefault="00982ACA" w:rsidP="00E313B4">
            <w:pPr>
              <w:pStyle w:val="AssignBody"/>
            </w:pPr>
            <w:r>
              <w:t>Edrych ar cyfeiriadau Harvard.</w:t>
            </w:r>
          </w:p>
        </w:tc>
        <w:tc>
          <w:tcPr>
            <w:tcW w:w="3647" w:type="dxa"/>
            <w:tcBorders>
              <w:top w:val="single" w:sz="4" w:space="0" w:color="auto"/>
              <w:left w:val="single" w:sz="4" w:space="0" w:color="auto"/>
              <w:bottom w:val="single" w:sz="4" w:space="0" w:color="auto"/>
              <w:right w:val="single" w:sz="4" w:space="0" w:color="auto"/>
            </w:tcBorders>
          </w:tcPr>
          <w:p w14:paraId="19B22B7A" w14:textId="26411440" w:rsidR="00AB1C25" w:rsidRDefault="00982ACA" w:rsidP="00E313B4">
            <w:pPr>
              <w:pStyle w:val="AssignBody"/>
            </w:pPr>
            <w:r>
              <w:t>Wedi addasu sut i cyfeiro at llenyddiaeth.</w:t>
            </w:r>
          </w:p>
        </w:tc>
      </w:tr>
      <w:tr w:rsidR="00AB1C25" w14:paraId="7C7165C4" w14:textId="77777777" w:rsidTr="00E313B4">
        <w:tc>
          <w:tcPr>
            <w:tcW w:w="1722" w:type="dxa"/>
            <w:tcBorders>
              <w:top w:val="single" w:sz="4" w:space="0" w:color="auto"/>
              <w:left w:val="single" w:sz="4" w:space="0" w:color="auto"/>
              <w:bottom w:val="single" w:sz="4" w:space="0" w:color="auto"/>
              <w:right w:val="single" w:sz="4" w:space="0" w:color="auto"/>
            </w:tcBorders>
            <w:hideMark/>
          </w:tcPr>
          <w:p w14:paraId="5A45D64C" w14:textId="77777777" w:rsidR="00AB1C25" w:rsidRDefault="00AB1C25" w:rsidP="00E313B4">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443B0B7C" w14:textId="0C567527" w:rsidR="00AB1C25" w:rsidRDefault="00982ACA" w:rsidP="00E313B4">
            <w:pPr>
              <w:pStyle w:val="AssignBody"/>
            </w:pPr>
            <w:r>
              <w:t xml:space="preserve">Anelu </w:t>
            </w:r>
            <w:r w:rsidR="00345CB6">
              <w:t>at fod yn llai ddisgrifiadol.</w:t>
            </w:r>
          </w:p>
        </w:tc>
        <w:tc>
          <w:tcPr>
            <w:tcW w:w="3647" w:type="dxa"/>
            <w:tcBorders>
              <w:top w:val="single" w:sz="4" w:space="0" w:color="auto"/>
              <w:left w:val="single" w:sz="4" w:space="0" w:color="auto"/>
              <w:bottom w:val="single" w:sz="4" w:space="0" w:color="auto"/>
              <w:right w:val="single" w:sz="4" w:space="0" w:color="auto"/>
            </w:tcBorders>
          </w:tcPr>
          <w:p w14:paraId="283460C6" w14:textId="55ABE995" w:rsidR="00AB1C25" w:rsidRDefault="00345CB6" w:rsidP="00E313B4">
            <w:pPr>
              <w:pStyle w:val="AssignBody"/>
            </w:pPr>
            <w:r>
              <w:t xml:space="preserve">I ddefnyddio fwy o llenyddiaeth yn ystod y aseiniad. </w:t>
            </w:r>
          </w:p>
        </w:tc>
      </w:tr>
      <w:tr w:rsidR="00AB1C25" w14:paraId="48877B50" w14:textId="77777777" w:rsidTr="00E313B4">
        <w:tc>
          <w:tcPr>
            <w:tcW w:w="1722" w:type="dxa"/>
            <w:tcBorders>
              <w:top w:val="single" w:sz="4" w:space="0" w:color="auto"/>
              <w:left w:val="single" w:sz="4" w:space="0" w:color="auto"/>
              <w:bottom w:val="single" w:sz="4" w:space="0" w:color="auto"/>
              <w:right w:val="single" w:sz="4" w:space="0" w:color="auto"/>
            </w:tcBorders>
            <w:hideMark/>
          </w:tcPr>
          <w:p w14:paraId="255A083D" w14:textId="77777777" w:rsidR="00AB1C25" w:rsidRDefault="00AB1C25" w:rsidP="00E313B4">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09FAE5B4" w14:textId="1F3B9EB7" w:rsidR="00AB1C25" w:rsidRDefault="00345CB6" w:rsidP="00E313B4">
            <w:pPr>
              <w:pStyle w:val="AssignBody"/>
            </w:pPr>
            <w:r>
              <w:t>Prawf darllen</w:t>
            </w:r>
          </w:p>
        </w:tc>
        <w:tc>
          <w:tcPr>
            <w:tcW w:w="3647" w:type="dxa"/>
            <w:tcBorders>
              <w:top w:val="single" w:sz="4" w:space="0" w:color="auto"/>
              <w:left w:val="single" w:sz="4" w:space="0" w:color="auto"/>
              <w:bottom w:val="single" w:sz="4" w:space="0" w:color="auto"/>
              <w:right w:val="single" w:sz="4" w:space="0" w:color="auto"/>
            </w:tcBorders>
          </w:tcPr>
          <w:p w14:paraId="794AE030" w14:textId="10116A83" w:rsidR="00AB1C25" w:rsidRDefault="00345CB6" w:rsidP="00E313B4">
            <w:pPr>
              <w:pStyle w:val="AssignBody"/>
            </w:pPr>
            <w:r>
              <w:t>I edrych ac i ddarllen ar draws yr aseiniad.</w:t>
            </w:r>
          </w:p>
        </w:tc>
      </w:tr>
    </w:tbl>
    <w:p w14:paraId="5E123A60" w14:textId="77777777" w:rsidR="00AB1C25" w:rsidRDefault="00AB1C25" w:rsidP="00A945F7">
      <w:pPr>
        <w:spacing w:line="360" w:lineRule="auto"/>
        <w:jc w:val="center"/>
        <w:rPr>
          <w:rFonts w:ascii="Arial" w:hAnsi="Arial" w:cs="Arial"/>
          <w:b/>
          <w:bCs/>
          <w:sz w:val="28"/>
          <w:szCs w:val="28"/>
        </w:rPr>
      </w:pPr>
    </w:p>
    <w:p w14:paraId="18529A6B" w14:textId="77777777" w:rsidR="00AB1C25" w:rsidRDefault="00AB1C25" w:rsidP="00A945F7">
      <w:pPr>
        <w:spacing w:line="360" w:lineRule="auto"/>
        <w:jc w:val="center"/>
        <w:rPr>
          <w:rFonts w:ascii="Arial" w:hAnsi="Arial" w:cs="Arial"/>
          <w:b/>
          <w:bCs/>
          <w:sz w:val="28"/>
          <w:szCs w:val="28"/>
        </w:rPr>
      </w:pPr>
    </w:p>
    <w:p w14:paraId="3685F565" w14:textId="77777777" w:rsidR="00AB1C25" w:rsidRDefault="00AB1C25" w:rsidP="00A945F7">
      <w:pPr>
        <w:spacing w:line="360" w:lineRule="auto"/>
        <w:jc w:val="center"/>
        <w:rPr>
          <w:rFonts w:ascii="Arial" w:hAnsi="Arial" w:cs="Arial"/>
          <w:b/>
          <w:bCs/>
          <w:sz w:val="28"/>
          <w:szCs w:val="28"/>
        </w:rPr>
      </w:pPr>
    </w:p>
    <w:p w14:paraId="1D3D8B02" w14:textId="77777777" w:rsidR="00AB1C25" w:rsidRDefault="00AB1C25" w:rsidP="00A945F7">
      <w:pPr>
        <w:spacing w:line="360" w:lineRule="auto"/>
        <w:jc w:val="center"/>
        <w:rPr>
          <w:rFonts w:ascii="Arial" w:hAnsi="Arial" w:cs="Arial"/>
          <w:b/>
          <w:bCs/>
          <w:sz w:val="28"/>
          <w:szCs w:val="28"/>
        </w:rPr>
      </w:pPr>
    </w:p>
    <w:p w14:paraId="7B64CA05" w14:textId="77777777" w:rsidR="00AB1C25" w:rsidRDefault="00AB1C25" w:rsidP="00A945F7">
      <w:pPr>
        <w:spacing w:line="360" w:lineRule="auto"/>
        <w:jc w:val="center"/>
        <w:rPr>
          <w:rFonts w:ascii="Arial" w:hAnsi="Arial" w:cs="Arial"/>
          <w:b/>
          <w:bCs/>
          <w:sz w:val="28"/>
          <w:szCs w:val="28"/>
        </w:rPr>
      </w:pPr>
    </w:p>
    <w:p w14:paraId="78080BA2" w14:textId="77777777" w:rsidR="00AB1C25" w:rsidRDefault="00AB1C25" w:rsidP="00A945F7">
      <w:pPr>
        <w:spacing w:line="360" w:lineRule="auto"/>
        <w:jc w:val="center"/>
        <w:rPr>
          <w:rFonts w:ascii="Arial" w:hAnsi="Arial" w:cs="Arial"/>
          <w:b/>
          <w:bCs/>
          <w:sz w:val="28"/>
          <w:szCs w:val="28"/>
        </w:rPr>
      </w:pPr>
    </w:p>
    <w:p w14:paraId="627C8573" w14:textId="77777777" w:rsidR="00AB1C25" w:rsidRDefault="00AB1C25" w:rsidP="00A945F7">
      <w:pPr>
        <w:spacing w:line="360" w:lineRule="auto"/>
        <w:jc w:val="center"/>
        <w:rPr>
          <w:rFonts w:ascii="Arial" w:hAnsi="Arial" w:cs="Arial"/>
          <w:b/>
          <w:bCs/>
          <w:sz w:val="28"/>
          <w:szCs w:val="28"/>
        </w:rPr>
      </w:pPr>
    </w:p>
    <w:p w14:paraId="6D94F9FC" w14:textId="77777777" w:rsidR="00AB1C25" w:rsidRDefault="00AB1C25" w:rsidP="00A945F7">
      <w:pPr>
        <w:spacing w:line="360" w:lineRule="auto"/>
        <w:jc w:val="center"/>
        <w:rPr>
          <w:rFonts w:ascii="Arial" w:hAnsi="Arial" w:cs="Arial"/>
          <w:b/>
          <w:bCs/>
          <w:sz w:val="28"/>
          <w:szCs w:val="28"/>
        </w:rPr>
      </w:pPr>
    </w:p>
    <w:p w14:paraId="4FCC6CC7" w14:textId="77777777" w:rsidR="00AB1C25" w:rsidRDefault="00AB1C25" w:rsidP="00A945F7">
      <w:pPr>
        <w:spacing w:line="360" w:lineRule="auto"/>
        <w:jc w:val="center"/>
        <w:rPr>
          <w:rFonts w:ascii="Arial" w:hAnsi="Arial" w:cs="Arial"/>
          <w:b/>
          <w:bCs/>
          <w:sz w:val="28"/>
          <w:szCs w:val="28"/>
        </w:rPr>
      </w:pPr>
    </w:p>
    <w:p w14:paraId="152CCDD5" w14:textId="77777777" w:rsidR="00AB1C25" w:rsidRDefault="00AB1C25" w:rsidP="00AB1C25">
      <w:pPr>
        <w:spacing w:line="360" w:lineRule="auto"/>
        <w:rPr>
          <w:rFonts w:ascii="Arial" w:hAnsi="Arial" w:cs="Arial"/>
          <w:b/>
          <w:bCs/>
          <w:sz w:val="28"/>
          <w:szCs w:val="28"/>
        </w:rPr>
      </w:pPr>
    </w:p>
    <w:p w14:paraId="1CF4A735" w14:textId="72E12F3B" w:rsidR="00A945F7" w:rsidRPr="00746770" w:rsidRDefault="00A945F7" w:rsidP="00AB1C25">
      <w:pPr>
        <w:spacing w:line="360" w:lineRule="auto"/>
        <w:ind w:left="2880"/>
        <w:rPr>
          <w:rFonts w:ascii="Arial" w:hAnsi="Arial" w:cs="Arial"/>
          <w:b/>
          <w:bCs/>
          <w:sz w:val="28"/>
          <w:szCs w:val="28"/>
        </w:rPr>
      </w:pPr>
      <w:r w:rsidRPr="00746770">
        <w:rPr>
          <w:rFonts w:ascii="Arial" w:hAnsi="Arial" w:cs="Arial"/>
          <w:b/>
          <w:bCs/>
          <w:sz w:val="28"/>
          <w:szCs w:val="28"/>
        </w:rPr>
        <w:lastRenderedPageBreak/>
        <w:t>Research Question:</w:t>
      </w:r>
    </w:p>
    <w:p w14:paraId="70BF6FF2" w14:textId="4FDA3842" w:rsidR="00A945F7" w:rsidRPr="00746770" w:rsidRDefault="00722C86" w:rsidP="00AB1C25">
      <w:pPr>
        <w:spacing w:line="360" w:lineRule="auto"/>
        <w:jc w:val="center"/>
        <w:rPr>
          <w:rFonts w:ascii="Arial" w:hAnsi="Arial" w:cs="Arial"/>
          <w:color w:val="000000" w:themeColor="text1"/>
          <w:sz w:val="28"/>
          <w:szCs w:val="28"/>
          <w:u w:val="single"/>
        </w:rPr>
      </w:pPr>
      <w:r>
        <w:rPr>
          <w:rFonts w:ascii="Arial" w:hAnsi="Arial" w:cs="Arial"/>
          <w:color w:val="000000" w:themeColor="text1"/>
          <w:sz w:val="28"/>
          <w:szCs w:val="28"/>
          <w:u w:val="single"/>
        </w:rPr>
        <w:t>“</w:t>
      </w:r>
      <w:r w:rsidR="00A945F7" w:rsidRPr="00746770">
        <w:rPr>
          <w:rFonts w:ascii="Arial" w:hAnsi="Arial" w:cs="Arial"/>
          <w:color w:val="000000" w:themeColor="text1"/>
          <w:sz w:val="28"/>
          <w:szCs w:val="28"/>
          <w:u w:val="single"/>
        </w:rPr>
        <w:t>Do visual and auditory aids influence the engagement of Foundation Phase pupils?”</w:t>
      </w:r>
    </w:p>
    <w:p w14:paraId="7B3692FE" w14:textId="77777777" w:rsidR="00A945F7" w:rsidRPr="00746770" w:rsidRDefault="00A945F7" w:rsidP="00A945F7">
      <w:pPr>
        <w:spacing w:line="360" w:lineRule="auto"/>
        <w:jc w:val="center"/>
        <w:rPr>
          <w:rFonts w:ascii="Arial" w:hAnsi="Arial" w:cs="Arial"/>
          <w:color w:val="000000" w:themeColor="text1"/>
          <w:sz w:val="28"/>
          <w:szCs w:val="28"/>
          <w:u w:val="single"/>
        </w:rPr>
      </w:pPr>
    </w:p>
    <w:p w14:paraId="77B212AE" w14:textId="77777777" w:rsidR="00A945F7" w:rsidRPr="00746770" w:rsidRDefault="00A945F7" w:rsidP="00A945F7">
      <w:pPr>
        <w:spacing w:line="360" w:lineRule="auto"/>
        <w:rPr>
          <w:rFonts w:ascii="Arial" w:hAnsi="Arial" w:cs="Arial"/>
          <w:u w:val="single"/>
        </w:rPr>
      </w:pPr>
      <w:r w:rsidRPr="00746770">
        <w:rPr>
          <w:rFonts w:ascii="Arial" w:hAnsi="Arial" w:cs="Arial"/>
          <w:u w:val="single"/>
        </w:rPr>
        <w:t>Aim</w:t>
      </w:r>
    </w:p>
    <w:p w14:paraId="05839985" w14:textId="77777777" w:rsidR="00A945F7" w:rsidRPr="00746770" w:rsidRDefault="00A945F7" w:rsidP="00A945F7">
      <w:pPr>
        <w:spacing w:line="360" w:lineRule="auto"/>
        <w:rPr>
          <w:rFonts w:ascii="Arial" w:hAnsi="Arial" w:cs="Arial"/>
          <w:color w:val="000000" w:themeColor="text1"/>
        </w:rPr>
      </w:pPr>
      <w:r w:rsidRPr="00746770">
        <w:rPr>
          <w:rFonts w:ascii="Arial" w:hAnsi="Arial" w:cs="Arial"/>
          <w:color w:val="000000" w:themeColor="text1"/>
        </w:rPr>
        <w:t>From personal experiences as a young child and studying as an adult, I realised that I am a visual and auditory learner. In various situations throughout my education, I have come to rely on these visual and auditory aids to support my learning. It was vital for me to be able to use these additional learning resources i.e. graphics, song or a riddle to support my learning and ability to remember key information. During my current school placement, visual and auditory resources are an integral part of teaching and learning throughout the school and particularly in the Foundation Phase.</w:t>
      </w:r>
    </w:p>
    <w:p w14:paraId="24A543FB" w14:textId="77777777" w:rsidR="00A945F7" w:rsidRPr="00746770" w:rsidRDefault="00A945F7" w:rsidP="00A945F7">
      <w:pPr>
        <w:spacing w:line="360" w:lineRule="auto"/>
        <w:rPr>
          <w:rFonts w:ascii="Arial" w:hAnsi="Arial" w:cs="Arial"/>
          <w:color w:val="000000" w:themeColor="text1"/>
        </w:rPr>
      </w:pPr>
      <w:r w:rsidRPr="00746770">
        <w:rPr>
          <w:rFonts w:ascii="Arial" w:hAnsi="Arial" w:cs="Arial"/>
          <w:color w:val="000000" w:themeColor="text1"/>
        </w:rPr>
        <w:t xml:space="preserve">The school is situated in a community run area where a high percentage of children live in the surrounding area (Estyn, 2015). The school has a strong community ethos and the children regularly perform in these local events. All children within the school are encouraged to participate including the reception class and this was the age range focus, for the lesson study in question. All ages of children are included within this, including the reception class, which was the age range focus of the lesson study in question. </w:t>
      </w:r>
    </w:p>
    <w:p w14:paraId="732DC4A7" w14:textId="77777777" w:rsidR="00A945F7" w:rsidRPr="00746770" w:rsidRDefault="00A945F7" w:rsidP="00A945F7">
      <w:pPr>
        <w:spacing w:line="360" w:lineRule="auto"/>
        <w:rPr>
          <w:rFonts w:ascii="Arial" w:hAnsi="Arial" w:cs="Arial"/>
          <w:u w:val="single"/>
        </w:rPr>
      </w:pPr>
    </w:p>
    <w:p w14:paraId="3DDE3E05" w14:textId="77777777" w:rsidR="00A945F7" w:rsidRPr="00746770" w:rsidRDefault="00A945F7" w:rsidP="00A945F7">
      <w:pPr>
        <w:spacing w:line="360" w:lineRule="auto"/>
        <w:rPr>
          <w:rFonts w:ascii="Arial" w:hAnsi="Arial" w:cs="Arial"/>
          <w:u w:val="single"/>
        </w:rPr>
      </w:pPr>
      <w:r w:rsidRPr="00746770">
        <w:rPr>
          <w:rFonts w:ascii="Arial" w:hAnsi="Arial" w:cs="Arial"/>
          <w:u w:val="single"/>
        </w:rPr>
        <w:t>Research Context</w:t>
      </w:r>
    </w:p>
    <w:p w14:paraId="11FE0954" w14:textId="77777777" w:rsidR="00A945F7" w:rsidRPr="00746770" w:rsidRDefault="00A945F7" w:rsidP="00A945F7">
      <w:pPr>
        <w:spacing w:line="360" w:lineRule="auto"/>
        <w:rPr>
          <w:rFonts w:ascii="Arial" w:hAnsi="Arial" w:cs="Arial"/>
          <w:color w:val="000000" w:themeColor="text1"/>
        </w:rPr>
      </w:pPr>
      <w:r w:rsidRPr="00746770">
        <w:rPr>
          <w:rFonts w:ascii="Arial" w:hAnsi="Arial" w:cs="Arial"/>
          <w:color w:val="000000" w:themeColor="text1"/>
        </w:rPr>
        <w:t>In the Reception class I am currently placed in, there are 32 pupils with mixed educational abilities and from differing social backgrounds.</w:t>
      </w:r>
    </w:p>
    <w:p w14:paraId="59B8A83E" w14:textId="77777777" w:rsidR="00A945F7" w:rsidRPr="00746770" w:rsidRDefault="00A945F7" w:rsidP="00A945F7">
      <w:pPr>
        <w:spacing w:line="360" w:lineRule="auto"/>
        <w:rPr>
          <w:rFonts w:ascii="Arial" w:hAnsi="Arial" w:cs="Arial"/>
          <w:color w:val="000000" w:themeColor="text1"/>
        </w:rPr>
      </w:pPr>
      <w:r w:rsidRPr="00746770">
        <w:rPr>
          <w:rFonts w:ascii="Arial" w:hAnsi="Arial" w:cs="Arial"/>
          <w:color w:val="000000" w:themeColor="text1"/>
        </w:rPr>
        <w:t>It has become apparent from observation and familiarising myself the pupils formally and informally, that these pupils do make more progress and depend on these additional resources to support them with their learning, participation and to retain their engagement throughout the lesson.</w:t>
      </w:r>
    </w:p>
    <w:p w14:paraId="1C1B2C5D" w14:textId="77777777" w:rsidR="00A945F7" w:rsidRPr="00746770" w:rsidRDefault="00A945F7" w:rsidP="00A945F7">
      <w:pPr>
        <w:spacing w:line="360" w:lineRule="auto"/>
        <w:rPr>
          <w:rFonts w:ascii="Arial" w:hAnsi="Arial" w:cs="Arial"/>
          <w:color w:val="000000" w:themeColor="text1"/>
          <w:sz w:val="28"/>
          <w:szCs w:val="28"/>
          <w:u w:val="single"/>
        </w:rPr>
      </w:pPr>
      <w:r w:rsidRPr="00746770">
        <w:rPr>
          <w:rFonts w:ascii="Arial" w:hAnsi="Arial" w:cs="Arial"/>
        </w:rPr>
        <w:t>It was discussed within our focus group of three researchers, that within the Foundation Phase, the use of resources is widely used on a day-to-day basis and furthermore it could be said, relied upon. It was decided to conduct a Mathematics lesson over the three schools, due to us being a group of 3 student teachers within the Foundation Phase in 3 separate schools (see Appendix 1). Furthermore, it was of interest whether resources would in fact assist the children’s learning by ensuring the</w:t>
      </w:r>
      <w:r w:rsidRPr="00746770">
        <w:rPr>
          <w:rFonts w:ascii="Arial" w:hAnsi="Arial" w:cs="Arial"/>
          <w:color w:val="000000" w:themeColor="text1"/>
        </w:rPr>
        <w:t>ir engagement throughout the lesson, which later concluded our research question being ‘’do visual and auditory aids influence the engagement of Foundation Phase pupils?”</w:t>
      </w:r>
    </w:p>
    <w:p w14:paraId="5981BD75" w14:textId="77777777" w:rsidR="00A945F7" w:rsidRPr="00607C6B" w:rsidRDefault="00A945F7" w:rsidP="00A945F7">
      <w:pPr>
        <w:spacing w:line="360" w:lineRule="auto"/>
        <w:rPr>
          <w:rFonts w:ascii="Arial" w:hAnsi="Arial" w:cs="Arial"/>
        </w:rPr>
      </w:pPr>
    </w:p>
    <w:p w14:paraId="614E0AE4" w14:textId="77777777" w:rsidR="00A945F7" w:rsidRPr="00607C6B" w:rsidRDefault="00A945F7" w:rsidP="00A945F7">
      <w:pPr>
        <w:spacing w:line="360" w:lineRule="auto"/>
        <w:rPr>
          <w:rFonts w:ascii="Arial" w:hAnsi="Arial" w:cs="Arial"/>
          <w:b/>
          <w:bCs/>
          <w:u w:val="single"/>
        </w:rPr>
      </w:pPr>
    </w:p>
    <w:p w14:paraId="0A04C16C" w14:textId="77777777" w:rsidR="00A945F7" w:rsidRDefault="00A945F7" w:rsidP="00A945F7">
      <w:pPr>
        <w:spacing w:line="360" w:lineRule="auto"/>
        <w:rPr>
          <w:rFonts w:ascii="Arial" w:hAnsi="Arial" w:cs="Arial"/>
          <w:b/>
          <w:bCs/>
          <w:u w:val="single"/>
        </w:rPr>
      </w:pPr>
    </w:p>
    <w:p w14:paraId="737CF19F" w14:textId="77777777" w:rsidR="00A945F7" w:rsidRDefault="00A945F7" w:rsidP="00A945F7">
      <w:pPr>
        <w:spacing w:line="360" w:lineRule="auto"/>
        <w:rPr>
          <w:rFonts w:ascii="Arial" w:hAnsi="Arial" w:cs="Arial"/>
          <w:b/>
          <w:bCs/>
          <w:u w:val="single"/>
        </w:rPr>
      </w:pPr>
    </w:p>
    <w:p w14:paraId="1B4E531B" w14:textId="77777777" w:rsidR="00A945F7" w:rsidRDefault="00A945F7" w:rsidP="00A945F7">
      <w:pPr>
        <w:spacing w:line="360" w:lineRule="auto"/>
        <w:rPr>
          <w:rFonts w:ascii="Arial" w:hAnsi="Arial" w:cs="Arial"/>
          <w:b/>
          <w:bCs/>
          <w:u w:val="single"/>
        </w:rPr>
      </w:pPr>
    </w:p>
    <w:p w14:paraId="26D6ED7B" w14:textId="77777777" w:rsidR="00A945F7" w:rsidRDefault="00A945F7" w:rsidP="00A945F7">
      <w:pPr>
        <w:spacing w:line="360" w:lineRule="auto"/>
        <w:rPr>
          <w:rFonts w:ascii="Arial" w:hAnsi="Arial" w:cs="Arial"/>
          <w:b/>
          <w:bCs/>
          <w:u w:val="single"/>
        </w:rPr>
      </w:pPr>
    </w:p>
    <w:p w14:paraId="1E6143C7" w14:textId="77777777" w:rsidR="00A945F7" w:rsidRDefault="00A945F7" w:rsidP="00A945F7">
      <w:pPr>
        <w:spacing w:line="360" w:lineRule="auto"/>
        <w:rPr>
          <w:rFonts w:ascii="Arial" w:hAnsi="Arial" w:cs="Arial"/>
          <w:b/>
          <w:bCs/>
          <w:u w:val="single"/>
        </w:rPr>
      </w:pPr>
    </w:p>
    <w:p w14:paraId="1471F6B2" w14:textId="77777777" w:rsidR="00A945F7" w:rsidRDefault="00A945F7" w:rsidP="00A945F7">
      <w:pPr>
        <w:spacing w:line="360" w:lineRule="auto"/>
        <w:rPr>
          <w:rFonts w:ascii="Arial" w:hAnsi="Arial" w:cs="Arial"/>
          <w:b/>
          <w:bCs/>
          <w:u w:val="single"/>
        </w:rPr>
      </w:pPr>
    </w:p>
    <w:p w14:paraId="7311D67D" w14:textId="77777777" w:rsidR="00A945F7" w:rsidRDefault="00A945F7" w:rsidP="00A945F7">
      <w:pPr>
        <w:spacing w:line="360" w:lineRule="auto"/>
        <w:rPr>
          <w:rFonts w:ascii="Arial" w:hAnsi="Arial" w:cs="Arial"/>
          <w:b/>
          <w:bCs/>
          <w:u w:val="single"/>
        </w:rPr>
      </w:pPr>
    </w:p>
    <w:p w14:paraId="0E5E72B9" w14:textId="77777777" w:rsidR="00A945F7" w:rsidRDefault="00A945F7" w:rsidP="00A945F7">
      <w:pPr>
        <w:spacing w:line="360" w:lineRule="auto"/>
        <w:rPr>
          <w:rFonts w:ascii="Arial" w:hAnsi="Arial" w:cs="Arial"/>
          <w:b/>
          <w:bCs/>
          <w:u w:val="single"/>
        </w:rPr>
      </w:pPr>
    </w:p>
    <w:p w14:paraId="5863D9AE" w14:textId="77777777" w:rsidR="00A945F7" w:rsidRDefault="00A945F7" w:rsidP="00A945F7">
      <w:pPr>
        <w:spacing w:line="360" w:lineRule="auto"/>
        <w:rPr>
          <w:rFonts w:ascii="Arial" w:hAnsi="Arial" w:cs="Arial"/>
          <w:b/>
          <w:bCs/>
          <w:u w:val="single"/>
        </w:rPr>
      </w:pPr>
    </w:p>
    <w:p w14:paraId="09A2C414" w14:textId="77777777" w:rsidR="00A945F7" w:rsidRDefault="00A945F7" w:rsidP="00A945F7">
      <w:pPr>
        <w:spacing w:line="360" w:lineRule="auto"/>
        <w:rPr>
          <w:rFonts w:ascii="Arial" w:hAnsi="Arial" w:cs="Arial"/>
          <w:b/>
          <w:bCs/>
          <w:u w:val="single"/>
        </w:rPr>
      </w:pPr>
    </w:p>
    <w:p w14:paraId="4448DAE7" w14:textId="77777777" w:rsidR="00A945F7" w:rsidRDefault="00A945F7" w:rsidP="00A945F7">
      <w:pPr>
        <w:spacing w:line="360" w:lineRule="auto"/>
        <w:rPr>
          <w:rFonts w:ascii="Arial" w:hAnsi="Arial" w:cs="Arial"/>
          <w:b/>
          <w:bCs/>
          <w:u w:val="single"/>
        </w:rPr>
      </w:pPr>
    </w:p>
    <w:p w14:paraId="3A02AD21" w14:textId="77777777" w:rsidR="00A945F7" w:rsidRDefault="00A945F7" w:rsidP="00A945F7">
      <w:pPr>
        <w:spacing w:line="360" w:lineRule="auto"/>
        <w:rPr>
          <w:rFonts w:ascii="Arial" w:hAnsi="Arial" w:cs="Arial"/>
          <w:b/>
          <w:bCs/>
          <w:u w:val="single"/>
        </w:rPr>
      </w:pPr>
    </w:p>
    <w:p w14:paraId="13B8A355" w14:textId="77777777" w:rsidR="00A945F7" w:rsidRDefault="00A945F7" w:rsidP="00A945F7">
      <w:pPr>
        <w:spacing w:line="360" w:lineRule="auto"/>
        <w:rPr>
          <w:rFonts w:ascii="Arial" w:hAnsi="Arial" w:cs="Arial"/>
          <w:b/>
          <w:bCs/>
          <w:u w:val="single"/>
        </w:rPr>
      </w:pPr>
    </w:p>
    <w:p w14:paraId="2D5EAD47" w14:textId="77777777" w:rsidR="00A945F7" w:rsidRDefault="00A945F7" w:rsidP="00A945F7">
      <w:pPr>
        <w:spacing w:line="360" w:lineRule="auto"/>
        <w:rPr>
          <w:rFonts w:ascii="Arial" w:hAnsi="Arial" w:cs="Arial"/>
          <w:b/>
          <w:bCs/>
          <w:u w:val="single"/>
        </w:rPr>
      </w:pPr>
    </w:p>
    <w:p w14:paraId="242A3584" w14:textId="77777777" w:rsidR="00A945F7" w:rsidRDefault="00A945F7" w:rsidP="00A945F7">
      <w:pPr>
        <w:spacing w:line="360" w:lineRule="auto"/>
        <w:rPr>
          <w:rFonts w:ascii="Arial" w:hAnsi="Arial" w:cs="Arial"/>
          <w:b/>
          <w:bCs/>
          <w:u w:val="single"/>
        </w:rPr>
      </w:pPr>
    </w:p>
    <w:p w14:paraId="0253CFB1" w14:textId="77777777" w:rsidR="00A945F7" w:rsidRDefault="00A945F7" w:rsidP="00A945F7">
      <w:pPr>
        <w:spacing w:line="360" w:lineRule="auto"/>
        <w:rPr>
          <w:rFonts w:ascii="Arial" w:hAnsi="Arial" w:cs="Arial"/>
          <w:b/>
          <w:bCs/>
          <w:u w:val="single"/>
        </w:rPr>
      </w:pPr>
    </w:p>
    <w:p w14:paraId="64535865" w14:textId="77777777" w:rsidR="00A945F7" w:rsidRDefault="00A945F7" w:rsidP="00A945F7">
      <w:pPr>
        <w:spacing w:line="360" w:lineRule="auto"/>
        <w:rPr>
          <w:rFonts w:ascii="Arial" w:hAnsi="Arial" w:cs="Arial"/>
          <w:b/>
          <w:bCs/>
          <w:u w:val="single"/>
        </w:rPr>
      </w:pPr>
    </w:p>
    <w:p w14:paraId="6C730324" w14:textId="77777777" w:rsidR="00A945F7" w:rsidRDefault="00A945F7" w:rsidP="00A945F7">
      <w:pPr>
        <w:spacing w:line="360" w:lineRule="auto"/>
        <w:rPr>
          <w:rFonts w:ascii="Arial" w:hAnsi="Arial" w:cs="Arial"/>
          <w:b/>
          <w:bCs/>
          <w:u w:val="single"/>
        </w:rPr>
      </w:pPr>
    </w:p>
    <w:p w14:paraId="134C74DE" w14:textId="77777777" w:rsidR="00A945F7" w:rsidRDefault="00A945F7" w:rsidP="00A945F7">
      <w:pPr>
        <w:spacing w:line="360" w:lineRule="auto"/>
        <w:rPr>
          <w:rFonts w:ascii="Arial" w:hAnsi="Arial" w:cs="Arial"/>
          <w:b/>
          <w:bCs/>
          <w:u w:val="single"/>
        </w:rPr>
      </w:pPr>
    </w:p>
    <w:p w14:paraId="772C14A1" w14:textId="77777777" w:rsidR="00A945F7" w:rsidRDefault="00A945F7" w:rsidP="00A945F7">
      <w:pPr>
        <w:spacing w:line="360" w:lineRule="auto"/>
        <w:rPr>
          <w:rFonts w:ascii="Arial" w:hAnsi="Arial" w:cs="Arial"/>
          <w:b/>
          <w:bCs/>
          <w:u w:val="single"/>
        </w:rPr>
      </w:pPr>
    </w:p>
    <w:p w14:paraId="7120563A" w14:textId="77777777" w:rsidR="00A945F7" w:rsidRDefault="00A945F7" w:rsidP="00A945F7">
      <w:pPr>
        <w:spacing w:line="360" w:lineRule="auto"/>
        <w:rPr>
          <w:rFonts w:ascii="Arial" w:hAnsi="Arial" w:cs="Arial"/>
          <w:b/>
          <w:bCs/>
          <w:u w:val="single"/>
        </w:rPr>
      </w:pPr>
    </w:p>
    <w:p w14:paraId="0098E516" w14:textId="77777777" w:rsidR="00A945F7" w:rsidRPr="00607C6B" w:rsidRDefault="00A945F7" w:rsidP="00A945F7">
      <w:pPr>
        <w:spacing w:line="360" w:lineRule="auto"/>
        <w:rPr>
          <w:rFonts w:ascii="Arial" w:hAnsi="Arial" w:cs="Arial"/>
          <w:b/>
          <w:bCs/>
          <w:u w:val="single"/>
        </w:rPr>
      </w:pPr>
      <w:r w:rsidRPr="00607C6B">
        <w:rPr>
          <w:rFonts w:ascii="Arial" w:hAnsi="Arial" w:cs="Arial"/>
          <w:b/>
          <w:bCs/>
          <w:u w:val="single"/>
        </w:rPr>
        <w:t>Methodology</w:t>
      </w:r>
    </w:p>
    <w:p w14:paraId="049933C5" w14:textId="77777777" w:rsidR="00A945F7" w:rsidRPr="00607C6B" w:rsidRDefault="00A945F7" w:rsidP="00A945F7">
      <w:pPr>
        <w:spacing w:line="360" w:lineRule="auto"/>
        <w:rPr>
          <w:rFonts w:ascii="Arial" w:hAnsi="Arial" w:cs="Arial"/>
        </w:rPr>
      </w:pPr>
      <w:r w:rsidRPr="00607C6B">
        <w:rPr>
          <w:rFonts w:ascii="Arial" w:hAnsi="Arial" w:cs="Arial"/>
        </w:rPr>
        <w:t>A lesson study can be considered a complex procedure through having to collaboratively set targets, collect data before, during and after the research and precise practices to ensure that difficult situations are being dealt with accordingly (Lewis, 2002). In addition, a lesson study allows an opportunity to highlight any problems and any further goals within the learning sector (Cerbin, 2011). It was decided that an operational research method would be used which enabled us as a collective to gather information that later allowed us to have a wider perspective on our research and the information gathered.</w:t>
      </w:r>
    </w:p>
    <w:p w14:paraId="0463B795" w14:textId="77777777" w:rsidR="00A945F7" w:rsidRPr="00607C6B" w:rsidRDefault="00A945F7" w:rsidP="00A945F7">
      <w:pPr>
        <w:spacing w:line="360" w:lineRule="auto"/>
        <w:rPr>
          <w:rFonts w:ascii="Arial" w:hAnsi="Arial" w:cs="Arial"/>
        </w:rPr>
      </w:pPr>
      <w:r w:rsidRPr="00607C6B">
        <w:rPr>
          <w:rFonts w:ascii="Arial" w:hAnsi="Arial" w:cs="Arial"/>
        </w:rPr>
        <w:t xml:space="preserve">A vital fragment of a lesson study is the use of data collection methods which gives an opportunity for the teacher to understand the learning practice of the classroom (Inprasitha, M. et al; 2015). For this lesson study in question, in order to capture all relevant and essential information, reflections, non-participant observations, a focus group and audio recordings were used. </w:t>
      </w:r>
    </w:p>
    <w:p w14:paraId="008671C8" w14:textId="77777777" w:rsidR="00A945F7" w:rsidRPr="00607C6B" w:rsidRDefault="00A945F7" w:rsidP="00A945F7">
      <w:pPr>
        <w:spacing w:line="360" w:lineRule="auto"/>
        <w:rPr>
          <w:rFonts w:ascii="Arial" w:hAnsi="Arial" w:cs="Arial"/>
          <w:u w:val="single"/>
        </w:rPr>
      </w:pPr>
      <w:r w:rsidRPr="00607C6B">
        <w:rPr>
          <w:rFonts w:ascii="Arial" w:hAnsi="Arial" w:cs="Arial"/>
          <w:u w:val="single"/>
        </w:rPr>
        <w:t>Observation</w:t>
      </w:r>
    </w:p>
    <w:p w14:paraId="40C7C506" w14:textId="77777777" w:rsidR="00A945F7" w:rsidRPr="00607C6B" w:rsidRDefault="00A945F7" w:rsidP="00A945F7">
      <w:pPr>
        <w:spacing w:line="360" w:lineRule="auto"/>
        <w:rPr>
          <w:rFonts w:ascii="Arial" w:hAnsi="Arial" w:cs="Arial"/>
        </w:rPr>
      </w:pPr>
      <w:r w:rsidRPr="00607C6B">
        <w:rPr>
          <w:rFonts w:ascii="Arial" w:hAnsi="Arial" w:cs="Arial"/>
        </w:rPr>
        <w:t xml:space="preserve">An observation was made in a classroom setting by watching the participants during a lesson and to understand their learning procedure more effectively. A non-participant observation method was used during this lesson study as discussed in the Ethics form (see Appendix 1).  A non-participant observation is where the participants are aware of the researcher but the researcher in question does not take an active role within the situation (Marshall and Scott; 2009). Throughout the observation it was a requirement that observational notes were taken and as a collective an observational sheet test was made and an observation sheet using a Leuven Scale. The Leuven Scale is a system that uses a five-point scale (see Appendix 3), in this case 1 to 5, which furthermore gives a score centred on observed behaviour or signals given (Goodway et al; 2018). The use of a Leuven Scale is seen as an evaluation tool which can note levels of engagement of the participant and allows a further understanding of a deeper level of learning (Laevers, 1994).  </w:t>
      </w:r>
    </w:p>
    <w:p w14:paraId="4ADE4480" w14:textId="77777777" w:rsidR="00A945F7" w:rsidRPr="00607C6B" w:rsidRDefault="00A945F7" w:rsidP="00A945F7">
      <w:pPr>
        <w:spacing w:line="360" w:lineRule="auto"/>
        <w:rPr>
          <w:rFonts w:ascii="Arial" w:hAnsi="Arial" w:cs="Arial"/>
        </w:rPr>
      </w:pPr>
      <w:r w:rsidRPr="00607C6B">
        <w:rPr>
          <w:rFonts w:ascii="Arial" w:hAnsi="Arial" w:cs="Arial"/>
        </w:rPr>
        <w:t xml:space="preserve">Qualitative Research was used for this lesson study. As a society we use qualitative research informally to gain access and understanding into other people’s perceptions (Blackwell, 2020). It was decided that qualitative research method would be best fitted to this lesson study due to it allowing, as a researcher, to understand and document the participants/pupils reactions and allowing us to learn and develop information regarding the research question in mind (Blackwell, 2020). </w:t>
      </w:r>
    </w:p>
    <w:p w14:paraId="4BF6D19E" w14:textId="77777777" w:rsidR="00A945F7" w:rsidRDefault="00A945F7" w:rsidP="00A945F7">
      <w:pPr>
        <w:spacing w:line="360" w:lineRule="auto"/>
        <w:rPr>
          <w:rFonts w:ascii="Arial" w:hAnsi="Arial" w:cs="Arial"/>
          <w:u w:val="single"/>
        </w:rPr>
      </w:pPr>
    </w:p>
    <w:p w14:paraId="56D4828C" w14:textId="77777777" w:rsidR="00A945F7" w:rsidRDefault="00A945F7" w:rsidP="00A945F7">
      <w:pPr>
        <w:spacing w:line="360" w:lineRule="auto"/>
        <w:rPr>
          <w:rFonts w:ascii="Arial" w:hAnsi="Arial" w:cs="Arial"/>
          <w:u w:val="single"/>
        </w:rPr>
      </w:pPr>
    </w:p>
    <w:p w14:paraId="31A12122" w14:textId="77777777" w:rsidR="00A945F7" w:rsidRPr="00607C6B" w:rsidRDefault="00A945F7" w:rsidP="00A945F7">
      <w:pPr>
        <w:spacing w:line="360" w:lineRule="auto"/>
        <w:rPr>
          <w:rFonts w:ascii="Arial" w:hAnsi="Arial" w:cs="Arial"/>
          <w:u w:val="single"/>
        </w:rPr>
      </w:pPr>
      <w:r w:rsidRPr="00607C6B">
        <w:rPr>
          <w:rFonts w:ascii="Arial" w:hAnsi="Arial" w:cs="Arial"/>
          <w:u w:val="single"/>
        </w:rPr>
        <w:t>Focus groups</w:t>
      </w:r>
      <w:r>
        <w:rPr>
          <w:rFonts w:ascii="Arial" w:hAnsi="Arial" w:cs="Arial"/>
          <w:u w:val="single"/>
        </w:rPr>
        <w:t>:</w:t>
      </w:r>
    </w:p>
    <w:p w14:paraId="0D80DAE3" w14:textId="77777777" w:rsidR="00A945F7" w:rsidRPr="00607C6B" w:rsidRDefault="00A945F7" w:rsidP="00A945F7">
      <w:pPr>
        <w:spacing w:line="360" w:lineRule="auto"/>
        <w:rPr>
          <w:rFonts w:ascii="Arial" w:hAnsi="Arial" w:cs="Arial"/>
        </w:rPr>
      </w:pPr>
      <w:r w:rsidRPr="00607C6B">
        <w:rPr>
          <w:rFonts w:ascii="Arial" w:hAnsi="Arial" w:cs="Arial"/>
        </w:rPr>
        <w:t>It was decided</w:t>
      </w:r>
      <w:r>
        <w:rPr>
          <w:rFonts w:ascii="Arial" w:hAnsi="Arial" w:cs="Arial"/>
        </w:rPr>
        <w:t>,</w:t>
      </w:r>
      <w:r w:rsidRPr="00607C6B">
        <w:rPr>
          <w:rFonts w:ascii="Arial" w:hAnsi="Arial" w:cs="Arial"/>
        </w:rPr>
        <w:t xml:space="preserve"> that focus groups would be used due to the pupils and participants being within the Foundation Phase. With the pupils being with their fellow peers it was felt that this would then give an opportunity for them to feel more comfortable within this setting and being interviewed. The pupils being within the focus group could encourage each other to be more open in their responses and possibly be more reflective during the semi structured interviewing stage.</w:t>
      </w:r>
    </w:p>
    <w:p w14:paraId="2359FF86" w14:textId="77777777" w:rsidR="00A945F7" w:rsidRPr="00607C6B" w:rsidRDefault="00A945F7" w:rsidP="00A945F7">
      <w:pPr>
        <w:spacing w:line="360" w:lineRule="auto"/>
        <w:rPr>
          <w:rFonts w:ascii="Arial" w:hAnsi="Arial" w:cs="Arial"/>
        </w:rPr>
      </w:pPr>
      <w:r w:rsidRPr="00607C6B">
        <w:rPr>
          <w:rFonts w:ascii="Arial" w:hAnsi="Arial" w:cs="Arial"/>
        </w:rPr>
        <w:t xml:space="preserve">The focus group consisted of 3 participants of the same age range </w:t>
      </w:r>
      <w:r w:rsidRPr="00746770">
        <w:rPr>
          <w:rFonts w:ascii="Arial" w:hAnsi="Arial" w:cs="Arial"/>
          <w:color w:val="000000" w:themeColor="text1"/>
        </w:rPr>
        <w:t xml:space="preserve">with (mixed abilities educationally and from differing social backgrounds). Consent was given for the participants </w:t>
      </w:r>
      <w:r w:rsidRPr="00607C6B">
        <w:rPr>
          <w:rFonts w:ascii="Arial" w:hAnsi="Arial" w:cs="Arial"/>
        </w:rPr>
        <w:t>that were interviewed</w:t>
      </w:r>
      <w:r>
        <w:rPr>
          <w:rFonts w:ascii="Arial" w:hAnsi="Arial" w:cs="Arial"/>
        </w:rPr>
        <w:t>,</w:t>
      </w:r>
      <w:r w:rsidRPr="00607C6B">
        <w:rPr>
          <w:rFonts w:ascii="Arial" w:hAnsi="Arial" w:cs="Arial"/>
        </w:rPr>
        <w:t xml:space="preserve"> and this was explained to the participants before the </w:t>
      </w:r>
      <w:r>
        <w:rPr>
          <w:rFonts w:ascii="Arial" w:hAnsi="Arial" w:cs="Arial"/>
        </w:rPr>
        <w:t>interviewing section had begun</w:t>
      </w:r>
      <w:r w:rsidRPr="00607C6B">
        <w:rPr>
          <w:rFonts w:ascii="Arial" w:hAnsi="Arial" w:cs="Arial"/>
        </w:rPr>
        <w:t xml:space="preserve"> (see Appendix 1).</w:t>
      </w:r>
    </w:p>
    <w:p w14:paraId="4EAC6EFA" w14:textId="77777777" w:rsidR="00A945F7" w:rsidRPr="00607C6B" w:rsidRDefault="00A945F7" w:rsidP="00A945F7">
      <w:pPr>
        <w:spacing w:line="360" w:lineRule="auto"/>
        <w:rPr>
          <w:rFonts w:ascii="Arial" w:hAnsi="Arial" w:cs="Arial"/>
          <w:u w:val="single"/>
        </w:rPr>
      </w:pPr>
      <w:r w:rsidRPr="00607C6B">
        <w:rPr>
          <w:rFonts w:ascii="Arial" w:hAnsi="Arial" w:cs="Arial"/>
          <w:u w:val="single"/>
        </w:rPr>
        <w:t>Semi Structured interviews:</w:t>
      </w:r>
    </w:p>
    <w:p w14:paraId="482A489B" w14:textId="77777777" w:rsidR="00A945F7" w:rsidRPr="00607C6B" w:rsidRDefault="00A945F7" w:rsidP="00A945F7">
      <w:pPr>
        <w:spacing w:line="360" w:lineRule="auto"/>
        <w:rPr>
          <w:rFonts w:ascii="Arial" w:hAnsi="Arial" w:cs="Arial"/>
        </w:rPr>
      </w:pPr>
      <w:r w:rsidRPr="00607C6B">
        <w:rPr>
          <w:rFonts w:ascii="Arial" w:hAnsi="Arial" w:cs="Arial"/>
        </w:rPr>
        <w:t>Using semi-structured interviews acknowledged the ability and the age range of the children. As a collective it was thought that the children would be less likely to answer questions if they were in a more formal or structured form. Semi-structured interviews allow a subject of knowledge to be made between the collaboration of the researcher and the answers given by the interviewees (Postholm, 2019). Moreover, the semi-structured interview gives enough structure to the interview to prompt the researcher to gain the information needed.</w:t>
      </w:r>
    </w:p>
    <w:p w14:paraId="19304FB5" w14:textId="77777777" w:rsidR="00A945F7" w:rsidRPr="00E232E9" w:rsidRDefault="00A945F7" w:rsidP="00A945F7">
      <w:pPr>
        <w:spacing w:line="360" w:lineRule="auto"/>
        <w:jc w:val="center"/>
        <w:rPr>
          <w:rFonts w:ascii="Arial" w:hAnsi="Arial" w:cs="Arial"/>
          <w:i/>
          <w:iCs/>
        </w:rPr>
      </w:pPr>
      <w:r w:rsidRPr="00E232E9">
        <w:rPr>
          <w:rFonts w:ascii="Arial" w:hAnsi="Arial" w:cs="Arial"/>
          <w:i/>
          <w:iCs/>
        </w:rPr>
        <w:t>“The construction of knowledge that occurs in the course of the interview can also lead the researcher to ask unprepared questions.” (Postholm, 2019:73).</w:t>
      </w:r>
    </w:p>
    <w:p w14:paraId="6D6E8DB8" w14:textId="77777777" w:rsidR="00A945F7" w:rsidRPr="00607C6B" w:rsidRDefault="00A945F7" w:rsidP="00A945F7">
      <w:pPr>
        <w:spacing w:line="360" w:lineRule="auto"/>
        <w:rPr>
          <w:rFonts w:ascii="Arial" w:hAnsi="Arial" w:cs="Arial"/>
          <w:u w:val="single"/>
        </w:rPr>
      </w:pPr>
      <w:r w:rsidRPr="00607C6B">
        <w:rPr>
          <w:rFonts w:ascii="Arial" w:hAnsi="Arial" w:cs="Arial"/>
          <w:u w:val="single"/>
        </w:rPr>
        <w:t>Audio Recordings:</w:t>
      </w:r>
    </w:p>
    <w:p w14:paraId="453FCA2C" w14:textId="77777777" w:rsidR="00A945F7" w:rsidRPr="00607C6B" w:rsidRDefault="00A945F7" w:rsidP="00A945F7">
      <w:pPr>
        <w:spacing w:line="360" w:lineRule="auto"/>
        <w:rPr>
          <w:rFonts w:ascii="Arial" w:hAnsi="Arial" w:cs="Arial"/>
        </w:rPr>
      </w:pPr>
      <w:r w:rsidRPr="00607C6B">
        <w:rPr>
          <w:rFonts w:ascii="Arial" w:hAnsi="Arial" w:cs="Arial"/>
        </w:rPr>
        <w:t>Due to the age of the children (Foundation Phase), it felt most appropriate to use an audio recording of the children with feeling that this would be the least ethical imposing method and the least invasive of the children’s response to the questions being asked (see Appendix 1 and 5).</w:t>
      </w:r>
    </w:p>
    <w:p w14:paraId="3B3BDD6A" w14:textId="77777777" w:rsidR="00A945F7" w:rsidRPr="00607C6B" w:rsidRDefault="00A945F7" w:rsidP="00A945F7">
      <w:pPr>
        <w:spacing w:line="360" w:lineRule="auto"/>
        <w:rPr>
          <w:rFonts w:ascii="Arial" w:hAnsi="Arial" w:cs="Arial"/>
          <w:u w:val="single"/>
        </w:rPr>
      </w:pPr>
      <w:r w:rsidRPr="00607C6B">
        <w:rPr>
          <w:rFonts w:ascii="Arial" w:hAnsi="Arial" w:cs="Arial"/>
          <w:u w:val="single"/>
        </w:rPr>
        <w:t>Reflections</w:t>
      </w:r>
      <w:r>
        <w:rPr>
          <w:rFonts w:ascii="Arial" w:hAnsi="Arial" w:cs="Arial"/>
          <w:u w:val="single"/>
        </w:rPr>
        <w:t>:</w:t>
      </w:r>
    </w:p>
    <w:p w14:paraId="02AA06C6" w14:textId="77777777" w:rsidR="00A945F7" w:rsidRPr="00E232E9" w:rsidRDefault="00A945F7" w:rsidP="00A945F7">
      <w:pPr>
        <w:spacing w:line="360" w:lineRule="auto"/>
        <w:jc w:val="center"/>
        <w:rPr>
          <w:rFonts w:ascii="Arial" w:hAnsi="Arial" w:cs="Arial"/>
          <w:i/>
          <w:iCs/>
        </w:rPr>
      </w:pPr>
      <w:r w:rsidRPr="00E232E9">
        <w:rPr>
          <w:rFonts w:ascii="Arial" w:hAnsi="Arial" w:cs="Arial"/>
          <w:i/>
          <w:iCs/>
        </w:rPr>
        <w:t>“.. critically think about the lesson created and whether or not students were receptive to the instruction.” (Figliano and Mariano, 2019: 133).</w:t>
      </w:r>
    </w:p>
    <w:p w14:paraId="4FD2968C" w14:textId="77777777" w:rsidR="00A945F7" w:rsidRPr="00607C6B" w:rsidRDefault="00A945F7" w:rsidP="00A945F7">
      <w:pPr>
        <w:spacing w:line="360" w:lineRule="auto"/>
        <w:rPr>
          <w:rFonts w:ascii="Arial" w:hAnsi="Arial" w:cs="Arial"/>
        </w:rPr>
      </w:pPr>
      <w:r w:rsidRPr="00607C6B">
        <w:rPr>
          <w:rFonts w:ascii="Arial" w:hAnsi="Arial" w:cs="Arial"/>
        </w:rPr>
        <w:t xml:space="preserve">Another essential point that can be made is the use of reflection during research and the impact it can have on the conclusion of the lesson study and how to reflect for further practice. As a collective, during the reflective period it allowed a period where a discussion on how our lesson impacted on the pupils, how we personally observed the lesson and our thoughts on this and to compare thoughts on the student’s responses to the tasks in question (Figliano and Mariano, 2019). In addition, a reflective sheet was prepared (see Appendix 4) to think about how we had observed the lesson in question, the pupil’s responses and to compare what our fellow researchers had taken from the lesson study in question. The reflective phase likewise gave an opening to improve or to adapt the lesson for the next lesson study or further practice. </w:t>
      </w:r>
    </w:p>
    <w:p w14:paraId="5CE650AD" w14:textId="77777777" w:rsidR="00A945F7" w:rsidRPr="00607C6B" w:rsidRDefault="00A945F7" w:rsidP="00A945F7">
      <w:pPr>
        <w:spacing w:line="360" w:lineRule="auto"/>
        <w:rPr>
          <w:rFonts w:ascii="Arial" w:hAnsi="Arial" w:cs="Arial"/>
        </w:rPr>
      </w:pPr>
      <w:r w:rsidRPr="00607C6B">
        <w:rPr>
          <w:rFonts w:ascii="Arial" w:hAnsi="Arial" w:cs="Arial"/>
          <w:b/>
          <w:bCs/>
          <w:u w:val="single"/>
        </w:rPr>
        <w:t>Ethics</w:t>
      </w:r>
    </w:p>
    <w:p w14:paraId="0AB1E933" w14:textId="77777777" w:rsidR="00A945F7" w:rsidRPr="00607C6B" w:rsidRDefault="00A945F7" w:rsidP="00A945F7">
      <w:pPr>
        <w:spacing w:line="360" w:lineRule="auto"/>
        <w:rPr>
          <w:rFonts w:ascii="Arial" w:hAnsi="Arial" w:cs="Arial"/>
        </w:rPr>
      </w:pPr>
      <w:r w:rsidRPr="00607C6B">
        <w:rPr>
          <w:rFonts w:ascii="Arial" w:hAnsi="Arial" w:cs="Arial"/>
        </w:rPr>
        <w:t>There has been a welcomed rise in research when consulting with children (Farrel, 2005:161) but furthermore ethical guidelines are imperative when conducting research, and in this instance educational research. As a foundation, ethical guidelines are crucial when conducting research involving people or children. Due to this research project being conducted within the University organisation it has been important that not only BERA (2018) guidelines are necessary to follow but alongside this the University of Saint David’s ‘</w:t>
      </w:r>
      <w:r w:rsidRPr="00CF4A86">
        <w:rPr>
          <w:rFonts w:ascii="Arial" w:hAnsi="Arial" w:cs="Arial"/>
        </w:rPr>
        <w:t xml:space="preserve">Cod Ymarfer Moeseg ac Integredd Ymchwil’ (2017-2020) </w:t>
      </w:r>
      <w:r w:rsidRPr="00607C6B">
        <w:rPr>
          <w:rFonts w:ascii="Arial" w:hAnsi="Arial" w:cs="Arial"/>
        </w:rPr>
        <w:t>will</w:t>
      </w:r>
      <w:r w:rsidRPr="00607C6B">
        <w:rPr>
          <w:rFonts w:ascii="Arial" w:hAnsi="Arial" w:cs="Arial"/>
          <w:color w:val="FF0000"/>
        </w:rPr>
        <w:t xml:space="preserve"> </w:t>
      </w:r>
      <w:r w:rsidRPr="00607C6B">
        <w:rPr>
          <w:rFonts w:ascii="Arial" w:hAnsi="Arial" w:cs="Arial"/>
        </w:rPr>
        <w:t>allow an outline of all things to consider when completing an ethics form (see Appendix 1).  When looking at an educational research project, it’s participants and their welfare is integral and with saying this it is essential to consider the rights of the child (UNCRC, 2010). The participants were given an opportunity at all times to have an age appropriate way of explaining if they weren’t happy to participate in any way in a form of ‘3 faces’ given to them individually. As a representative of the UWTSD and considered, a student teacher it is with high importance that the EWC Code of Professional Conduct was always remembered. In accordance with the Data Protection Act 1998, in order to keep confidentiality to its high importance, it was agreed that all information, when possible, was kept nameles</w:t>
      </w:r>
      <w:r>
        <w:rPr>
          <w:rFonts w:ascii="Arial" w:hAnsi="Arial" w:cs="Arial"/>
        </w:rPr>
        <w:t xml:space="preserve">s and on a personal USB device. If </w:t>
      </w:r>
      <w:r w:rsidRPr="00607C6B">
        <w:rPr>
          <w:rFonts w:ascii="Arial" w:hAnsi="Arial" w:cs="Arial"/>
        </w:rPr>
        <w:t xml:space="preserve">it was not possible to keep any research documents on an electrical device, any further information would be kept in a locked cupboard securely (see Appendix 1). </w:t>
      </w:r>
    </w:p>
    <w:p w14:paraId="664BEFAA" w14:textId="77777777" w:rsidR="00A945F7" w:rsidRDefault="00A945F7" w:rsidP="00A945F7">
      <w:pPr>
        <w:spacing w:line="360" w:lineRule="auto"/>
        <w:rPr>
          <w:rFonts w:ascii="Arial" w:hAnsi="Arial" w:cs="Arial"/>
          <w:b/>
          <w:bCs/>
          <w:u w:val="single"/>
        </w:rPr>
      </w:pPr>
    </w:p>
    <w:p w14:paraId="0A36380F" w14:textId="77777777" w:rsidR="00A945F7" w:rsidRDefault="00A945F7" w:rsidP="00A945F7">
      <w:pPr>
        <w:spacing w:line="360" w:lineRule="auto"/>
        <w:rPr>
          <w:rFonts w:ascii="Arial" w:hAnsi="Arial" w:cs="Arial"/>
          <w:b/>
          <w:bCs/>
          <w:u w:val="single"/>
        </w:rPr>
      </w:pPr>
    </w:p>
    <w:p w14:paraId="5D114F1F" w14:textId="77777777" w:rsidR="00A945F7" w:rsidRDefault="00A945F7" w:rsidP="00A945F7">
      <w:pPr>
        <w:spacing w:line="360" w:lineRule="auto"/>
        <w:rPr>
          <w:rFonts w:ascii="Arial" w:hAnsi="Arial" w:cs="Arial"/>
          <w:b/>
          <w:bCs/>
          <w:u w:val="single"/>
        </w:rPr>
      </w:pPr>
    </w:p>
    <w:p w14:paraId="7C153086" w14:textId="77777777" w:rsidR="00A945F7" w:rsidRDefault="00A945F7" w:rsidP="00A945F7">
      <w:pPr>
        <w:spacing w:line="360" w:lineRule="auto"/>
        <w:rPr>
          <w:rFonts w:ascii="Arial" w:hAnsi="Arial" w:cs="Arial"/>
          <w:b/>
          <w:bCs/>
          <w:u w:val="single"/>
        </w:rPr>
      </w:pPr>
    </w:p>
    <w:p w14:paraId="53F383D5" w14:textId="77777777" w:rsidR="00A945F7" w:rsidRDefault="00A945F7" w:rsidP="00A945F7">
      <w:pPr>
        <w:spacing w:line="360" w:lineRule="auto"/>
        <w:rPr>
          <w:rFonts w:ascii="Arial" w:hAnsi="Arial" w:cs="Arial"/>
          <w:b/>
          <w:bCs/>
          <w:u w:val="single"/>
        </w:rPr>
      </w:pPr>
    </w:p>
    <w:p w14:paraId="401565A9" w14:textId="77777777" w:rsidR="00A945F7" w:rsidRDefault="00A945F7" w:rsidP="00A945F7">
      <w:pPr>
        <w:spacing w:line="360" w:lineRule="auto"/>
        <w:rPr>
          <w:rFonts w:ascii="Arial" w:hAnsi="Arial" w:cs="Arial"/>
          <w:b/>
          <w:bCs/>
          <w:u w:val="single"/>
        </w:rPr>
      </w:pPr>
    </w:p>
    <w:p w14:paraId="0FE9D1B9" w14:textId="77777777" w:rsidR="00A945F7" w:rsidRDefault="00A945F7" w:rsidP="00A945F7">
      <w:pPr>
        <w:spacing w:line="360" w:lineRule="auto"/>
        <w:rPr>
          <w:rFonts w:ascii="Arial" w:hAnsi="Arial" w:cs="Arial"/>
          <w:b/>
          <w:bCs/>
          <w:u w:val="single"/>
        </w:rPr>
      </w:pPr>
    </w:p>
    <w:p w14:paraId="181F6B12" w14:textId="77777777" w:rsidR="00A945F7" w:rsidRPr="00607C6B" w:rsidRDefault="00A945F7" w:rsidP="00A945F7">
      <w:pPr>
        <w:spacing w:line="360" w:lineRule="auto"/>
        <w:rPr>
          <w:rFonts w:ascii="Arial" w:hAnsi="Arial" w:cs="Arial"/>
          <w:b/>
          <w:bCs/>
          <w:u w:val="single"/>
        </w:rPr>
      </w:pPr>
      <w:r w:rsidRPr="00607C6B">
        <w:rPr>
          <w:rFonts w:ascii="Arial" w:hAnsi="Arial" w:cs="Arial"/>
          <w:b/>
          <w:bCs/>
          <w:u w:val="single"/>
        </w:rPr>
        <w:t>Literature Review</w:t>
      </w:r>
    </w:p>
    <w:p w14:paraId="085B423F" w14:textId="77777777" w:rsidR="00A945F7" w:rsidRDefault="00A945F7" w:rsidP="00A945F7">
      <w:pPr>
        <w:spacing w:line="360" w:lineRule="auto"/>
        <w:rPr>
          <w:rFonts w:ascii="Arial" w:hAnsi="Arial" w:cs="Arial"/>
        </w:rPr>
      </w:pPr>
      <w:r w:rsidRPr="00607C6B">
        <w:rPr>
          <w:rFonts w:ascii="Arial" w:hAnsi="Arial" w:cs="Arial"/>
        </w:rPr>
        <w:t xml:space="preserve">A purpose for a child’s education, is for them to learn, to develop vital skills to enable them to become well adapted citizens and to give them opportunities whether socially or academically within society. It comes into question the effects that aids, in this case, auditory and visual, have on pupil’s engagement in learning. To have a better understanding of this topic, it has been essential to have a greater understanding of </w:t>
      </w:r>
      <w:r>
        <w:rPr>
          <w:rFonts w:ascii="Arial" w:hAnsi="Arial" w:cs="Arial"/>
        </w:rPr>
        <w:t xml:space="preserve">other perspectives, research, models and extended literature. </w:t>
      </w:r>
    </w:p>
    <w:p w14:paraId="300920E9" w14:textId="77777777" w:rsidR="00A945F7" w:rsidRDefault="00A945F7" w:rsidP="00A945F7">
      <w:pPr>
        <w:spacing w:line="360" w:lineRule="auto"/>
        <w:rPr>
          <w:rFonts w:ascii="Arial" w:hAnsi="Arial" w:cs="Arial"/>
        </w:rPr>
      </w:pPr>
      <w:r>
        <w:rPr>
          <w:rFonts w:ascii="Arial" w:hAnsi="Arial" w:cs="Arial"/>
        </w:rPr>
        <w:t>When discussing engagement within the learning sector Whitebread (2004) discussed the ‘human memory system’. He states that within the human memory system it’s considered to be an intricate percentage of the human cognitive portion and that this is shown, when us as learners, demonstrate what we find easier and more difficult to remember. He further states that through repetition and song, areas of learning such as, letters of the alphabet, are remembered. Could this reiterate that in fact auditory aids enhance engagement in children’s learning?</w:t>
      </w:r>
    </w:p>
    <w:p w14:paraId="6940630F" w14:textId="77777777" w:rsidR="00A945F7" w:rsidRDefault="00A945F7" w:rsidP="00A945F7">
      <w:pPr>
        <w:spacing w:line="360" w:lineRule="auto"/>
        <w:rPr>
          <w:rFonts w:ascii="Arial" w:hAnsi="Arial" w:cs="Arial"/>
        </w:rPr>
      </w:pPr>
      <w:r>
        <w:rPr>
          <w:rFonts w:ascii="Arial" w:hAnsi="Arial" w:cs="Arial"/>
        </w:rPr>
        <w:t>On the other hand, Hagen and Hale (1973) have stated that within human behaviour we have ‘Selective Attention’, where we select what information we want to learn and retain and what information we don’t. This in turn, could enhance the thought that engagement within learning is imbedded within the learner and the need to want to learn a piece of information will simply be there, with or without auditory or visual aid. However, Whitebread (2004) explained that humans have sensory channels and that sensory tools, such as sound and vision, do strengthen each other and support the information to be stored.</w:t>
      </w:r>
    </w:p>
    <w:p w14:paraId="66251D2D" w14:textId="77777777" w:rsidR="00A945F7" w:rsidRDefault="00A945F7" w:rsidP="00A945F7">
      <w:pPr>
        <w:spacing w:line="360" w:lineRule="auto"/>
        <w:rPr>
          <w:rFonts w:ascii="Arial" w:hAnsi="Arial" w:cs="Arial"/>
        </w:rPr>
      </w:pPr>
      <w:r>
        <w:rPr>
          <w:rFonts w:ascii="Arial" w:hAnsi="Arial" w:cs="Arial"/>
        </w:rPr>
        <w:t>In addition, when looking at engagement and its core, representation can be discussed, where something represents something else. Bruner (1990) had a 3-part model that he stated representation works in:</w:t>
      </w:r>
    </w:p>
    <w:p w14:paraId="38DD2250" w14:textId="77777777" w:rsidR="00A945F7" w:rsidRDefault="00A945F7" w:rsidP="00A945F7">
      <w:pPr>
        <w:pStyle w:val="ListParagraph"/>
        <w:numPr>
          <w:ilvl w:val="0"/>
          <w:numId w:val="1"/>
        </w:numPr>
        <w:spacing w:line="360" w:lineRule="auto"/>
        <w:rPr>
          <w:rFonts w:ascii="Arial" w:hAnsi="Arial" w:cs="Arial"/>
        </w:rPr>
      </w:pPr>
      <w:r>
        <w:rPr>
          <w:rFonts w:ascii="Arial" w:hAnsi="Arial" w:cs="Arial"/>
        </w:rPr>
        <w:t>The enactive mode – where we learn through senses;</w:t>
      </w:r>
    </w:p>
    <w:p w14:paraId="167A1E2C" w14:textId="77777777" w:rsidR="00A945F7" w:rsidRDefault="00A945F7" w:rsidP="00A945F7">
      <w:pPr>
        <w:pStyle w:val="ListParagraph"/>
        <w:numPr>
          <w:ilvl w:val="0"/>
          <w:numId w:val="1"/>
        </w:numPr>
        <w:spacing w:line="360" w:lineRule="auto"/>
        <w:rPr>
          <w:rFonts w:ascii="Arial" w:hAnsi="Arial" w:cs="Arial"/>
        </w:rPr>
      </w:pPr>
      <w:r>
        <w:rPr>
          <w:rFonts w:ascii="Arial" w:hAnsi="Arial" w:cs="Arial"/>
        </w:rPr>
        <w:t>The iconic mode – where an image represents an object, person or occasion.</w:t>
      </w:r>
    </w:p>
    <w:p w14:paraId="65E43FEB" w14:textId="77777777" w:rsidR="00A945F7" w:rsidRDefault="00A945F7" w:rsidP="00A945F7">
      <w:pPr>
        <w:pStyle w:val="ListParagraph"/>
        <w:numPr>
          <w:ilvl w:val="0"/>
          <w:numId w:val="1"/>
        </w:numPr>
        <w:spacing w:line="360" w:lineRule="auto"/>
        <w:rPr>
          <w:rFonts w:ascii="Arial" w:hAnsi="Arial" w:cs="Arial"/>
        </w:rPr>
      </w:pPr>
      <w:r>
        <w:rPr>
          <w:rFonts w:ascii="Arial" w:hAnsi="Arial" w:cs="Arial"/>
        </w:rPr>
        <w:t>The symbolic mode – where we use, for example, language as code for something else (Whitebread, 2004).</w:t>
      </w:r>
    </w:p>
    <w:p w14:paraId="00751495" w14:textId="77777777" w:rsidR="00A945F7" w:rsidRDefault="00A945F7" w:rsidP="00A945F7">
      <w:pPr>
        <w:spacing w:line="360" w:lineRule="auto"/>
        <w:rPr>
          <w:rFonts w:ascii="Arial" w:hAnsi="Arial" w:cs="Arial"/>
        </w:rPr>
      </w:pPr>
      <w:r>
        <w:rPr>
          <w:rFonts w:ascii="Arial" w:hAnsi="Arial" w:cs="Arial"/>
        </w:rPr>
        <w:t xml:space="preserve">Using resources that symbolise certain areas of the learnt topic is an area that Bruner (1990) has explored. Although he emphasised that, for example, children use images that they’ve drawn to symbolise something that they have learnt, on the other hand this can be perceived as a visual aid supporting a child to learn in an alternative way. </w:t>
      </w:r>
    </w:p>
    <w:p w14:paraId="26A3556C" w14:textId="77777777" w:rsidR="00A945F7" w:rsidRDefault="00A945F7" w:rsidP="00A945F7">
      <w:pPr>
        <w:spacing w:line="360" w:lineRule="auto"/>
        <w:rPr>
          <w:rFonts w:ascii="Arial" w:hAnsi="Arial" w:cs="Arial"/>
        </w:rPr>
      </w:pPr>
      <w:r>
        <w:rPr>
          <w:rFonts w:ascii="Arial" w:hAnsi="Arial" w:cs="Arial"/>
        </w:rPr>
        <w:t>Bruce (2011) expanded that indoor and outdoor materialistic establishments help shape and support children to learn and that without the resources provided, cannot learn.</w:t>
      </w:r>
    </w:p>
    <w:p w14:paraId="6310DA0A" w14:textId="77777777" w:rsidR="00A945F7" w:rsidRDefault="00A945F7" w:rsidP="00A945F7">
      <w:pPr>
        <w:spacing w:line="360" w:lineRule="auto"/>
        <w:jc w:val="center"/>
        <w:rPr>
          <w:rFonts w:ascii="Arial" w:hAnsi="Arial" w:cs="Arial"/>
          <w:i/>
          <w:iCs/>
        </w:rPr>
      </w:pPr>
      <w:r w:rsidRPr="00E232E9">
        <w:rPr>
          <w:rFonts w:ascii="Arial" w:hAnsi="Arial" w:cs="Arial"/>
          <w:i/>
          <w:iCs/>
        </w:rPr>
        <w:t>“The way that children are helped to develop skills in using what is provided, and the way they are helped to develop competence and mastery and dispositions and attitudes that aid learning, are of crucial importance.” (Bruce, 2011:66)</w:t>
      </w:r>
    </w:p>
    <w:p w14:paraId="188993C1" w14:textId="77777777" w:rsidR="00A945F7" w:rsidRDefault="00A945F7" w:rsidP="00A945F7">
      <w:pPr>
        <w:spacing w:line="360" w:lineRule="auto"/>
        <w:rPr>
          <w:rFonts w:ascii="Arial" w:hAnsi="Arial" w:cs="Arial"/>
        </w:rPr>
      </w:pPr>
      <w:r>
        <w:rPr>
          <w:rFonts w:ascii="Arial" w:hAnsi="Arial" w:cs="Arial"/>
        </w:rPr>
        <w:t xml:space="preserve">Moreover, Bruce (2011) expanded that Piaget’s imitation theory has supported, in ways, Bruner’s theory of where we learn through symbols or images and this in turn could confirm that visual resources support engagement with learning. However, Bruce (2011) expanded that Vygotsky emphasised how children learn through play and in-fact how they use props to represent something else. Through looking at these theories, it can be said that the use of external resources, not just personal ability, helps to aid pupils in their learning in one way or another. </w:t>
      </w:r>
    </w:p>
    <w:p w14:paraId="70F6144C" w14:textId="77777777" w:rsidR="00A945F7" w:rsidRDefault="00A945F7" w:rsidP="00A945F7">
      <w:pPr>
        <w:spacing w:line="360" w:lineRule="auto"/>
        <w:rPr>
          <w:rFonts w:ascii="Arial" w:hAnsi="Arial" w:cs="Arial"/>
        </w:rPr>
      </w:pPr>
      <w:r>
        <w:rPr>
          <w:rFonts w:ascii="Arial" w:hAnsi="Arial" w:cs="Arial"/>
        </w:rPr>
        <w:t xml:space="preserve">In turn, Degol et al (2019) explained that in order to engage learners, it is essential that all necessary approaches are made in line with the goal set and doing everything possible to achieve that target. Furthermore, Degol et al (2019) expanded that although engagement is strongly associated with academic ability, their Integrative Model explains that for a more likely positive outcome a variety of interventions would have to be used. </w:t>
      </w:r>
    </w:p>
    <w:p w14:paraId="2B75A8DD" w14:textId="77777777" w:rsidR="00A945F7" w:rsidRDefault="00A945F7" w:rsidP="00A945F7">
      <w:pPr>
        <w:spacing w:line="360" w:lineRule="auto"/>
        <w:rPr>
          <w:rFonts w:ascii="Arial" w:hAnsi="Arial" w:cs="Arial"/>
        </w:rPr>
      </w:pPr>
      <w:r>
        <w:rPr>
          <w:rFonts w:ascii="Arial" w:hAnsi="Arial" w:cs="Arial"/>
        </w:rPr>
        <w:t xml:space="preserve">Additionally, engagement can depend on what type of learner you may be, or ways in which you are able to learn more effectively (Dimmick, 2017). If you are a visual learner and were taught using the interactive white board, that information would be stored and processed quicker than what if you were taught using an auditory method. If you are taught in a non-preferred way, the information would consistently be more difficult to process and the information given could be consorted in some way (Dimmick, 2017). </w:t>
      </w:r>
    </w:p>
    <w:p w14:paraId="5BDBE67F" w14:textId="11401E64" w:rsidR="00A945F7" w:rsidRDefault="00A945F7" w:rsidP="00A945F7">
      <w:pPr>
        <w:spacing w:line="360" w:lineRule="auto"/>
        <w:rPr>
          <w:rFonts w:ascii="Arial" w:hAnsi="Arial" w:cs="Arial"/>
        </w:rPr>
      </w:pPr>
      <w:r>
        <w:rPr>
          <w:rFonts w:ascii="Arial" w:hAnsi="Arial" w:cs="Arial"/>
        </w:rPr>
        <w:t xml:space="preserve">On the other hand, Grigg (2015) has stated that although the VAK Model (Visual, Auditory and Kinaesthetic) has a its level of realism and </w:t>
      </w:r>
      <w:r w:rsidR="00573E82">
        <w:rPr>
          <w:rFonts w:ascii="Arial" w:hAnsi="Arial" w:cs="Arial"/>
        </w:rPr>
        <w:t>everyday</w:t>
      </w:r>
      <w:r>
        <w:rPr>
          <w:rFonts w:ascii="Arial" w:hAnsi="Arial" w:cs="Arial"/>
        </w:rPr>
        <w:t xml:space="preserve"> use, he explained that there have been criticism over how strategies should be concentrated on rather than learning styles as stated within the VAK Model. Despite this, Grigg (2015) clarified that the core difference would be with the intention of the learner. </w:t>
      </w:r>
    </w:p>
    <w:p w14:paraId="1E268987" w14:textId="77777777" w:rsidR="00A945F7" w:rsidRDefault="00A945F7" w:rsidP="00A945F7">
      <w:pPr>
        <w:spacing w:line="360" w:lineRule="auto"/>
        <w:rPr>
          <w:rFonts w:ascii="Arial" w:hAnsi="Arial" w:cs="Arial"/>
        </w:rPr>
      </w:pPr>
      <w:r>
        <w:rPr>
          <w:rFonts w:ascii="Arial" w:hAnsi="Arial" w:cs="Arial"/>
        </w:rPr>
        <w:t xml:space="preserve">In conclusion, auditory and visual learning can depend on the learner and the way in which they find more effective to process information. From opposing arguments, although having visual or auditory aid could be a personal preference style as a collective, they are seen to support learning, particularly within the Foundation Stage setting, where learning through play has been an integral part of theorists such as Vygotsky’s theory. It could be said that, indirectly, children have visual and auditory aids to support their engagement, whether this be resources to do with any lesson or simply through roleplay within the class. Through researching literature, it has become apparent that although there are many theories and thoughts behind how children learn and the effectiveness of these methods, there is great reasoning behind why educational settings use both visual and auditory aids to support engagement and concentration of their pupils. </w:t>
      </w:r>
    </w:p>
    <w:p w14:paraId="4776CF64" w14:textId="77777777" w:rsidR="00A945F7" w:rsidRDefault="00A945F7" w:rsidP="00A945F7">
      <w:pPr>
        <w:spacing w:line="360" w:lineRule="auto"/>
        <w:rPr>
          <w:rFonts w:ascii="Arial" w:hAnsi="Arial" w:cs="Arial"/>
          <w:b/>
          <w:bCs/>
          <w:u w:val="single"/>
        </w:rPr>
      </w:pPr>
    </w:p>
    <w:p w14:paraId="33FF16E1" w14:textId="77777777" w:rsidR="00A945F7" w:rsidRDefault="00A945F7" w:rsidP="00A945F7">
      <w:pPr>
        <w:spacing w:line="360" w:lineRule="auto"/>
        <w:rPr>
          <w:rFonts w:ascii="Arial" w:hAnsi="Arial" w:cs="Arial"/>
          <w:b/>
          <w:bCs/>
          <w:u w:val="single"/>
        </w:rPr>
      </w:pPr>
    </w:p>
    <w:p w14:paraId="5C1D90A0" w14:textId="77777777" w:rsidR="00A945F7" w:rsidRDefault="00A945F7" w:rsidP="00A945F7">
      <w:pPr>
        <w:spacing w:line="360" w:lineRule="auto"/>
        <w:rPr>
          <w:rFonts w:ascii="Arial" w:hAnsi="Arial" w:cs="Arial"/>
          <w:b/>
          <w:bCs/>
          <w:u w:val="single"/>
        </w:rPr>
      </w:pPr>
    </w:p>
    <w:p w14:paraId="754230A0" w14:textId="77777777" w:rsidR="00A945F7" w:rsidRDefault="00A945F7" w:rsidP="00A945F7">
      <w:pPr>
        <w:spacing w:line="360" w:lineRule="auto"/>
        <w:rPr>
          <w:rFonts w:ascii="Arial" w:hAnsi="Arial" w:cs="Arial"/>
          <w:b/>
          <w:bCs/>
          <w:u w:val="single"/>
        </w:rPr>
      </w:pPr>
    </w:p>
    <w:p w14:paraId="0750568D" w14:textId="77777777" w:rsidR="00A945F7" w:rsidRDefault="00A945F7" w:rsidP="00A945F7">
      <w:pPr>
        <w:spacing w:line="360" w:lineRule="auto"/>
        <w:rPr>
          <w:rFonts w:ascii="Arial" w:hAnsi="Arial" w:cs="Arial"/>
          <w:b/>
          <w:bCs/>
          <w:u w:val="single"/>
        </w:rPr>
      </w:pPr>
    </w:p>
    <w:p w14:paraId="30150C68" w14:textId="77777777" w:rsidR="00A945F7" w:rsidRDefault="00A945F7" w:rsidP="00A945F7">
      <w:pPr>
        <w:spacing w:line="360" w:lineRule="auto"/>
        <w:rPr>
          <w:rFonts w:ascii="Arial" w:hAnsi="Arial" w:cs="Arial"/>
          <w:b/>
          <w:bCs/>
          <w:u w:val="single"/>
        </w:rPr>
      </w:pPr>
    </w:p>
    <w:p w14:paraId="3289B990" w14:textId="77777777" w:rsidR="00A945F7" w:rsidRDefault="00A945F7" w:rsidP="00A945F7">
      <w:pPr>
        <w:spacing w:line="360" w:lineRule="auto"/>
        <w:rPr>
          <w:rFonts w:ascii="Arial" w:hAnsi="Arial" w:cs="Arial"/>
          <w:b/>
          <w:bCs/>
          <w:u w:val="single"/>
        </w:rPr>
      </w:pPr>
    </w:p>
    <w:p w14:paraId="68A0A399" w14:textId="77777777" w:rsidR="00A945F7" w:rsidRDefault="00A945F7" w:rsidP="00A945F7">
      <w:pPr>
        <w:spacing w:line="360" w:lineRule="auto"/>
        <w:rPr>
          <w:rFonts w:ascii="Arial" w:hAnsi="Arial" w:cs="Arial"/>
          <w:b/>
          <w:bCs/>
          <w:u w:val="single"/>
        </w:rPr>
      </w:pPr>
    </w:p>
    <w:p w14:paraId="75B12010" w14:textId="77777777" w:rsidR="00A945F7" w:rsidRDefault="00A945F7" w:rsidP="00A945F7">
      <w:pPr>
        <w:spacing w:line="360" w:lineRule="auto"/>
        <w:rPr>
          <w:rFonts w:ascii="Arial" w:hAnsi="Arial" w:cs="Arial"/>
          <w:b/>
          <w:bCs/>
          <w:u w:val="single"/>
        </w:rPr>
      </w:pPr>
    </w:p>
    <w:p w14:paraId="2727ECD7" w14:textId="77777777" w:rsidR="00A945F7" w:rsidRDefault="00A945F7" w:rsidP="00A945F7">
      <w:pPr>
        <w:spacing w:line="360" w:lineRule="auto"/>
        <w:rPr>
          <w:rFonts w:ascii="Arial" w:hAnsi="Arial" w:cs="Arial"/>
          <w:b/>
          <w:bCs/>
          <w:u w:val="single"/>
        </w:rPr>
      </w:pPr>
    </w:p>
    <w:p w14:paraId="41B5C4A7" w14:textId="77777777" w:rsidR="00A945F7" w:rsidRDefault="00A945F7" w:rsidP="00A945F7">
      <w:pPr>
        <w:spacing w:line="360" w:lineRule="auto"/>
        <w:rPr>
          <w:rFonts w:ascii="Arial" w:hAnsi="Arial" w:cs="Arial"/>
          <w:b/>
          <w:bCs/>
          <w:u w:val="single"/>
        </w:rPr>
      </w:pPr>
    </w:p>
    <w:p w14:paraId="75461E9F" w14:textId="77777777" w:rsidR="00A945F7" w:rsidRDefault="00A945F7" w:rsidP="00A945F7">
      <w:pPr>
        <w:spacing w:line="360" w:lineRule="auto"/>
        <w:rPr>
          <w:rFonts w:ascii="Arial" w:hAnsi="Arial" w:cs="Arial"/>
          <w:b/>
          <w:bCs/>
          <w:u w:val="single"/>
        </w:rPr>
      </w:pPr>
    </w:p>
    <w:p w14:paraId="1E119F71" w14:textId="77777777" w:rsidR="00A945F7" w:rsidRDefault="00A945F7" w:rsidP="00A945F7">
      <w:pPr>
        <w:spacing w:line="360" w:lineRule="auto"/>
        <w:rPr>
          <w:rFonts w:ascii="Arial" w:hAnsi="Arial" w:cs="Arial"/>
          <w:b/>
          <w:bCs/>
          <w:u w:val="single"/>
        </w:rPr>
      </w:pPr>
    </w:p>
    <w:p w14:paraId="251E7843" w14:textId="77777777" w:rsidR="00A945F7" w:rsidRDefault="00A945F7" w:rsidP="00A945F7">
      <w:pPr>
        <w:spacing w:line="360" w:lineRule="auto"/>
        <w:rPr>
          <w:rFonts w:ascii="Arial" w:hAnsi="Arial" w:cs="Arial"/>
          <w:b/>
          <w:bCs/>
          <w:u w:val="single"/>
        </w:rPr>
      </w:pPr>
    </w:p>
    <w:p w14:paraId="1CF85D63" w14:textId="77777777" w:rsidR="00A945F7" w:rsidRDefault="00A945F7" w:rsidP="00A945F7">
      <w:pPr>
        <w:spacing w:line="360" w:lineRule="auto"/>
        <w:rPr>
          <w:rFonts w:ascii="Arial" w:hAnsi="Arial" w:cs="Arial"/>
          <w:b/>
          <w:bCs/>
          <w:u w:val="single"/>
        </w:rPr>
      </w:pPr>
    </w:p>
    <w:p w14:paraId="7F235788" w14:textId="77777777" w:rsidR="00A945F7" w:rsidRDefault="00A945F7" w:rsidP="00A945F7">
      <w:pPr>
        <w:spacing w:line="360" w:lineRule="auto"/>
        <w:rPr>
          <w:rFonts w:ascii="Arial" w:hAnsi="Arial" w:cs="Arial"/>
          <w:b/>
          <w:bCs/>
          <w:u w:val="single"/>
        </w:rPr>
      </w:pPr>
    </w:p>
    <w:p w14:paraId="09E201EF" w14:textId="77777777" w:rsidR="00A945F7" w:rsidRDefault="00A945F7" w:rsidP="00A945F7">
      <w:pPr>
        <w:spacing w:line="360" w:lineRule="auto"/>
        <w:rPr>
          <w:rFonts w:ascii="Arial" w:hAnsi="Arial" w:cs="Arial"/>
          <w:b/>
          <w:bCs/>
          <w:u w:val="single"/>
        </w:rPr>
      </w:pPr>
    </w:p>
    <w:p w14:paraId="3E70D550" w14:textId="77777777" w:rsidR="00A945F7" w:rsidRDefault="00A945F7" w:rsidP="00A945F7">
      <w:pPr>
        <w:spacing w:line="360" w:lineRule="auto"/>
        <w:rPr>
          <w:rFonts w:ascii="Arial" w:hAnsi="Arial" w:cs="Arial"/>
          <w:b/>
          <w:bCs/>
          <w:u w:val="single"/>
        </w:rPr>
      </w:pPr>
    </w:p>
    <w:p w14:paraId="09B42D57" w14:textId="77777777" w:rsidR="00A945F7" w:rsidRDefault="00A945F7" w:rsidP="00A945F7">
      <w:pPr>
        <w:spacing w:line="360" w:lineRule="auto"/>
        <w:rPr>
          <w:rFonts w:ascii="Arial" w:hAnsi="Arial" w:cs="Arial"/>
          <w:b/>
          <w:bCs/>
          <w:u w:val="single"/>
        </w:rPr>
      </w:pPr>
    </w:p>
    <w:p w14:paraId="603C1CD3" w14:textId="77777777" w:rsidR="00A945F7" w:rsidRDefault="00A945F7" w:rsidP="00A945F7">
      <w:pPr>
        <w:spacing w:line="360" w:lineRule="auto"/>
        <w:rPr>
          <w:rFonts w:ascii="Arial" w:hAnsi="Arial" w:cs="Arial"/>
          <w:b/>
          <w:bCs/>
          <w:u w:val="single"/>
        </w:rPr>
      </w:pPr>
    </w:p>
    <w:p w14:paraId="7D2AA9A8" w14:textId="77777777" w:rsidR="00A945F7" w:rsidRDefault="00A945F7" w:rsidP="00A945F7">
      <w:pPr>
        <w:spacing w:line="360" w:lineRule="auto"/>
        <w:rPr>
          <w:rFonts w:ascii="Arial" w:hAnsi="Arial" w:cs="Arial"/>
          <w:b/>
          <w:bCs/>
          <w:u w:val="single"/>
        </w:rPr>
      </w:pPr>
    </w:p>
    <w:p w14:paraId="68BB9E85" w14:textId="77777777" w:rsidR="00A945F7" w:rsidRDefault="00A945F7" w:rsidP="00A945F7">
      <w:pPr>
        <w:spacing w:line="360" w:lineRule="auto"/>
        <w:rPr>
          <w:rFonts w:ascii="Arial" w:hAnsi="Arial" w:cs="Arial"/>
          <w:b/>
          <w:bCs/>
          <w:u w:val="single"/>
        </w:rPr>
      </w:pPr>
    </w:p>
    <w:p w14:paraId="00BD4457" w14:textId="77777777" w:rsidR="00A945F7" w:rsidRDefault="00A945F7" w:rsidP="00A945F7">
      <w:pPr>
        <w:spacing w:line="360" w:lineRule="auto"/>
        <w:rPr>
          <w:rFonts w:ascii="Arial" w:hAnsi="Arial" w:cs="Arial"/>
          <w:b/>
          <w:bCs/>
          <w:u w:val="single"/>
        </w:rPr>
      </w:pPr>
    </w:p>
    <w:p w14:paraId="77F35FEB" w14:textId="77777777" w:rsidR="00A945F7" w:rsidRDefault="00A945F7" w:rsidP="00A945F7">
      <w:pPr>
        <w:spacing w:line="360" w:lineRule="auto"/>
        <w:rPr>
          <w:rFonts w:ascii="Arial" w:hAnsi="Arial" w:cs="Arial"/>
          <w:b/>
          <w:bCs/>
          <w:u w:val="single"/>
        </w:rPr>
      </w:pPr>
    </w:p>
    <w:p w14:paraId="4EB3C1EB" w14:textId="77777777" w:rsidR="00A945F7" w:rsidRDefault="00A945F7" w:rsidP="00A945F7">
      <w:pPr>
        <w:spacing w:line="360" w:lineRule="auto"/>
        <w:rPr>
          <w:rFonts w:ascii="Arial" w:hAnsi="Arial" w:cs="Arial"/>
          <w:b/>
          <w:bCs/>
          <w:u w:val="single"/>
        </w:rPr>
      </w:pPr>
      <w:r w:rsidRPr="00915B7A">
        <w:rPr>
          <w:rFonts w:ascii="Arial" w:hAnsi="Arial" w:cs="Arial"/>
          <w:b/>
          <w:bCs/>
          <w:u w:val="single"/>
        </w:rPr>
        <w:t>Lesson Study 1</w:t>
      </w:r>
    </w:p>
    <w:p w14:paraId="61232A03" w14:textId="77777777" w:rsidR="00A945F7" w:rsidRDefault="00A945F7" w:rsidP="00A945F7">
      <w:pPr>
        <w:spacing w:line="360" w:lineRule="auto"/>
        <w:rPr>
          <w:rFonts w:ascii="Arial" w:hAnsi="Arial" w:cs="Arial"/>
        </w:rPr>
      </w:pPr>
      <w:r>
        <w:rPr>
          <w:rFonts w:ascii="Arial" w:hAnsi="Arial" w:cs="Arial"/>
        </w:rPr>
        <w:t xml:space="preserve">The aims of the lesson introduced was enabling the children ‘to add one more’ up to 20 and to use auditory and visual aids to support engagement and learning. The lesson was introduced in a manner they had previously been accustomed too to ensure familiarity and consistency. </w:t>
      </w:r>
    </w:p>
    <w:p w14:paraId="1D0FA689" w14:textId="77777777" w:rsidR="00A945F7" w:rsidRDefault="00A945F7" w:rsidP="00A945F7">
      <w:pPr>
        <w:spacing w:line="360" w:lineRule="auto"/>
        <w:rPr>
          <w:rFonts w:ascii="Arial" w:hAnsi="Arial" w:cs="Arial"/>
        </w:rPr>
      </w:pPr>
      <w:r>
        <w:rPr>
          <w:rFonts w:ascii="Arial" w:hAnsi="Arial" w:cs="Arial"/>
        </w:rPr>
        <w:t xml:space="preserve">During Lesson Study 1, visual resources were used during the introduction, during the task and throughout the conclusion alongside an auditory aid. Particularly throughout the introduction period and during the conclusion the interactive white board was used to aid the learners, a tool that is being used widespread throughout schools and the educational system and furthermore has been an effective teaching resource on a whole class teaching setting (Hayes, 2008). </w:t>
      </w:r>
    </w:p>
    <w:p w14:paraId="7C748964" w14:textId="77777777" w:rsidR="00A945F7" w:rsidRPr="008D4778" w:rsidRDefault="00A945F7" w:rsidP="00A945F7">
      <w:pPr>
        <w:spacing w:line="360" w:lineRule="auto"/>
        <w:jc w:val="center"/>
        <w:rPr>
          <w:rFonts w:ascii="Arial" w:hAnsi="Arial" w:cs="Arial"/>
          <w:i/>
          <w:iCs/>
        </w:rPr>
      </w:pPr>
      <w:r w:rsidRPr="008D4778">
        <w:rPr>
          <w:rFonts w:ascii="Arial" w:hAnsi="Arial" w:cs="Arial"/>
          <w:i/>
          <w:iCs/>
        </w:rPr>
        <w:t>“A teacher’s task is to provide an environment and opportunities which are sufficiently challenging for children and yet not so difficult as to be outside their reach.” (Pollard, 2014:228).</w:t>
      </w:r>
    </w:p>
    <w:p w14:paraId="1DC7C74D" w14:textId="77777777" w:rsidR="00A945F7" w:rsidRDefault="00A945F7" w:rsidP="00A945F7">
      <w:pPr>
        <w:spacing w:line="360" w:lineRule="auto"/>
        <w:rPr>
          <w:rFonts w:ascii="Arial" w:hAnsi="Arial" w:cs="Arial"/>
        </w:rPr>
      </w:pPr>
      <w:r>
        <w:rPr>
          <w:rFonts w:ascii="Arial" w:hAnsi="Arial" w:cs="Arial"/>
        </w:rPr>
        <w:t xml:space="preserve">Throughout the introduction, the pupils seemingly engaged well and responded to questions made throughout. The aim was clearly set out at the beginning of the lesson by verbal explanation and then a practice of this aim was made through modelling using external, visual and auditory resources. A character toy (a fish) was used alongside an ‘afon adio’ (see Appendix 6) to engage the children. </w:t>
      </w:r>
      <w:r w:rsidRPr="00197F6F">
        <w:rPr>
          <w:rFonts w:ascii="Arial" w:hAnsi="Arial" w:cs="Arial"/>
          <w:color w:val="000000" w:themeColor="text1"/>
        </w:rPr>
        <w:t xml:space="preserve">This character would add along the number line, and addition numbers were chosen from the ‘afon adio’. From </w:t>
      </w:r>
      <w:r>
        <w:rPr>
          <w:rFonts w:ascii="Arial" w:hAnsi="Arial" w:cs="Arial"/>
        </w:rPr>
        <w:t xml:space="preserve">observation (see Appendix 2), the learners became excitable, were engaged as they focused on the teacher in question and participated during the section where they were asked to discuss the topic in pairs for a short period, highlighting assessment for learning. Alongside the visual resources, the pupils were able to repeat and partake in an ‘adding rap’ and when asked how they were able to know the answer to the addition question? A pupil responded that the rap had aided them to do this (see Appendix 2). However, through observation and reflection, the pupils had previously been exposed to this ‘adding rap’ and when the children were asked specific questions on an individual basis that could be considered unrelated to the ‘adding rap’, this proved to be difficult for some learners. </w:t>
      </w:r>
    </w:p>
    <w:p w14:paraId="1435A61F" w14:textId="77777777" w:rsidR="00A945F7" w:rsidRDefault="00A945F7" w:rsidP="00A945F7">
      <w:pPr>
        <w:spacing w:line="360" w:lineRule="auto"/>
        <w:rPr>
          <w:rFonts w:ascii="Arial" w:hAnsi="Arial" w:cs="Arial"/>
        </w:rPr>
      </w:pPr>
      <w:r>
        <w:rPr>
          <w:rFonts w:ascii="Arial" w:hAnsi="Arial" w:cs="Arial"/>
        </w:rPr>
        <w:t xml:space="preserve">During the focus task, the pupils were given worksheets to complete that reiterated the introduction and the visual aids that had been modelled during this period (see Appendix 7). Worksheets can be considered a helpful tool regarding the educational system (Hayes, 2008) and throughout this task the pupils were able to understand what was expected of them. Numicon was used an additional resource to this task and every pupil, including the chosen observed child, had used this as a source to aid them in the completion of the worksheet task and through reflection, would not have been able to complete the task without the ‘Numicon’. </w:t>
      </w:r>
    </w:p>
    <w:p w14:paraId="6932C23C" w14:textId="77777777" w:rsidR="00A945F7" w:rsidRDefault="00A945F7" w:rsidP="00A945F7">
      <w:pPr>
        <w:spacing w:line="360" w:lineRule="auto"/>
        <w:rPr>
          <w:rFonts w:ascii="Arial" w:hAnsi="Arial" w:cs="Arial"/>
        </w:rPr>
      </w:pPr>
      <w:r>
        <w:rPr>
          <w:rFonts w:ascii="Arial" w:hAnsi="Arial" w:cs="Arial"/>
        </w:rPr>
        <w:t xml:space="preserve">Moreover, Child B, whilst given an addition square, did not want to or how he described need to, use this resource to complete the task or to aid him in any way. In comparison to Child A, Child B was able to complete the task without a visual resource successfully and confidently. Reflecting, it is apparent that as learners we have a preferred method of learning and that does not necessarily need to be in a visual or auditory way (Dimmick, 2017). </w:t>
      </w:r>
    </w:p>
    <w:p w14:paraId="5B5262DE" w14:textId="77777777" w:rsidR="00A945F7" w:rsidRDefault="00A945F7" w:rsidP="00A945F7">
      <w:pPr>
        <w:spacing w:line="360" w:lineRule="auto"/>
        <w:rPr>
          <w:rFonts w:ascii="Arial" w:hAnsi="Arial" w:cs="Arial"/>
        </w:rPr>
      </w:pPr>
      <w:r>
        <w:rPr>
          <w:rFonts w:ascii="Arial" w:hAnsi="Arial" w:cs="Arial"/>
        </w:rPr>
        <w:t>Furthermore, through the closing of the lesson, repetition of the ‘adding rap’ used and the use of the ‘afon adio’ to ask addition questions. Child B and Child C were asked questions and needed the assistance of ‘Numicon’ and a peer in order to answer the question given, whereas when Child A was asked a similar question, he was able to successfully respond without any visual assistance (see Appendix 7).</w:t>
      </w:r>
    </w:p>
    <w:p w14:paraId="02A7CE25" w14:textId="77777777" w:rsidR="00A945F7" w:rsidRDefault="00A945F7" w:rsidP="00A945F7">
      <w:pPr>
        <w:spacing w:line="360" w:lineRule="auto"/>
        <w:rPr>
          <w:rFonts w:ascii="Arial" w:hAnsi="Arial" w:cs="Arial"/>
        </w:rPr>
      </w:pPr>
      <w:r>
        <w:rPr>
          <w:rFonts w:ascii="Arial" w:hAnsi="Arial" w:cs="Arial"/>
        </w:rPr>
        <w:t xml:space="preserve">Consistently, by looking at the observation and the responses given from the pupils during the semi structured interviewing stage, all 3 learners had stated they had favoured the assistance, as was thought, by the resources or no resource as they had displayed during the task. </w:t>
      </w:r>
    </w:p>
    <w:p w14:paraId="7A9C1FB4" w14:textId="1B2ED00F" w:rsidR="00A945F7" w:rsidRDefault="00A945F7" w:rsidP="00A945F7">
      <w:pPr>
        <w:spacing w:line="360" w:lineRule="auto"/>
        <w:rPr>
          <w:rFonts w:ascii="Arial" w:hAnsi="Arial" w:cs="Arial"/>
        </w:rPr>
      </w:pPr>
      <w:r>
        <w:rPr>
          <w:rFonts w:ascii="Arial" w:hAnsi="Arial" w:cs="Arial"/>
        </w:rPr>
        <w:t>In reflection, using Kolb’s model of reflection (see Appendix 4), it was discussed that in order to improve for Lesson Study 2, it was essential that the choice of resource would be modified due to the age range and ability of the children. The counting square wouldn’t be used but Numicon and number lines would be provided to the pupils. In keeping with the ability and age range it was decided that two circles and a plus and equals sign would be used during the introduction to model an equation to the children. It was further decided the importance of observational skills and to ensure that the pupils being observed were clearly known to the researchers in advance. Regarding semi-structured interviews, although it was felt that the pupils responded well, considering the circumstances, from reviewing the interviewing notes, interviewing learners of that age category created limitations of being able to have personal reflective experiences and for this to be a reliable way of noting any concrete information. In turn, it was decided that the interviewing would continue for the following Lesson Study due to different pupils being interviewed and a different response may be taken from this research technique (Postholm, 2019).</w:t>
      </w:r>
    </w:p>
    <w:p w14:paraId="52793A6C" w14:textId="77777777" w:rsidR="00A945F7" w:rsidRDefault="00A945F7" w:rsidP="00A945F7">
      <w:pPr>
        <w:spacing w:line="360" w:lineRule="auto"/>
        <w:rPr>
          <w:rFonts w:ascii="Arial" w:hAnsi="Arial" w:cs="Arial"/>
          <w:b/>
          <w:bCs/>
          <w:u w:val="single"/>
        </w:rPr>
      </w:pPr>
      <w:r w:rsidRPr="00EA7598">
        <w:rPr>
          <w:rFonts w:ascii="Arial" w:hAnsi="Arial" w:cs="Arial"/>
          <w:b/>
          <w:bCs/>
          <w:u w:val="single"/>
        </w:rPr>
        <w:t>Lesson Study 2</w:t>
      </w:r>
    </w:p>
    <w:p w14:paraId="0FC31FB9" w14:textId="77777777" w:rsidR="00A945F7" w:rsidRDefault="00A945F7" w:rsidP="00A945F7">
      <w:pPr>
        <w:spacing w:line="360" w:lineRule="auto"/>
        <w:rPr>
          <w:rFonts w:ascii="Arial" w:hAnsi="Arial" w:cs="Arial"/>
        </w:rPr>
      </w:pPr>
      <w:r>
        <w:rPr>
          <w:rFonts w:ascii="Arial" w:hAnsi="Arial" w:cs="Arial"/>
        </w:rPr>
        <w:t xml:space="preserve">To begin, during this lesson study, it was observed from a teacher’s perspective and was later reflected by fellow researchers. It was important that although teaching, that a role of an observer was being done too, thus further giving an insight into the pupil’s roles and understanding of the lesson itself (Grigg, 2015). </w:t>
      </w:r>
    </w:p>
    <w:p w14:paraId="4BA4B18E" w14:textId="77777777" w:rsidR="00A945F7" w:rsidRDefault="00A945F7" w:rsidP="00A945F7">
      <w:pPr>
        <w:spacing w:line="360" w:lineRule="auto"/>
        <w:rPr>
          <w:rFonts w:ascii="Arial" w:hAnsi="Arial" w:cs="Arial"/>
        </w:rPr>
      </w:pPr>
      <w:r>
        <w:rPr>
          <w:rFonts w:ascii="Arial" w:hAnsi="Arial" w:cs="Arial"/>
        </w:rPr>
        <w:t>Repeating the previous Lesson Study, the ‘afon adio’ was used to which the pupils responded well too through being excitable and wanting to see what was inside. Through using the fish and the pupils personally choosing the fish to place in the circles, this captured their engagement and were able to answer and complete the equations by counting the fish and giving a successful answer. When rhetorically asking who was going to choose the next fish, all pupils placed their hand up, which further shows their want to engage in this activity (Bruce, 2011). Through the introductory period the learners were introduced to the ‘adding rap’, something that was unfamiliar to them. After repeating this rap numerous times through song, equations questions were asked, in keeping with the rap (1 + 9 = 10 and 2 + 8 = 10), Child Ch and Child Dd were able to answer correctly without any further prompting of use of fingers or the fish provided.</w:t>
      </w:r>
    </w:p>
    <w:p w14:paraId="083C7B04" w14:textId="77777777" w:rsidR="00A945F7" w:rsidRDefault="00A945F7" w:rsidP="00A945F7">
      <w:pPr>
        <w:spacing w:line="360" w:lineRule="auto"/>
        <w:rPr>
          <w:rFonts w:ascii="Arial" w:hAnsi="Arial" w:cs="Arial"/>
        </w:rPr>
      </w:pPr>
      <w:r>
        <w:rPr>
          <w:rFonts w:ascii="Arial" w:hAnsi="Arial" w:cs="Arial"/>
        </w:rPr>
        <w:t xml:space="preserve">Throughout the focus task Child Ch, Child D and Child Dd, used Numicon to support them to complete the worksheet provided. The learners used the Numicon later to verify their answers, which they had completed successfully. All 3 pupils observed, although were able to complete the task successfully, finished the worksheets at different rates. </w:t>
      </w:r>
    </w:p>
    <w:p w14:paraId="1348078C" w14:textId="77777777" w:rsidR="00A945F7" w:rsidRDefault="00A945F7" w:rsidP="00A945F7">
      <w:pPr>
        <w:spacing w:line="360" w:lineRule="auto"/>
        <w:rPr>
          <w:rFonts w:ascii="Arial" w:hAnsi="Arial" w:cs="Arial"/>
        </w:rPr>
      </w:pPr>
      <w:r>
        <w:rPr>
          <w:rFonts w:ascii="Arial" w:hAnsi="Arial" w:cs="Arial"/>
        </w:rPr>
        <w:t xml:space="preserve">To conclude, the pupils were gathered, and the adding rap was repeated, with the first attempt being supported by the teacher and the second and third being on an independent basis. In reflection, Child D had shown a greater understanding of the rap at the end of the lesson in comparison to the beginning of the lesson, through being able to answer questions in relation to the rap. </w:t>
      </w:r>
    </w:p>
    <w:p w14:paraId="4D563716" w14:textId="22359739" w:rsidR="00A945F7" w:rsidRDefault="00A945F7" w:rsidP="00A945F7">
      <w:pPr>
        <w:spacing w:line="360" w:lineRule="auto"/>
        <w:rPr>
          <w:rFonts w:ascii="Arial" w:hAnsi="Arial" w:cs="Arial"/>
        </w:rPr>
      </w:pPr>
      <w:r>
        <w:rPr>
          <w:rFonts w:ascii="Arial" w:hAnsi="Arial" w:cs="Arial"/>
        </w:rPr>
        <w:t xml:space="preserve">During the interviewing stage, the learners responded that they had enjoyed the ‘afon-adio’ and the ‘rap’ that they had learnt. Again, although the pupils were answering questions, it was clear that they had found it difficult to respond fully and would refer to either something different or to an unrelating topic. </w:t>
      </w:r>
    </w:p>
    <w:p w14:paraId="7F8C2DCA" w14:textId="77777777" w:rsidR="00A945F7" w:rsidRDefault="00A945F7" w:rsidP="00A945F7">
      <w:pPr>
        <w:spacing w:line="360" w:lineRule="auto"/>
        <w:rPr>
          <w:rFonts w:ascii="Arial" w:hAnsi="Arial" w:cs="Arial"/>
        </w:rPr>
      </w:pPr>
      <w:r>
        <w:rPr>
          <w:rFonts w:ascii="Arial" w:hAnsi="Arial" w:cs="Arial"/>
        </w:rPr>
        <w:t xml:space="preserve">Reflecting on the lesson study, it was decided due to the age range being the same, the use of Numicon’s would be used during the next lesson study, alongside the ‘afon adio’, an additional dice, two circles, adding and equals symbol. Through looking at the introductory stage, it was apparent that organisation is essential and that in order to keep the pupil’s engagement that it kept precise and possibly less time consuming. Once again, the pupils found it difficult to concentrate during the interviewing stage, but it was decided that the interviewing period would continue for the next Lesson Study. Although the pupils found it difficult to concentrate during this time, it did give an opportunity to hear their individual opinions without influence or distraction from their class peers (Postholm, 2019). </w:t>
      </w:r>
    </w:p>
    <w:p w14:paraId="3FC5A6AD" w14:textId="77777777" w:rsidR="00A945F7" w:rsidRDefault="00A945F7" w:rsidP="00A945F7">
      <w:pPr>
        <w:spacing w:line="360" w:lineRule="auto"/>
        <w:rPr>
          <w:rFonts w:ascii="Arial" w:hAnsi="Arial" w:cs="Arial"/>
          <w:color w:val="FF0000"/>
        </w:rPr>
      </w:pPr>
    </w:p>
    <w:p w14:paraId="1C982446" w14:textId="77777777" w:rsidR="00A945F7" w:rsidRPr="00197F6F" w:rsidRDefault="00A945F7" w:rsidP="00A945F7">
      <w:pPr>
        <w:spacing w:line="360" w:lineRule="auto"/>
        <w:rPr>
          <w:rFonts w:ascii="Arial" w:hAnsi="Arial" w:cs="Arial"/>
          <w:color w:val="000000" w:themeColor="text1"/>
        </w:rPr>
      </w:pPr>
      <w:r w:rsidRPr="00197F6F">
        <w:rPr>
          <w:rFonts w:ascii="Arial" w:hAnsi="Arial" w:cs="Arial"/>
          <w:color w:val="000000" w:themeColor="text1"/>
        </w:rPr>
        <w:t>To summarise, the pupils at this ability and age range responded positively to using a range of resources during the lesson. Thus concluding, that the pupils were kept engaged motivated and interested during the activity through using visual and auditory resources that aided their learning and achievement.</w:t>
      </w:r>
    </w:p>
    <w:p w14:paraId="13B45AB6" w14:textId="77777777" w:rsidR="00A945F7" w:rsidRDefault="00A945F7" w:rsidP="00A945F7">
      <w:pPr>
        <w:spacing w:line="360" w:lineRule="auto"/>
        <w:rPr>
          <w:rFonts w:ascii="Arial" w:hAnsi="Arial" w:cs="Arial"/>
        </w:rPr>
      </w:pPr>
      <w:r w:rsidRPr="00B94493">
        <w:rPr>
          <w:rFonts w:ascii="Arial" w:hAnsi="Arial" w:cs="Arial"/>
          <w:b/>
          <w:bCs/>
          <w:u w:val="single"/>
        </w:rPr>
        <w:t>Lesson Study 3</w:t>
      </w:r>
    </w:p>
    <w:p w14:paraId="0908C453" w14:textId="77777777" w:rsidR="00A945F7" w:rsidRDefault="00A945F7" w:rsidP="00A945F7">
      <w:pPr>
        <w:spacing w:line="360" w:lineRule="auto"/>
        <w:rPr>
          <w:rFonts w:ascii="Arial" w:hAnsi="Arial" w:cs="Arial"/>
        </w:rPr>
      </w:pPr>
      <w:r>
        <w:rPr>
          <w:rFonts w:ascii="Arial" w:hAnsi="Arial" w:cs="Arial"/>
        </w:rPr>
        <w:t>For Lesson Study 3, for the introductory stage, the same principles and methods were used in relation to Lesson Study 2. The pupils were introduced to the ‘adding rap’ and were given support and then later asked to complete independently.</w:t>
      </w:r>
    </w:p>
    <w:p w14:paraId="30604D37" w14:textId="77777777" w:rsidR="00A945F7" w:rsidRDefault="00A945F7" w:rsidP="00A945F7">
      <w:pPr>
        <w:spacing w:line="360" w:lineRule="auto"/>
        <w:rPr>
          <w:rFonts w:ascii="Arial" w:hAnsi="Arial" w:cs="Arial"/>
        </w:rPr>
      </w:pPr>
      <w:r>
        <w:rPr>
          <w:rFonts w:ascii="Arial" w:hAnsi="Arial" w:cs="Arial"/>
        </w:rPr>
        <w:t xml:space="preserve">During the focus task, Child E and Child F used Numicon and their fingers to support them with their adding whilst Child FF was able to complete without any additional resource. </w:t>
      </w:r>
    </w:p>
    <w:p w14:paraId="797EFF22" w14:textId="705F2C87" w:rsidR="00A945F7" w:rsidRDefault="00A945F7" w:rsidP="00A945F7">
      <w:pPr>
        <w:spacing w:line="360" w:lineRule="auto"/>
        <w:rPr>
          <w:rFonts w:ascii="Arial" w:hAnsi="Arial" w:cs="Arial"/>
        </w:rPr>
      </w:pPr>
      <w:r>
        <w:rPr>
          <w:rFonts w:ascii="Arial" w:hAnsi="Arial" w:cs="Arial"/>
        </w:rPr>
        <w:t xml:space="preserve">Through discussion during the interview, 1 out of the 3 pupils had explained that they had felt the rap had helped them with their learning, 1 pupil felt that it didn’t support her learning but she had remembered the rap and these two pupils felt that they needed the Numicon to support them for this task in question. Three pupils had expressed their interest in the ‘afon adio’ and that they had enjoyed seeing the character ‘Pedro’ (see Appendix </w:t>
      </w:r>
      <w:r w:rsidR="00B958AB">
        <w:rPr>
          <w:rFonts w:ascii="Arial" w:hAnsi="Arial" w:cs="Arial"/>
        </w:rPr>
        <w:t>3</w:t>
      </w:r>
      <w:r>
        <w:rPr>
          <w:rFonts w:ascii="Arial" w:hAnsi="Arial" w:cs="Arial"/>
        </w:rPr>
        <w:t>).</w:t>
      </w:r>
    </w:p>
    <w:p w14:paraId="3BEE88E5" w14:textId="07C82DB7" w:rsidR="001E1B65" w:rsidRDefault="00A945F7" w:rsidP="0031205D">
      <w:pPr>
        <w:spacing w:line="360" w:lineRule="auto"/>
        <w:rPr>
          <w:rFonts w:ascii="Arial" w:hAnsi="Arial" w:cs="Arial"/>
        </w:rPr>
      </w:pPr>
      <w:r>
        <w:rPr>
          <w:rFonts w:ascii="Arial" w:hAnsi="Arial" w:cs="Arial"/>
        </w:rPr>
        <w:t>Through reflecting on the three lesson studies, firstly it highlighted the importance of reflection and the opportunities it gives to teachers to develop their skills and to expand on the understanding of either the topic/subject discussed or as a whole teacher perspective (Pollard, 2014).</w:t>
      </w:r>
      <w:r w:rsidR="00FD17B9">
        <w:rPr>
          <w:rFonts w:ascii="Arial" w:hAnsi="Arial" w:cs="Arial"/>
        </w:rPr>
        <w:t xml:space="preserve"> Secondly, it was concluded that without the additional visual and auditory resources (in particular, Numicon) supporting the learners, they would have found it difficult to complete the task successfully. To clarify, on average the pupils stated that they enjoyed using the resources at hand</w:t>
      </w:r>
      <w:r w:rsidR="00D31160">
        <w:rPr>
          <w:rFonts w:ascii="Arial" w:hAnsi="Arial" w:cs="Arial"/>
        </w:rPr>
        <w:t>, whether that be auditory or visual</w:t>
      </w:r>
      <w:r w:rsidR="00CB3E39">
        <w:rPr>
          <w:rFonts w:ascii="Arial" w:hAnsi="Arial" w:cs="Arial"/>
        </w:rPr>
        <w:t xml:space="preserve">. </w:t>
      </w:r>
    </w:p>
    <w:p w14:paraId="654FD259" w14:textId="77777777" w:rsidR="00226989" w:rsidRDefault="00226989" w:rsidP="0031205D">
      <w:pPr>
        <w:spacing w:line="360" w:lineRule="auto"/>
        <w:rPr>
          <w:rFonts w:ascii="Arial" w:hAnsi="Arial" w:cs="Arial"/>
          <w:b/>
          <w:bCs/>
          <w:u w:val="single"/>
        </w:rPr>
      </w:pPr>
    </w:p>
    <w:p w14:paraId="7EF6B572" w14:textId="77777777" w:rsidR="00226989" w:rsidRDefault="00226989" w:rsidP="0031205D">
      <w:pPr>
        <w:spacing w:line="360" w:lineRule="auto"/>
        <w:rPr>
          <w:rFonts w:ascii="Arial" w:hAnsi="Arial" w:cs="Arial"/>
          <w:b/>
          <w:bCs/>
          <w:u w:val="single"/>
        </w:rPr>
      </w:pPr>
    </w:p>
    <w:p w14:paraId="498E0844" w14:textId="77777777" w:rsidR="00226989" w:rsidRDefault="00226989" w:rsidP="0031205D">
      <w:pPr>
        <w:spacing w:line="360" w:lineRule="auto"/>
        <w:rPr>
          <w:rFonts w:ascii="Arial" w:hAnsi="Arial" w:cs="Arial"/>
          <w:b/>
          <w:bCs/>
          <w:u w:val="single"/>
        </w:rPr>
      </w:pPr>
    </w:p>
    <w:p w14:paraId="74C15523" w14:textId="77777777" w:rsidR="00226989" w:rsidRDefault="00226989" w:rsidP="0031205D">
      <w:pPr>
        <w:spacing w:line="360" w:lineRule="auto"/>
        <w:rPr>
          <w:rFonts w:ascii="Arial" w:hAnsi="Arial" w:cs="Arial"/>
          <w:b/>
          <w:bCs/>
          <w:u w:val="single"/>
        </w:rPr>
      </w:pPr>
    </w:p>
    <w:p w14:paraId="75E80AD7" w14:textId="77777777" w:rsidR="00226989" w:rsidRDefault="00226989" w:rsidP="0031205D">
      <w:pPr>
        <w:spacing w:line="360" w:lineRule="auto"/>
        <w:rPr>
          <w:rFonts w:ascii="Arial" w:hAnsi="Arial" w:cs="Arial"/>
          <w:b/>
          <w:bCs/>
          <w:u w:val="single"/>
        </w:rPr>
      </w:pPr>
    </w:p>
    <w:p w14:paraId="08510712" w14:textId="77777777" w:rsidR="00226989" w:rsidRDefault="00226989" w:rsidP="0031205D">
      <w:pPr>
        <w:spacing w:line="360" w:lineRule="auto"/>
        <w:rPr>
          <w:rFonts w:ascii="Arial" w:hAnsi="Arial" w:cs="Arial"/>
          <w:b/>
          <w:bCs/>
          <w:u w:val="single"/>
        </w:rPr>
      </w:pPr>
    </w:p>
    <w:p w14:paraId="4A42A741" w14:textId="77777777" w:rsidR="00226989" w:rsidRDefault="00226989" w:rsidP="0031205D">
      <w:pPr>
        <w:spacing w:line="360" w:lineRule="auto"/>
        <w:rPr>
          <w:rFonts w:ascii="Arial" w:hAnsi="Arial" w:cs="Arial"/>
          <w:b/>
          <w:bCs/>
          <w:u w:val="single"/>
        </w:rPr>
      </w:pPr>
    </w:p>
    <w:p w14:paraId="645BD0D7" w14:textId="77777777" w:rsidR="00A945F7" w:rsidRDefault="00A945F7" w:rsidP="0031205D">
      <w:pPr>
        <w:spacing w:line="360" w:lineRule="auto"/>
        <w:rPr>
          <w:rFonts w:ascii="Arial" w:hAnsi="Arial" w:cs="Arial"/>
          <w:b/>
          <w:bCs/>
          <w:u w:val="single"/>
        </w:rPr>
      </w:pPr>
    </w:p>
    <w:p w14:paraId="7BD56B5E" w14:textId="258E6F98" w:rsidR="009A054D" w:rsidRDefault="009A054D" w:rsidP="0031205D">
      <w:pPr>
        <w:spacing w:line="360" w:lineRule="auto"/>
        <w:rPr>
          <w:rFonts w:ascii="Arial" w:hAnsi="Arial" w:cs="Arial"/>
          <w:b/>
          <w:bCs/>
          <w:u w:val="single"/>
        </w:rPr>
      </w:pPr>
      <w:r w:rsidRPr="009A054D">
        <w:rPr>
          <w:rFonts w:ascii="Arial" w:hAnsi="Arial" w:cs="Arial"/>
          <w:b/>
          <w:bCs/>
          <w:u w:val="single"/>
        </w:rPr>
        <w:t>Literature, Research and Conclusion</w:t>
      </w:r>
      <w:r>
        <w:rPr>
          <w:rFonts w:ascii="Arial" w:hAnsi="Arial" w:cs="Arial"/>
          <w:b/>
          <w:bCs/>
          <w:u w:val="single"/>
        </w:rPr>
        <w:t xml:space="preserve"> </w:t>
      </w:r>
    </w:p>
    <w:p w14:paraId="59354C28" w14:textId="050D3E48" w:rsidR="00A75534" w:rsidRDefault="00A75534" w:rsidP="0031205D">
      <w:pPr>
        <w:spacing w:line="360" w:lineRule="auto"/>
        <w:rPr>
          <w:rFonts w:ascii="Arial" w:hAnsi="Arial" w:cs="Arial"/>
        </w:rPr>
      </w:pPr>
      <w:r>
        <w:rPr>
          <w:rFonts w:ascii="Arial" w:hAnsi="Arial" w:cs="Arial"/>
        </w:rPr>
        <w:t xml:space="preserve">From previous research, </w:t>
      </w:r>
      <w:r w:rsidR="00A14182">
        <w:rPr>
          <w:rFonts w:ascii="Arial" w:hAnsi="Arial" w:cs="Arial"/>
        </w:rPr>
        <w:t>regarding</w:t>
      </w:r>
      <w:r>
        <w:rPr>
          <w:rFonts w:ascii="Arial" w:hAnsi="Arial" w:cs="Arial"/>
        </w:rPr>
        <w:t xml:space="preserve"> the VAK model, there has been limitations on research and the validity of using this method</w:t>
      </w:r>
      <w:r w:rsidR="00806308">
        <w:rPr>
          <w:rFonts w:ascii="Arial" w:hAnsi="Arial" w:cs="Arial"/>
        </w:rPr>
        <w:t>. However</w:t>
      </w:r>
      <w:r w:rsidR="00A14182">
        <w:rPr>
          <w:rFonts w:ascii="Arial" w:hAnsi="Arial" w:cs="Arial"/>
        </w:rPr>
        <w:t>, a survey explained that 93% of teachers felt that pupils will learn better from using either a visual, auditory or kinaesthetic form</w:t>
      </w:r>
      <w:r w:rsidR="007C08F1">
        <w:rPr>
          <w:rFonts w:ascii="Arial" w:hAnsi="Arial" w:cs="Arial"/>
        </w:rPr>
        <w:t xml:space="preserve"> (Lee, 2013)</w:t>
      </w:r>
      <w:r w:rsidR="00A14182">
        <w:rPr>
          <w:rFonts w:ascii="Arial" w:hAnsi="Arial" w:cs="Arial"/>
        </w:rPr>
        <w:t xml:space="preserve">. </w:t>
      </w:r>
      <w:r w:rsidR="007C08F1">
        <w:rPr>
          <w:rFonts w:ascii="Arial" w:hAnsi="Arial" w:cs="Arial"/>
        </w:rPr>
        <w:t>Through conducting this lesson study, it became apparent that learners in the Foundation Phase had used or felt they needed to use a visual resource to aid their learning or engagement. In comparison to Lesson Study 1 and Lesson Study 2 and 3, due to the age difference, the youngest pupils responded better to the ‘afon adio’ (see Appendix 9)</w:t>
      </w:r>
      <w:r w:rsidR="00D31160">
        <w:rPr>
          <w:rFonts w:ascii="Arial" w:hAnsi="Arial" w:cs="Arial"/>
        </w:rPr>
        <w:t>.</w:t>
      </w:r>
    </w:p>
    <w:p w14:paraId="681AF279" w14:textId="3D391523" w:rsidR="000563DB" w:rsidRDefault="00F62253" w:rsidP="0031205D">
      <w:pPr>
        <w:spacing w:line="360" w:lineRule="auto"/>
        <w:rPr>
          <w:rFonts w:ascii="Arial" w:hAnsi="Arial" w:cs="Arial"/>
        </w:rPr>
      </w:pPr>
      <w:r>
        <w:rPr>
          <w:rFonts w:ascii="Arial" w:hAnsi="Arial" w:cs="Arial"/>
        </w:rPr>
        <w:t>The</w:t>
      </w:r>
      <w:r w:rsidR="00DC370C">
        <w:rPr>
          <w:rFonts w:ascii="Arial" w:hAnsi="Arial" w:cs="Arial"/>
        </w:rPr>
        <w:t xml:space="preserve"> class had</w:t>
      </w:r>
      <w:r w:rsidR="002D6FE8">
        <w:rPr>
          <w:rFonts w:ascii="Arial" w:hAnsi="Arial" w:cs="Arial"/>
        </w:rPr>
        <w:t xml:space="preserve"> relied on using visual resources to aid their learning and engagement, which could further suggest that they do need visual or auditory resources in either supporting them to learn, to complete and verify tasks or capture their engagement. In relation to the VAK Model, it </w:t>
      </w:r>
      <w:r w:rsidR="00AB5E26">
        <w:rPr>
          <w:rFonts w:ascii="Arial" w:hAnsi="Arial" w:cs="Arial"/>
        </w:rPr>
        <w:t>supports</w:t>
      </w:r>
      <w:r w:rsidR="002D6FE8">
        <w:rPr>
          <w:rFonts w:ascii="Arial" w:hAnsi="Arial" w:cs="Arial"/>
        </w:rPr>
        <w:t xml:space="preserve"> the thought that </w:t>
      </w:r>
      <w:r w:rsidR="00AF0DB6">
        <w:rPr>
          <w:rFonts w:ascii="Arial" w:hAnsi="Arial" w:cs="Arial"/>
        </w:rPr>
        <w:t xml:space="preserve">a person learns best if they are exposed to a visual, auditory or kinaesthetic approach (Hayes, 2008). </w:t>
      </w:r>
    </w:p>
    <w:p w14:paraId="2267B6AD" w14:textId="7331DDC5" w:rsidR="00AB5E26" w:rsidRDefault="00AB5E26" w:rsidP="0031205D">
      <w:pPr>
        <w:spacing w:line="360" w:lineRule="auto"/>
        <w:rPr>
          <w:rFonts w:ascii="Arial" w:hAnsi="Arial" w:cs="Arial"/>
        </w:rPr>
      </w:pPr>
      <w:r>
        <w:rPr>
          <w:rFonts w:ascii="Arial" w:hAnsi="Arial" w:cs="Arial"/>
        </w:rPr>
        <w:t>Conducting a lesson study has enabled a vari</w:t>
      </w:r>
      <w:r w:rsidR="005E062A">
        <w:rPr>
          <w:rFonts w:ascii="Arial" w:hAnsi="Arial" w:cs="Arial"/>
        </w:rPr>
        <w:t xml:space="preserve">ety of reflective practices and has enabled us as researchers to focus on strengths, areas of development, evaluate the findings of the research and areas of improvement for future practice. To allow progress, reflective teaching must be considered and to do this responsibility, unrestricted thoughts and passion within the role is needed (Pollard, 2014). </w:t>
      </w:r>
    </w:p>
    <w:p w14:paraId="5B15CA7F" w14:textId="632649EA" w:rsidR="00D26665" w:rsidRDefault="00D26665" w:rsidP="0031205D">
      <w:pPr>
        <w:spacing w:line="360" w:lineRule="auto"/>
        <w:rPr>
          <w:rFonts w:ascii="Arial" w:hAnsi="Arial" w:cs="Arial"/>
        </w:rPr>
      </w:pPr>
      <w:r>
        <w:rPr>
          <w:rFonts w:ascii="Arial" w:hAnsi="Arial" w:cs="Arial"/>
        </w:rPr>
        <w:t xml:space="preserve">Through using a visual resource, such as the ‘afon adio’, the interactive white board, fishes, number lines and Numicon, </w:t>
      </w:r>
      <w:r w:rsidR="00B46F2A">
        <w:rPr>
          <w:rFonts w:ascii="Arial" w:hAnsi="Arial" w:cs="Arial"/>
        </w:rPr>
        <w:t xml:space="preserve">aided the </w:t>
      </w:r>
      <w:r w:rsidR="00D20271">
        <w:rPr>
          <w:rFonts w:ascii="Arial" w:hAnsi="Arial" w:cs="Arial"/>
        </w:rPr>
        <w:t>pupil’s</w:t>
      </w:r>
      <w:r w:rsidR="00B46F2A">
        <w:rPr>
          <w:rFonts w:ascii="Arial" w:hAnsi="Arial" w:cs="Arial"/>
        </w:rPr>
        <w:t xml:space="preserve"> engagement and learning. Although the pupils were engaged, the need to use visual resources</w:t>
      </w:r>
      <w:r w:rsidR="006D3E7B">
        <w:rPr>
          <w:rFonts w:ascii="Arial" w:hAnsi="Arial" w:cs="Arial"/>
        </w:rPr>
        <w:t>,</w:t>
      </w:r>
      <w:r w:rsidR="00B46F2A">
        <w:rPr>
          <w:rFonts w:ascii="Arial" w:hAnsi="Arial" w:cs="Arial"/>
        </w:rPr>
        <w:t xml:space="preserve"> </w:t>
      </w:r>
      <w:r w:rsidR="006D3E7B">
        <w:rPr>
          <w:rFonts w:ascii="Arial" w:hAnsi="Arial" w:cs="Arial"/>
        </w:rPr>
        <w:t>regarding</w:t>
      </w:r>
      <w:r w:rsidR="00B46F2A">
        <w:rPr>
          <w:rFonts w:ascii="Arial" w:hAnsi="Arial" w:cs="Arial"/>
        </w:rPr>
        <w:t xml:space="preserve"> learning</w:t>
      </w:r>
      <w:r w:rsidR="006D3E7B">
        <w:rPr>
          <w:rFonts w:ascii="Arial" w:hAnsi="Arial" w:cs="Arial"/>
        </w:rPr>
        <w:t>,</w:t>
      </w:r>
      <w:r w:rsidR="00B46F2A">
        <w:rPr>
          <w:rFonts w:ascii="Arial" w:hAnsi="Arial" w:cs="Arial"/>
        </w:rPr>
        <w:t xml:space="preserve"> differed from pupil to pupil</w:t>
      </w:r>
      <w:r w:rsidR="00501FA0">
        <w:rPr>
          <w:rFonts w:ascii="Arial" w:hAnsi="Arial" w:cs="Arial"/>
        </w:rPr>
        <w:t xml:space="preserve"> and their learning style (Degol et al, 2019). </w:t>
      </w:r>
      <w:r w:rsidR="00CD546C">
        <w:rPr>
          <w:rFonts w:ascii="Arial" w:hAnsi="Arial" w:cs="Arial"/>
        </w:rPr>
        <w:t xml:space="preserve">For future progress, ensuring that the </w:t>
      </w:r>
      <w:r w:rsidR="0079159A">
        <w:rPr>
          <w:rFonts w:ascii="Arial" w:hAnsi="Arial" w:cs="Arial"/>
        </w:rPr>
        <w:t>introduction</w:t>
      </w:r>
      <w:r w:rsidR="0009147E">
        <w:rPr>
          <w:rFonts w:ascii="Arial" w:hAnsi="Arial" w:cs="Arial"/>
        </w:rPr>
        <w:t xml:space="preserve">, </w:t>
      </w:r>
      <w:r w:rsidR="006D3E7B">
        <w:rPr>
          <w:rFonts w:ascii="Arial" w:hAnsi="Arial" w:cs="Arial"/>
        </w:rPr>
        <w:t xml:space="preserve">was </w:t>
      </w:r>
      <w:r w:rsidR="0009147E">
        <w:rPr>
          <w:rFonts w:ascii="Arial" w:hAnsi="Arial" w:cs="Arial"/>
        </w:rPr>
        <w:t>sufficient</w:t>
      </w:r>
      <w:r w:rsidR="006D3E7B">
        <w:rPr>
          <w:rFonts w:ascii="Arial" w:hAnsi="Arial" w:cs="Arial"/>
        </w:rPr>
        <w:t>ly</w:t>
      </w:r>
      <w:r w:rsidR="0009147E">
        <w:rPr>
          <w:rFonts w:ascii="Arial" w:hAnsi="Arial" w:cs="Arial"/>
        </w:rPr>
        <w:t xml:space="preserve"> time manage</w:t>
      </w:r>
      <w:r w:rsidR="006D3E7B">
        <w:rPr>
          <w:rFonts w:ascii="Arial" w:hAnsi="Arial" w:cs="Arial"/>
        </w:rPr>
        <w:t>d</w:t>
      </w:r>
      <w:r w:rsidR="0079159A">
        <w:rPr>
          <w:rFonts w:ascii="Arial" w:hAnsi="Arial" w:cs="Arial"/>
        </w:rPr>
        <w:t xml:space="preserve"> and that using the auditory resource to begin would support the engagement with children </w:t>
      </w:r>
      <w:r w:rsidR="006D3E7B">
        <w:rPr>
          <w:rFonts w:ascii="Arial" w:hAnsi="Arial" w:cs="Arial"/>
        </w:rPr>
        <w:t>more effectively.</w:t>
      </w:r>
    </w:p>
    <w:p w14:paraId="598D6A7A" w14:textId="2DF2DF2E" w:rsidR="00DE6169" w:rsidRDefault="00DE6169" w:rsidP="0031205D">
      <w:pPr>
        <w:spacing w:line="360" w:lineRule="auto"/>
        <w:rPr>
          <w:rFonts w:ascii="Arial" w:hAnsi="Arial" w:cs="Arial"/>
        </w:rPr>
      </w:pPr>
      <w:r>
        <w:rPr>
          <w:rFonts w:ascii="Arial" w:hAnsi="Arial" w:cs="Arial"/>
        </w:rPr>
        <w:t xml:space="preserve">In addition, </w:t>
      </w:r>
      <w:r w:rsidR="006D3E7B">
        <w:rPr>
          <w:rFonts w:ascii="Arial" w:hAnsi="Arial" w:cs="Arial"/>
        </w:rPr>
        <w:t xml:space="preserve">a recommendation for progress in future research, could be that there be two differentiated tasks, one aided by auditory involvement and one aided by a visual resource and that the learners would have the opportunity to complete the two. Through doing this, it may ensure strength and validity in the research question proposed and a clearer comparison </w:t>
      </w:r>
      <w:r w:rsidR="0092540D">
        <w:rPr>
          <w:rFonts w:ascii="Arial" w:hAnsi="Arial" w:cs="Arial"/>
        </w:rPr>
        <w:t xml:space="preserve">to be made. </w:t>
      </w:r>
    </w:p>
    <w:p w14:paraId="5968C3B9" w14:textId="67E01012" w:rsidR="00AE03D2" w:rsidRDefault="00AE03D2" w:rsidP="0031205D">
      <w:pPr>
        <w:spacing w:line="360" w:lineRule="auto"/>
        <w:rPr>
          <w:rFonts w:ascii="Arial" w:hAnsi="Arial" w:cs="Arial"/>
        </w:rPr>
      </w:pPr>
      <w:r>
        <w:rPr>
          <w:rFonts w:ascii="Arial" w:hAnsi="Arial" w:cs="Arial"/>
        </w:rPr>
        <w:t>Furthermore, the use of worksheets can be an area of improvement and an area that will be taken forward within the teaching career.</w:t>
      </w:r>
      <w:r w:rsidR="00C74E1B">
        <w:rPr>
          <w:rFonts w:ascii="Arial" w:hAnsi="Arial" w:cs="Arial"/>
        </w:rPr>
        <w:t xml:space="preserve"> Although the pupils seemingly enjoyed using the worksheets, there can be a level of reliability from the teacher’s perspective on the use of worksheets</w:t>
      </w:r>
      <w:r w:rsidR="00BE0B9E">
        <w:rPr>
          <w:rFonts w:ascii="Arial" w:hAnsi="Arial" w:cs="Arial"/>
        </w:rPr>
        <w:t xml:space="preserve"> (Hayes, 2008)</w:t>
      </w:r>
      <w:r w:rsidR="00C74E1B">
        <w:rPr>
          <w:rFonts w:ascii="Arial" w:hAnsi="Arial" w:cs="Arial"/>
        </w:rPr>
        <w:t xml:space="preserve">. There are alternative ways </w:t>
      </w:r>
      <w:r w:rsidR="00492C26">
        <w:rPr>
          <w:rFonts w:ascii="Arial" w:hAnsi="Arial" w:cs="Arial"/>
        </w:rPr>
        <w:t xml:space="preserve">of evidencing a lesson </w:t>
      </w:r>
      <w:r w:rsidR="00BE0B9E">
        <w:rPr>
          <w:rFonts w:ascii="Arial" w:hAnsi="Arial" w:cs="Arial"/>
        </w:rPr>
        <w:t xml:space="preserve">or more importantly, strategies that can be used, </w:t>
      </w:r>
      <w:r w:rsidR="00492C26">
        <w:rPr>
          <w:rFonts w:ascii="Arial" w:hAnsi="Arial" w:cs="Arial"/>
        </w:rPr>
        <w:t xml:space="preserve">such as practical activities or activities they are able to produce independently in their workbooks. </w:t>
      </w:r>
    </w:p>
    <w:p w14:paraId="19D5728F" w14:textId="10AA4489" w:rsidR="00D84828" w:rsidRDefault="00D84828" w:rsidP="0031205D">
      <w:pPr>
        <w:spacing w:line="360" w:lineRule="auto"/>
        <w:rPr>
          <w:rFonts w:ascii="Arial" w:hAnsi="Arial" w:cs="Arial"/>
        </w:rPr>
      </w:pPr>
      <w:r>
        <w:rPr>
          <w:rFonts w:ascii="Arial" w:hAnsi="Arial" w:cs="Arial"/>
        </w:rPr>
        <w:t xml:space="preserve">Reflecting on the research methods used, </w:t>
      </w:r>
      <w:r w:rsidR="00194B9C">
        <w:rPr>
          <w:rFonts w:ascii="Arial" w:hAnsi="Arial" w:cs="Arial"/>
        </w:rPr>
        <w:t>overall it has successfully enabled</w:t>
      </w:r>
      <w:r w:rsidR="00A3079F">
        <w:rPr>
          <w:rFonts w:ascii="Arial" w:hAnsi="Arial" w:cs="Arial"/>
        </w:rPr>
        <w:t xml:space="preserve"> </w:t>
      </w:r>
      <w:r w:rsidR="00194B9C">
        <w:rPr>
          <w:rFonts w:ascii="Arial" w:hAnsi="Arial" w:cs="Arial"/>
        </w:rPr>
        <w:t>us as researchers, to conclude on our finding and thus answering our research project question</w:t>
      </w:r>
      <w:r w:rsidR="009679C6">
        <w:rPr>
          <w:rFonts w:ascii="Arial" w:hAnsi="Arial" w:cs="Arial"/>
        </w:rPr>
        <w:t xml:space="preserve">. Despite this, </w:t>
      </w:r>
      <w:r w:rsidR="002D638A">
        <w:rPr>
          <w:rFonts w:ascii="Arial" w:hAnsi="Arial" w:cs="Arial"/>
        </w:rPr>
        <w:t>using the semi structured interviewing method with the foundation phase, had on times, become difficult due to the pupils age and ability</w:t>
      </w:r>
      <w:r w:rsidR="003E2728">
        <w:rPr>
          <w:rFonts w:ascii="Arial" w:hAnsi="Arial" w:cs="Arial"/>
        </w:rPr>
        <w:t xml:space="preserve"> to concentrate during this period. However, with moving forward,</w:t>
      </w:r>
      <w:r w:rsidR="00643F86">
        <w:rPr>
          <w:rFonts w:ascii="Arial" w:hAnsi="Arial" w:cs="Arial"/>
        </w:rPr>
        <w:t xml:space="preserve"> using an observational technique was considered a strength. With keeping this in mind, it would be useful to expand further on a qualitative research method in order to question the learners in a more informal setting during the lesson study</w:t>
      </w:r>
      <w:r w:rsidR="00A3079F">
        <w:rPr>
          <w:rFonts w:ascii="Arial" w:hAnsi="Arial" w:cs="Arial"/>
        </w:rPr>
        <w:t xml:space="preserve"> (Figliano and Mariano, 2019). </w:t>
      </w:r>
    </w:p>
    <w:p w14:paraId="6F13E607" w14:textId="22D42D35" w:rsidR="00A93107" w:rsidRDefault="00A93107" w:rsidP="0031205D">
      <w:pPr>
        <w:spacing w:line="360" w:lineRule="auto"/>
        <w:rPr>
          <w:rFonts w:ascii="Arial" w:hAnsi="Arial" w:cs="Arial"/>
        </w:rPr>
      </w:pPr>
      <w:r>
        <w:rPr>
          <w:rFonts w:ascii="Arial" w:hAnsi="Arial" w:cs="Arial"/>
        </w:rPr>
        <w:t xml:space="preserve">Creating observational notes allows an opportunity to </w:t>
      </w:r>
      <w:r w:rsidR="00917323">
        <w:rPr>
          <w:rFonts w:ascii="Arial" w:hAnsi="Arial" w:cs="Arial"/>
        </w:rPr>
        <w:t>reflect on what has been observed and any key notes that need to be reviewed (Collet, 2019)</w:t>
      </w:r>
      <w:r w:rsidR="00614CE3">
        <w:rPr>
          <w:rFonts w:ascii="Arial" w:hAnsi="Arial" w:cs="Arial"/>
        </w:rPr>
        <w:t xml:space="preserve">. Observational notes are an integral part of </w:t>
      </w:r>
      <w:r w:rsidR="00AD7587">
        <w:rPr>
          <w:rFonts w:ascii="Arial" w:hAnsi="Arial" w:cs="Arial"/>
        </w:rPr>
        <w:t xml:space="preserve">the observational period and can allow effective reflection practice to be enhanced (Collet, 2019). </w:t>
      </w:r>
      <w:r w:rsidR="003565E4">
        <w:rPr>
          <w:rFonts w:ascii="Arial" w:hAnsi="Arial" w:cs="Arial"/>
        </w:rPr>
        <w:t xml:space="preserve">Furthermore, having an observation template </w:t>
      </w:r>
      <w:r w:rsidR="00161413">
        <w:rPr>
          <w:rFonts w:ascii="Arial" w:hAnsi="Arial" w:cs="Arial"/>
        </w:rPr>
        <w:t xml:space="preserve">(see Appendix 2) </w:t>
      </w:r>
      <w:r w:rsidR="003565E4">
        <w:rPr>
          <w:rFonts w:ascii="Arial" w:hAnsi="Arial" w:cs="Arial"/>
        </w:rPr>
        <w:t xml:space="preserve">can </w:t>
      </w:r>
      <w:r w:rsidR="00161413">
        <w:rPr>
          <w:rFonts w:ascii="Arial" w:hAnsi="Arial" w:cs="Arial"/>
        </w:rPr>
        <w:t>effectively organise any relevant information that needs to be note</w:t>
      </w:r>
      <w:r w:rsidR="00891C46">
        <w:rPr>
          <w:rFonts w:ascii="Arial" w:hAnsi="Arial" w:cs="Arial"/>
        </w:rPr>
        <w:t>d</w:t>
      </w:r>
      <w:r w:rsidR="00161413">
        <w:rPr>
          <w:rFonts w:ascii="Arial" w:hAnsi="Arial" w:cs="Arial"/>
        </w:rPr>
        <w:t xml:space="preserve"> (Collet, 2019).</w:t>
      </w:r>
      <w:r w:rsidR="00FF4B70">
        <w:rPr>
          <w:rFonts w:ascii="Arial" w:hAnsi="Arial" w:cs="Arial"/>
        </w:rPr>
        <w:t xml:space="preserve"> However, ethical consideration must be discussed due to confidentiality. It is important that all BERA</w:t>
      </w:r>
      <w:r w:rsidR="00F87D7E">
        <w:rPr>
          <w:rFonts w:ascii="Arial" w:hAnsi="Arial" w:cs="Arial"/>
        </w:rPr>
        <w:t xml:space="preserve"> (2018)</w:t>
      </w:r>
      <w:r w:rsidR="00FF4B70">
        <w:rPr>
          <w:rFonts w:ascii="Arial" w:hAnsi="Arial" w:cs="Arial"/>
        </w:rPr>
        <w:t xml:space="preserve"> guidelines are followed alongside the university ethical guidelines</w:t>
      </w:r>
      <w:r w:rsidR="00F87D7E">
        <w:rPr>
          <w:rFonts w:ascii="Arial" w:hAnsi="Arial" w:cs="Arial"/>
        </w:rPr>
        <w:t xml:space="preserve"> (UNCRC, 2010)</w:t>
      </w:r>
      <w:r w:rsidR="00FF4B70">
        <w:rPr>
          <w:rFonts w:ascii="Arial" w:hAnsi="Arial" w:cs="Arial"/>
        </w:rPr>
        <w:t>.</w:t>
      </w:r>
    </w:p>
    <w:p w14:paraId="08C253D0" w14:textId="1A7EC9EF" w:rsidR="00FF4B70" w:rsidRDefault="00FF4B70" w:rsidP="0031205D">
      <w:pPr>
        <w:spacing w:line="360" w:lineRule="auto"/>
        <w:rPr>
          <w:rFonts w:ascii="Arial" w:hAnsi="Arial" w:cs="Arial"/>
        </w:rPr>
      </w:pPr>
      <w:r>
        <w:rPr>
          <w:rFonts w:ascii="Arial" w:hAnsi="Arial" w:cs="Arial"/>
        </w:rPr>
        <w:t xml:space="preserve">In conclusion, </w:t>
      </w:r>
      <w:r w:rsidR="00F87D7E">
        <w:rPr>
          <w:rFonts w:ascii="Arial" w:hAnsi="Arial" w:cs="Arial"/>
        </w:rPr>
        <w:t xml:space="preserve">through looking at the research question on whether visual and auditory aids </w:t>
      </w:r>
      <w:r w:rsidR="00DB44D5">
        <w:rPr>
          <w:rFonts w:ascii="Arial" w:hAnsi="Arial" w:cs="Arial"/>
        </w:rPr>
        <w:t>influence</w:t>
      </w:r>
      <w:r w:rsidR="00F87D7E">
        <w:rPr>
          <w:rFonts w:ascii="Arial" w:hAnsi="Arial" w:cs="Arial"/>
        </w:rPr>
        <w:t xml:space="preserve"> the engagement of Foundation Phase pupils and the outcome of the lesson studies conducted, it is apparent that </w:t>
      </w:r>
      <w:r w:rsidR="00DB44D5">
        <w:rPr>
          <w:rFonts w:ascii="Arial" w:hAnsi="Arial" w:cs="Arial"/>
        </w:rPr>
        <w:t>visual and auditory aids do have an impact</w:t>
      </w:r>
      <w:r w:rsidR="00F64192">
        <w:rPr>
          <w:rFonts w:ascii="Arial" w:hAnsi="Arial" w:cs="Arial"/>
        </w:rPr>
        <w:t xml:space="preserve"> and</w:t>
      </w:r>
      <w:r w:rsidR="00DB44D5">
        <w:rPr>
          <w:rFonts w:ascii="Arial" w:hAnsi="Arial" w:cs="Arial"/>
        </w:rPr>
        <w:t xml:space="preserve"> an influence on the </w:t>
      </w:r>
      <w:r w:rsidR="00F64192">
        <w:rPr>
          <w:rFonts w:ascii="Arial" w:hAnsi="Arial" w:cs="Arial"/>
        </w:rPr>
        <w:t>learner’s</w:t>
      </w:r>
      <w:r w:rsidR="00DB44D5">
        <w:rPr>
          <w:rFonts w:ascii="Arial" w:hAnsi="Arial" w:cs="Arial"/>
        </w:rPr>
        <w:t xml:space="preserve"> engagement. Throughout the three studies conducted, there has been consistency within the pupils wanting to part take during the introductory period with the ‘afon adio’ and partaken in the ‘adding rap’, by showing great enthusiasm to learn and to understand.</w:t>
      </w:r>
      <w:r w:rsidR="00F64192">
        <w:rPr>
          <w:rFonts w:ascii="Arial" w:hAnsi="Arial" w:cs="Arial"/>
        </w:rPr>
        <w:t xml:space="preserve"> Furthermore, the pupils have completed the tasks with the additional support of ‘Numicon’ or using the ‘fishes’ provided to answer successfully. Through considering various research,</w:t>
      </w:r>
      <w:r w:rsidR="00E05F85">
        <w:rPr>
          <w:rFonts w:ascii="Arial" w:hAnsi="Arial" w:cs="Arial"/>
        </w:rPr>
        <w:t xml:space="preserve"> it is apparent there are different learning styles (Whitebread, 2004) and that as individuals we have a preferred method of learning (Dimmick, 2017). Although the pupils</w:t>
      </w:r>
      <w:r w:rsidR="00F14F87">
        <w:rPr>
          <w:rFonts w:ascii="Arial" w:hAnsi="Arial" w:cs="Arial"/>
        </w:rPr>
        <w:t xml:space="preserve"> responded well as a whole to the visual and auditory aids, it was apparent that some individuals did not need further resources to aid them in their engagement in learning or enabling them to complete tasks. Resources are widely used, particularly in the Foundation Phase, but it is essential to consider pupils preferred learning methods and as a teacher, adhere to these as </w:t>
      </w:r>
      <w:r w:rsidR="00160015">
        <w:rPr>
          <w:rFonts w:ascii="Arial" w:hAnsi="Arial" w:cs="Arial"/>
        </w:rPr>
        <w:t>efficiently as possible.</w:t>
      </w:r>
    </w:p>
    <w:p w14:paraId="555F497F" w14:textId="4CB62028" w:rsidR="00FF4B70" w:rsidRDefault="00FF4B70" w:rsidP="0031205D">
      <w:pPr>
        <w:spacing w:line="360" w:lineRule="auto"/>
        <w:rPr>
          <w:rFonts w:ascii="Arial" w:hAnsi="Arial" w:cs="Arial"/>
        </w:rPr>
      </w:pPr>
    </w:p>
    <w:p w14:paraId="65A8D858" w14:textId="77777777" w:rsidR="00765E43" w:rsidRPr="0051524B" w:rsidRDefault="00765E43" w:rsidP="0051524B">
      <w:pPr>
        <w:spacing w:line="360" w:lineRule="auto"/>
        <w:rPr>
          <w:rFonts w:ascii="Arial" w:hAnsi="Arial" w:cs="Arial"/>
        </w:rPr>
      </w:pPr>
    </w:p>
    <w:p w14:paraId="575EB659" w14:textId="77777777" w:rsidR="007D76D1" w:rsidRPr="0051524B" w:rsidRDefault="007D76D1" w:rsidP="007D76D1">
      <w:pPr>
        <w:spacing w:line="360" w:lineRule="auto"/>
        <w:rPr>
          <w:rFonts w:ascii="Arial" w:hAnsi="Arial" w:cs="Arial"/>
          <w:b/>
          <w:bCs/>
        </w:rPr>
      </w:pPr>
      <w:r w:rsidRPr="0051524B">
        <w:rPr>
          <w:rFonts w:ascii="Arial" w:hAnsi="Arial" w:cs="Arial"/>
          <w:b/>
          <w:bCs/>
        </w:rPr>
        <w:t>References:</w:t>
      </w:r>
    </w:p>
    <w:p w14:paraId="67865CEE" w14:textId="77777777" w:rsidR="007D76D1" w:rsidRPr="0051524B" w:rsidRDefault="007D76D1" w:rsidP="007D76D1">
      <w:pPr>
        <w:spacing w:line="360" w:lineRule="auto"/>
        <w:rPr>
          <w:rFonts w:ascii="Arial" w:hAnsi="Arial" w:cs="Arial"/>
        </w:rPr>
      </w:pPr>
      <w:r w:rsidRPr="0051524B">
        <w:rPr>
          <w:rFonts w:ascii="Arial" w:hAnsi="Arial" w:cs="Arial"/>
        </w:rPr>
        <w:t xml:space="preserve">Atkinson, R.C. and Shiffrin, R.M. (1968) ‘Human memory: a proposed system and it’s control processes’, in Spence, K.W and Spence, J.T. The Psychology of Learning and Motication; Academic Press; London. </w:t>
      </w:r>
    </w:p>
    <w:p w14:paraId="28A8062E" w14:textId="77777777" w:rsidR="007D76D1" w:rsidRPr="0051524B" w:rsidRDefault="007D76D1" w:rsidP="007D76D1">
      <w:pPr>
        <w:spacing w:line="360" w:lineRule="auto"/>
        <w:rPr>
          <w:rFonts w:ascii="Arial" w:hAnsi="Arial" w:cs="Arial"/>
        </w:rPr>
      </w:pPr>
      <w:r w:rsidRPr="0051524B">
        <w:rPr>
          <w:rFonts w:ascii="Arial" w:hAnsi="Arial" w:cs="Arial"/>
        </w:rPr>
        <w:t>Blackwell, W (2020) Qualitative Research Methods. Collecting evidence, crafting analysis, communicating impact; John Wiley and Sons Inc; USA.</w:t>
      </w:r>
    </w:p>
    <w:p w14:paraId="5101E5E1" w14:textId="77777777" w:rsidR="007D76D1" w:rsidRDefault="007D76D1" w:rsidP="007D76D1">
      <w:pPr>
        <w:spacing w:line="360" w:lineRule="auto"/>
        <w:rPr>
          <w:rFonts w:ascii="Arial" w:hAnsi="Arial" w:cs="Arial"/>
        </w:rPr>
      </w:pPr>
      <w:r>
        <w:rPr>
          <w:rFonts w:ascii="Arial" w:hAnsi="Arial" w:cs="Arial"/>
        </w:rPr>
        <w:t>Bruce, T. (2011) Early Childhood Education (4</w:t>
      </w:r>
      <w:r w:rsidRPr="00506513">
        <w:rPr>
          <w:rFonts w:ascii="Arial" w:hAnsi="Arial" w:cs="Arial"/>
          <w:vertAlign w:val="superscript"/>
        </w:rPr>
        <w:t>th</w:t>
      </w:r>
      <w:r>
        <w:rPr>
          <w:rFonts w:ascii="Arial" w:hAnsi="Arial" w:cs="Arial"/>
        </w:rPr>
        <w:t xml:space="preserve"> edition); Bookpoint Ltd; Oxon. </w:t>
      </w:r>
    </w:p>
    <w:p w14:paraId="50DCDA67" w14:textId="77777777" w:rsidR="007D76D1" w:rsidRDefault="007D76D1" w:rsidP="007D76D1">
      <w:pPr>
        <w:spacing w:line="360" w:lineRule="auto"/>
        <w:rPr>
          <w:rFonts w:ascii="Arial" w:hAnsi="Arial" w:cs="Arial"/>
        </w:rPr>
      </w:pPr>
      <w:r w:rsidRPr="0051524B">
        <w:rPr>
          <w:rFonts w:ascii="Arial" w:hAnsi="Arial" w:cs="Arial"/>
        </w:rPr>
        <w:t xml:space="preserve">Bruner, J. (1990) Acts of Meaning; Harvard University Press; Cambridge MA. </w:t>
      </w:r>
    </w:p>
    <w:p w14:paraId="43B39050" w14:textId="77777777" w:rsidR="007D76D1" w:rsidRDefault="007D76D1" w:rsidP="007D76D1">
      <w:pPr>
        <w:spacing w:line="360" w:lineRule="auto"/>
        <w:rPr>
          <w:rFonts w:ascii="Arial" w:hAnsi="Arial" w:cs="Arial"/>
        </w:rPr>
      </w:pPr>
      <w:r>
        <w:rPr>
          <w:rFonts w:ascii="Arial" w:hAnsi="Arial" w:cs="Arial"/>
        </w:rPr>
        <w:t>Degol, L. J.; Henry, A. D. and Wang T-M. (2019) An integrative development in sociocultural-context model for children’s engagement in learning; American Psychologist; USA.</w:t>
      </w:r>
    </w:p>
    <w:p w14:paraId="5AB4204E" w14:textId="77777777" w:rsidR="007D76D1" w:rsidRDefault="007D76D1" w:rsidP="007D76D1">
      <w:pPr>
        <w:spacing w:line="360" w:lineRule="auto"/>
        <w:rPr>
          <w:rFonts w:ascii="Arial" w:hAnsi="Arial" w:cs="Arial"/>
        </w:rPr>
      </w:pPr>
      <w:r>
        <w:rPr>
          <w:rFonts w:ascii="Arial" w:hAnsi="Arial" w:cs="Arial"/>
        </w:rPr>
        <w:t>Dimmick, S. (2017) Successful Communication Through NLP: A Trainers Guide; Taylor Francis Ltd; UK.</w:t>
      </w:r>
    </w:p>
    <w:p w14:paraId="4B4848F8" w14:textId="77777777" w:rsidR="007D76D1" w:rsidRPr="0051524B" w:rsidRDefault="007D76D1" w:rsidP="007D76D1">
      <w:pPr>
        <w:spacing w:line="360" w:lineRule="auto"/>
        <w:rPr>
          <w:rFonts w:ascii="Arial" w:hAnsi="Arial" w:cs="Arial"/>
        </w:rPr>
      </w:pPr>
      <w:r w:rsidRPr="0051524B">
        <w:rPr>
          <w:rFonts w:ascii="Arial" w:hAnsi="Arial" w:cs="Arial"/>
        </w:rPr>
        <w:t xml:space="preserve">Dudley, P (2014) Lesson study: a handbook; Crown Copyright; Cambridge. </w:t>
      </w:r>
    </w:p>
    <w:p w14:paraId="2F243CDE" w14:textId="77777777" w:rsidR="007D76D1" w:rsidRPr="0051524B" w:rsidRDefault="007D76D1" w:rsidP="007D76D1">
      <w:pPr>
        <w:spacing w:line="360" w:lineRule="auto"/>
        <w:rPr>
          <w:rFonts w:ascii="Arial" w:hAnsi="Arial" w:cs="Arial"/>
        </w:rPr>
      </w:pPr>
      <w:r w:rsidRPr="0051524B">
        <w:rPr>
          <w:rFonts w:ascii="Arial" w:hAnsi="Arial" w:cs="Arial"/>
        </w:rPr>
        <w:t>Farrell, A (2005) Ethical Research with Children; Open University Press; New York.</w:t>
      </w:r>
    </w:p>
    <w:p w14:paraId="1C3FE445" w14:textId="77777777" w:rsidR="007D76D1" w:rsidRDefault="007D76D1" w:rsidP="007D76D1">
      <w:pPr>
        <w:tabs>
          <w:tab w:val="left" w:pos="1630"/>
        </w:tabs>
        <w:spacing w:line="360" w:lineRule="auto"/>
        <w:rPr>
          <w:rFonts w:ascii="Arial" w:hAnsi="Arial" w:cs="Arial"/>
          <w:color w:val="333333"/>
          <w:shd w:val="clear" w:color="auto" w:fill="FFFFFF"/>
        </w:rPr>
      </w:pPr>
      <w:r>
        <w:rPr>
          <w:rFonts w:ascii="Arial" w:hAnsi="Arial" w:cs="Arial"/>
        </w:rPr>
        <w:t xml:space="preserve">Goodway, J.; Kirk, D.; Wainwright, N.; Whitehead, M. and Williams, A. (2018) </w:t>
      </w:r>
      <w:r w:rsidRPr="00765E43">
        <w:rPr>
          <w:rFonts w:ascii="Arial" w:hAnsi="Arial" w:cs="Arial"/>
          <w:color w:val="333333"/>
          <w:shd w:val="clear" w:color="auto" w:fill="FFFFFF"/>
        </w:rPr>
        <w:t>Laying the foundations for physical literacy in Wales: the contribution of the Foundation Phase to the development of physical literacy</w:t>
      </w:r>
      <w:r>
        <w:rPr>
          <w:rFonts w:ascii="Arial" w:hAnsi="Arial" w:cs="Arial"/>
          <w:color w:val="333333"/>
          <w:shd w:val="clear" w:color="auto" w:fill="FFFFFF"/>
        </w:rPr>
        <w:t>; Taylor and Francis; UK.</w:t>
      </w:r>
    </w:p>
    <w:p w14:paraId="5A24F9D1" w14:textId="77777777" w:rsidR="007D76D1" w:rsidRPr="00765E43" w:rsidRDefault="007D76D1" w:rsidP="007D76D1">
      <w:pPr>
        <w:tabs>
          <w:tab w:val="left" w:pos="1630"/>
        </w:tabs>
        <w:spacing w:line="360" w:lineRule="auto"/>
        <w:rPr>
          <w:rFonts w:ascii="Arial" w:hAnsi="Arial" w:cs="Arial"/>
        </w:rPr>
      </w:pPr>
      <w:r w:rsidRPr="00765E43">
        <w:rPr>
          <w:rFonts w:ascii="Arial" w:hAnsi="Arial" w:cs="Arial"/>
        </w:rPr>
        <w:t xml:space="preserve">Grigg, R. (2015) Becoming an Outstanding Primary School Teacher; Routledge; Oxon. </w:t>
      </w:r>
    </w:p>
    <w:p w14:paraId="57909D18" w14:textId="77777777" w:rsidR="007D76D1" w:rsidRPr="0051524B" w:rsidRDefault="007D76D1" w:rsidP="007D76D1">
      <w:pPr>
        <w:spacing w:line="360" w:lineRule="auto"/>
        <w:rPr>
          <w:rFonts w:ascii="Arial" w:hAnsi="Arial" w:cs="Arial"/>
        </w:rPr>
      </w:pPr>
      <w:r w:rsidRPr="0051524B">
        <w:rPr>
          <w:rFonts w:ascii="Arial" w:hAnsi="Arial" w:cs="Arial"/>
        </w:rPr>
        <w:t xml:space="preserve">Hagen, J.W. and Hale, G.A. (1973) ‘The development of attention in Children’, in Pick, A.D ‘Minnesota symposium on child psychology, Vol 7; University of Minnesota Press; Minneapolis. </w:t>
      </w:r>
    </w:p>
    <w:p w14:paraId="61E77736" w14:textId="77777777" w:rsidR="007D76D1" w:rsidRDefault="007D76D1" w:rsidP="007D76D1">
      <w:pPr>
        <w:spacing w:line="360" w:lineRule="auto"/>
        <w:rPr>
          <w:rFonts w:ascii="Arial" w:hAnsi="Arial" w:cs="Arial"/>
        </w:rPr>
      </w:pPr>
      <w:r>
        <w:rPr>
          <w:rFonts w:ascii="Arial" w:hAnsi="Arial" w:cs="Arial"/>
        </w:rPr>
        <w:t>Hayes, D. (2008) Foundations of Primary Teaching (4</w:t>
      </w:r>
      <w:r w:rsidRPr="0051524B">
        <w:rPr>
          <w:rFonts w:ascii="Arial" w:hAnsi="Arial" w:cs="Arial"/>
          <w:vertAlign w:val="superscript"/>
        </w:rPr>
        <w:t>th</w:t>
      </w:r>
      <w:r>
        <w:rPr>
          <w:rFonts w:ascii="Arial" w:hAnsi="Arial" w:cs="Arial"/>
        </w:rPr>
        <w:t xml:space="preserve"> edition); Routledge; London.</w:t>
      </w:r>
    </w:p>
    <w:p w14:paraId="07D53620" w14:textId="77777777" w:rsidR="007D76D1" w:rsidRPr="0051524B" w:rsidRDefault="007D76D1" w:rsidP="007D76D1">
      <w:pPr>
        <w:rPr>
          <w:rStyle w:val="Hyperlink"/>
          <w:rFonts w:ascii="Arial" w:hAnsi="Arial" w:cs="Arial"/>
        </w:rPr>
      </w:pPr>
      <w:hyperlink r:id="rId5" w:history="1">
        <w:r w:rsidRPr="0051524B">
          <w:rPr>
            <w:rStyle w:val="Hyperlink"/>
            <w:rFonts w:ascii="Arial" w:hAnsi="Arial" w:cs="Arial"/>
          </w:rPr>
          <w:t>https://www.estyn.gov.wales/sites/www.estyn.gov.wales/files/documents/Ysgol%20Gynradd%20Gymraeg%20Tan-y-lan%20en.pdf</w:t>
        </w:r>
      </w:hyperlink>
    </w:p>
    <w:p w14:paraId="198A257F" w14:textId="77777777" w:rsidR="007D76D1" w:rsidRPr="0051524B" w:rsidRDefault="007D76D1" w:rsidP="007D76D1">
      <w:pPr>
        <w:rPr>
          <w:rStyle w:val="Hyperlink"/>
          <w:rFonts w:ascii="Arial" w:hAnsi="Arial" w:cs="Arial"/>
        </w:rPr>
      </w:pPr>
      <w:hyperlink r:id="rId6" w:history="1">
        <w:r w:rsidRPr="0051524B">
          <w:rPr>
            <w:rStyle w:val="Hyperlink"/>
            <w:rFonts w:ascii="Arial" w:hAnsi="Arial" w:cs="Arial"/>
          </w:rPr>
          <w:t>https://www.ewc.wales/site/index.php/cy/priodoldeb-i-ymarfer/cod-ymddygiad-ac-ymarfer-proffesiynol-cga.html</w:t>
        </w:r>
      </w:hyperlink>
    </w:p>
    <w:p w14:paraId="63CD31A1" w14:textId="77777777" w:rsidR="007D76D1" w:rsidRPr="0051524B" w:rsidRDefault="007D76D1" w:rsidP="007D76D1">
      <w:pPr>
        <w:spacing w:line="360" w:lineRule="auto"/>
        <w:rPr>
          <w:rFonts w:ascii="Arial" w:hAnsi="Arial" w:cs="Arial"/>
        </w:rPr>
      </w:pPr>
      <w:hyperlink r:id="rId7" w:history="1">
        <w:r w:rsidRPr="0051524B">
          <w:rPr>
            <w:rStyle w:val="Hyperlink"/>
            <w:rFonts w:ascii="Arial" w:hAnsi="Arial" w:cs="Arial"/>
          </w:rPr>
          <w:t>https://www.gov.uk/government/publications/united-nations-convention-on-the-rights-of-the-child-uncrc-how-legislation-underpins-implementation-in-england</w:t>
        </w:r>
      </w:hyperlink>
    </w:p>
    <w:p w14:paraId="51F5EC0B" w14:textId="77777777" w:rsidR="007D76D1" w:rsidRPr="0051524B" w:rsidRDefault="007D76D1" w:rsidP="007D76D1">
      <w:pPr>
        <w:spacing w:line="360" w:lineRule="auto"/>
        <w:rPr>
          <w:rFonts w:ascii="Arial" w:hAnsi="Arial" w:cs="Arial"/>
        </w:rPr>
      </w:pPr>
      <w:hyperlink r:id="rId8" w:history="1">
        <w:r w:rsidRPr="0051524B">
          <w:rPr>
            <w:rStyle w:val="Hyperlink"/>
            <w:rFonts w:ascii="Arial" w:hAnsi="Arial" w:cs="Arial"/>
          </w:rPr>
          <w:t>https://www.uwtsd.ac.uk/media/uwtsd-website/content-assets/documents/academic-office/misc-forms/REICoP-17-20-v3-CYM.pdf</w:t>
        </w:r>
      </w:hyperlink>
    </w:p>
    <w:p w14:paraId="626D33D1" w14:textId="77777777" w:rsidR="007D76D1" w:rsidRDefault="007D76D1" w:rsidP="007D76D1">
      <w:pPr>
        <w:tabs>
          <w:tab w:val="left" w:pos="1630"/>
        </w:tabs>
        <w:spacing w:line="360" w:lineRule="auto"/>
        <w:rPr>
          <w:rFonts w:ascii="Arial" w:hAnsi="Arial" w:cs="Arial"/>
        </w:rPr>
      </w:pPr>
      <w:r w:rsidRPr="00765E43">
        <w:rPr>
          <w:rFonts w:ascii="Arial" w:hAnsi="Arial" w:cs="Arial"/>
        </w:rPr>
        <w:t>Imprasitha, M.; Isoda, M.; Wang-Iverson, P and Yeap, H.B. (2015) Lesson Study: Challenges in Mathematics Education; World Scientific Publishing Co; Singapore.</w:t>
      </w:r>
    </w:p>
    <w:p w14:paraId="1269C041" w14:textId="77777777" w:rsidR="007D76D1" w:rsidRPr="0051524B" w:rsidRDefault="007D76D1" w:rsidP="007D76D1">
      <w:pPr>
        <w:spacing w:line="360" w:lineRule="auto"/>
        <w:rPr>
          <w:rFonts w:ascii="Arial" w:hAnsi="Arial" w:cs="Arial"/>
        </w:rPr>
      </w:pPr>
      <w:r w:rsidRPr="0051524B">
        <w:rPr>
          <w:rFonts w:ascii="Arial" w:hAnsi="Arial" w:cs="Arial"/>
        </w:rPr>
        <w:t xml:space="preserve">Inprasitha, M; Isoda; M; Wang-Iverson, P and Yeap, H. B (2015) Lesson Study: Challenges in Mathematics Education; World Scientific Publishing Co; Singapore. </w:t>
      </w:r>
    </w:p>
    <w:p w14:paraId="7E014398" w14:textId="77777777" w:rsidR="007D76D1" w:rsidRPr="0051524B" w:rsidRDefault="007D76D1" w:rsidP="007D76D1">
      <w:pPr>
        <w:spacing w:line="360" w:lineRule="auto"/>
        <w:rPr>
          <w:rFonts w:ascii="Arial" w:hAnsi="Arial" w:cs="Arial"/>
        </w:rPr>
      </w:pPr>
      <w:r w:rsidRPr="0051524B">
        <w:rPr>
          <w:rFonts w:ascii="Arial" w:hAnsi="Arial" w:cs="Arial"/>
        </w:rPr>
        <w:t>Kumar, R (2008) Research Methodology; APH Publishing Corporation; India.</w:t>
      </w:r>
    </w:p>
    <w:p w14:paraId="118B1116" w14:textId="77777777" w:rsidR="007D76D1" w:rsidRDefault="007D76D1" w:rsidP="007D76D1">
      <w:pPr>
        <w:tabs>
          <w:tab w:val="left" w:pos="1630"/>
        </w:tabs>
        <w:spacing w:line="360" w:lineRule="auto"/>
        <w:rPr>
          <w:rFonts w:ascii="Arial" w:hAnsi="Arial" w:cs="Arial"/>
        </w:rPr>
      </w:pPr>
      <w:r>
        <w:rPr>
          <w:rFonts w:ascii="Arial" w:hAnsi="Arial" w:cs="Arial"/>
        </w:rPr>
        <w:t>Laevers, F. (1994) The Leuven Involvement Scale for Young Children; Gecko Publishing; Oxford.</w:t>
      </w:r>
    </w:p>
    <w:p w14:paraId="1F1B3E01" w14:textId="77777777" w:rsidR="007D76D1" w:rsidRDefault="007D76D1" w:rsidP="007D76D1">
      <w:pPr>
        <w:spacing w:line="360" w:lineRule="auto"/>
        <w:rPr>
          <w:rFonts w:ascii="Arial" w:hAnsi="Arial" w:cs="Arial"/>
        </w:rPr>
      </w:pPr>
      <w:r>
        <w:rPr>
          <w:rFonts w:ascii="Arial" w:hAnsi="Arial" w:cs="Arial"/>
        </w:rPr>
        <w:t>Lee, B. (2013) ‘Get inside their heads’; Times educational supplement; 1 march.</w:t>
      </w:r>
    </w:p>
    <w:p w14:paraId="73266B00" w14:textId="77777777" w:rsidR="007D76D1" w:rsidRPr="0051524B" w:rsidRDefault="007D76D1" w:rsidP="007D76D1">
      <w:pPr>
        <w:spacing w:line="360" w:lineRule="auto"/>
        <w:rPr>
          <w:rFonts w:ascii="Arial" w:hAnsi="Arial" w:cs="Arial"/>
        </w:rPr>
      </w:pPr>
      <w:r w:rsidRPr="0051524B">
        <w:rPr>
          <w:rFonts w:ascii="Arial" w:hAnsi="Arial" w:cs="Arial"/>
        </w:rPr>
        <w:t xml:space="preserve">Marshall, G and Scott, J (2009) A Dictionary of Sociology; Oxford University Press; UK. </w:t>
      </w:r>
    </w:p>
    <w:p w14:paraId="23E3D983" w14:textId="77777777" w:rsidR="007D76D1" w:rsidRDefault="007D76D1" w:rsidP="007D76D1">
      <w:pPr>
        <w:spacing w:line="360" w:lineRule="auto"/>
        <w:rPr>
          <w:rFonts w:ascii="Arial" w:hAnsi="Arial" w:cs="Arial"/>
        </w:rPr>
      </w:pPr>
      <w:r>
        <w:rPr>
          <w:rFonts w:ascii="Arial" w:hAnsi="Arial" w:cs="Arial"/>
        </w:rPr>
        <w:t>Pollard, A. (2014) Readings for Reflective Teaching in Schools; Bloomsbury Plc; London.</w:t>
      </w:r>
    </w:p>
    <w:p w14:paraId="771C2977" w14:textId="77777777" w:rsidR="007D76D1" w:rsidRPr="0051524B" w:rsidRDefault="007D76D1" w:rsidP="007D76D1">
      <w:pPr>
        <w:spacing w:line="360" w:lineRule="auto"/>
        <w:rPr>
          <w:rFonts w:ascii="Arial" w:hAnsi="Arial" w:cs="Arial"/>
        </w:rPr>
      </w:pPr>
      <w:r w:rsidRPr="0051524B">
        <w:rPr>
          <w:rFonts w:ascii="Arial" w:hAnsi="Arial" w:cs="Arial"/>
        </w:rPr>
        <w:t xml:space="preserve">Postholm, B.M (2019) Research and development in School. Grounded in Cultural Historical Activity Theory; Koninklijke; Netherlands. </w:t>
      </w:r>
    </w:p>
    <w:p w14:paraId="0E6FA0E3" w14:textId="77777777" w:rsidR="007D76D1" w:rsidRDefault="007D76D1" w:rsidP="007D76D1">
      <w:pPr>
        <w:spacing w:line="360" w:lineRule="auto"/>
        <w:rPr>
          <w:rFonts w:ascii="Arial" w:hAnsi="Arial" w:cs="Arial"/>
        </w:rPr>
      </w:pPr>
      <w:r>
        <w:rPr>
          <w:rFonts w:ascii="Arial" w:hAnsi="Arial" w:cs="Arial"/>
        </w:rPr>
        <w:t xml:space="preserve">Whitebread, D. (2004) The Psychology of Teaching and Learning in the Primary School; Routledge Falmer; London. </w:t>
      </w:r>
    </w:p>
    <w:p w14:paraId="3EFEC776" w14:textId="77777777" w:rsidR="0051524B" w:rsidRDefault="0051524B" w:rsidP="0031205D">
      <w:pPr>
        <w:spacing w:line="360" w:lineRule="auto"/>
        <w:rPr>
          <w:rFonts w:ascii="Arial" w:hAnsi="Arial" w:cs="Arial"/>
        </w:rPr>
      </w:pPr>
      <w:bookmarkStart w:id="1" w:name="_GoBack"/>
      <w:bookmarkEnd w:id="1"/>
    </w:p>
    <w:p w14:paraId="4D381447" w14:textId="1792C83F" w:rsidR="00935778" w:rsidRPr="00935778" w:rsidRDefault="00935778"/>
    <w:sectPr w:rsidR="00935778" w:rsidRPr="009357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661886"/>
    <w:multiLevelType w:val="hybridMultilevel"/>
    <w:tmpl w:val="43FA5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778"/>
    <w:rsid w:val="00005298"/>
    <w:rsid w:val="00010BEF"/>
    <w:rsid w:val="00013777"/>
    <w:rsid w:val="00015268"/>
    <w:rsid w:val="00022C88"/>
    <w:rsid w:val="00023A38"/>
    <w:rsid w:val="00026463"/>
    <w:rsid w:val="000454C9"/>
    <w:rsid w:val="000563DB"/>
    <w:rsid w:val="0006119D"/>
    <w:rsid w:val="0006737A"/>
    <w:rsid w:val="000806D1"/>
    <w:rsid w:val="00085F0A"/>
    <w:rsid w:val="0009147E"/>
    <w:rsid w:val="00097070"/>
    <w:rsid w:val="000A1FC5"/>
    <w:rsid w:val="000A4175"/>
    <w:rsid w:val="000A7A62"/>
    <w:rsid w:val="000C4865"/>
    <w:rsid w:val="000D57C1"/>
    <w:rsid w:val="001018D2"/>
    <w:rsid w:val="00103FBF"/>
    <w:rsid w:val="00110134"/>
    <w:rsid w:val="00133F2A"/>
    <w:rsid w:val="001463DD"/>
    <w:rsid w:val="00160015"/>
    <w:rsid w:val="00161413"/>
    <w:rsid w:val="00161482"/>
    <w:rsid w:val="00165CEF"/>
    <w:rsid w:val="00174EF5"/>
    <w:rsid w:val="00181881"/>
    <w:rsid w:val="00190C2E"/>
    <w:rsid w:val="00194B9C"/>
    <w:rsid w:val="00197480"/>
    <w:rsid w:val="001A5A34"/>
    <w:rsid w:val="001A64CA"/>
    <w:rsid w:val="001A6835"/>
    <w:rsid w:val="001B238D"/>
    <w:rsid w:val="001B2EF8"/>
    <w:rsid w:val="001B37E9"/>
    <w:rsid w:val="001B3FAC"/>
    <w:rsid w:val="001C3A49"/>
    <w:rsid w:val="001C688F"/>
    <w:rsid w:val="001C72A2"/>
    <w:rsid w:val="001E1B65"/>
    <w:rsid w:val="001E4454"/>
    <w:rsid w:val="001E5613"/>
    <w:rsid w:val="00203294"/>
    <w:rsid w:val="002069C7"/>
    <w:rsid w:val="00215923"/>
    <w:rsid w:val="00224CFB"/>
    <w:rsid w:val="00226794"/>
    <w:rsid w:val="00226989"/>
    <w:rsid w:val="002316C3"/>
    <w:rsid w:val="002337BD"/>
    <w:rsid w:val="00246AED"/>
    <w:rsid w:val="00261EE9"/>
    <w:rsid w:val="002754CD"/>
    <w:rsid w:val="0028513C"/>
    <w:rsid w:val="00293EE5"/>
    <w:rsid w:val="00295647"/>
    <w:rsid w:val="002961A0"/>
    <w:rsid w:val="002A3453"/>
    <w:rsid w:val="002A7B72"/>
    <w:rsid w:val="002B7325"/>
    <w:rsid w:val="002C35E5"/>
    <w:rsid w:val="002C6D05"/>
    <w:rsid w:val="002D0F2D"/>
    <w:rsid w:val="002D126F"/>
    <w:rsid w:val="002D135E"/>
    <w:rsid w:val="002D2ABE"/>
    <w:rsid w:val="002D638A"/>
    <w:rsid w:val="002D6FE8"/>
    <w:rsid w:val="002E0817"/>
    <w:rsid w:val="002E58FE"/>
    <w:rsid w:val="002F0FED"/>
    <w:rsid w:val="002F4EE9"/>
    <w:rsid w:val="00304419"/>
    <w:rsid w:val="0031205D"/>
    <w:rsid w:val="003128D4"/>
    <w:rsid w:val="0031689C"/>
    <w:rsid w:val="00317632"/>
    <w:rsid w:val="00334C9C"/>
    <w:rsid w:val="003403C5"/>
    <w:rsid w:val="00345CB6"/>
    <w:rsid w:val="003546DE"/>
    <w:rsid w:val="00355C5D"/>
    <w:rsid w:val="003565E4"/>
    <w:rsid w:val="0036203C"/>
    <w:rsid w:val="00363DCC"/>
    <w:rsid w:val="00366C0A"/>
    <w:rsid w:val="00367D10"/>
    <w:rsid w:val="0037240D"/>
    <w:rsid w:val="0037776D"/>
    <w:rsid w:val="003905E0"/>
    <w:rsid w:val="00394357"/>
    <w:rsid w:val="003A1761"/>
    <w:rsid w:val="003A5F42"/>
    <w:rsid w:val="003A64DC"/>
    <w:rsid w:val="003B34D4"/>
    <w:rsid w:val="003C7750"/>
    <w:rsid w:val="003D2DBA"/>
    <w:rsid w:val="003D5A7F"/>
    <w:rsid w:val="003D6AF9"/>
    <w:rsid w:val="003E08EE"/>
    <w:rsid w:val="003E2728"/>
    <w:rsid w:val="003E5683"/>
    <w:rsid w:val="003E67FC"/>
    <w:rsid w:val="0040339C"/>
    <w:rsid w:val="004053D7"/>
    <w:rsid w:val="00421E77"/>
    <w:rsid w:val="00430758"/>
    <w:rsid w:val="00432A6B"/>
    <w:rsid w:val="0044485B"/>
    <w:rsid w:val="0045215E"/>
    <w:rsid w:val="00457511"/>
    <w:rsid w:val="00461E3E"/>
    <w:rsid w:val="00462CB9"/>
    <w:rsid w:val="00470E69"/>
    <w:rsid w:val="00476C35"/>
    <w:rsid w:val="0047713E"/>
    <w:rsid w:val="0048758C"/>
    <w:rsid w:val="00487BD1"/>
    <w:rsid w:val="004903F0"/>
    <w:rsid w:val="00492C26"/>
    <w:rsid w:val="004A1455"/>
    <w:rsid w:val="004A3086"/>
    <w:rsid w:val="004D30FF"/>
    <w:rsid w:val="004D48AE"/>
    <w:rsid w:val="004E00B0"/>
    <w:rsid w:val="004E08CA"/>
    <w:rsid w:val="00501FA0"/>
    <w:rsid w:val="00506513"/>
    <w:rsid w:val="0051089D"/>
    <w:rsid w:val="00512774"/>
    <w:rsid w:val="0051524B"/>
    <w:rsid w:val="005262FF"/>
    <w:rsid w:val="00526E7A"/>
    <w:rsid w:val="0052748A"/>
    <w:rsid w:val="00530230"/>
    <w:rsid w:val="005348A1"/>
    <w:rsid w:val="005507EF"/>
    <w:rsid w:val="00557197"/>
    <w:rsid w:val="00557E0A"/>
    <w:rsid w:val="00564D66"/>
    <w:rsid w:val="00566756"/>
    <w:rsid w:val="005677E1"/>
    <w:rsid w:val="005707BF"/>
    <w:rsid w:val="00572095"/>
    <w:rsid w:val="00573E82"/>
    <w:rsid w:val="00574E25"/>
    <w:rsid w:val="005908BF"/>
    <w:rsid w:val="0059136D"/>
    <w:rsid w:val="00592CA4"/>
    <w:rsid w:val="00595CEC"/>
    <w:rsid w:val="00595EF3"/>
    <w:rsid w:val="0059633E"/>
    <w:rsid w:val="005A253D"/>
    <w:rsid w:val="005A44F2"/>
    <w:rsid w:val="005B0484"/>
    <w:rsid w:val="005C2677"/>
    <w:rsid w:val="005C628C"/>
    <w:rsid w:val="005D09C0"/>
    <w:rsid w:val="005D1BA1"/>
    <w:rsid w:val="005D1CA8"/>
    <w:rsid w:val="005D68FD"/>
    <w:rsid w:val="005E062A"/>
    <w:rsid w:val="005E3E95"/>
    <w:rsid w:val="005F74DB"/>
    <w:rsid w:val="00600C15"/>
    <w:rsid w:val="00605E3A"/>
    <w:rsid w:val="00607C6B"/>
    <w:rsid w:val="00614CE3"/>
    <w:rsid w:val="00632202"/>
    <w:rsid w:val="00636EDC"/>
    <w:rsid w:val="00643F86"/>
    <w:rsid w:val="006573F5"/>
    <w:rsid w:val="0066338F"/>
    <w:rsid w:val="0067140C"/>
    <w:rsid w:val="00672752"/>
    <w:rsid w:val="00674F58"/>
    <w:rsid w:val="00680DB4"/>
    <w:rsid w:val="00686EAA"/>
    <w:rsid w:val="006C5E3D"/>
    <w:rsid w:val="006D3E7B"/>
    <w:rsid w:val="006D719F"/>
    <w:rsid w:val="006E43C7"/>
    <w:rsid w:val="006E4609"/>
    <w:rsid w:val="006E6E07"/>
    <w:rsid w:val="0071446D"/>
    <w:rsid w:val="007167B5"/>
    <w:rsid w:val="0071772A"/>
    <w:rsid w:val="007202C4"/>
    <w:rsid w:val="00722C86"/>
    <w:rsid w:val="0073159A"/>
    <w:rsid w:val="00733FA2"/>
    <w:rsid w:val="007402F8"/>
    <w:rsid w:val="00751C24"/>
    <w:rsid w:val="007526CD"/>
    <w:rsid w:val="00756AEE"/>
    <w:rsid w:val="0076143A"/>
    <w:rsid w:val="00765E43"/>
    <w:rsid w:val="00766BC9"/>
    <w:rsid w:val="007752F1"/>
    <w:rsid w:val="00783E60"/>
    <w:rsid w:val="0079159A"/>
    <w:rsid w:val="007920C2"/>
    <w:rsid w:val="007A086F"/>
    <w:rsid w:val="007A0A3D"/>
    <w:rsid w:val="007A646E"/>
    <w:rsid w:val="007B0554"/>
    <w:rsid w:val="007B4FF6"/>
    <w:rsid w:val="007C08F1"/>
    <w:rsid w:val="007C5137"/>
    <w:rsid w:val="007D76D1"/>
    <w:rsid w:val="007E0527"/>
    <w:rsid w:val="007F4744"/>
    <w:rsid w:val="007F6D89"/>
    <w:rsid w:val="00806308"/>
    <w:rsid w:val="008123C6"/>
    <w:rsid w:val="0081289F"/>
    <w:rsid w:val="00816034"/>
    <w:rsid w:val="008172D9"/>
    <w:rsid w:val="0082073D"/>
    <w:rsid w:val="00823244"/>
    <w:rsid w:val="008409B6"/>
    <w:rsid w:val="00861788"/>
    <w:rsid w:val="0086229F"/>
    <w:rsid w:val="0086522D"/>
    <w:rsid w:val="00891C46"/>
    <w:rsid w:val="00893AB3"/>
    <w:rsid w:val="00895A90"/>
    <w:rsid w:val="00897540"/>
    <w:rsid w:val="008A3DB0"/>
    <w:rsid w:val="008B037E"/>
    <w:rsid w:val="008B6472"/>
    <w:rsid w:val="008C1F12"/>
    <w:rsid w:val="008D08F7"/>
    <w:rsid w:val="008D4778"/>
    <w:rsid w:val="008E052B"/>
    <w:rsid w:val="008E0B79"/>
    <w:rsid w:val="008F0D8D"/>
    <w:rsid w:val="00913550"/>
    <w:rsid w:val="00915B7A"/>
    <w:rsid w:val="00917323"/>
    <w:rsid w:val="0092540D"/>
    <w:rsid w:val="00927446"/>
    <w:rsid w:val="00935778"/>
    <w:rsid w:val="00945987"/>
    <w:rsid w:val="00945E90"/>
    <w:rsid w:val="009511F1"/>
    <w:rsid w:val="0096329D"/>
    <w:rsid w:val="009634DD"/>
    <w:rsid w:val="009679C6"/>
    <w:rsid w:val="009812DA"/>
    <w:rsid w:val="00982ACA"/>
    <w:rsid w:val="00986F47"/>
    <w:rsid w:val="00987291"/>
    <w:rsid w:val="009A054D"/>
    <w:rsid w:val="009A4211"/>
    <w:rsid w:val="009B34E6"/>
    <w:rsid w:val="009B5AAC"/>
    <w:rsid w:val="009B77DA"/>
    <w:rsid w:val="009C6A7F"/>
    <w:rsid w:val="009C6ECA"/>
    <w:rsid w:val="009E0C4D"/>
    <w:rsid w:val="009E21BE"/>
    <w:rsid w:val="009E557C"/>
    <w:rsid w:val="009E69DF"/>
    <w:rsid w:val="00A0331F"/>
    <w:rsid w:val="00A07B30"/>
    <w:rsid w:val="00A14182"/>
    <w:rsid w:val="00A17D56"/>
    <w:rsid w:val="00A3079F"/>
    <w:rsid w:val="00A34A06"/>
    <w:rsid w:val="00A64FEA"/>
    <w:rsid w:val="00A66EBE"/>
    <w:rsid w:val="00A70399"/>
    <w:rsid w:val="00A72751"/>
    <w:rsid w:val="00A75534"/>
    <w:rsid w:val="00A76A66"/>
    <w:rsid w:val="00A84DB5"/>
    <w:rsid w:val="00A91F9E"/>
    <w:rsid w:val="00A93107"/>
    <w:rsid w:val="00A945F7"/>
    <w:rsid w:val="00AB1C25"/>
    <w:rsid w:val="00AB5E26"/>
    <w:rsid w:val="00AB5F23"/>
    <w:rsid w:val="00AC4BAE"/>
    <w:rsid w:val="00AC5E3A"/>
    <w:rsid w:val="00AD2590"/>
    <w:rsid w:val="00AD299C"/>
    <w:rsid w:val="00AD3D20"/>
    <w:rsid w:val="00AD600D"/>
    <w:rsid w:val="00AD652F"/>
    <w:rsid w:val="00AD7587"/>
    <w:rsid w:val="00AD78FD"/>
    <w:rsid w:val="00AE03D2"/>
    <w:rsid w:val="00AE2EDF"/>
    <w:rsid w:val="00AF0167"/>
    <w:rsid w:val="00AF0DB6"/>
    <w:rsid w:val="00AF5FB2"/>
    <w:rsid w:val="00B0236B"/>
    <w:rsid w:val="00B02546"/>
    <w:rsid w:val="00B25D4E"/>
    <w:rsid w:val="00B410AB"/>
    <w:rsid w:val="00B41F2F"/>
    <w:rsid w:val="00B46F2A"/>
    <w:rsid w:val="00B60501"/>
    <w:rsid w:val="00B7717E"/>
    <w:rsid w:val="00B774A0"/>
    <w:rsid w:val="00B82581"/>
    <w:rsid w:val="00B94493"/>
    <w:rsid w:val="00B958AB"/>
    <w:rsid w:val="00B96687"/>
    <w:rsid w:val="00BB6960"/>
    <w:rsid w:val="00BC30E5"/>
    <w:rsid w:val="00BD1AFD"/>
    <w:rsid w:val="00BD5C24"/>
    <w:rsid w:val="00BE0615"/>
    <w:rsid w:val="00BE0B9E"/>
    <w:rsid w:val="00C11671"/>
    <w:rsid w:val="00C204CC"/>
    <w:rsid w:val="00C27D2E"/>
    <w:rsid w:val="00C33D4B"/>
    <w:rsid w:val="00C40661"/>
    <w:rsid w:val="00C4116A"/>
    <w:rsid w:val="00C42292"/>
    <w:rsid w:val="00C5205B"/>
    <w:rsid w:val="00C57AD5"/>
    <w:rsid w:val="00C63CE2"/>
    <w:rsid w:val="00C673D2"/>
    <w:rsid w:val="00C677EB"/>
    <w:rsid w:val="00C70226"/>
    <w:rsid w:val="00C71233"/>
    <w:rsid w:val="00C73A8C"/>
    <w:rsid w:val="00C74E1B"/>
    <w:rsid w:val="00C755B9"/>
    <w:rsid w:val="00C771AA"/>
    <w:rsid w:val="00C77789"/>
    <w:rsid w:val="00C81541"/>
    <w:rsid w:val="00CA352D"/>
    <w:rsid w:val="00CA4AE9"/>
    <w:rsid w:val="00CB1D43"/>
    <w:rsid w:val="00CB3E39"/>
    <w:rsid w:val="00CB4CEB"/>
    <w:rsid w:val="00CB5A18"/>
    <w:rsid w:val="00CB7D99"/>
    <w:rsid w:val="00CD546C"/>
    <w:rsid w:val="00CF4A86"/>
    <w:rsid w:val="00D0782B"/>
    <w:rsid w:val="00D16ED6"/>
    <w:rsid w:val="00D20271"/>
    <w:rsid w:val="00D26665"/>
    <w:rsid w:val="00D30B7D"/>
    <w:rsid w:val="00D31160"/>
    <w:rsid w:val="00D40A57"/>
    <w:rsid w:val="00D439E8"/>
    <w:rsid w:val="00D47413"/>
    <w:rsid w:val="00D65944"/>
    <w:rsid w:val="00D75438"/>
    <w:rsid w:val="00D811EC"/>
    <w:rsid w:val="00D8308F"/>
    <w:rsid w:val="00D84828"/>
    <w:rsid w:val="00D86AAC"/>
    <w:rsid w:val="00D9692F"/>
    <w:rsid w:val="00DA2997"/>
    <w:rsid w:val="00DA37DA"/>
    <w:rsid w:val="00DB44D5"/>
    <w:rsid w:val="00DC370C"/>
    <w:rsid w:val="00DC6998"/>
    <w:rsid w:val="00DD5877"/>
    <w:rsid w:val="00DD5F9B"/>
    <w:rsid w:val="00DD7DF1"/>
    <w:rsid w:val="00DE1E1B"/>
    <w:rsid w:val="00DE6169"/>
    <w:rsid w:val="00DF12B5"/>
    <w:rsid w:val="00DF42D8"/>
    <w:rsid w:val="00DF6984"/>
    <w:rsid w:val="00E05F85"/>
    <w:rsid w:val="00E1237F"/>
    <w:rsid w:val="00E15A15"/>
    <w:rsid w:val="00E232E9"/>
    <w:rsid w:val="00E32C42"/>
    <w:rsid w:val="00E504FE"/>
    <w:rsid w:val="00E5191D"/>
    <w:rsid w:val="00E52B8F"/>
    <w:rsid w:val="00E554AC"/>
    <w:rsid w:val="00E7060F"/>
    <w:rsid w:val="00E91B3F"/>
    <w:rsid w:val="00E96006"/>
    <w:rsid w:val="00EA436C"/>
    <w:rsid w:val="00EA7598"/>
    <w:rsid w:val="00EC0E24"/>
    <w:rsid w:val="00EC470A"/>
    <w:rsid w:val="00ED2361"/>
    <w:rsid w:val="00EE071A"/>
    <w:rsid w:val="00F0588E"/>
    <w:rsid w:val="00F109AD"/>
    <w:rsid w:val="00F14F87"/>
    <w:rsid w:val="00F20A31"/>
    <w:rsid w:val="00F211F3"/>
    <w:rsid w:val="00F220D7"/>
    <w:rsid w:val="00F34428"/>
    <w:rsid w:val="00F41DA7"/>
    <w:rsid w:val="00F62253"/>
    <w:rsid w:val="00F63DC6"/>
    <w:rsid w:val="00F64192"/>
    <w:rsid w:val="00F6727A"/>
    <w:rsid w:val="00F81D23"/>
    <w:rsid w:val="00F82C10"/>
    <w:rsid w:val="00F87D7E"/>
    <w:rsid w:val="00F9576D"/>
    <w:rsid w:val="00F97C1D"/>
    <w:rsid w:val="00FA0F9F"/>
    <w:rsid w:val="00FA1D08"/>
    <w:rsid w:val="00FD17B9"/>
    <w:rsid w:val="00FF4B70"/>
    <w:rsid w:val="00FF7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7EF41"/>
  <w15:chartTrackingRefBased/>
  <w15:docId w15:val="{2E53DE35-5C44-4CB5-BE52-CB7BDA4B8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5A7F"/>
    <w:rPr>
      <w:color w:val="0563C1" w:themeColor="hyperlink"/>
      <w:u w:val="single"/>
    </w:rPr>
  </w:style>
  <w:style w:type="character" w:styleId="UnresolvedMention">
    <w:name w:val="Unresolved Mention"/>
    <w:basedOn w:val="DefaultParagraphFont"/>
    <w:uiPriority w:val="99"/>
    <w:semiHidden/>
    <w:unhideWhenUsed/>
    <w:rsid w:val="003D5A7F"/>
    <w:rPr>
      <w:color w:val="605E5C"/>
      <w:shd w:val="clear" w:color="auto" w:fill="E1DFDD"/>
    </w:rPr>
  </w:style>
  <w:style w:type="paragraph" w:styleId="ListParagraph">
    <w:name w:val="List Paragraph"/>
    <w:basedOn w:val="Normal"/>
    <w:uiPriority w:val="34"/>
    <w:qFormat/>
    <w:rsid w:val="00A84DB5"/>
    <w:pPr>
      <w:ind w:left="720"/>
      <w:contextualSpacing/>
    </w:pPr>
  </w:style>
  <w:style w:type="paragraph" w:customStyle="1" w:styleId="AssignBody">
    <w:name w:val="AssignBody"/>
    <w:basedOn w:val="Normal"/>
    <w:link w:val="AssignBodyChar"/>
    <w:qFormat/>
    <w:rsid w:val="00AB1C25"/>
    <w:pPr>
      <w:spacing w:after="0" w:line="360" w:lineRule="auto"/>
    </w:pPr>
    <w:rPr>
      <w:rFonts w:ascii="Arial" w:hAnsi="Arial"/>
    </w:rPr>
  </w:style>
  <w:style w:type="paragraph" w:customStyle="1" w:styleId="AssignSubHeader">
    <w:name w:val="AssignSubHeader"/>
    <w:basedOn w:val="AssignBody"/>
    <w:next w:val="AssignBody"/>
    <w:link w:val="AssignSubHeaderChar"/>
    <w:qFormat/>
    <w:rsid w:val="00AB1C25"/>
    <w:rPr>
      <w:b/>
      <w:i/>
      <w:sz w:val="28"/>
    </w:rPr>
  </w:style>
  <w:style w:type="character" w:customStyle="1" w:styleId="AssignBodyChar">
    <w:name w:val="AssignBody Char"/>
    <w:basedOn w:val="DefaultParagraphFont"/>
    <w:link w:val="AssignBody"/>
    <w:rsid w:val="00AB1C25"/>
    <w:rPr>
      <w:rFonts w:ascii="Arial" w:hAnsi="Arial"/>
    </w:rPr>
  </w:style>
  <w:style w:type="paragraph" w:customStyle="1" w:styleId="AssignHeader">
    <w:name w:val="AssignHeader"/>
    <w:basedOn w:val="AssignSubHeader"/>
    <w:next w:val="AssignSubHeader"/>
    <w:link w:val="AssignHeaderChar"/>
    <w:qFormat/>
    <w:rsid w:val="00AB1C25"/>
    <w:pPr>
      <w:jc w:val="center"/>
    </w:pPr>
    <w:rPr>
      <w:sz w:val="36"/>
      <w:u w:val="single"/>
    </w:rPr>
  </w:style>
  <w:style w:type="character" w:customStyle="1" w:styleId="AssignSubHeaderChar">
    <w:name w:val="AssignSubHeader Char"/>
    <w:basedOn w:val="AssignBodyChar"/>
    <w:link w:val="AssignSubHeader"/>
    <w:rsid w:val="00AB1C25"/>
    <w:rPr>
      <w:rFonts w:ascii="Arial" w:hAnsi="Arial"/>
      <w:b/>
      <w:i/>
      <w:sz w:val="28"/>
    </w:rPr>
  </w:style>
  <w:style w:type="character" w:customStyle="1" w:styleId="AssignHeaderChar">
    <w:name w:val="AssignHeader Char"/>
    <w:basedOn w:val="AssignSubHeaderChar"/>
    <w:link w:val="AssignHeader"/>
    <w:rsid w:val="00AB1C25"/>
    <w:rPr>
      <w:rFonts w:ascii="Arial" w:hAnsi="Arial"/>
      <w:b/>
      <w:i/>
      <w:sz w:val="36"/>
      <w:u w:val="single"/>
    </w:rPr>
  </w:style>
  <w:style w:type="table" w:styleId="TableGrid">
    <w:name w:val="Table Grid"/>
    <w:basedOn w:val="TableNormal"/>
    <w:uiPriority w:val="39"/>
    <w:rsid w:val="00AB1C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B1C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misc-forms/REICoP-17-20-v3-CYM.pdf" TargetMode="External"/><Relationship Id="rId3" Type="http://schemas.openxmlformats.org/officeDocument/2006/relationships/settings" Target="settings.xml"/><Relationship Id="rId7" Type="http://schemas.openxmlformats.org/officeDocument/2006/relationships/hyperlink" Target="https://www.gov.uk/government/publications/united-nations-convention-on-the-rights-of-the-child-uncrc-how-legislation-underpins-implementation-in-englan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wc.wales/site/index.php/cy/priodoldeb-i-ymarfer/cod-ymddygiad-ac-ymarfer-proffesiynol-cga.html" TargetMode="External"/><Relationship Id="rId5" Type="http://schemas.openxmlformats.org/officeDocument/2006/relationships/hyperlink" Target="https://www.estyn.gov.wales/sites/www.estyn.gov.wales/files/documents/Ysgol%20Gynradd%20Gymraeg%20Tan-y-lan%20en.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1788</TotalTime>
  <Pages>17</Pages>
  <Words>5231</Words>
  <Characters>29821</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Bennett</dc:creator>
  <cp:keywords/>
  <dc:description/>
  <cp:lastModifiedBy>Carly Bennett</cp:lastModifiedBy>
  <cp:revision>408</cp:revision>
  <dcterms:created xsi:type="dcterms:W3CDTF">2020-02-05T10:22:00Z</dcterms:created>
  <dcterms:modified xsi:type="dcterms:W3CDTF">2020-02-21T14:00:00Z</dcterms:modified>
</cp:coreProperties>
</file>