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B55CF" w14:textId="77777777" w:rsidR="00CB035B" w:rsidRPr="00C5431C" w:rsidRDefault="00CB035B" w:rsidP="00CB035B">
      <w:pPr>
        <w:jc w:val="center"/>
        <w:rPr>
          <w:rFonts w:eastAsia="Times New Roman" w:cs="Times New Roman"/>
          <w:b/>
          <w:bCs/>
          <w:sz w:val="32"/>
          <w:szCs w:val="32"/>
          <w:shd w:val="clear" w:color="auto" w:fill="FAF9F8"/>
        </w:rPr>
      </w:pPr>
    </w:p>
    <w:p w14:paraId="7A77CBB9" w14:textId="77777777" w:rsidR="00CB035B" w:rsidRPr="00C5431C" w:rsidRDefault="00CB035B" w:rsidP="00CB035B">
      <w:pPr>
        <w:jc w:val="center"/>
        <w:rPr>
          <w:rFonts w:eastAsia="Times New Roman" w:cs="Times New Roman"/>
          <w:b/>
          <w:bCs/>
          <w:sz w:val="32"/>
          <w:szCs w:val="32"/>
          <w:shd w:val="clear" w:color="auto" w:fill="FAF9F8"/>
        </w:rPr>
      </w:pPr>
    </w:p>
    <w:p w14:paraId="60CF7D34" w14:textId="77777777" w:rsidR="00CB035B" w:rsidRPr="00C5431C" w:rsidRDefault="00CB035B" w:rsidP="00FA1B1D">
      <w:pPr>
        <w:rPr>
          <w:rFonts w:eastAsia="Times New Roman" w:cs="Times New Roman"/>
          <w:b/>
          <w:bCs/>
          <w:sz w:val="32"/>
          <w:szCs w:val="32"/>
          <w:shd w:val="clear" w:color="auto" w:fill="FAF9F8"/>
        </w:rPr>
      </w:pPr>
    </w:p>
    <w:p w14:paraId="13031D9E" w14:textId="77777777" w:rsidR="00CB035B" w:rsidRPr="00C5431C" w:rsidRDefault="00CB035B" w:rsidP="00CB035B">
      <w:pPr>
        <w:jc w:val="center"/>
        <w:rPr>
          <w:rFonts w:eastAsia="Times New Roman" w:cs="Times New Roman"/>
          <w:b/>
          <w:bCs/>
          <w:sz w:val="32"/>
          <w:szCs w:val="32"/>
          <w:shd w:val="clear" w:color="auto" w:fill="FAF9F8"/>
        </w:rPr>
      </w:pPr>
    </w:p>
    <w:p w14:paraId="7993F52F" w14:textId="77777777" w:rsidR="00CB035B" w:rsidRPr="00C5431C" w:rsidRDefault="00CB035B" w:rsidP="00CB035B">
      <w:pPr>
        <w:jc w:val="center"/>
        <w:rPr>
          <w:rFonts w:eastAsia="Times New Roman" w:cs="Times New Roman"/>
          <w:b/>
          <w:bCs/>
          <w:sz w:val="32"/>
          <w:szCs w:val="32"/>
          <w:shd w:val="clear" w:color="auto" w:fill="FAF9F8"/>
        </w:rPr>
      </w:pPr>
    </w:p>
    <w:p w14:paraId="3C321485" w14:textId="77777777" w:rsidR="00734956" w:rsidRDefault="00354E25" w:rsidP="00734956">
      <w:pPr>
        <w:jc w:val="center"/>
        <w:rPr>
          <w:rFonts w:eastAsia="Times New Roman" w:cs="Times New Roman"/>
          <w:sz w:val="32"/>
          <w:szCs w:val="32"/>
        </w:rPr>
      </w:pPr>
      <w:r>
        <w:rPr>
          <w:rFonts w:eastAsia="Times New Roman" w:cs="Times New Roman"/>
          <w:noProof/>
          <w:sz w:val="32"/>
          <w:szCs w:val="32"/>
        </w:rPr>
        <w:drawing>
          <wp:inline distT="114300" distB="114300" distL="114300" distR="114300" wp14:anchorId="0F2B1579" wp14:editId="02E37FE1">
            <wp:extent cx="5576570" cy="1858857"/>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8"/>
                    <a:stretch>
                      <a:fillRect/>
                    </a:stretch>
                  </pic:blipFill>
                  <pic:spPr>
                    <a:xfrm>
                      <a:off x="0" y="0"/>
                      <a:ext cx="5576570" cy="1858857"/>
                    </a:xfrm>
                    <a:prstGeom prst="rect">
                      <a:avLst/>
                    </a:prstGeom>
                  </pic:spPr>
                </pic:pic>
              </a:graphicData>
            </a:graphic>
          </wp:inline>
        </w:drawing>
      </w:r>
    </w:p>
    <w:p w14:paraId="684A0350" w14:textId="77777777" w:rsidR="00734956" w:rsidRDefault="00354E25" w:rsidP="00734956">
      <w:pPr>
        <w:jc w:val="center"/>
        <w:rPr>
          <w:rFonts w:eastAsia="Times New Roman" w:cs="Times New Roman"/>
          <w:b/>
          <w:sz w:val="32"/>
          <w:szCs w:val="32"/>
        </w:rPr>
      </w:pPr>
      <w:r>
        <w:rPr>
          <w:rFonts w:eastAsia="Times New Roman" w:cs="Times New Roman"/>
          <w:b/>
          <w:sz w:val="32"/>
          <w:szCs w:val="32"/>
        </w:rPr>
        <w:t>ASSIGNMENT TITLE: DATA HANDLING AND BUSINESS INTELLIGENCE</w:t>
      </w:r>
    </w:p>
    <w:p w14:paraId="7A6DFB76" w14:textId="1FE786A1" w:rsidR="00734956" w:rsidRDefault="00354E25" w:rsidP="00734956">
      <w:pPr>
        <w:jc w:val="center"/>
        <w:rPr>
          <w:rFonts w:eastAsia="Times New Roman" w:cs="Times New Roman"/>
          <w:b/>
          <w:sz w:val="32"/>
          <w:szCs w:val="32"/>
        </w:rPr>
      </w:pPr>
      <w:r>
        <w:rPr>
          <w:rFonts w:eastAsia="Times New Roman" w:cs="Times New Roman"/>
          <w:b/>
          <w:sz w:val="32"/>
          <w:szCs w:val="32"/>
        </w:rPr>
        <w:t xml:space="preserve">STUDENT </w:t>
      </w:r>
      <w:r w:rsidR="00377139">
        <w:rPr>
          <w:rFonts w:eastAsia="Times New Roman" w:cs="Times New Roman"/>
          <w:b/>
          <w:sz w:val="32"/>
          <w:szCs w:val="32"/>
        </w:rPr>
        <w:t>ID</w:t>
      </w:r>
      <w:r>
        <w:rPr>
          <w:rFonts w:eastAsia="Times New Roman" w:cs="Times New Roman"/>
          <w:b/>
          <w:sz w:val="32"/>
          <w:szCs w:val="32"/>
        </w:rPr>
        <w:t xml:space="preserve">: </w:t>
      </w:r>
    </w:p>
    <w:p w14:paraId="6854D12E" w14:textId="7EC29109" w:rsidR="00734956" w:rsidRDefault="00354E25" w:rsidP="00734956">
      <w:pPr>
        <w:jc w:val="center"/>
        <w:rPr>
          <w:rFonts w:eastAsia="Times New Roman" w:cs="Times New Roman"/>
          <w:b/>
          <w:sz w:val="32"/>
          <w:szCs w:val="32"/>
        </w:rPr>
      </w:pPr>
      <w:r>
        <w:rPr>
          <w:rFonts w:eastAsia="Times New Roman" w:cs="Times New Roman"/>
          <w:b/>
          <w:sz w:val="32"/>
          <w:szCs w:val="32"/>
        </w:rPr>
        <w:t>WORDS: 125</w:t>
      </w:r>
      <w:r w:rsidR="00377139">
        <w:rPr>
          <w:rFonts w:eastAsia="Times New Roman" w:cs="Times New Roman"/>
          <w:b/>
          <w:sz w:val="32"/>
          <w:szCs w:val="32"/>
        </w:rPr>
        <w:t>7</w:t>
      </w:r>
    </w:p>
    <w:p w14:paraId="18E9C088" w14:textId="77777777" w:rsidR="002A4E65" w:rsidRDefault="00354E25">
      <w:pPr>
        <w:spacing w:line="259" w:lineRule="auto"/>
        <w:jc w:val="left"/>
      </w:pPr>
      <w:r>
        <w:br w:type="page"/>
      </w:r>
    </w:p>
    <w:sdt>
      <w:sdtPr>
        <w:rPr>
          <w:rFonts w:ascii="Times New Roman" w:eastAsia="Calibri" w:hAnsi="Times New Roman" w:cs="Calibri"/>
          <w:color w:val="000000" w:themeColor="text1"/>
          <w:sz w:val="24"/>
          <w:szCs w:val="22"/>
          <w:lang w:val="en-GB" w:eastAsia="en-IN"/>
        </w:rPr>
        <w:id w:val="289948888"/>
        <w:docPartObj>
          <w:docPartGallery w:val="Table of Contents"/>
          <w:docPartUnique/>
        </w:docPartObj>
      </w:sdtPr>
      <w:sdtEndPr>
        <w:rPr>
          <w:rFonts w:ascii="Arial" w:hAnsi="Arial" w:cs="Arial"/>
          <w:b/>
          <w:bCs/>
          <w:noProof/>
          <w:szCs w:val="24"/>
        </w:rPr>
      </w:sdtEndPr>
      <w:sdtContent>
        <w:p w14:paraId="5A8BEDAF" w14:textId="77777777" w:rsidR="00EA4CB3" w:rsidRPr="00377139" w:rsidRDefault="00354E25" w:rsidP="00EA4CB3">
          <w:pPr>
            <w:pStyle w:val="TOCHeading"/>
            <w:jc w:val="center"/>
            <w:rPr>
              <w:rFonts w:ascii="Arial" w:hAnsi="Arial" w:cs="Arial"/>
              <w:b/>
              <w:bCs/>
              <w:color w:val="000000" w:themeColor="text1"/>
              <w:sz w:val="24"/>
              <w:szCs w:val="24"/>
              <w:lang w:val="en-GB"/>
            </w:rPr>
          </w:pPr>
          <w:r w:rsidRPr="00377139">
            <w:rPr>
              <w:rFonts w:ascii="Arial" w:hAnsi="Arial" w:cs="Arial"/>
              <w:b/>
              <w:bCs/>
              <w:color w:val="000000" w:themeColor="text1"/>
              <w:sz w:val="24"/>
              <w:szCs w:val="24"/>
              <w:lang w:val="en-GB"/>
            </w:rPr>
            <w:t>Table of Contents</w:t>
          </w:r>
        </w:p>
        <w:p w14:paraId="452A28F7" w14:textId="77777777" w:rsidR="00734956" w:rsidRPr="00377139" w:rsidRDefault="00354E25">
          <w:pPr>
            <w:pStyle w:val="TOC1"/>
            <w:tabs>
              <w:tab w:val="right" w:leader="dot" w:pos="9016"/>
            </w:tabs>
            <w:rPr>
              <w:rFonts w:ascii="Arial" w:eastAsiaTheme="minorEastAsia" w:hAnsi="Arial" w:cs="Arial"/>
              <w:noProof/>
              <w:color w:val="auto"/>
              <w:szCs w:val="24"/>
            </w:rPr>
          </w:pPr>
          <w:r w:rsidRPr="00377139">
            <w:rPr>
              <w:rFonts w:ascii="Arial" w:hAnsi="Arial" w:cs="Arial"/>
              <w:szCs w:val="24"/>
            </w:rPr>
            <w:fldChar w:fldCharType="begin"/>
          </w:r>
          <w:r w:rsidRPr="00377139">
            <w:rPr>
              <w:rFonts w:ascii="Arial" w:hAnsi="Arial" w:cs="Arial"/>
              <w:szCs w:val="24"/>
            </w:rPr>
            <w:instrText xml:space="preserve"> TOC \o "1-3" \h \z \u </w:instrText>
          </w:r>
          <w:r w:rsidRPr="00377139">
            <w:rPr>
              <w:rFonts w:ascii="Arial" w:hAnsi="Arial" w:cs="Arial"/>
              <w:szCs w:val="24"/>
            </w:rPr>
            <w:fldChar w:fldCharType="separate"/>
          </w:r>
          <w:hyperlink w:anchor="_Toc109660244" w:history="1">
            <w:r w:rsidRPr="00377139">
              <w:rPr>
                <w:rStyle w:val="Hyperlink"/>
                <w:rFonts w:ascii="Arial" w:hAnsi="Arial" w:cs="Arial"/>
                <w:noProof/>
                <w:szCs w:val="24"/>
              </w:rPr>
              <w:t>Introduction</w:t>
            </w:r>
            <w:r w:rsidRPr="00377139">
              <w:rPr>
                <w:rFonts w:ascii="Arial" w:hAnsi="Arial" w:cs="Arial"/>
                <w:noProof/>
                <w:webHidden/>
                <w:szCs w:val="24"/>
              </w:rPr>
              <w:tab/>
            </w:r>
            <w:r w:rsidRPr="00377139">
              <w:rPr>
                <w:rFonts w:ascii="Arial" w:hAnsi="Arial" w:cs="Arial"/>
                <w:noProof/>
                <w:webHidden/>
                <w:szCs w:val="24"/>
              </w:rPr>
              <w:fldChar w:fldCharType="begin"/>
            </w:r>
            <w:r w:rsidRPr="00377139">
              <w:rPr>
                <w:rFonts w:ascii="Arial" w:hAnsi="Arial" w:cs="Arial"/>
                <w:noProof/>
                <w:webHidden/>
                <w:szCs w:val="24"/>
              </w:rPr>
              <w:instrText xml:space="preserve"> PAGEREF _Toc109660244 \h </w:instrText>
            </w:r>
            <w:r w:rsidRPr="00377139">
              <w:rPr>
                <w:rFonts w:ascii="Arial" w:hAnsi="Arial" w:cs="Arial"/>
                <w:noProof/>
                <w:webHidden/>
                <w:szCs w:val="24"/>
              </w:rPr>
            </w:r>
            <w:r w:rsidRPr="00377139">
              <w:rPr>
                <w:rFonts w:ascii="Arial" w:hAnsi="Arial" w:cs="Arial"/>
                <w:noProof/>
                <w:webHidden/>
                <w:szCs w:val="24"/>
              </w:rPr>
              <w:fldChar w:fldCharType="separate"/>
            </w:r>
            <w:r w:rsidRPr="00377139">
              <w:rPr>
                <w:rFonts w:ascii="Arial" w:hAnsi="Arial" w:cs="Arial"/>
                <w:noProof/>
                <w:webHidden/>
                <w:szCs w:val="24"/>
              </w:rPr>
              <w:t>2</w:t>
            </w:r>
            <w:r w:rsidRPr="00377139">
              <w:rPr>
                <w:rFonts w:ascii="Arial" w:hAnsi="Arial" w:cs="Arial"/>
                <w:noProof/>
                <w:webHidden/>
                <w:szCs w:val="24"/>
              </w:rPr>
              <w:fldChar w:fldCharType="end"/>
            </w:r>
          </w:hyperlink>
        </w:p>
        <w:p w14:paraId="7D727620" w14:textId="77777777" w:rsidR="00734956" w:rsidRPr="00377139" w:rsidRDefault="00354E25">
          <w:pPr>
            <w:pStyle w:val="TOC1"/>
            <w:tabs>
              <w:tab w:val="right" w:leader="dot" w:pos="9016"/>
            </w:tabs>
            <w:rPr>
              <w:rFonts w:ascii="Arial" w:eastAsiaTheme="minorEastAsia" w:hAnsi="Arial" w:cs="Arial"/>
              <w:noProof/>
              <w:color w:val="auto"/>
              <w:szCs w:val="24"/>
            </w:rPr>
          </w:pPr>
          <w:hyperlink w:anchor="_Toc109660245" w:history="1">
            <w:r w:rsidRPr="00377139">
              <w:rPr>
                <w:rStyle w:val="Hyperlink"/>
                <w:rFonts w:ascii="Arial" w:hAnsi="Arial" w:cs="Arial"/>
                <w:noProof/>
                <w:szCs w:val="24"/>
              </w:rPr>
              <w:t>Current Trends in Business Intelligence</w:t>
            </w:r>
            <w:r w:rsidRPr="00377139">
              <w:rPr>
                <w:rFonts w:ascii="Arial" w:hAnsi="Arial" w:cs="Arial"/>
                <w:noProof/>
                <w:webHidden/>
                <w:szCs w:val="24"/>
              </w:rPr>
              <w:tab/>
            </w:r>
            <w:r w:rsidRPr="00377139">
              <w:rPr>
                <w:rFonts w:ascii="Arial" w:hAnsi="Arial" w:cs="Arial"/>
                <w:noProof/>
                <w:webHidden/>
                <w:szCs w:val="24"/>
              </w:rPr>
              <w:fldChar w:fldCharType="begin"/>
            </w:r>
            <w:r w:rsidRPr="00377139">
              <w:rPr>
                <w:rFonts w:ascii="Arial" w:hAnsi="Arial" w:cs="Arial"/>
                <w:noProof/>
                <w:webHidden/>
                <w:szCs w:val="24"/>
              </w:rPr>
              <w:instrText xml:space="preserve"> PAGEREF _Toc109660245 \h </w:instrText>
            </w:r>
            <w:r w:rsidRPr="00377139">
              <w:rPr>
                <w:rFonts w:ascii="Arial" w:hAnsi="Arial" w:cs="Arial"/>
                <w:noProof/>
                <w:webHidden/>
                <w:szCs w:val="24"/>
              </w:rPr>
            </w:r>
            <w:r w:rsidRPr="00377139">
              <w:rPr>
                <w:rFonts w:ascii="Arial" w:hAnsi="Arial" w:cs="Arial"/>
                <w:noProof/>
                <w:webHidden/>
                <w:szCs w:val="24"/>
              </w:rPr>
              <w:fldChar w:fldCharType="separate"/>
            </w:r>
            <w:r w:rsidRPr="00377139">
              <w:rPr>
                <w:rFonts w:ascii="Arial" w:hAnsi="Arial" w:cs="Arial"/>
                <w:noProof/>
                <w:webHidden/>
                <w:szCs w:val="24"/>
              </w:rPr>
              <w:t>2</w:t>
            </w:r>
            <w:r w:rsidRPr="00377139">
              <w:rPr>
                <w:rFonts w:ascii="Arial" w:hAnsi="Arial" w:cs="Arial"/>
                <w:noProof/>
                <w:webHidden/>
                <w:szCs w:val="24"/>
              </w:rPr>
              <w:fldChar w:fldCharType="end"/>
            </w:r>
          </w:hyperlink>
        </w:p>
        <w:p w14:paraId="2B2AA722" w14:textId="77777777" w:rsidR="00734956" w:rsidRPr="00377139" w:rsidRDefault="00354E25">
          <w:pPr>
            <w:pStyle w:val="TOC2"/>
            <w:tabs>
              <w:tab w:val="right" w:leader="dot" w:pos="9016"/>
            </w:tabs>
            <w:rPr>
              <w:rFonts w:ascii="Arial" w:eastAsiaTheme="minorEastAsia" w:hAnsi="Arial" w:cs="Arial"/>
              <w:noProof/>
              <w:color w:val="auto"/>
              <w:szCs w:val="24"/>
            </w:rPr>
          </w:pPr>
          <w:hyperlink w:anchor="_Toc109660246" w:history="1">
            <w:r w:rsidRPr="00377139">
              <w:rPr>
                <w:rStyle w:val="Hyperlink"/>
                <w:rFonts w:ascii="Arial" w:hAnsi="Arial" w:cs="Arial"/>
                <w:noProof/>
                <w:szCs w:val="24"/>
              </w:rPr>
              <w:t>Cloud Analytics</w:t>
            </w:r>
            <w:r w:rsidRPr="00377139">
              <w:rPr>
                <w:rFonts w:ascii="Arial" w:hAnsi="Arial" w:cs="Arial"/>
                <w:noProof/>
                <w:webHidden/>
                <w:szCs w:val="24"/>
              </w:rPr>
              <w:tab/>
            </w:r>
            <w:r w:rsidRPr="00377139">
              <w:rPr>
                <w:rFonts w:ascii="Arial" w:hAnsi="Arial" w:cs="Arial"/>
                <w:noProof/>
                <w:webHidden/>
                <w:szCs w:val="24"/>
              </w:rPr>
              <w:fldChar w:fldCharType="begin"/>
            </w:r>
            <w:r w:rsidRPr="00377139">
              <w:rPr>
                <w:rFonts w:ascii="Arial" w:hAnsi="Arial" w:cs="Arial"/>
                <w:noProof/>
                <w:webHidden/>
                <w:szCs w:val="24"/>
              </w:rPr>
              <w:instrText xml:space="preserve"> PAGEREF _Toc109660246 \h </w:instrText>
            </w:r>
            <w:r w:rsidRPr="00377139">
              <w:rPr>
                <w:rFonts w:ascii="Arial" w:hAnsi="Arial" w:cs="Arial"/>
                <w:noProof/>
                <w:webHidden/>
                <w:szCs w:val="24"/>
              </w:rPr>
            </w:r>
            <w:r w:rsidRPr="00377139">
              <w:rPr>
                <w:rFonts w:ascii="Arial" w:hAnsi="Arial" w:cs="Arial"/>
                <w:noProof/>
                <w:webHidden/>
                <w:szCs w:val="24"/>
              </w:rPr>
              <w:fldChar w:fldCharType="separate"/>
            </w:r>
            <w:r w:rsidRPr="00377139">
              <w:rPr>
                <w:rFonts w:ascii="Arial" w:hAnsi="Arial" w:cs="Arial"/>
                <w:noProof/>
                <w:webHidden/>
                <w:szCs w:val="24"/>
              </w:rPr>
              <w:t>2</w:t>
            </w:r>
            <w:r w:rsidRPr="00377139">
              <w:rPr>
                <w:rFonts w:ascii="Arial" w:hAnsi="Arial" w:cs="Arial"/>
                <w:noProof/>
                <w:webHidden/>
                <w:szCs w:val="24"/>
              </w:rPr>
              <w:fldChar w:fldCharType="end"/>
            </w:r>
          </w:hyperlink>
        </w:p>
        <w:p w14:paraId="1E5A806C" w14:textId="77777777" w:rsidR="00734956" w:rsidRPr="00377139" w:rsidRDefault="00354E25">
          <w:pPr>
            <w:pStyle w:val="TOC2"/>
            <w:tabs>
              <w:tab w:val="right" w:leader="dot" w:pos="9016"/>
            </w:tabs>
            <w:rPr>
              <w:rFonts w:ascii="Arial" w:eastAsiaTheme="minorEastAsia" w:hAnsi="Arial" w:cs="Arial"/>
              <w:noProof/>
              <w:color w:val="auto"/>
              <w:szCs w:val="24"/>
            </w:rPr>
          </w:pPr>
          <w:hyperlink w:anchor="_Toc109660247" w:history="1">
            <w:r w:rsidRPr="00377139">
              <w:rPr>
                <w:rStyle w:val="Hyperlink"/>
                <w:rFonts w:ascii="Arial" w:hAnsi="Arial" w:cs="Arial"/>
                <w:noProof/>
                <w:szCs w:val="24"/>
              </w:rPr>
              <w:t>Unified Data M</w:t>
            </w:r>
            <w:r w:rsidRPr="00377139">
              <w:rPr>
                <w:rStyle w:val="Hyperlink"/>
                <w:rFonts w:ascii="Arial" w:hAnsi="Arial" w:cs="Arial"/>
                <w:noProof/>
                <w:szCs w:val="24"/>
              </w:rPr>
              <w:t>anagement and Analytics</w:t>
            </w:r>
            <w:r w:rsidRPr="00377139">
              <w:rPr>
                <w:rFonts w:ascii="Arial" w:hAnsi="Arial" w:cs="Arial"/>
                <w:noProof/>
                <w:webHidden/>
                <w:szCs w:val="24"/>
              </w:rPr>
              <w:tab/>
            </w:r>
            <w:r w:rsidRPr="00377139">
              <w:rPr>
                <w:rFonts w:ascii="Arial" w:hAnsi="Arial" w:cs="Arial"/>
                <w:noProof/>
                <w:webHidden/>
                <w:szCs w:val="24"/>
              </w:rPr>
              <w:fldChar w:fldCharType="begin"/>
            </w:r>
            <w:r w:rsidRPr="00377139">
              <w:rPr>
                <w:rFonts w:ascii="Arial" w:hAnsi="Arial" w:cs="Arial"/>
                <w:noProof/>
                <w:webHidden/>
                <w:szCs w:val="24"/>
              </w:rPr>
              <w:instrText xml:space="preserve"> PAGEREF _Toc109660247 \h </w:instrText>
            </w:r>
            <w:r w:rsidRPr="00377139">
              <w:rPr>
                <w:rFonts w:ascii="Arial" w:hAnsi="Arial" w:cs="Arial"/>
                <w:noProof/>
                <w:webHidden/>
                <w:szCs w:val="24"/>
              </w:rPr>
            </w:r>
            <w:r w:rsidRPr="00377139">
              <w:rPr>
                <w:rFonts w:ascii="Arial" w:hAnsi="Arial" w:cs="Arial"/>
                <w:noProof/>
                <w:webHidden/>
                <w:szCs w:val="24"/>
              </w:rPr>
              <w:fldChar w:fldCharType="separate"/>
            </w:r>
            <w:r w:rsidRPr="00377139">
              <w:rPr>
                <w:rFonts w:ascii="Arial" w:hAnsi="Arial" w:cs="Arial"/>
                <w:noProof/>
                <w:webHidden/>
                <w:szCs w:val="24"/>
              </w:rPr>
              <w:t>2</w:t>
            </w:r>
            <w:r w:rsidRPr="00377139">
              <w:rPr>
                <w:rFonts w:ascii="Arial" w:hAnsi="Arial" w:cs="Arial"/>
                <w:noProof/>
                <w:webHidden/>
                <w:szCs w:val="24"/>
              </w:rPr>
              <w:fldChar w:fldCharType="end"/>
            </w:r>
          </w:hyperlink>
        </w:p>
        <w:p w14:paraId="10FD6423" w14:textId="77777777" w:rsidR="00734956" w:rsidRPr="00377139" w:rsidRDefault="00354E25">
          <w:pPr>
            <w:pStyle w:val="TOC2"/>
            <w:tabs>
              <w:tab w:val="right" w:leader="dot" w:pos="9016"/>
            </w:tabs>
            <w:rPr>
              <w:rFonts w:ascii="Arial" w:eastAsiaTheme="minorEastAsia" w:hAnsi="Arial" w:cs="Arial"/>
              <w:noProof/>
              <w:color w:val="auto"/>
              <w:szCs w:val="24"/>
            </w:rPr>
          </w:pPr>
          <w:hyperlink w:anchor="_Toc109660248" w:history="1">
            <w:r w:rsidRPr="00377139">
              <w:rPr>
                <w:rStyle w:val="Hyperlink"/>
                <w:rFonts w:ascii="Arial" w:hAnsi="Arial" w:cs="Arial"/>
                <w:noProof/>
                <w:szCs w:val="24"/>
              </w:rPr>
              <w:t>Augmented Analytics</w:t>
            </w:r>
            <w:r w:rsidRPr="00377139">
              <w:rPr>
                <w:rFonts w:ascii="Arial" w:hAnsi="Arial" w:cs="Arial"/>
                <w:noProof/>
                <w:webHidden/>
                <w:szCs w:val="24"/>
              </w:rPr>
              <w:tab/>
            </w:r>
            <w:r w:rsidRPr="00377139">
              <w:rPr>
                <w:rFonts w:ascii="Arial" w:hAnsi="Arial" w:cs="Arial"/>
                <w:noProof/>
                <w:webHidden/>
                <w:szCs w:val="24"/>
              </w:rPr>
              <w:fldChar w:fldCharType="begin"/>
            </w:r>
            <w:r w:rsidRPr="00377139">
              <w:rPr>
                <w:rFonts w:ascii="Arial" w:hAnsi="Arial" w:cs="Arial"/>
                <w:noProof/>
                <w:webHidden/>
                <w:szCs w:val="24"/>
              </w:rPr>
              <w:instrText xml:space="preserve"> PAGEREF _Toc109660248 \h </w:instrText>
            </w:r>
            <w:r w:rsidRPr="00377139">
              <w:rPr>
                <w:rFonts w:ascii="Arial" w:hAnsi="Arial" w:cs="Arial"/>
                <w:noProof/>
                <w:webHidden/>
                <w:szCs w:val="24"/>
              </w:rPr>
            </w:r>
            <w:r w:rsidRPr="00377139">
              <w:rPr>
                <w:rFonts w:ascii="Arial" w:hAnsi="Arial" w:cs="Arial"/>
                <w:noProof/>
                <w:webHidden/>
                <w:szCs w:val="24"/>
              </w:rPr>
              <w:fldChar w:fldCharType="separate"/>
            </w:r>
            <w:r w:rsidRPr="00377139">
              <w:rPr>
                <w:rFonts w:ascii="Arial" w:hAnsi="Arial" w:cs="Arial"/>
                <w:noProof/>
                <w:webHidden/>
                <w:szCs w:val="24"/>
              </w:rPr>
              <w:t>3</w:t>
            </w:r>
            <w:r w:rsidRPr="00377139">
              <w:rPr>
                <w:rFonts w:ascii="Arial" w:hAnsi="Arial" w:cs="Arial"/>
                <w:noProof/>
                <w:webHidden/>
                <w:szCs w:val="24"/>
              </w:rPr>
              <w:fldChar w:fldCharType="end"/>
            </w:r>
          </w:hyperlink>
        </w:p>
        <w:p w14:paraId="63F74F54" w14:textId="77777777" w:rsidR="00734956" w:rsidRPr="00377139" w:rsidRDefault="00354E25">
          <w:pPr>
            <w:pStyle w:val="TOC2"/>
            <w:tabs>
              <w:tab w:val="right" w:leader="dot" w:pos="9016"/>
            </w:tabs>
            <w:rPr>
              <w:rFonts w:ascii="Arial" w:eastAsiaTheme="minorEastAsia" w:hAnsi="Arial" w:cs="Arial"/>
              <w:noProof/>
              <w:color w:val="auto"/>
              <w:szCs w:val="24"/>
            </w:rPr>
          </w:pPr>
          <w:hyperlink w:anchor="_Toc109660249" w:history="1">
            <w:r w:rsidRPr="00377139">
              <w:rPr>
                <w:rStyle w:val="Hyperlink"/>
                <w:rFonts w:ascii="Arial" w:hAnsi="Arial" w:cs="Arial"/>
                <w:noProof/>
                <w:szCs w:val="24"/>
              </w:rPr>
              <w:t>360° Business Analytics</w:t>
            </w:r>
            <w:r w:rsidRPr="00377139">
              <w:rPr>
                <w:rFonts w:ascii="Arial" w:hAnsi="Arial" w:cs="Arial"/>
                <w:noProof/>
                <w:webHidden/>
                <w:szCs w:val="24"/>
              </w:rPr>
              <w:tab/>
            </w:r>
            <w:r w:rsidRPr="00377139">
              <w:rPr>
                <w:rFonts w:ascii="Arial" w:hAnsi="Arial" w:cs="Arial"/>
                <w:noProof/>
                <w:webHidden/>
                <w:szCs w:val="24"/>
              </w:rPr>
              <w:fldChar w:fldCharType="begin"/>
            </w:r>
            <w:r w:rsidRPr="00377139">
              <w:rPr>
                <w:rFonts w:ascii="Arial" w:hAnsi="Arial" w:cs="Arial"/>
                <w:noProof/>
                <w:webHidden/>
                <w:szCs w:val="24"/>
              </w:rPr>
              <w:instrText xml:space="preserve"> PAGEREF _Toc109660249 \h </w:instrText>
            </w:r>
            <w:r w:rsidRPr="00377139">
              <w:rPr>
                <w:rFonts w:ascii="Arial" w:hAnsi="Arial" w:cs="Arial"/>
                <w:noProof/>
                <w:webHidden/>
                <w:szCs w:val="24"/>
              </w:rPr>
            </w:r>
            <w:r w:rsidRPr="00377139">
              <w:rPr>
                <w:rFonts w:ascii="Arial" w:hAnsi="Arial" w:cs="Arial"/>
                <w:noProof/>
                <w:webHidden/>
                <w:szCs w:val="24"/>
              </w:rPr>
              <w:fldChar w:fldCharType="separate"/>
            </w:r>
            <w:r w:rsidRPr="00377139">
              <w:rPr>
                <w:rFonts w:ascii="Arial" w:hAnsi="Arial" w:cs="Arial"/>
                <w:noProof/>
                <w:webHidden/>
                <w:szCs w:val="24"/>
              </w:rPr>
              <w:t>4</w:t>
            </w:r>
            <w:r w:rsidRPr="00377139">
              <w:rPr>
                <w:rFonts w:ascii="Arial" w:hAnsi="Arial" w:cs="Arial"/>
                <w:noProof/>
                <w:webHidden/>
                <w:szCs w:val="24"/>
              </w:rPr>
              <w:fldChar w:fldCharType="end"/>
            </w:r>
          </w:hyperlink>
        </w:p>
        <w:p w14:paraId="21AB47B2" w14:textId="77777777" w:rsidR="00734956" w:rsidRPr="00377139" w:rsidRDefault="00354E25">
          <w:pPr>
            <w:pStyle w:val="TOC2"/>
            <w:tabs>
              <w:tab w:val="right" w:leader="dot" w:pos="9016"/>
            </w:tabs>
            <w:rPr>
              <w:rFonts w:ascii="Arial" w:eastAsiaTheme="minorEastAsia" w:hAnsi="Arial" w:cs="Arial"/>
              <w:noProof/>
              <w:color w:val="auto"/>
              <w:szCs w:val="24"/>
            </w:rPr>
          </w:pPr>
          <w:hyperlink w:anchor="_Toc109660250" w:history="1">
            <w:r w:rsidRPr="00377139">
              <w:rPr>
                <w:rStyle w:val="Hyperlink"/>
                <w:rFonts w:ascii="Arial" w:hAnsi="Arial" w:cs="Arial"/>
                <w:noProof/>
                <w:szCs w:val="24"/>
              </w:rPr>
              <w:t>Embedded Business Intelligence</w:t>
            </w:r>
            <w:r w:rsidRPr="00377139">
              <w:rPr>
                <w:rFonts w:ascii="Arial" w:hAnsi="Arial" w:cs="Arial"/>
                <w:noProof/>
                <w:webHidden/>
                <w:szCs w:val="24"/>
              </w:rPr>
              <w:tab/>
            </w:r>
            <w:r w:rsidRPr="00377139">
              <w:rPr>
                <w:rFonts w:ascii="Arial" w:hAnsi="Arial" w:cs="Arial"/>
                <w:noProof/>
                <w:webHidden/>
                <w:szCs w:val="24"/>
              </w:rPr>
              <w:fldChar w:fldCharType="begin"/>
            </w:r>
            <w:r w:rsidRPr="00377139">
              <w:rPr>
                <w:rFonts w:ascii="Arial" w:hAnsi="Arial" w:cs="Arial"/>
                <w:noProof/>
                <w:webHidden/>
                <w:szCs w:val="24"/>
              </w:rPr>
              <w:instrText xml:space="preserve"> PAGEREF _Toc109660250 \h </w:instrText>
            </w:r>
            <w:r w:rsidRPr="00377139">
              <w:rPr>
                <w:rFonts w:ascii="Arial" w:hAnsi="Arial" w:cs="Arial"/>
                <w:noProof/>
                <w:webHidden/>
                <w:szCs w:val="24"/>
              </w:rPr>
            </w:r>
            <w:r w:rsidRPr="00377139">
              <w:rPr>
                <w:rFonts w:ascii="Arial" w:hAnsi="Arial" w:cs="Arial"/>
                <w:noProof/>
                <w:webHidden/>
                <w:szCs w:val="24"/>
              </w:rPr>
              <w:fldChar w:fldCharType="separate"/>
            </w:r>
            <w:r w:rsidRPr="00377139">
              <w:rPr>
                <w:rFonts w:ascii="Arial" w:hAnsi="Arial" w:cs="Arial"/>
                <w:noProof/>
                <w:webHidden/>
                <w:szCs w:val="24"/>
              </w:rPr>
              <w:t>4</w:t>
            </w:r>
            <w:r w:rsidRPr="00377139">
              <w:rPr>
                <w:rFonts w:ascii="Arial" w:hAnsi="Arial" w:cs="Arial"/>
                <w:noProof/>
                <w:webHidden/>
                <w:szCs w:val="24"/>
              </w:rPr>
              <w:fldChar w:fldCharType="end"/>
            </w:r>
          </w:hyperlink>
        </w:p>
        <w:p w14:paraId="42EA4D02" w14:textId="77777777" w:rsidR="00734956" w:rsidRPr="00377139" w:rsidRDefault="00354E25">
          <w:pPr>
            <w:pStyle w:val="TOC2"/>
            <w:tabs>
              <w:tab w:val="right" w:leader="dot" w:pos="9016"/>
            </w:tabs>
            <w:rPr>
              <w:rFonts w:ascii="Arial" w:eastAsiaTheme="minorEastAsia" w:hAnsi="Arial" w:cs="Arial"/>
              <w:noProof/>
              <w:color w:val="auto"/>
              <w:szCs w:val="24"/>
            </w:rPr>
          </w:pPr>
          <w:hyperlink w:anchor="_Toc109660251" w:history="1">
            <w:r w:rsidRPr="00377139">
              <w:rPr>
                <w:rStyle w:val="Hyperlink"/>
                <w:rFonts w:ascii="Arial" w:hAnsi="Arial" w:cs="Arial"/>
                <w:noProof/>
                <w:szCs w:val="24"/>
              </w:rPr>
              <w:t>Data Storytelling</w:t>
            </w:r>
            <w:r w:rsidRPr="00377139">
              <w:rPr>
                <w:rFonts w:ascii="Arial" w:hAnsi="Arial" w:cs="Arial"/>
                <w:noProof/>
                <w:webHidden/>
                <w:szCs w:val="24"/>
              </w:rPr>
              <w:tab/>
            </w:r>
            <w:r w:rsidRPr="00377139">
              <w:rPr>
                <w:rFonts w:ascii="Arial" w:hAnsi="Arial" w:cs="Arial"/>
                <w:noProof/>
                <w:webHidden/>
                <w:szCs w:val="24"/>
              </w:rPr>
              <w:fldChar w:fldCharType="begin"/>
            </w:r>
            <w:r w:rsidRPr="00377139">
              <w:rPr>
                <w:rFonts w:ascii="Arial" w:hAnsi="Arial" w:cs="Arial"/>
                <w:noProof/>
                <w:webHidden/>
                <w:szCs w:val="24"/>
              </w:rPr>
              <w:instrText xml:space="preserve"> PAGEREF _Toc109660251 \h </w:instrText>
            </w:r>
            <w:r w:rsidRPr="00377139">
              <w:rPr>
                <w:rFonts w:ascii="Arial" w:hAnsi="Arial" w:cs="Arial"/>
                <w:noProof/>
                <w:webHidden/>
                <w:szCs w:val="24"/>
              </w:rPr>
            </w:r>
            <w:r w:rsidRPr="00377139">
              <w:rPr>
                <w:rFonts w:ascii="Arial" w:hAnsi="Arial" w:cs="Arial"/>
                <w:noProof/>
                <w:webHidden/>
                <w:szCs w:val="24"/>
              </w:rPr>
              <w:fldChar w:fldCharType="separate"/>
            </w:r>
            <w:r w:rsidRPr="00377139">
              <w:rPr>
                <w:rFonts w:ascii="Arial" w:hAnsi="Arial" w:cs="Arial"/>
                <w:noProof/>
                <w:webHidden/>
                <w:szCs w:val="24"/>
              </w:rPr>
              <w:t>4</w:t>
            </w:r>
            <w:r w:rsidRPr="00377139">
              <w:rPr>
                <w:rFonts w:ascii="Arial" w:hAnsi="Arial" w:cs="Arial"/>
                <w:noProof/>
                <w:webHidden/>
                <w:szCs w:val="24"/>
              </w:rPr>
              <w:fldChar w:fldCharType="end"/>
            </w:r>
          </w:hyperlink>
        </w:p>
        <w:p w14:paraId="31991B4C" w14:textId="77777777" w:rsidR="00734956" w:rsidRPr="00377139" w:rsidRDefault="00354E25">
          <w:pPr>
            <w:pStyle w:val="TOC2"/>
            <w:tabs>
              <w:tab w:val="right" w:leader="dot" w:pos="9016"/>
            </w:tabs>
            <w:rPr>
              <w:rFonts w:ascii="Arial" w:eastAsiaTheme="minorEastAsia" w:hAnsi="Arial" w:cs="Arial"/>
              <w:noProof/>
              <w:color w:val="auto"/>
              <w:szCs w:val="24"/>
            </w:rPr>
          </w:pPr>
          <w:hyperlink w:anchor="_Toc109660252" w:history="1">
            <w:r w:rsidRPr="00377139">
              <w:rPr>
                <w:rStyle w:val="Hyperlink"/>
                <w:rFonts w:ascii="Arial" w:hAnsi="Arial" w:cs="Arial"/>
                <w:noProof/>
                <w:szCs w:val="24"/>
              </w:rPr>
              <w:t>Business Activity Monitoring</w:t>
            </w:r>
            <w:r w:rsidRPr="00377139">
              <w:rPr>
                <w:rFonts w:ascii="Arial" w:hAnsi="Arial" w:cs="Arial"/>
                <w:noProof/>
                <w:webHidden/>
                <w:szCs w:val="24"/>
              </w:rPr>
              <w:tab/>
            </w:r>
            <w:r w:rsidRPr="00377139">
              <w:rPr>
                <w:rFonts w:ascii="Arial" w:hAnsi="Arial" w:cs="Arial"/>
                <w:noProof/>
                <w:webHidden/>
                <w:szCs w:val="24"/>
              </w:rPr>
              <w:fldChar w:fldCharType="begin"/>
            </w:r>
            <w:r w:rsidRPr="00377139">
              <w:rPr>
                <w:rFonts w:ascii="Arial" w:hAnsi="Arial" w:cs="Arial"/>
                <w:noProof/>
                <w:webHidden/>
                <w:szCs w:val="24"/>
              </w:rPr>
              <w:instrText xml:space="preserve"> PAGEREF _Toc109660252 \h </w:instrText>
            </w:r>
            <w:r w:rsidRPr="00377139">
              <w:rPr>
                <w:rFonts w:ascii="Arial" w:hAnsi="Arial" w:cs="Arial"/>
                <w:noProof/>
                <w:webHidden/>
                <w:szCs w:val="24"/>
              </w:rPr>
            </w:r>
            <w:r w:rsidRPr="00377139">
              <w:rPr>
                <w:rFonts w:ascii="Arial" w:hAnsi="Arial" w:cs="Arial"/>
                <w:noProof/>
                <w:webHidden/>
                <w:szCs w:val="24"/>
              </w:rPr>
              <w:fldChar w:fldCharType="separate"/>
            </w:r>
            <w:r w:rsidRPr="00377139">
              <w:rPr>
                <w:rFonts w:ascii="Arial" w:hAnsi="Arial" w:cs="Arial"/>
                <w:noProof/>
                <w:webHidden/>
                <w:szCs w:val="24"/>
              </w:rPr>
              <w:t>5</w:t>
            </w:r>
            <w:r w:rsidRPr="00377139">
              <w:rPr>
                <w:rFonts w:ascii="Arial" w:hAnsi="Arial" w:cs="Arial"/>
                <w:noProof/>
                <w:webHidden/>
                <w:szCs w:val="24"/>
              </w:rPr>
              <w:fldChar w:fldCharType="end"/>
            </w:r>
          </w:hyperlink>
        </w:p>
        <w:p w14:paraId="59B8F6B8" w14:textId="77777777" w:rsidR="00734956" w:rsidRPr="00377139" w:rsidRDefault="00354E25">
          <w:pPr>
            <w:pStyle w:val="TOC1"/>
            <w:tabs>
              <w:tab w:val="right" w:leader="dot" w:pos="9016"/>
            </w:tabs>
            <w:rPr>
              <w:rFonts w:ascii="Arial" w:eastAsiaTheme="minorEastAsia" w:hAnsi="Arial" w:cs="Arial"/>
              <w:noProof/>
              <w:color w:val="auto"/>
              <w:szCs w:val="24"/>
            </w:rPr>
          </w:pPr>
          <w:hyperlink w:anchor="_Toc109660253" w:history="1">
            <w:r w:rsidRPr="00377139">
              <w:rPr>
                <w:rStyle w:val="Hyperlink"/>
                <w:rFonts w:ascii="Arial" w:hAnsi="Arial" w:cs="Arial"/>
                <w:noProof/>
                <w:szCs w:val="24"/>
              </w:rPr>
              <w:t>Conclusion</w:t>
            </w:r>
            <w:r w:rsidRPr="00377139">
              <w:rPr>
                <w:rFonts w:ascii="Arial" w:hAnsi="Arial" w:cs="Arial"/>
                <w:noProof/>
                <w:webHidden/>
                <w:szCs w:val="24"/>
              </w:rPr>
              <w:tab/>
            </w:r>
            <w:r w:rsidRPr="00377139">
              <w:rPr>
                <w:rFonts w:ascii="Arial" w:hAnsi="Arial" w:cs="Arial"/>
                <w:noProof/>
                <w:webHidden/>
                <w:szCs w:val="24"/>
              </w:rPr>
              <w:fldChar w:fldCharType="begin"/>
            </w:r>
            <w:r w:rsidRPr="00377139">
              <w:rPr>
                <w:rFonts w:ascii="Arial" w:hAnsi="Arial" w:cs="Arial"/>
                <w:noProof/>
                <w:webHidden/>
                <w:szCs w:val="24"/>
              </w:rPr>
              <w:instrText xml:space="preserve"> PAGEREF _Toc109660253 \h </w:instrText>
            </w:r>
            <w:r w:rsidRPr="00377139">
              <w:rPr>
                <w:rFonts w:ascii="Arial" w:hAnsi="Arial" w:cs="Arial"/>
                <w:noProof/>
                <w:webHidden/>
                <w:szCs w:val="24"/>
              </w:rPr>
            </w:r>
            <w:r w:rsidRPr="00377139">
              <w:rPr>
                <w:rFonts w:ascii="Arial" w:hAnsi="Arial" w:cs="Arial"/>
                <w:noProof/>
                <w:webHidden/>
                <w:szCs w:val="24"/>
              </w:rPr>
              <w:fldChar w:fldCharType="separate"/>
            </w:r>
            <w:r w:rsidRPr="00377139">
              <w:rPr>
                <w:rFonts w:ascii="Arial" w:hAnsi="Arial" w:cs="Arial"/>
                <w:noProof/>
                <w:webHidden/>
                <w:szCs w:val="24"/>
              </w:rPr>
              <w:t>6</w:t>
            </w:r>
            <w:r w:rsidRPr="00377139">
              <w:rPr>
                <w:rFonts w:ascii="Arial" w:hAnsi="Arial" w:cs="Arial"/>
                <w:noProof/>
                <w:webHidden/>
                <w:szCs w:val="24"/>
              </w:rPr>
              <w:fldChar w:fldCharType="end"/>
            </w:r>
          </w:hyperlink>
        </w:p>
        <w:p w14:paraId="27DDCEF5" w14:textId="77777777" w:rsidR="00734956" w:rsidRPr="00377139" w:rsidRDefault="00354E25">
          <w:pPr>
            <w:pStyle w:val="TOC1"/>
            <w:tabs>
              <w:tab w:val="right" w:leader="dot" w:pos="9016"/>
            </w:tabs>
            <w:rPr>
              <w:rFonts w:ascii="Arial" w:eastAsiaTheme="minorEastAsia" w:hAnsi="Arial" w:cs="Arial"/>
              <w:noProof/>
              <w:color w:val="auto"/>
              <w:szCs w:val="24"/>
            </w:rPr>
          </w:pPr>
          <w:hyperlink w:anchor="_Toc109660254" w:history="1">
            <w:r w:rsidRPr="00377139">
              <w:rPr>
                <w:rStyle w:val="Hyperlink"/>
                <w:rFonts w:ascii="Arial" w:hAnsi="Arial" w:cs="Arial"/>
                <w:noProof/>
                <w:szCs w:val="24"/>
              </w:rPr>
              <w:t>References</w:t>
            </w:r>
            <w:r w:rsidRPr="00377139">
              <w:rPr>
                <w:rFonts w:ascii="Arial" w:hAnsi="Arial" w:cs="Arial"/>
                <w:noProof/>
                <w:webHidden/>
                <w:szCs w:val="24"/>
              </w:rPr>
              <w:tab/>
            </w:r>
            <w:r w:rsidRPr="00377139">
              <w:rPr>
                <w:rFonts w:ascii="Arial" w:hAnsi="Arial" w:cs="Arial"/>
                <w:noProof/>
                <w:webHidden/>
                <w:szCs w:val="24"/>
              </w:rPr>
              <w:fldChar w:fldCharType="begin"/>
            </w:r>
            <w:r w:rsidRPr="00377139">
              <w:rPr>
                <w:rFonts w:ascii="Arial" w:hAnsi="Arial" w:cs="Arial"/>
                <w:noProof/>
                <w:webHidden/>
                <w:szCs w:val="24"/>
              </w:rPr>
              <w:instrText xml:space="preserve"> PAGEREF _Toc109660254 \h </w:instrText>
            </w:r>
            <w:r w:rsidRPr="00377139">
              <w:rPr>
                <w:rFonts w:ascii="Arial" w:hAnsi="Arial" w:cs="Arial"/>
                <w:noProof/>
                <w:webHidden/>
                <w:szCs w:val="24"/>
              </w:rPr>
            </w:r>
            <w:r w:rsidRPr="00377139">
              <w:rPr>
                <w:rFonts w:ascii="Arial" w:hAnsi="Arial" w:cs="Arial"/>
                <w:noProof/>
                <w:webHidden/>
                <w:szCs w:val="24"/>
              </w:rPr>
              <w:fldChar w:fldCharType="separate"/>
            </w:r>
            <w:r w:rsidRPr="00377139">
              <w:rPr>
                <w:rFonts w:ascii="Arial" w:hAnsi="Arial" w:cs="Arial"/>
                <w:noProof/>
                <w:webHidden/>
                <w:szCs w:val="24"/>
              </w:rPr>
              <w:t>7</w:t>
            </w:r>
            <w:r w:rsidRPr="00377139">
              <w:rPr>
                <w:rFonts w:ascii="Arial" w:hAnsi="Arial" w:cs="Arial"/>
                <w:noProof/>
                <w:webHidden/>
                <w:szCs w:val="24"/>
              </w:rPr>
              <w:fldChar w:fldCharType="end"/>
            </w:r>
          </w:hyperlink>
        </w:p>
        <w:p w14:paraId="035945E1" w14:textId="77777777" w:rsidR="00EA4CB3" w:rsidRPr="00377139" w:rsidRDefault="00354E25" w:rsidP="00EA4CB3">
          <w:pPr>
            <w:rPr>
              <w:rFonts w:ascii="Arial" w:hAnsi="Arial" w:cs="Arial"/>
              <w:szCs w:val="24"/>
            </w:rPr>
          </w:pPr>
          <w:r w:rsidRPr="00377139">
            <w:rPr>
              <w:rFonts w:ascii="Arial" w:hAnsi="Arial" w:cs="Arial"/>
              <w:b/>
              <w:bCs/>
              <w:noProof/>
              <w:szCs w:val="24"/>
            </w:rPr>
            <w:fldChar w:fldCharType="end"/>
          </w:r>
        </w:p>
      </w:sdtContent>
    </w:sdt>
    <w:p w14:paraId="12DA770C" w14:textId="77777777" w:rsidR="008720DE" w:rsidRPr="00377139" w:rsidRDefault="00354E25" w:rsidP="008720DE">
      <w:pPr>
        <w:spacing w:line="259" w:lineRule="auto"/>
        <w:jc w:val="left"/>
        <w:rPr>
          <w:rFonts w:ascii="Arial" w:hAnsi="Arial" w:cs="Arial"/>
          <w:b/>
          <w:szCs w:val="24"/>
        </w:rPr>
      </w:pPr>
      <w:r w:rsidRPr="00377139">
        <w:rPr>
          <w:rFonts w:ascii="Arial" w:hAnsi="Arial" w:cs="Arial"/>
          <w:szCs w:val="24"/>
        </w:rPr>
        <w:br w:type="page"/>
      </w:r>
    </w:p>
    <w:p w14:paraId="6215C493" w14:textId="77777777" w:rsidR="002A4E65" w:rsidRPr="00377139" w:rsidRDefault="00354E25" w:rsidP="00DA5A46">
      <w:pPr>
        <w:pStyle w:val="Heading1"/>
        <w:rPr>
          <w:rFonts w:ascii="Arial" w:hAnsi="Arial" w:cs="Arial"/>
          <w:color w:val="auto"/>
          <w:sz w:val="24"/>
          <w:szCs w:val="24"/>
        </w:rPr>
      </w:pPr>
      <w:bookmarkStart w:id="0" w:name="_Toc109660244"/>
      <w:r w:rsidRPr="00377139">
        <w:rPr>
          <w:rFonts w:ascii="Arial" w:hAnsi="Arial" w:cs="Arial"/>
          <w:sz w:val="24"/>
          <w:szCs w:val="24"/>
        </w:rPr>
        <w:lastRenderedPageBreak/>
        <w:t>Introduction</w:t>
      </w:r>
      <w:bookmarkEnd w:id="0"/>
    </w:p>
    <w:p w14:paraId="78232499" w14:textId="77777777" w:rsidR="00734956" w:rsidRPr="00377139" w:rsidRDefault="00354E25" w:rsidP="00734956">
      <w:pPr>
        <w:rPr>
          <w:rFonts w:ascii="Arial" w:eastAsia="Times New Roman" w:hAnsi="Arial" w:cs="Arial"/>
          <w:szCs w:val="24"/>
        </w:rPr>
      </w:pPr>
      <w:r w:rsidRPr="00377139">
        <w:rPr>
          <w:rFonts w:ascii="Arial" w:eastAsia="Times New Roman" w:hAnsi="Arial" w:cs="Arial"/>
          <w:szCs w:val="24"/>
        </w:rPr>
        <w:t>Business Intelligence refers to the process of extended data and digital technologies used to manage daily business functions. Multiple trends are evolving in the market with rising software engineering. The report will aim to deliver informat</w:t>
      </w:r>
      <w:r w:rsidRPr="00377139">
        <w:rPr>
          <w:rFonts w:ascii="Arial" w:eastAsia="Times New Roman" w:hAnsi="Arial" w:cs="Arial"/>
          <w:szCs w:val="24"/>
        </w:rPr>
        <w:t>ion on more than five trending business intelligence tools in the market.</w:t>
      </w:r>
    </w:p>
    <w:p w14:paraId="774002AE" w14:textId="77777777" w:rsidR="00734956" w:rsidRPr="00377139" w:rsidRDefault="00354E25" w:rsidP="00734956">
      <w:pPr>
        <w:pStyle w:val="Heading1"/>
        <w:rPr>
          <w:rFonts w:ascii="Arial" w:hAnsi="Arial" w:cs="Arial"/>
          <w:sz w:val="24"/>
          <w:szCs w:val="24"/>
        </w:rPr>
      </w:pPr>
      <w:bookmarkStart w:id="1" w:name="_Toc109660245"/>
      <w:r w:rsidRPr="00377139">
        <w:rPr>
          <w:rFonts w:ascii="Arial" w:hAnsi="Arial" w:cs="Arial"/>
          <w:sz w:val="24"/>
          <w:szCs w:val="24"/>
        </w:rPr>
        <w:t>Current Trends in Business Intelligence</w:t>
      </w:r>
      <w:bookmarkEnd w:id="1"/>
    </w:p>
    <w:p w14:paraId="6DB3CC36" w14:textId="77777777" w:rsidR="00734956" w:rsidRPr="00377139" w:rsidRDefault="00354E25" w:rsidP="00734956">
      <w:pPr>
        <w:pStyle w:val="Heading2"/>
        <w:rPr>
          <w:rFonts w:ascii="Arial" w:hAnsi="Arial" w:cs="Arial"/>
          <w:szCs w:val="24"/>
        </w:rPr>
      </w:pPr>
      <w:bookmarkStart w:id="2" w:name="_Toc109660246"/>
      <w:r w:rsidRPr="00377139">
        <w:rPr>
          <w:rFonts w:ascii="Arial" w:hAnsi="Arial" w:cs="Arial"/>
          <w:szCs w:val="24"/>
        </w:rPr>
        <w:t>Cloud Analytics</w:t>
      </w:r>
      <w:bookmarkEnd w:id="2"/>
    </w:p>
    <w:p w14:paraId="25AE2F53" w14:textId="77777777" w:rsidR="00734956" w:rsidRPr="00377139" w:rsidRDefault="00354E25" w:rsidP="00734956">
      <w:pPr>
        <w:rPr>
          <w:rFonts w:ascii="Arial" w:eastAsia="Times New Roman" w:hAnsi="Arial" w:cs="Arial"/>
          <w:szCs w:val="24"/>
        </w:rPr>
      </w:pPr>
      <w:r w:rsidRPr="00377139">
        <w:rPr>
          <w:rFonts w:ascii="Arial" w:eastAsia="Times New Roman" w:hAnsi="Arial" w:cs="Arial"/>
          <w:szCs w:val="24"/>
        </w:rPr>
        <w:t>Cloud analytics is the most common and elongated business intelligence process that is rising in usage and utilities. Since 20</w:t>
      </w:r>
      <w:r w:rsidRPr="00377139">
        <w:rPr>
          <w:rFonts w:ascii="Arial" w:eastAsia="Times New Roman" w:hAnsi="Arial" w:cs="Arial"/>
          <w:szCs w:val="24"/>
        </w:rPr>
        <w:t>20 and 2021, almost all companies have been transforming their internal and external operations in cloud space (</w:t>
      </w:r>
      <w:proofErr w:type="spellStart"/>
      <w:r w:rsidRPr="00377139">
        <w:rPr>
          <w:rFonts w:ascii="Arial" w:eastAsia="Times New Roman" w:hAnsi="Arial" w:cs="Arial"/>
          <w:szCs w:val="24"/>
        </w:rPr>
        <w:t>Onyshchenko</w:t>
      </w:r>
      <w:proofErr w:type="spellEnd"/>
      <w:r w:rsidRPr="00377139">
        <w:rPr>
          <w:rFonts w:ascii="Arial" w:eastAsia="Times New Roman" w:hAnsi="Arial" w:cs="Arial"/>
          <w:szCs w:val="24"/>
        </w:rPr>
        <w:t xml:space="preserve"> </w:t>
      </w:r>
      <w:r w:rsidRPr="00377139">
        <w:rPr>
          <w:rFonts w:ascii="Arial" w:eastAsia="Times New Roman" w:hAnsi="Arial" w:cs="Arial"/>
          <w:i/>
          <w:szCs w:val="24"/>
        </w:rPr>
        <w:t>et al</w:t>
      </w:r>
      <w:r w:rsidRPr="00377139">
        <w:rPr>
          <w:rFonts w:ascii="Arial" w:eastAsia="Times New Roman" w:hAnsi="Arial" w:cs="Arial"/>
          <w:szCs w:val="24"/>
        </w:rPr>
        <w:t xml:space="preserve">., 2022). The idea is built from the need to store data in safer and larger spaces. Manual records are, however, </w:t>
      </w:r>
      <w:proofErr w:type="gramStart"/>
      <w:r w:rsidRPr="00377139">
        <w:rPr>
          <w:rFonts w:ascii="Arial" w:eastAsia="Times New Roman" w:hAnsi="Arial" w:cs="Arial"/>
          <w:szCs w:val="24"/>
        </w:rPr>
        <w:t>errored</w:t>
      </w:r>
      <w:proofErr w:type="gramEnd"/>
      <w:r w:rsidRPr="00377139">
        <w:rPr>
          <w:rFonts w:ascii="Arial" w:eastAsia="Times New Roman" w:hAnsi="Arial" w:cs="Arial"/>
          <w:szCs w:val="24"/>
        </w:rPr>
        <w:t xml:space="preserve"> and of</w:t>
      </w:r>
      <w:r w:rsidRPr="00377139">
        <w:rPr>
          <w:rFonts w:ascii="Arial" w:eastAsia="Times New Roman" w:hAnsi="Arial" w:cs="Arial"/>
          <w:szCs w:val="24"/>
        </w:rPr>
        <w:t>ten mismanaged with depreciation stakes. However, cloud analytics comes with the added software features of automatic archiving and retrieving information in big data analysis. Companies are planning to harness cloud analytics in the future to make a budge</w:t>
      </w:r>
      <w:r w:rsidRPr="00377139">
        <w:rPr>
          <w:rFonts w:ascii="Arial" w:eastAsia="Times New Roman" w:hAnsi="Arial" w:cs="Arial"/>
          <w:szCs w:val="24"/>
        </w:rPr>
        <w:t>t-friendly, secure, and legally and ethically compliant system that keeps the data load from hardware. It also comes with the opportunity for customising public, private, hybrid, or multiple community clouds using connective technologies (</w:t>
      </w:r>
      <w:proofErr w:type="spellStart"/>
      <w:r w:rsidRPr="00377139">
        <w:rPr>
          <w:rFonts w:ascii="Arial" w:eastAsia="Times New Roman" w:hAnsi="Arial" w:cs="Arial"/>
          <w:szCs w:val="24"/>
        </w:rPr>
        <w:t>Onyshchenko</w:t>
      </w:r>
      <w:proofErr w:type="spellEnd"/>
      <w:r w:rsidRPr="00377139">
        <w:rPr>
          <w:rFonts w:ascii="Arial" w:eastAsia="Times New Roman" w:hAnsi="Arial" w:cs="Arial"/>
          <w:szCs w:val="24"/>
        </w:rPr>
        <w:t xml:space="preserve"> </w:t>
      </w:r>
      <w:r w:rsidRPr="00377139">
        <w:rPr>
          <w:rFonts w:ascii="Arial" w:eastAsia="Times New Roman" w:hAnsi="Arial" w:cs="Arial"/>
          <w:i/>
          <w:szCs w:val="24"/>
        </w:rPr>
        <w:t>et al</w:t>
      </w:r>
      <w:r w:rsidRPr="00377139">
        <w:rPr>
          <w:rFonts w:ascii="Arial" w:eastAsia="Times New Roman" w:hAnsi="Arial" w:cs="Arial"/>
          <w:szCs w:val="24"/>
        </w:rPr>
        <w:t>., 2022). The process is made easier with microservice options that enable companies to invest in easy processing, adding and computing services.</w:t>
      </w:r>
    </w:p>
    <w:p w14:paraId="265A58CC" w14:textId="77777777" w:rsidR="00734956" w:rsidRPr="00377139" w:rsidRDefault="00354E25" w:rsidP="00734956">
      <w:pPr>
        <w:pStyle w:val="Heading2"/>
        <w:rPr>
          <w:rFonts w:ascii="Arial" w:hAnsi="Arial" w:cs="Arial"/>
          <w:szCs w:val="24"/>
        </w:rPr>
      </w:pPr>
      <w:bookmarkStart w:id="3" w:name="_Toc109660247"/>
      <w:r w:rsidRPr="00377139">
        <w:rPr>
          <w:rFonts w:ascii="Arial" w:hAnsi="Arial" w:cs="Arial"/>
          <w:szCs w:val="24"/>
        </w:rPr>
        <w:t>Unified Data Management and Analytics</w:t>
      </w:r>
      <w:bookmarkEnd w:id="3"/>
    </w:p>
    <w:p w14:paraId="730D552F" w14:textId="77777777" w:rsidR="00734956" w:rsidRPr="00377139" w:rsidRDefault="00354E25" w:rsidP="00734956">
      <w:pPr>
        <w:rPr>
          <w:rFonts w:ascii="Arial" w:eastAsia="Times New Roman" w:hAnsi="Arial" w:cs="Arial"/>
          <w:szCs w:val="24"/>
        </w:rPr>
      </w:pPr>
      <w:r w:rsidRPr="00377139">
        <w:rPr>
          <w:rFonts w:ascii="Arial" w:eastAsia="Times New Roman" w:hAnsi="Arial" w:cs="Arial"/>
          <w:szCs w:val="24"/>
        </w:rPr>
        <w:t>In addition to cloud analytics and transformation, a recent trend coming</w:t>
      </w:r>
      <w:r w:rsidRPr="00377139">
        <w:rPr>
          <w:rFonts w:ascii="Arial" w:eastAsia="Times New Roman" w:hAnsi="Arial" w:cs="Arial"/>
          <w:szCs w:val="24"/>
        </w:rPr>
        <w:t xml:space="preserve"> to the fore in business intelligence is the unification of BI stacks. Thus, a visualisation of modern BI applications and analytics has been platformed with the consolidation of data preparation layers. It means that in the next few years, data will likel</w:t>
      </w:r>
      <w:r w:rsidRPr="00377139">
        <w:rPr>
          <w:rFonts w:ascii="Arial" w:eastAsia="Times New Roman" w:hAnsi="Arial" w:cs="Arial"/>
          <w:szCs w:val="24"/>
        </w:rPr>
        <w:t xml:space="preserve">y become a native flow of BI operations with integration, </w:t>
      </w:r>
      <w:proofErr w:type="gramStart"/>
      <w:r w:rsidRPr="00377139">
        <w:rPr>
          <w:rFonts w:ascii="Arial" w:eastAsia="Times New Roman" w:hAnsi="Arial" w:cs="Arial"/>
          <w:szCs w:val="24"/>
        </w:rPr>
        <w:t>management</w:t>
      </w:r>
      <w:proofErr w:type="gramEnd"/>
      <w:r w:rsidRPr="00377139">
        <w:rPr>
          <w:rFonts w:ascii="Arial" w:eastAsia="Times New Roman" w:hAnsi="Arial" w:cs="Arial"/>
          <w:szCs w:val="24"/>
        </w:rPr>
        <w:t xml:space="preserve"> and insights on business decisions (</w:t>
      </w:r>
      <w:proofErr w:type="spellStart"/>
      <w:r w:rsidRPr="00377139">
        <w:rPr>
          <w:rFonts w:ascii="Arial" w:eastAsia="Times New Roman" w:hAnsi="Arial" w:cs="Arial"/>
          <w:szCs w:val="24"/>
        </w:rPr>
        <w:t>Ruzgas</w:t>
      </w:r>
      <w:proofErr w:type="spellEnd"/>
      <w:r w:rsidRPr="00377139">
        <w:rPr>
          <w:rFonts w:ascii="Arial" w:eastAsia="Times New Roman" w:hAnsi="Arial" w:cs="Arial"/>
          <w:szCs w:val="24"/>
        </w:rPr>
        <w:t xml:space="preserve"> and </w:t>
      </w:r>
      <w:proofErr w:type="spellStart"/>
      <w:r w:rsidRPr="00377139">
        <w:rPr>
          <w:rFonts w:ascii="Arial" w:eastAsia="Times New Roman" w:hAnsi="Arial" w:cs="Arial"/>
          <w:szCs w:val="24"/>
        </w:rPr>
        <w:t>Dabulytė-Bagdonavičienė</w:t>
      </w:r>
      <w:proofErr w:type="spellEnd"/>
      <w:r w:rsidRPr="00377139">
        <w:rPr>
          <w:rFonts w:ascii="Arial" w:eastAsia="Times New Roman" w:hAnsi="Arial" w:cs="Arial"/>
          <w:szCs w:val="24"/>
        </w:rPr>
        <w:t>, 2017). The BI full stack approach using self-service analytics is considered a bigger trend in handling heavy volum</w:t>
      </w:r>
      <w:r w:rsidRPr="00377139">
        <w:rPr>
          <w:rFonts w:ascii="Arial" w:eastAsia="Times New Roman" w:hAnsi="Arial" w:cs="Arial"/>
          <w:szCs w:val="24"/>
        </w:rPr>
        <w:t>es of data analysis. Thus, automatic technologies are included in the software to ease market and internal assessments (</w:t>
      </w:r>
      <w:proofErr w:type="spellStart"/>
      <w:r w:rsidRPr="00377139">
        <w:rPr>
          <w:rFonts w:ascii="Arial" w:eastAsia="Times New Roman" w:hAnsi="Arial" w:cs="Arial"/>
          <w:szCs w:val="24"/>
        </w:rPr>
        <w:t>Ruzgas</w:t>
      </w:r>
      <w:proofErr w:type="spellEnd"/>
      <w:r w:rsidRPr="00377139">
        <w:rPr>
          <w:rFonts w:ascii="Arial" w:eastAsia="Times New Roman" w:hAnsi="Arial" w:cs="Arial"/>
          <w:szCs w:val="24"/>
        </w:rPr>
        <w:t xml:space="preserve"> and </w:t>
      </w:r>
      <w:proofErr w:type="spellStart"/>
      <w:r w:rsidRPr="00377139">
        <w:rPr>
          <w:rFonts w:ascii="Arial" w:eastAsia="Times New Roman" w:hAnsi="Arial" w:cs="Arial"/>
          <w:szCs w:val="24"/>
        </w:rPr>
        <w:t>Dabulytė-Bagdonavičienė</w:t>
      </w:r>
      <w:proofErr w:type="spellEnd"/>
      <w:r w:rsidRPr="00377139">
        <w:rPr>
          <w:rFonts w:ascii="Arial" w:eastAsia="Times New Roman" w:hAnsi="Arial" w:cs="Arial"/>
          <w:szCs w:val="24"/>
        </w:rPr>
        <w:t xml:space="preserve">, 2017). Businesses </w:t>
      </w:r>
      <w:r w:rsidRPr="00377139">
        <w:rPr>
          <w:rFonts w:ascii="Arial" w:eastAsia="Times New Roman" w:hAnsi="Arial" w:cs="Arial"/>
          <w:szCs w:val="24"/>
        </w:rPr>
        <w:lastRenderedPageBreak/>
        <w:t>would soon invest in automatic piloting of data to use decisions in systems and de</w:t>
      </w:r>
      <w:r w:rsidRPr="00377139">
        <w:rPr>
          <w:rFonts w:ascii="Arial" w:eastAsia="Times New Roman" w:hAnsi="Arial" w:cs="Arial"/>
          <w:szCs w:val="24"/>
        </w:rPr>
        <w:t>vices for regular functions. It would enable the creation of a high-power programme for companies wherein agencies would only feed inputs and programmes to run data assessment and generate final reports and advice.</w:t>
      </w:r>
    </w:p>
    <w:p w14:paraId="6189EC6D" w14:textId="77777777" w:rsidR="00734956" w:rsidRPr="00377139" w:rsidRDefault="00354E25" w:rsidP="00734956">
      <w:pPr>
        <w:pStyle w:val="Heading2"/>
        <w:rPr>
          <w:rFonts w:ascii="Arial" w:hAnsi="Arial" w:cs="Arial"/>
          <w:szCs w:val="24"/>
        </w:rPr>
      </w:pPr>
      <w:bookmarkStart w:id="4" w:name="_Toc109660248"/>
      <w:r w:rsidRPr="00377139">
        <w:rPr>
          <w:rFonts w:ascii="Arial" w:hAnsi="Arial" w:cs="Arial"/>
          <w:szCs w:val="24"/>
        </w:rPr>
        <w:t>Augmented Analytics</w:t>
      </w:r>
      <w:bookmarkEnd w:id="4"/>
    </w:p>
    <w:p w14:paraId="033FF149" w14:textId="77777777" w:rsidR="00734956" w:rsidRPr="00377139" w:rsidRDefault="00354E25" w:rsidP="00734956">
      <w:pPr>
        <w:rPr>
          <w:rFonts w:ascii="Arial" w:eastAsia="Times New Roman" w:hAnsi="Arial" w:cs="Arial"/>
          <w:szCs w:val="24"/>
        </w:rPr>
      </w:pPr>
      <w:r w:rsidRPr="00377139">
        <w:rPr>
          <w:rFonts w:ascii="Arial" w:eastAsia="Times New Roman" w:hAnsi="Arial" w:cs="Arial"/>
          <w:szCs w:val="24"/>
        </w:rPr>
        <w:t xml:space="preserve">Critics have noted a </w:t>
      </w:r>
      <w:r w:rsidRPr="00377139">
        <w:rPr>
          <w:rFonts w:ascii="Arial" w:eastAsia="Times New Roman" w:hAnsi="Arial" w:cs="Arial"/>
          <w:szCs w:val="24"/>
        </w:rPr>
        <w:t>rapid digital technology evolution in the last few years. There is no doubt in expecting further increments in digital evolutions, as noted in the figure below for augmented systems. For instance, natural language query (NLQ) capabilities have enabled prog</w:t>
      </w:r>
      <w:r w:rsidRPr="00377139">
        <w:rPr>
          <w:rFonts w:ascii="Arial" w:eastAsia="Times New Roman" w:hAnsi="Arial" w:cs="Arial"/>
          <w:szCs w:val="24"/>
        </w:rPr>
        <w:t>rammers and technological consumers to use immersive conversations in BI approaches using automatic and augmented systems (Analytics insight. 2022). The augmented system is already being applied in various bulk product and order handling systems (warehousi</w:t>
      </w:r>
      <w:r w:rsidRPr="00377139">
        <w:rPr>
          <w:rFonts w:ascii="Arial" w:eastAsia="Times New Roman" w:hAnsi="Arial" w:cs="Arial"/>
          <w:szCs w:val="24"/>
        </w:rPr>
        <w:t>ng). Companies have begun applying augmented trends in real-time planning and management of warehouses and inventories. The main advantage here is the ease of operations and decisions, which augmented features add to regular warehouse functions. The system</w:t>
      </w:r>
      <w:r w:rsidRPr="00377139">
        <w:rPr>
          <w:rFonts w:ascii="Arial" w:eastAsia="Times New Roman" w:hAnsi="Arial" w:cs="Arial"/>
          <w:szCs w:val="24"/>
        </w:rPr>
        <w:t>s have the scope to decide on new inventory layouts, plan work, and efficiently manage orders and stores. However, it would also require manual control to supervise the necessary functioning and upgrades.</w:t>
      </w:r>
    </w:p>
    <w:p w14:paraId="47182F46" w14:textId="77777777" w:rsidR="00734956" w:rsidRPr="00377139" w:rsidRDefault="00354E25" w:rsidP="00734956">
      <w:pPr>
        <w:jc w:val="center"/>
        <w:rPr>
          <w:rFonts w:ascii="Arial" w:eastAsia="Times New Roman" w:hAnsi="Arial" w:cs="Arial"/>
          <w:szCs w:val="24"/>
        </w:rPr>
      </w:pPr>
      <w:r w:rsidRPr="00377139">
        <w:rPr>
          <w:rFonts w:ascii="Arial" w:eastAsia="Times New Roman" w:hAnsi="Arial" w:cs="Arial"/>
          <w:noProof/>
          <w:szCs w:val="24"/>
        </w:rPr>
        <w:lastRenderedPageBreak/>
        <w:drawing>
          <wp:inline distT="114300" distB="114300" distL="114300" distR="114300" wp14:anchorId="6CAD81B3" wp14:editId="57559B40">
            <wp:extent cx="4572634" cy="44577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9"/>
                    <a:srcRect l="6432" b="6279"/>
                    <a:stretch>
                      <a:fillRect/>
                    </a:stretch>
                  </pic:blipFill>
                  <pic:spPr bwMode="auto">
                    <a:xfrm>
                      <a:off x="0" y="0"/>
                      <a:ext cx="4573129" cy="4458183"/>
                    </a:xfrm>
                    <a:prstGeom prst="rect">
                      <a:avLst/>
                    </a:prstGeom>
                    <a:ln>
                      <a:noFill/>
                    </a:ln>
                    <a:extLst>
                      <a:ext uri="{53640926-AAD7-44D8-BBD7-CCE9431645EC}">
                        <a14:shadowObscured xmlns:a14="http://schemas.microsoft.com/office/drawing/2010/main"/>
                      </a:ext>
                    </a:extLst>
                  </pic:spPr>
                </pic:pic>
              </a:graphicData>
            </a:graphic>
          </wp:inline>
        </w:drawing>
      </w:r>
    </w:p>
    <w:p w14:paraId="05DA5B4A" w14:textId="77777777" w:rsidR="00734956" w:rsidRPr="00377139" w:rsidRDefault="00354E25" w:rsidP="00734956">
      <w:pPr>
        <w:jc w:val="center"/>
        <w:rPr>
          <w:rFonts w:ascii="Arial" w:eastAsia="Times New Roman" w:hAnsi="Arial" w:cs="Arial"/>
          <w:b/>
          <w:szCs w:val="24"/>
        </w:rPr>
      </w:pPr>
      <w:r w:rsidRPr="00377139">
        <w:rPr>
          <w:rFonts w:ascii="Arial" w:eastAsia="Times New Roman" w:hAnsi="Arial" w:cs="Arial"/>
          <w:b/>
          <w:szCs w:val="24"/>
        </w:rPr>
        <w:t>Figure 1: Augmented Business System</w:t>
      </w:r>
    </w:p>
    <w:p w14:paraId="24ECDB9C" w14:textId="77777777" w:rsidR="00734956" w:rsidRPr="00377139" w:rsidRDefault="00354E25" w:rsidP="00734956">
      <w:pPr>
        <w:jc w:val="center"/>
        <w:rPr>
          <w:rFonts w:ascii="Arial" w:eastAsia="Times New Roman" w:hAnsi="Arial" w:cs="Arial"/>
          <w:szCs w:val="24"/>
        </w:rPr>
      </w:pPr>
      <w:r w:rsidRPr="00377139">
        <w:rPr>
          <w:rFonts w:ascii="Arial" w:eastAsia="Times New Roman" w:hAnsi="Arial" w:cs="Arial"/>
          <w:szCs w:val="24"/>
        </w:rPr>
        <w:t>(Source: Harv</w:t>
      </w:r>
      <w:r w:rsidRPr="00377139">
        <w:rPr>
          <w:rFonts w:ascii="Arial" w:eastAsia="Times New Roman" w:hAnsi="Arial" w:cs="Arial"/>
          <w:szCs w:val="24"/>
        </w:rPr>
        <w:t>ard Business Review. 2022)</w:t>
      </w:r>
    </w:p>
    <w:p w14:paraId="2DB1AC37" w14:textId="77777777" w:rsidR="00734956" w:rsidRPr="00377139" w:rsidRDefault="00354E25" w:rsidP="00734956">
      <w:pPr>
        <w:pStyle w:val="Heading2"/>
        <w:rPr>
          <w:rFonts w:ascii="Arial" w:hAnsi="Arial" w:cs="Arial"/>
          <w:szCs w:val="24"/>
        </w:rPr>
      </w:pPr>
      <w:bookmarkStart w:id="5" w:name="_Toc109660249"/>
      <w:r w:rsidRPr="00377139">
        <w:rPr>
          <w:rFonts w:ascii="Arial" w:hAnsi="Arial" w:cs="Arial"/>
          <w:szCs w:val="24"/>
        </w:rPr>
        <w:t>360° Business Analytics</w:t>
      </w:r>
      <w:bookmarkEnd w:id="5"/>
    </w:p>
    <w:p w14:paraId="14288AD5" w14:textId="77777777" w:rsidR="00734956" w:rsidRPr="00377139" w:rsidRDefault="00354E25" w:rsidP="00734956">
      <w:pPr>
        <w:rPr>
          <w:rFonts w:ascii="Arial" w:eastAsia="Times New Roman" w:hAnsi="Arial" w:cs="Arial"/>
          <w:szCs w:val="24"/>
        </w:rPr>
      </w:pPr>
      <w:r w:rsidRPr="00377139">
        <w:rPr>
          <w:rFonts w:ascii="Arial" w:eastAsia="Times New Roman" w:hAnsi="Arial" w:cs="Arial"/>
          <w:szCs w:val="24"/>
        </w:rPr>
        <w:t>Data agnostic evolution is a common expectancy that would affect businesses in the next decades. The reason is the diverse and enlarged adoption of business applications and software systems which are erro</w:t>
      </w:r>
      <w:r w:rsidRPr="00377139">
        <w:rPr>
          <w:rFonts w:ascii="Arial" w:eastAsia="Times New Roman" w:hAnsi="Arial" w:cs="Arial"/>
          <w:szCs w:val="24"/>
        </w:rPr>
        <w:t xml:space="preserve">r-free in delivering needs (Brambilla </w:t>
      </w:r>
      <w:r w:rsidRPr="00377139">
        <w:rPr>
          <w:rFonts w:ascii="Arial" w:eastAsia="Times New Roman" w:hAnsi="Arial" w:cs="Arial"/>
          <w:i/>
          <w:szCs w:val="24"/>
        </w:rPr>
        <w:t>et al</w:t>
      </w:r>
      <w:r w:rsidRPr="00377139">
        <w:rPr>
          <w:rFonts w:ascii="Arial" w:eastAsia="Times New Roman" w:hAnsi="Arial" w:cs="Arial"/>
          <w:szCs w:val="24"/>
        </w:rPr>
        <w:t xml:space="preserve">., 2017). Not only that, </w:t>
      </w:r>
      <w:proofErr w:type="gramStart"/>
      <w:r w:rsidRPr="00377139">
        <w:rPr>
          <w:rFonts w:ascii="Arial" w:eastAsia="Times New Roman" w:hAnsi="Arial" w:cs="Arial"/>
          <w:szCs w:val="24"/>
        </w:rPr>
        <w:t>each business application being</w:t>
      </w:r>
      <w:proofErr w:type="gramEnd"/>
      <w:r w:rsidRPr="00377139">
        <w:rPr>
          <w:rFonts w:ascii="Arial" w:eastAsia="Times New Roman" w:hAnsi="Arial" w:cs="Arial"/>
          <w:szCs w:val="24"/>
        </w:rPr>
        <w:t xml:space="preserve"> included comes with the scope for data and software integration which is expected to ease the operations of companies in future. Domain-specific data models</w:t>
      </w:r>
      <w:r w:rsidRPr="00377139">
        <w:rPr>
          <w:rFonts w:ascii="Arial" w:eastAsia="Times New Roman" w:hAnsi="Arial" w:cs="Arial"/>
          <w:szCs w:val="24"/>
        </w:rPr>
        <w:t xml:space="preserve"> that are trending are expected to evolve into a generic dataset in the cloud from which all business software can collect necessary information (Brambilla </w:t>
      </w:r>
      <w:r w:rsidRPr="00377139">
        <w:rPr>
          <w:rFonts w:ascii="Arial" w:eastAsia="Times New Roman" w:hAnsi="Arial" w:cs="Arial"/>
          <w:i/>
          <w:szCs w:val="24"/>
        </w:rPr>
        <w:t>et al</w:t>
      </w:r>
      <w:r w:rsidRPr="00377139">
        <w:rPr>
          <w:rFonts w:ascii="Arial" w:eastAsia="Times New Roman" w:hAnsi="Arial" w:cs="Arial"/>
          <w:szCs w:val="24"/>
        </w:rPr>
        <w:t>., 2017). So, BI approaches would expect a complete transformation of business analytics into t</w:t>
      </w:r>
      <w:r w:rsidRPr="00377139">
        <w:rPr>
          <w:rFonts w:ascii="Arial" w:eastAsia="Times New Roman" w:hAnsi="Arial" w:cs="Arial"/>
          <w:szCs w:val="24"/>
        </w:rPr>
        <w:t>he digital and software space in the next few years. A benefit of this system is that new software models come with facilities to trace business specifications for moderating services.</w:t>
      </w:r>
    </w:p>
    <w:p w14:paraId="7262C07A" w14:textId="77777777" w:rsidR="00734956" w:rsidRPr="00377139" w:rsidRDefault="00354E25" w:rsidP="00734956">
      <w:pPr>
        <w:pStyle w:val="Heading2"/>
        <w:rPr>
          <w:rFonts w:ascii="Arial" w:hAnsi="Arial" w:cs="Arial"/>
          <w:szCs w:val="24"/>
        </w:rPr>
      </w:pPr>
      <w:bookmarkStart w:id="6" w:name="_Toc109660250"/>
      <w:r w:rsidRPr="00377139">
        <w:rPr>
          <w:rFonts w:ascii="Arial" w:hAnsi="Arial" w:cs="Arial"/>
          <w:szCs w:val="24"/>
        </w:rPr>
        <w:lastRenderedPageBreak/>
        <w:t>Embedded Business Intelligence</w:t>
      </w:r>
      <w:bookmarkEnd w:id="6"/>
    </w:p>
    <w:p w14:paraId="517F03E0" w14:textId="77777777" w:rsidR="00734956" w:rsidRPr="00377139" w:rsidRDefault="00354E25" w:rsidP="00734956">
      <w:pPr>
        <w:rPr>
          <w:rFonts w:ascii="Arial" w:eastAsia="Times New Roman" w:hAnsi="Arial" w:cs="Arial"/>
          <w:szCs w:val="24"/>
        </w:rPr>
      </w:pPr>
      <w:r w:rsidRPr="00377139">
        <w:rPr>
          <w:rFonts w:ascii="Arial" w:eastAsia="Times New Roman" w:hAnsi="Arial" w:cs="Arial"/>
          <w:szCs w:val="24"/>
        </w:rPr>
        <w:t xml:space="preserve">Along with independent software vendors </w:t>
      </w:r>
      <w:r w:rsidRPr="00377139">
        <w:rPr>
          <w:rFonts w:ascii="Arial" w:eastAsia="Times New Roman" w:hAnsi="Arial" w:cs="Arial"/>
          <w:szCs w:val="24"/>
        </w:rPr>
        <w:t xml:space="preserve">in companies, independent business consultancies need a monitored BI integration. The BI vendors used in companies also exist in the features of business consultants with some additional user-focused asset applications (Munawar </w:t>
      </w:r>
      <w:r w:rsidRPr="00377139">
        <w:rPr>
          <w:rFonts w:ascii="Arial" w:eastAsia="Times New Roman" w:hAnsi="Arial" w:cs="Arial"/>
          <w:i/>
          <w:szCs w:val="24"/>
        </w:rPr>
        <w:t>et al</w:t>
      </w:r>
      <w:r w:rsidRPr="00377139">
        <w:rPr>
          <w:rFonts w:ascii="Arial" w:eastAsia="Times New Roman" w:hAnsi="Arial" w:cs="Arial"/>
          <w:szCs w:val="24"/>
        </w:rPr>
        <w:t>., 2020). The consultan</w:t>
      </w:r>
      <w:r w:rsidRPr="00377139">
        <w:rPr>
          <w:rFonts w:ascii="Arial" w:eastAsia="Times New Roman" w:hAnsi="Arial" w:cs="Arial"/>
          <w:szCs w:val="24"/>
        </w:rPr>
        <w:t xml:space="preserve">cies can use these systems to harness low or no code applications from asset information. The BI vendors embedded in consultancies come with continuous API stacks that will help business-to-business services build natural workflow analytics (Munawar </w:t>
      </w:r>
      <w:r w:rsidRPr="00377139">
        <w:rPr>
          <w:rFonts w:ascii="Arial" w:eastAsia="Times New Roman" w:hAnsi="Arial" w:cs="Arial"/>
          <w:i/>
          <w:szCs w:val="24"/>
        </w:rPr>
        <w:t>et al</w:t>
      </w:r>
      <w:r w:rsidRPr="00377139">
        <w:rPr>
          <w:rFonts w:ascii="Arial" w:eastAsia="Times New Roman" w:hAnsi="Arial" w:cs="Arial"/>
          <w:szCs w:val="24"/>
        </w:rPr>
        <w:t>.</w:t>
      </w:r>
      <w:r w:rsidRPr="00377139">
        <w:rPr>
          <w:rFonts w:ascii="Arial" w:eastAsia="Times New Roman" w:hAnsi="Arial" w:cs="Arial"/>
          <w:szCs w:val="24"/>
        </w:rPr>
        <w:t>, 2020). Critics have researched that this system would help consultants retain their demands in the automated world with special asset allocations that companies cannot locate.</w:t>
      </w:r>
    </w:p>
    <w:p w14:paraId="10C49673" w14:textId="77777777" w:rsidR="00734956" w:rsidRPr="00377139" w:rsidRDefault="00354E25" w:rsidP="00734956">
      <w:pPr>
        <w:rPr>
          <w:rFonts w:ascii="Arial" w:eastAsia="Times New Roman" w:hAnsi="Arial" w:cs="Arial"/>
          <w:szCs w:val="24"/>
        </w:rPr>
      </w:pPr>
      <w:r w:rsidRPr="00377139">
        <w:rPr>
          <w:rFonts w:ascii="Arial" w:eastAsia="Times New Roman" w:hAnsi="Arial" w:cs="Arial"/>
          <w:szCs w:val="24"/>
        </w:rPr>
        <w:t>In most cases, such software and hardware integrate prebuilt components of bus</w:t>
      </w:r>
      <w:r w:rsidRPr="00377139">
        <w:rPr>
          <w:rFonts w:ascii="Arial" w:eastAsia="Times New Roman" w:hAnsi="Arial" w:cs="Arial"/>
          <w:szCs w:val="24"/>
        </w:rPr>
        <w:t>inesses that enable advanced applications. Thus, using minimal hand coding, a consultant can offer an all-in-one experience to the companies they work for. The feature is trending among global business giants needing support from host locations.</w:t>
      </w:r>
    </w:p>
    <w:p w14:paraId="60CC66BC" w14:textId="77777777" w:rsidR="00734956" w:rsidRPr="00377139" w:rsidRDefault="00354E25" w:rsidP="00734956">
      <w:pPr>
        <w:pStyle w:val="Heading2"/>
        <w:rPr>
          <w:rFonts w:ascii="Arial" w:hAnsi="Arial" w:cs="Arial"/>
          <w:szCs w:val="24"/>
        </w:rPr>
      </w:pPr>
      <w:bookmarkStart w:id="7" w:name="_Toc109660251"/>
      <w:r w:rsidRPr="00377139">
        <w:rPr>
          <w:rFonts w:ascii="Arial" w:hAnsi="Arial" w:cs="Arial"/>
          <w:szCs w:val="24"/>
        </w:rPr>
        <w:t>Data Story</w:t>
      </w:r>
      <w:r w:rsidRPr="00377139">
        <w:rPr>
          <w:rFonts w:ascii="Arial" w:hAnsi="Arial" w:cs="Arial"/>
          <w:szCs w:val="24"/>
        </w:rPr>
        <w:t>telling</w:t>
      </w:r>
      <w:bookmarkEnd w:id="7"/>
    </w:p>
    <w:p w14:paraId="1C8E138A" w14:textId="77777777" w:rsidR="00734956" w:rsidRPr="00377139" w:rsidRDefault="00354E25" w:rsidP="00734956">
      <w:pPr>
        <w:rPr>
          <w:rFonts w:ascii="Arial" w:eastAsia="Times New Roman" w:hAnsi="Arial" w:cs="Arial"/>
          <w:szCs w:val="24"/>
        </w:rPr>
      </w:pPr>
      <w:r w:rsidRPr="00377139">
        <w:rPr>
          <w:rFonts w:ascii="Arial" w:eastAsia="Times New Roman" w:hAnsi="Arial" w:cs="Arial"/>
          <w:szCs w:val="24"/>
        </w:rPr>
        <w:t>It is vital to opine that business intelligence also comes with complications and stakes in the digital environment. The most noted problem is the attack on utility dashboards and investment returns from cyber policies (Analytics insight. 2022). So far, bu</w:t>
      </w:r>
      <w:r w:rsidRPr="00377139">
        <w:rPr>
          <w:rFonts w:ascii="Arial" w:eastAsia="Times New Roman" w:hAnsi="Arial" w:cs="Arial"/>
          <w:szCs w:val="24"/>
        </w:rPr>
        <w:t>sinesses have issued a primitive structure to issue data insights without biases. The software systems need an information report that is legible to all business teams for more standardised decisions. Keeping these in mind, data storytelling comes with the</w:t>
      </w:r>
      <w:r w:rsidRPr="00377139">
        <w:rPr>
          <w:rFonts w:ascii="Arial" w:eastAsia="Times New Roman" w:hAnsi="Arial" w:cs="Arial"/>
          <w:szCs w:val="24"/>
        </w:rPr>
        <w:t xml:space="preserve"> feature of BI's key performance indicators for assessing data interactions (Analytics insight. 2022). </w:t>
      </w:r>
      <w:proofErr w:type="spellStart"/>
      <w:r w:rsidRPr="00377139">
        <w:rPr>
          <w:rFonts w:ascii="Arial" w:eastAsia="Times New Roman" w:hAnsi="Arial" w:cs="Arial"/>
          <w:szCs w:val="24"/>
        </w:rPr>
        <w:t>Consumerised</w:t>
      </w:r>
      <w:proofErr w:type="spellEnd"/>
      <w:r w:rsidRPr="00377139">
        <w:rPr>
          <w:rFonts w:ascii="Arial" w:eastAsia="Times New Roman" w:hAnsi="Arial" w:cs="Arial"/>
          <w:szCs w:val="24"/>
        </w:rPr>
        <w:t xml:space="preserve"> insight deliveries are aimed to build just experiences on good and bad events to follow. Automated documentation and the portal channel are </w:t>
      </w:r>
      <w:r w:rsidRPr="00377139">
        <w:rPr>
          <w:rFonts w:ascii="Arial" w:eastAsia="Times New Roman" w:hAnsi="Arial" w:cs="Arial"/>
          <w:szCs w:val="24"/>
        </w:rPr>
        <w:t>vital, created using specific software. The total system is based on creating a link with artificial intelligence.</w:t>
      </w:r>
    </w:p>
    <w:p w14:paraId="1190556D" w14:textId="77777777" w:rsidR="00734956" w:rsidRPr="00377139" w:rsidRDefault="00354E25" w:rsidP="00734956">
      <w:pPr>
        <w:pStyle w:val="Heading2"/>
        <w:rPr>
          <w:rFonts w:ascii="Arial" w:hAnsi="Arial" w:cs="Arial"/>
          <w:szCs w:val="24"/>
        </w:rPr>
      </w:pPr>
      <w:bookmarkStart w:id="8" w:name="_Toc109660252"/>
      <w:r w:rsidRPr="00377139">
        <w:rPr>
          <w:rFonts w:ascii="Arial" w:hAnsi="Arial" w:cs="Arial"/>
          <w:szCs w:val="24"/>
        </w:rPr>
        <w:lastRenderedPageBreak/>
        <w:t>Business Activity Monitoring</w:t>
      </w:r>
      <w:bookmarkEnd w:id="8"/>
    </w:p>
    <w:p w14:paraId="6929E43A" w14:textId="77777777" w:rsidR="00734956" w:rsidRPr="00377139" w:rsidRDefault="00354E25" w:rsidP="00734956">
      <w:pPr>
        <w:jc w:val="center"/>
        <w:rPr>
          <w:rFonts w:ascii="Arial" w:eastAsia="Times New Roman" w:hAnsi="Arial" w:cs="Arial"/>
          <w:szCs w:val="24"/>
        </w:rPr>
      </w:pPr>
      <w:r w:rsidRPr="00377139">
        <w:rPr>
          <w:rFonts w:ascii="Arial" w:eastAsia="Times New Roman" w:hAnsi="Arial" w:cs="Arial"/>
          <w:noProof/>
          <w:szCs w:val="24"/>
        </w:rPr>
        <w:drawing>
          <wp:inline distT="114300" distB="114300" distL="114300" distR="114300" wp14:anchorId="0A31D453" wp14:editId="34AB211C">
            <wp:extent cx="5446061" cy="4307339"/>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a:stretch>
                      <a:fillRect/>
                    </a:stretch>
                  </pic:blipFill>
                  <pic:spPr>
                    <a:xfrm>
                      <a:off x="0" y="0"/>
                      <a:ext cx="5446061" cy="4307339"/>
                    </a:xfrm>
                    <a:prstGeom prst="rect">
                      <a:avLst/>
                    </a:prstGeom>
                  </pic:spPr>
                </pic:pic>
              </a:graphicData>
            </a:graphic>
          </wp:inline>
        </w:drawing>
      </w:r>
    </w:p>
    <w:p w14:paraId="072576AA" w14:textId="77777777" w:rsidR="00734956" w:rsidRPr="00377139" w:rsidRDefault="00354E25" w:rsidP="00734956">
      <w:pPr>
        <w:jc w:val="center"/>
        <w:rPr>
          <w:rFonts w:ascii="Arial" w:eastAsia="Times New Roman" w:hAnsi="Arial" w:cs="Arial"/>
          <w:b/>
          <w:szCs w:val="24"/>
        </w:rPr>
      </w:pPr>
      <w:r w:rsidRPr="00377139">
        <w:rPr>
          <w:rFonts w:ascii="Arial" w:eastAsia="Times New Roman" w:hAnsi="Arial" w:cs="Arial"/>
          <w:b/>
          <w:szCs w:val="24"/>
        </w:rPr>
        <w:t>Figure 2: Business Intelligence in Activities Monitoring</w:t>
      </w:r>
    </w:p>
    <w:p w14:paraId="43461952" w14:textId="77777777" w:rsidR="00734956" w:rsidRPr="00377139" w:rsidRDefault="00354E25" w:rsidP="00734956">
      <w:pPr>
        <w:jc w:val="center"/>
        <w:rPr>
          <w:rFonts w:ascii="Arial" w:eastAsia="Times New Roman" w:hAnsi="Arial" w:cs="Arial"/>
          <w:szCs w:val="24"/>
        </w:rPr>
      </w:pPr>
      <w:r w:rsidRPr="00377139">
        <w:rPr>
          <w:rFonts w:ascii="Arial" w:eastAsia="Times New Roman" w:hAnsi="Arial" w:cs="Arial"/>
          <w:szCs w:val="24"/>
        </w:rPr>
        <w:t>(Source: Springer: Business Activity Monitoring. 2022</w:t>
      </w:r>
      <w:r w:rsidRPr="00377139">
        <w:rPr>
          <w:rFonts w:ascii="Arial" w:eastAsia="Times New Roman" w:hAnsi="Arial" w:cs="Arial"/>
          <w:szCs w:val="24"/>
        </w:rPr>
        <w:t>)</w:t>
      </w:r>
    </w:p>
    <w:p w14:paraId="73463627" w14:textId="77777777" w:rsidR="00734956" w:rsidRPr="00377139" w:rsidRDefault="00354E25" w:rsidP="00734956">
      <w:pPr>
        <w:rPr>
          <w:rFonts w:ascii="Arial" w:eastAsia="Times New Roman" w:hAnsi="Arial" w:cs="Arial"/>
          <w:szCs w:val="24"/>
        </w:rPr>
      </w:pPr>
      <w:r w:rsidRPr="00377139">
        <w:rPr>
          <w:rFonts w:ascii="Arial" w:eastAsia="Times New Roman" w:hAnsi="Arial" w:cs="Arial"/>
          <w:szCs w:val="24"/>
        </w:rPr>
        <w:t>The above figure shows activity monitoring done using a business intelligence software. The trend comes from the modern self-service BI approaches, along with up-close KPIs monitoring. The intelligence invested in the BI activity supervision is used to s</w:t>
      </w:r>
      <w:r w:rsidRPr="00377139">
        <w:rPr>
          <w:rFonts w:ascii="Arial" w:eastAsia="Times New Roman" w:hAnsi="Arial" w:cs="Arial"/>
          <w:szCs w:val="24"/>
        </w:rPr>
        <w:t xml:space="preserve">peculate data, monitor performance recordings in different departments, and spot outlines for proactive contributions (Dwivedi </w:t>
      </w:r>
      <w:r w:rsidRPr="00377139">
        <w:rPr>
          <w:rFonts w:ascii="Arial" w:eastAsia="Times New Roman" w:hAnsi="Arial" w:cs="Arial"/>
          <w:i/>
          <w:szCs w:val="24"/>
        </w:rPr>
        <w:t>et al</w:t>
      </w:r>
      <w:r w:rsidRPr="00377139">
        <w:rPr>
          <w:rFonts w:ascii="Arial" w:eastAsia="Times New Roman" w:hAnsi="Arial" w:cs="Arial"/>
          <w:szCs w:val="24"/>
        </w:rPr>
        <w:t>., 2021). Programmers have been able to create software that is individually capable of assessing the data on individual wor</w:t>
      </w:r>
      <w:r w:rsidRPr="00377139">
        <w:rPr>
          <w:rFonts w:ascii="Arial" w:eastAsia="Times New Roman" w:hAnsi="Arial" w:cs="Arial"/>
          <w:szCs w:val="24"/>
        </w:rPr>
        <w:t xml:space="preserve">k. However, most of this service is based on self-accounted reports that must be uploaded regularly. An advantage of this mechanism is that no team member can manipulate their contributions using false data (Dwivedi </w:t>
      </w:r>
      <w:r w:rsidRPr="00377139">
        <w:rPr>
          <w:rFonts w:ascii="Arial" w:eastAsia="Times New Roman" w:hAnsi="Arial" w:cs="Arial"/>
          <w:i/>
          <w:szCs w:val="24"/>
        </w:rPr>
        <w:t>et al</w:t>
      </w:r>
      <w:r w:rsidRPr="00377139">
        <w:rPr>
          <w:rFonts w:ascii="Arial" w:eastAsia="Times New Roman" w:hAnsi="Arial" w:cs="Arial"/>
          <w:szCs w:val="24"/>
        </w:rPr>
        <w:t>., 2021). Special data alerts in th</w:t>
      </w:r>
      <w:r w:rsidRPr="00377139">
        <w:rPr>
          <w:rFonts w:ascii="Arial" w:eastAsia="Times New Roman" w:hAnsi="Arial" w:cs="Arial"/>
          <w:szCs w:val="24"/>
        </w:rPr>
        <w:t>e system for tallying records would secure the process.</w:t>
      </w:r>
    </w:p>
    <w:p w14:paraId="67986E6D" w14:textId="77777777" w:rsidR="00734956" w:rsidRPr="00377139" w:rsidRDefault="00354E25" w:rsidP="00734956">
      <w:pPr>
        <w:pStyle w:val="Heading1"/>
        <w:rPr>
          <w:rFonts w:ascii="Arial" w:hAnsi="Arial" w:cs="Arial"/>
          <w:sz w:val="24"/>
          <w:szCs w:val="24"/>
        </w:rPr>
      </w:pPr>
      <w:bookmarkStart w:id="9" w:name="_Toc109660253"/>
      <w:r w:rsidRPr="00377139">
        <w:rPr>
          <w:rFonts w:ascii="Arial" w:hAnsi="Arial" w:cs="Arial"/>
          <w:sz w:val="24"/>
          <w:szCs w:val="24"/>
        </w:rPr>
        <w:lastRenderedPageBreak/>
        <w:t>Conclusion</w:t>
      </w:r>
      <w:bookmarkEnd w:id="9"/>
    </w:p>
    <w:p w14:paraId="5DD139F7" w14:textId="77777777" w:rsidR="00734956" w:rsidRPr="00377139" w:rsidRDefault="00354E25" w:rsidP="00734956">
      <w:pPr>
        <w:rPr>
          <w:rFonts w:ascii="Arial" w:eastAsia="Times New Roman" w:hAnsi="Arial" w:cs="Arial"/>
          <w:szCs w:val="24"/>
        </w:rPr>
      </w:pPr>
      <w:r w:rsidRPr="00377139">
        <w:rPr>
          <w:rFonts w:ascii="Arial" w:eastAsia="Times New Roman" w:hAnsi="Arial" w:cs="Arial"/>
          <w:szCs w:val="24"/>
        </w:rPr>
        <w:t>It is clear from the assessment that each of the chosen processes in BI is important to trigger welfare in the overall system. However, applying these technologies needs valuable assessment before actuating the Intelligence systems in business functions. T</w:t>
      </w:r>
      <w:r w:rsidRPr="00377139">
        <w:rPr>
          <w:rFonts w:ascii="Arial" w:eastAsia="Times New Roman" w:hAnsi="Arial" w:cs="Arial"/>
          <w:szCs w:val="24"/>
        </w:rPr>
        <w:t xml:space="preserve">he report gives a detailed list of vital aspects of delivering ideal services. Further, it helps to reconsider many </w:t>
      </w:r>
      <w:proofErr w:type="gramStart"/>
      <w:r w:rsidRPr="00377139">
        <w:rPr>
          <w:rFonts w:ascii="Arial" w:eastAsia="Times New Roman" w:hAnsi="Arial" w:cs="Arial"/>
          <w:szCs w:val="24"/>
        </w:rPr>
        <w:t>business</w:t>
      </w:r>
      <w:proofErr w:type="gramEnd"/>
      <w:r w:rsidRPr="00377139">
        <w:rPr>
          <w:rFonts w:ascii="Arial" w:eastAsia="Times New Roman" w:hAnsi="Arial" w:cs="Arial"/>
          <w:szCs w:val="24"/>
        </w:rPr>
        <w:t xml:space="preserve"> intelligence trends.</w:t>
      </w:r>
    </w:p>
    <w:p w14:paraId="3EA9A7ED" w14:textId="77777777" w:rsidR="00734956" w:rsidRPr="00377139" w:rsidRDefault="00354E25">
      <w:pPr>
        <w:spacing w:line="259" w:lineRule="auto"/>
        <w:jc w:val="left"/>
        <w:rPr>
          <w:rFonts w:ascii="Arial" w:hAnsi="Arial" w:cs="Arial"/>
          <w:b/>
          <w:szCs w:val="24"/>
        </w:rPr>
      </w:pPr>
      <w:r w:rsidRPr="00377139">
        <w:rPr>
          <w:rFonts w:ascii="Arial" w:hAnsi="Arial" w:cs="Arial"/>
          <w:szCs w:val="24"/>
        </w:rPr>
        <w:br w:type="page"/>
      </w:r>
    </w:p>
    <w:p w14:paraId="0D9BF7DB" w14:textId="77777777" w:rsidR="002A4E65" w:rsidRPr="00377139" w:rsidRDefault="00354E25" w:rsidP="002A4E65">
      <w:pPr>
        <w:pStyle w:val="Heading1"/>
        <w:rPr>
          <w:rFonts w:ascii="Arial" w:hAnsi="Arial" w:cs="Arial"/>
          <w:sz w:val="24"/>
          <w:szCs w:val="24"/>
        </w:rPr>
      </w:pPr>
      <w:bookmarkStart w:id="10" w:name="_Toc109660254"/>
      <w:r w:rsidRPr="00377139">
        <w:rPr>
          <w:rFonts w:ascii="Arial" w:hAnsi="Arial" w:cs="Arial"/>
          <w:sz w:val="24"/>
          <w:szCs w:val="24"/>
        </w:rPr>
        <w:lastRenderedPageBreak/>
        <w:t>References</w:t>
      </w:r>
      <w:bookmarkEnd w:id="10"/>
    </w:p>
    <w:p w14:paraId="33804E59" w14:textId="77777777" w:rsidR="00734956" w:rsidRPr="00377139" w:rsidRDefault="00354E25" w:rsidP="00734956">
      <w:pPr>
        <w:rPr>
          <w:rFonts w:ascii="Arial" w:eastAsia="Times New Roman" w:hAnsi="Arial" w:cs="Arial"/>
          <w:szCs w:val="24"/>
        </w:rPr>
      </w:pPr>
      <w:r w:rsidRPr="00377139">
        <w:rPr>
          <w:rFonts w:ascii="Arial" w:eastAsia="Times New Roman" w:hAnsi="Arial" w:cs="Arial"/>
          <w:szCs w:val="24"/>
        </w:rPr>
        <w:t>Analytics insight. 2022. [online] Available at: &lt;https://www.analyticsinsight.net/7-business-inte</w:t>
      </w:r>
      <w:r w:rsidRPr="00377139">
        <w:rPr>
          <w:rFonts w:ascii="Arial" w:eastAsia="Times New Roman" w:hAnsi="Arial" w:cs="Arial"/>
          <w:szCs w:val="24"/>
        </w:rPr>
        <w:t>lligence-trends-to-watch-out-for-in-2022/&gt; [Accessed 25 July 2022].</w:t>
      </w:r>
    </w:p>
    <w:p w14:paraId="5C4A723D" w14:textId="77777777" w:rsidR="00734956" w:rsidRPr="00377139" w:rsidRDefault="00354E25" w:rsidP="00734956">
      <w:pPr>
        <w:rPr>
          <w:rFonts w:ascii="Arial" w:eastAsia="Times New Roman" w:hAnsi="Arial" w:cs="Arial"/>
          <w:szCs w:val="24"/>
        </w:rPr>
      </w:pPr>
      <w:r w:rsidRPr="00377139">
        <w:rPr>
          <w:rFonts w:ascii="Arial" w:eastAsia="Times New Roman" w:hAnsi="Arial" w:cs="Arial"/>
          <w:szCs w:val="24"/>
        </w:rPr>
        <w:t>Brambilla, M., Cabot, J. and Wimmer, M., 2017. Model-driven software engineering in practice. Synthesis lectures on software engineering, 3(1), pp.1-207.</w:t>
      </w:r>
    </w:p>
    <w:p w14:paraId="2F0D7A0F" w14:textId="77777777" w:rsidR="00734956" w:rsidRPr="00377139" w:rsidRDefault="00354E25" w:rsidP="00734956">
      <w:pPr>
        <w:rPr>
          <w:rFonts w:ascii="Arial" w:eastAsia="Times New Roman" w:hAnsi="Arial" w:cs="Arial"/>
          <w:b/>
          <w:szCs w:val="24"/>
        </w:rPr>
      </w:pPr>
      <w:r w:rsidRPr="00377139">
        <w:rPr>
          <w:rFonts w:ascii="Arial" w:eastAsia="Times New Roman" w:hAnsi="Arial" w:cs="Arial"/>
          <w:szCs w:val="24"/>
        </w:rPr>
        <w:t>Dwivedi, Y.K., Hughes, L., Ismagil</w:t>
      </w:r>
      <w:r w:rsidRPr="00377139">
        <w:rPr>
          <w:rFonts w:ascii="Arial" w:eastAsia="Times New Roman" w:hAnsi="Arial" w:cs="Arial"/>
          <w:szCs w:val="24"/>
        </w:rPr>
        <w:t xml:space="preserve">ova, E., Aarts, G., Coombs, C., Crick, T., Duan, Y., Dwivedi, R., Edwards, J., </w:t>
      </w:r>
      <w:proofErr w:type="spellStart"/>
      <w:r w:rsidRPr="00377139">
        <w:rPr>
          <w:rFonts w:ascii="Arial" w:eastAsia="Times New Roman" w:hAnsi="Arial" w:cs="Arial"/>
          <w:szCs w:val="24"/>
        </w:rPr>
        <w:t>Eirug</w:t>
      </w:r>
      <w:proofErr w:type="spellEnd"/>
      <w:r w:rsidRPr="00377139">
        <w:rPr>
          <w:rFonts w:ascii="Arial" w:eastAsia="Times New Roman" w:hAnsi="Arial" w:cs="Arial"/>
          <w:szCs w:val="24"/>
        </w:rPr>
        <w:t xml:space="preserve">, A. and Galanos, V., 2021. Artificial Intelligence (AI): Multidisciplinary perspectives on emerging challenges, opportunities, and plan for research, </w:t>
      </w:r>
      <w:proofErr w:type="gramStart"/>
      <w:r w:rsidRPr="00377139">
        <w:rPr>
          <w:rFonts w:ascii="Arial" w:eastAsia="Times New Roman" w:hAnsi="Arial" w:cs="Arial"/>
          <w:szCs w:val="24"/>
        </w:rPr>
        <w:t>practice</w:t>
      </w:r>
      <w:proofErr w:type="gramEnd"/>
      <w:r w:rsidRPr="00377139">
        <w:rPr>
          <w:rFonts w:ascii="Arial" w:eastAsia="Times New Roman" w:hAnsi="Arial" w:cs="Arial"/>
          <w:szCs w:val="24"/>
        </w:rPr>
        <w:t xml:space="preserve"> and policy. </w:t>
      </w:r>
      <w:r w:rsidRPr="00377139">
        <w:rPr>
          <w:rFonts w:ascii="Arial" w:eastAsia="Times New Roman" w:hAnsi="Arial" w:cs="Arial"/>
          <w:szCs w:val="24"/>
        </w:rPr>
        <w:t>International Journal of Information Management, 57, p.101994.</w:t>
      </w:r>
    </w:p>
    <w:p w14:paraId="33105A81" w14:textId="77777777" w:rsidR="00734956" w:rsidRPr="00377139" w:rsidRDefault="00354E25" w:rsidP="00734956">
      <w:pPr>
        <w:rPr>
          <w:rFonts w:ascii="Arial" w:eastAsia="Times New Roman" w:hAnsi="Arial" w:cs="Arial"/>
          <w:szCs w:val="24"/>
        </w:rPr>
      </w:pPr>
      <w:r w:rsidRPr="00377139">
        <w:rPr>
          <w:rFonts w:ascii="Arial" w:eastAsia="Times New Roman" w:hAnsi="Arial" w:cs="Arial"/>
          <w:szCs w:val="24"/>
        </w:rPr>
        <w:t>Harvard Business Review. 2022. [online] Available at: &lt;https://hbr.org/2017/11/how-does-augmented-reality-work&gt; [Accessed 25 July 2022].</w:t>
      </w:r>
    </w:p>
    <w:p w14:paraId="156CE487" w14:textId="77777777" w:rsidR="00734956" w:rsidRPr="00377139" w:rsidRDefault="00354E25" w:rsidP="00734956">
      <w:pPr>
        <w:rPr>
          <w:rFonts w:ascii="Arial" w:eastAsia="Times New Roman" w:hAnsi="Arial" w:cs="Arial"/>
          <w:szCs w:val="24"/>
        </w:rPr>
      </w:pPr>
      <w:r w:rsidRPr="00377139">
        <w:rPr>
          <w:rFonts w:ascii="Arial" w:eastAsia="Times New Roman" w:hAnsi="Arial" w:cs="Arial"/>
          <w:szCs w:val="24"/>
        </w:rPr>
        <w:t xml:space="preserve">Munawar, H.S., Qayyum, S., Ullah, F. and </w:t>
      </w:r>
      <w:proofErr w:type="spellStart"/>
      <w:r w:rsidRPr="00377139">
        <w:rPr>
          <w:rFonts w:ascii="Arial" w:eastAsia="Times New Roman" w:hAnsi="Arial" w:cs="Arial"/>
          <w:szCs w:val="24"/>
        </w:rPr>
        <w:t>Sepasgozar</w:t>
      </w:r>
      <w:proofErr w:type="spellEnd"/>
      <w:r w:rsidRPr="00377139">
        <w:rPr>
          <w:rFonts w:ascii="Arial" w:eastAsia="Times New Roman" w:hAnsi="Arial" w:cs="Arial"/>
          <w:szCs w:val="24"/>
        </w:rPr>
        <w:t>, S.,</w:t>
      </w:r>
      <w:r w:rsidRPr="00377139">
        <w:rPr>
          <w:rFonts w:ascii="Arial" w:eastAsia="Times New Roman" w:hAnsi="Arial" w:cs="Arial"/>
          <w:szCs w:val="24"/>
        </w:rPr>
        <w:t xml:space="preserve"> 2020. Big data and its applications in smart real estate and the disaster management life cycle: A systematic analysis. Big Data and Cognitive Computing, 4(2), p.4.</w:t>
      </w:r>
    </w:p>
    <w:p w14:paraId="0D87C478" w14:textId="77777777" w:rsidR="00734956" w:rsidRPr="00377139" w:rsidRDefault="00354E25" w:rsidP="00734956">
      <w:pPr>
        <w:rPr>
          <w:rFonts w:ascii="Arial" w:eastAsia="Times New Roman" w:hAnsi="Arial" w:cs="Arial"/>
          <w:szCs w:val="24"/>
        </w:rPr>
      </w:pPr>
      <w:proofErr w:type="spellStart"/>
      <w:r w:rsidRPr="00377139">
        <w:rPr>
          <w:rFonts w:ascii="Arial" w:eastAsia="Times New Roman" w:hAnsi="Arial" w:cs="Arial"/>
          <w:szCs w:val="24"/>
        </w:rPr>
        <w:t>Onyshchenko</w:t>
      </w:r>
      <w:proofErr w:type="spellEnd"/>
      <w:r w:rsidRPr="00377139">
        <w:rPr>
          <w:rFonts w:ascii="Arial" w:eastAsia="Times New Roman" w:hAnsi="Arial" w:cs="Arial"/>
          <w:szCs w:val="24"/>
        </w:rPr>
        <w:t xml:space="preserve">, O., Shevchuk, K., </w:t>
      </w:r>
      <w:proofErr w:type="spellStart"/>
      <w:r w:rsidRPr="00377139">
        <w:rPr>
          <w:rFonts w:ascii="Arial" w:eastAsia="Times New Roman" w:hAnsi="Arial" w:cs="Arial"/>
          <w:szCs w:val="24"/>
        </w:rPr>
        <w:t>Shara</w:t>
      </w:r>
      <w:proofErr w:type="spellEnd"/>
      <w:r w:rsidRPr="00377139">
        <w:rPr>
          <w:rFonts w:ascii="Arial" w:eastAsia="Times New Roman" w:hAnsi="Arial" w:cs="Arial"/>
          <w:szCs w:val="24"/>
        </w:rPr>
        <w:t>, Y., Koval, N. and Demchuk, O., 2022. Industry 4.0 an</w:t>
      </w:r>
      <w:r w:rsidRPr="00377139">
        <w:rPr>
          <w:rFonts w:ascii="Arial" w:eastAsia="Times New Roman" w:hAnsi="Arial" w:cs="Arial"/>
          <w:szCs w:val="24"/>
        </w:rPr>
        <w:t xml:space="preserve">d accounting: directions, challenges, opportunities. Independent Journal of Management &amp; Production, 13(3), </w:t>
      </w:r>
      <w:proofErr w:type="gramStart"/>
      <w:r w:rsidRPr="00377139">
        <w:rPr>
          <w:rFonts w:ascii="Arial" w:eastAsia="Times New Roman" w:hAnsi="Arial" w:cs="Arial"/>
          <w:szCs w:val="24"/>
        </w:rPr>
        <w:t>pp.s</w:t>
      </w:r>
      <w:proofErr w:type="gramEnd"/>
      <w:r w:rsidRPr="00377139">
        <w:rPr>
          <w:rFonts w:ascii="Arial" w:eastAsia="Times New Roman" w:hAnsi="Arial" w:cs="Arial"/>
          <w:szCs w:val="24"/>
        </w:rPr>
        <w:t>161-s195.</w:t>
      </w:r>
    </w:p>
    <w:p w14:paraId="2C88F6A1" w14:textId="77777777" w:rsidR="00734956" w:rsidRPr="00377139" w:rsidRDefault="00354E25" w:rsidP="00734956">
      <w:pPr>
        <w:rPr>
          <w:rFonts w:ascii="Arial" w:eastAsia="Times New Roman" w:hAnsi="Arial" w:cs="Arial"/>
          <w:szCs w:val="24"/>
        </w:rPr>
      </w:pPr>
      <w:proofErr w:type="spellStart"/>
      <w:r w:rsidRPr="00377139">
        <w:rPr>
          <w:rFonts w:ascii="Arial" w:eastAsia="Times New Roman" w:hAnsi="Arial" w:cs="Arial"/>
          <w:szCs w:val="24"/>
        </w:rPr>
        <w:t>Ruzgas</w:t>
      </w:r>
      <w:proofErr w:type="spellEnd"/>
      <w:r w:rsidRPr="00377139">
        <w:rPr>
          <w:rFonts w:ascii="Arial" w:eastAsia="Times New Roman" w:hAnsi="Arial" w:cs="Arial"/>
          <w:szCs w:val="24"/>
        </w:rPr>
        <w:t xml:space="preserve">, T. and </w:t>
      </w:r>
      <w:proofErr w:type="spellStart"/>
      <w:r w:rsidRPr="00377139">
        <w:rPr>
          <w:rFonts w:ascii="Arial" w:eastAsia="Times New Roman" w:hAnsi="Arial" w:cs="Arial"/>
          <w:szCs w:val="24"/>
        </w:rPr>
        <w:t>Dabulytė-Bagdonavičienė</w:t>
      </w:r>
      <w:proofErr w:type="spellEnd"/>
      <w:r w:rsidRPr="00377139">
        <w:rPr>
          <w:rFonts w:ascii="Arial" w:eastAsia="Times New Roman" w:hAnsi="Arial" w:cs="Arial"/>
          <w:szCs w:val="24"/>
        </w:rPr>
        <w:t>, J., 2017. Business Intelligence for Big Data Analytics. International Journal of Computer Appl</w:t>
      </w:r>
      <w:r w:rsidRPr="00377139">
        <w:rPr>
          <w:rFonts w:ascii="Arial" w:eastAsia="Times New Roman" w:hAnsi="Arial" w:cs="Arial"/>
          <w:szCs w:val="24"/>
        </w:rPr>
        <w:t>ications Technology and Research, 6(1), pp.001-008.</w:t>
      </w:r>
    </w:p>
    <w:p w14:paraId="1D6A3976" w14:textId="77777777" w:rsidR="00DA5A46" w:rsidRPr="00734956" w:rsidRDefault="00354E25" w:rsidP="00734956">
      <w:pPr>
        <w:rPr>
          <w:rFonts w:eastAsia="Times New Roman" w:cs="Times New Roman"/>
          <w:szCs w:val="24"/>
        </w:rPr>
      </w:pPr>
      <w:r w:rsidRPr="00377139">
        <w:rPr>
          <w:rFonts w:ascii="Arial" w:eastAsia="Times New Roman" w:hAnsi="Arial" w:cs="Arial"/>
          <w:szCs w:val="24"/>
        </w:rPr>
        <w:t xml:space="preserve">Springer: Business Activity Monitoring. 2022. [online] Available at: &lt;https://link.springer.com/chapter/10.1007/978-1-4471-4866-1_15&gt; [Accessed 25 July </w:t>
      </w:r>
      <w:r>
        <w:rPr>
          <w:rFonts w:eastAsia="Times New Roman" w:cs="Times New Roman"/>
          <w:szCs w:val="24"/>
        </w:rPr>
        <w:t>2022].</w:t>
      </w:r>
    </w:p>
    <w:sectPr w:rsidR="00DA5A46" w:rsidRPr="00734956" w:rsidSect="00377139">
      <w:footerReference w:type="default" r:id="rId11"/>
      <w:pgSz w:w="11906" w:h="16838"/>
      <w:pgMar w:top="1440" w:right="1440" w:bottom="1440" w:left="1440" w:header="708" w:footer="708"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72433" w14:textId="77777777" w:rsidR="00000000" w:rsidRDefault="00354E25">
      <w:pPr>
        <w:spacing w:after="0" w:line="240" w:lineRule="auto"/>
      </w:pPr>
      <w:r>
        <w:separator/>
      </w:r>
    </w:p>
  </w:endnote>
  <w:endnote w:type="continuationSeparator" w:id="0">
    <w:p w14:paraId="1461584E" w14:textId="77777777" w:rsidR="00000000" w:rsidRDefault="00354E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8176003"/>
      <w:docPartObj>
        <w:docPartGallery w:val="Page Numbers (Bottom of Page)"/>
        <w:docPartUnique/>
      </w:docPartObj>
    </w:sdtPr>
    <w:sdtEndPr/>
    <w:sdtContent>
      <w:sdt>
        <w:sdtPr>
          <w:id w:val="-1769616900"/>
          <w:docPartObj>
            <w:docPartGallery w:val="Page Numbers (Top of Page)"/>
            <w:docPartUnique/>
          </w:docPartObj>
        </w:sdtPr>
        <w:sdtEndPr/>
        <w:sdtContent>
          <w:p w14:paraId="1B33A8CD" w14:textId="77777777" w:rsidR="00CB035B" w:rsidRDefault="00354E25">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7DF893B" w14:textId="77777777" w:rsidR="00CB035B" w:rsidRDefault="00CB03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22086A" w14:textId="77777777" w:rsidR="00000000" w:rsidRDefault="00354E25">
      <w:pPr>
        <w:spacing w:after="0" w:line="240" w:lineRule="auto"/>
      </w:pPr>
      <w:r>
        <w:separator/>
      </w:r>
    </w:p>
  </w:footnote>
  <w:footnote w:type="continuationSeparator" w:id="0">
    <w:p w14:paraId="2B3E881B" w14:textId="77777777" w:rsidR="00000000" w:rsidRDefault="00354E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B386A"/>
    <w:multiLevelType w:val="multilevel"/>
    <w:tmpl w:val="14FEA5D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07FC76D1"/>
    <w:multiLevelType w:val="multilevel"/>
    <w:tmpl w:val="F86007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8985162"/>
    <w:multiLevelType w:val="multilevel"/>
    <w:tmpl w:val="B7B4231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0A883629"/>
    <w:multiLevelType w:val="multilevel"/>
    <w:tmpl w:val="15884C3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1724054B"/>
    <w:multiLevelType w:val="multilevel"/>
    <w:tmpl w:val="5A3069F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23D260C3"/>
    <w:multiLevelType w:val="multilevel"/>
    <w:tmpl w:val="CBCA891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360A4DAE"/>
    <w:multiLevelType w:val="multilevel"/>
    <w:tmpl w:val="AEB259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739470E"/>
    <w:multiLevelType w:val="multilevel"/>
    <w:tmpl w:val="33D871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F1C5A9E"/>
    <w:multiLevelType w:val="multilevel"/>
    <w:tmpl w:val="682A99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3C8086A"/>
    <w:multiLevelType w:val="multilevel"/>
    <w:tmpl w:val="E66437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EAA19EB"/>
    <w:multiLevelType w:val="multilevel"/>
    <w:tmpl w:val="05B686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4D368D0"/>
    <w:multiLevelType w:val="multilevel"/>
    <w:tmpl w:val="7F4CE8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2" w15:restartNumberingAfterBreak="0">
    <w:nsid w:val="67003357"/>
    <w:multiLevelType w:val="multilevel"/>
    <w:tmpl w:val="93ACC8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9151DB1"/>
    <w:multiLevelType w:val="multilevel"/>
    <w:tmpl w:val="6792A71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4" w15:restartNumberingAfterBreak="0">
    <w:nsid w:val="7F9E2684"/>
    <w:multiLevelType w:val="multilevel"/>
    <w:tmpl w:val="A42CDCC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274046874">
    <w:abstractNumId w:val="6"/>
  </w:num>
  <w:num w:numId="2" w16cid:durableId="1362050271">
    <w:abstractNumId w:val="9"/>
  </w:num>
  <w:num w:numId="3" w16cid:durableId="1679850670">
    <w:abstractNumId w:val="12"/>
  </w:num>
  <w:num w:numId="4" w16cid:durableId="1016007676">
    <w:abstractNumId w:val="1"/>
  </w:num>
  <w:num w:numId="5" w16cid:durableId="1604145088">
    <w:abstractNumId w:val="10"/>
  </w:num>
  <w:num w:numId="6" w16cid:durableId="576743906">
    <w:abstractNumId w:val="2"/>
  </w:num>
  <w:num w:numId="7" w16cid:durableId="1984652813">
    <w:abstractNumId w:val="5"/>
  </w:num>
  <w:num w:numId="8" w16cid:durableId="1806049358">
    <w:abstractNumId w:val="13"/>
  </w:num>
  <w:num w:numId="9" w16cid:durableId="1888836266">
    <w:abstractNumId w:val="4"/>
  </w:num>
  <w:num w:numId="10" w16cid:durableId="2099279623">
    <w:abstractNumId w:val="3"/>
  </w:num>
  <w:num w:numId="11" w16cid:durableId="1153985397">
    <w:abstractNumId w:val="11"/>
  </w:num>
  <w:num w:numId="12" w16cid:durableId="1560478323">
    <w:abstractNumId w:val="14"/>
  </w:num>
  <w:num w:numId="13" w16cid:durableId="841361046">
    <w:abstractNumId w:val="0"/>
  </w:num>
  <w:num w:numId="14" w16cid:durableId="589706431">
    <w:abstractNumId w:val="7"/>
  </w:num>
  <w:num w:numId="15" w16cid:durableId="126951055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61C"/>
    <w:rsid w:val="000002D7"/>
    <w:rsid w:val="00015703"/>
    <w:rsid w:val="00021119"/>
    <w:rsid w:val="00022F24"/>
    <w:rsid w:val="00096C48"/>
    <w:rsid w:val="000D32EB"/>
    <w:rsid w:val="000E27EA"/>
    <w:rsid w:val="00101E7D"/>
    <w:rsid w:val="00112913"/>
    <w:rsid w:val="0012157C"/>
    <w:rsid w:val="00125693"/>
    <w:rsid w:val="001350E9"/>
    <w:rsid w:val="001779DF"/>
    <w:rsid w:val="00185A14"/>
    <w:rsid w:val="00187046"/>
    <w:rsid w:val="001979BC"/>
    <w:rsid w:val="001A63A0"/>
    <w:rsid w:val="001E67C0"/>
    <w:rsid w:val="001F0928"/>
    <w:rsid w:val="00206E23"/>
    <w:rsid w:val="002220C2"/>
    <w:rsid w:val="002829A5"/>
    <w:rsid w:val="00291159"/>
    <w:rsid w:val="002A4E65"/>
    <w:rsid w:val="00330A23"/>
    <w:rsid w:val="003332E0"/>
    <w:rsid w:val="003477D6"/>
    <w:rsid w:val="00354E25"/>
    <w:rsid w:val="00365A65"/>
    <w:rsid w:val="00377139"/>
    <w:rsid w:val="00410143"/>
    <w:rsid w:val="0049545E"/>
    <w:rsid w:val="004C3526"/>
    <w:rsid w:val="004C5ADE"/>
    <w:rsid w:val="004D75CB"/>
    <w:rsid w:val="004F55F3"/>
    <w:rsid w:val="005C6000"/>
    <w:rsid w:val="005D3CBF"/>
    <w:rsid w:val="005F513C"/>
    <w:rsid w:val="00615DF2"/>
    <w:rsid w:val="00695024"/>
    <w:rsid w:val="00734956"/>
    <w:rsid w:val="00764C55"/>
    <w:rsid w:val="007735F4"/>
    <w:rsid w:val="00783907"/>
    <w:rsid w:val="007B2E7A"/>
    <w:rsid w:val="008720DE"/>
    <w:rsid w:val="009045F6"/>
    <w:rsid w:val="00974F1C"/>
    <w:rsid w:val="00994F98"/>
    <w:rsid w:val="009B062B"/>
    <w:rsid w:val="009C5446"/>
    <w:rsid w:val="009E119F"/>
    <w:rsid w:val="00A01D46"/>
    <w:rsid w:val="00A2085A"/>
    <w:rsid w:val="00A23E0B"/>
    <w:rsid w:val="00A50E0F"/>
    <w:rsid w:val="00A53CC9"/>
    <w:rsid w:val="00B161CC"/>
    <w:rsid w:val="00B24DC6"/>
    <w:rsid w:val="00B62A5E"/>
    <w:rsid w:val="00B6353E"/>
    <w:rsid w:val="00B6410B"/>
    <w:rsid w:val="00BF2A9B"/>
    <w:rsid w:val="00C172D5"/>
    <w:rsid w:val="00C31324"/>
    <w:rsid w:val="00C34AB8"/>
    <w:rsid w:val="00C34D34"/>
    <w:rsid w:val="00C5431C"/>
    <w:rsid w:val="00C56457"/>
    <w:rsid w:val="00C614CF"/>
    <w:rsid w:val="00CB035B"/>
    <w:rsid w:val="00CB3682"/>
    <w:rsid w:val="00CD587B"/>
    <w:rsid w:val="00CE5783"/>
    <w:rsid w:val="00CF585B"/>
    <w:rsid w:val="00D65BDC"/>
    <w:rsid w:val="00DA5A46"/>
    <w:rsid w:val="00DA5D8D"/>
    <w:rsid w:val="00DB0BD7"/>
    <w:rsid w:val="00DD7FB6"/>
    <w:rsid w:val="00E73938"/>
    <w:rsid w:val="00EA4CB3"/>
    <w:rsid w:val="00EA6DA7"/>
    <w:rsid w:val="00F1461C"/>
    <w:rsid w:val="00F230EA"/>
    <w:rsid w:val="00F44E47"/>
    <w:rsid w:val="00FA1B1D"/>
    <w:rsid w:val="00FA73A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7A9E1"/>
  <w15:docId w15:val="{EB88A067-78DF-42FC-AC44-CD768D916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4E65"/>
    <w:pPr>
      <w:spacing w:line="360" w:lineRule="auto"/>
      <w:jc w:val="both"/>
    </w:pPr>
    <w:rPr>
      <w:rFonts w:ascii="Times New Roman" w:hAnsi="Times New Roman"/>
      <w:color w:val="000000" w:themeColor="text1"/>
      <w:sz w:val="24"/>
    </w:rPr>
  </w:style>
  <w:style w:type="paragraph" w:styleId="Heading1">
    <w:name w:val="heading 1"/>
    <w:basedOn w:val="Normal"/>
    <w:next w:val="Normal"/>
    <w:uiPriority w:val="9"/>
    <w:qFormat/>
    <w:rsid w:val="00CB035B"/>
    <w:pPr>
      <w:keepNext/>
      <w:keepLines/>
      <w:spacing w:before="480" w:after="120"/>
      <w:outlineLvl w:val="0"/>
    </w:pPr>
    <w:rPr>
      <w:b/>
      <w:sz w:val="28"/>
      <w:szCs w:val="48"/>
    </w:rPr>
  </w:style>
  <w:style w:type="paragraph" w:styleId="Heading2">
    <w:name w:val="heading 2"/>
    <w:basedOn w:val="Normal"/>
    <w:next w:val="Normal"/>
    <w:uiPriority w:val="9"/>
    <w:unhideWhenUsed/>
    <w:qFormat/>
    <w:rsid w:val="00CB035B"/>
    <w:pPr>
      <w:keepNext/>
      <w:keepLines/>
      <w:spacing w:before="360" w:after="80"/>
      <w:outlineLvl w:val="1"/>
    </w:pPr>
    <w:rPr>
      <w:b/>
      <w:i/>
      <w:szCs w:val="36"/>
    </w:rPr>
  </w:style>
  <w:style w:type="paragraph" w:styleId="Heading3">
    <w:name w:val="heading 3"/>
    <w:basedOn w:val="Normal"/>
    <w:next w:val="Normal"/>
    <w:uiPriority w:val="9"/>
    <w:unhideWhenUsed/>
    <w:qFormat/>
    <w:rsid w:val="004C3526"/>
    <w:pPr>
      <w:keepNext/>
      <w:keepLines/>
      <w:spacing w:before="280" w:after="80"/>
      <w:outlineLvl w:val="2"/>
    </w:pPr>
    <w:rPr>
      <w:i/>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B03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035B"/>
    <w:rPr>
      <w:rFonts w:ascii="Times New Roman" w:hAnsi="Times New Roman"/>
      <w:color w:val="000000" w:themeColor="text1"/>
      <w:sz w:val="24"/>
    </w:rPr>
  </w:style>
  <w:style w:type="paragraph" w:styleId="Footer">
    <w:name w:val="footer"/>
    <w:basedOn w:val="Normal"/>
    <w:link w:val="FooterChar"/>
    <w:uiPriority w:val="99"/>
    <w:unhideWhenUsed/>
    <w:rsid w:val="00CB03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035B"/>
    <w:rPr>
      <w:rFonts w:ascii="Times New Roman" w:hAnsi="Times New Roman"/>
      <w:color w:val="000000" w:themeColor="text1"/>
      <w:sz w:val="24"/>
    </w:rPr>
  </w:style>
  <w:style w:type="paragraph" w:styleId="TOCHeading">
    <w:name w:val="TOC Heading"/>
    <w:basedOn w:val="Heading1"/>
    <w:next w:val="Normal"/>
    <w:uiPriority w:val="39"/>
    <w:unhideWhenUsed/>
    <w:qFormat/>
    <w:rsid w:val="00CB035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B035B"/>
    <w:pPr>
      <w:spacing w:after="100"/>
    </w:pPr>
  </w:style>
  <w:style w:type="paragraph" w:styleId="TOC2">
    <w:name w:val="toc 2"/>
    <w:basedOn w:val="Normal"/>
    <w:next w:val="Normal"/>
    <w:autoRedefine/>
    <w:uiPriority w:val="39"/>
    <w:unhideWhenUsed/>
    <w:rsid w:val="00CB035B"/>
    <w:pPr>
      <w:spacing w:after="100"/>
      <w:ind w:left="240"/>
    </w:pPr>
  </w:style>
  <w:style w:type="character" w:styleId="Hyperlink">
    <w:name w:val="Hyperlink"/>
    <w:basedOn w:val="DefaultParagraphFont"/>
    <w:uiPriority w:val="99"/>
    <w:unhideWhenUsed/>
    <w:rsid w:val="00CB035B"/>
    <w:rPr>
      <w:color w:val="0000FF" w:themeColor="hyperlink"/>
      <w:u w:val="single"/>
    </w:rPr>
  </w:style>
  <w:style w:type="paragraph" w:styleId="TOC3">
    <w:name w:val="toc 3"/>
    <w:basedOn w:val="Normal"/>
    <w:next w:val="Normal"/>
    <w:autoRedefine/>
    <w:uiPriority w:val="39"/>
    <w:unhideWhenUsed/>
    <w:rsid w:val="004C3526"/>
    <w:pPr>
      <w:spacing w:after="100"/>
      <w:ind w:left="480"/>
    </w:pPr>
  </w:style>
  <w:style w:type="table" w:customStyle="1" w:styleId="Table1">
    <w:name w:val="Table1"/>
    <w:basedOn w:val="TableNormal"/>
    <w:rsid w:val="002220C2"/>
    <w:pPr>
      <w:spacing w:after="0" w:line="276" w:lineRule="auto"/>
    </w:pPr>
    <w:rPr>
      <w:rFonts w:ascii="Arial" w:eastAsia="Arial" w:hAnsi="Arial" w:cs="Arial"/>
      <w:lang w:val="en" w:eastAsia="en-US"/>
    </w:rPr>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2220C2"/>
    <w:pPr>
      <w:spacing w:after="0" w:line="276" w:lineRule="auto"/>
    </w:pPr>
    <w:rPr>
      <w:rFonts w:ascii="Arial" w:eastAsia="Arial" w:hAnsi="Arial" w:cs="Arial"/>
      <w:lang w:val="en" w:eastAsia="en-US"/>
    </w:rPr>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2220C2"/>
    <w:pPr>
      <w:spacing w:after="0" w:line="276" w:lineRule="auto"/>
    </w:pPr>
    <w:rPr>
      <w:rFonts w:ascii="Arial" w:eastAsia="Arial" w:hAnsi="Arial" w:cs="Arial"/>
      <w:lang w:val="en" w:eastAsia="en-US"/>
    </w:rPr>
    <w:tblPr>
      <w:tblStyleRowBandSize w:val="1"/>
      <w:tblStyleColBandSize w:val="1"/>
      <w:tblCellMar>
        <w:top w:w="100" w:type="dxa"/>
        <w:left w:w="100" w:type="dxa"/>
        <w:bottom w:w="100" w:type="dxa"/>
        <w:right w:w="100" w:type="dxa"/>
      </w:tblCellMar>
    </w:tblPr>
  </w:style>
  <w:style w:type="table" w:customStyle="1" w:styleId="Table4">
    <w:name w:val="Table4"/>
    <w:basedOn w:val="TableNormal"/>
    <w:rsid w:val="002220C2"/>
    <w:pPr>
      <w:spacing w:after="0" w:line="276" w:lineRule="auto"/>
    </w:pPr>
    <w:rPr>
      <w:rFonts w:ascii="Arial" w:eastAsia="Arial" w:hAnsi="Arial" w:cs="Arial"/>
      <w:lang w:val="en" w:eastAsia="en-US"/>
    </w:rPr>
    <w:tblPr>
      <w:tblStyleRowBandSize w:val="1"/>
      <w:tblStyleColBandSize w:val="1"/>
      <w:tblCellMar>
        <w:top w:w="100" w:type="dxa"/>
        <w:left w:w="100" w:type="dxa"/>
        <w:bottom w:w="100" w:type="dxa"/>
        <w:right w:w="100" w:type="dxa"/>
      </w:tblCellMar>
    </w:tblPr>
  </w:style>
  <w:style w:type="table" w:customStyle="1" w:styleId="Table5">
    <w:name w:val="Table5"/>
    <w:basedOn w:val="TableNormal"/>
    <w:rsid w:val="002220C2"/>
    <w:pPr>
      <w:spacing w:after="0" w:line="276" w:lineRule="auto"/>
    </w:pPr>
    <w:rPr>
      <w:rFonts w:ascii="Arial" w:eastAsia="Arial" w:hAnsi="Arial" w:cs="Arial"/>
      <w:lang w:val="en" w:eastAsia="en-US"/>
    </w:rPr>
    <w:tblPr>
      <w:tblStyleRowBandSize w:val="1"/>
      <w:tblStyleColBandSize w:val="1"/>
      <w:tblCellMar>
        <w:top w:w="100" w:type="dxa"/>
        <w:left w:w="100" w:type="dxa"/>
        <w:bottom w:w="100" w:type="dxa"/>
        <w:right w:w="100" w:type="dxa"/>
      </w:tblCellMar>
    </w:tblPr>
  </w:style>
  <w:style w:type="table" w:customStyle="1" w:styleId="Table6">
    <w:name w:val="Table6"/>
    <w:basedOn w:val="TableNormal"/>
    <w:rsid w:val="002220C2"/>
    <w:pPr>
      <w:spacing w:after="0" w:line="276" w:lineRule="auto"/>
    </w:pPr>
    <w:rPr>
      <w:rFonts w:ascii="Arial" w:eastAsia="Arial" w:hAnsi="Arial" w:cs="Arial"/>
      <w:lang w:val="en" w:eastAsia="en-US"/>
    </w:rPr>
    <w:tblPr>
      <w:tblStyleRowBandSize w:val="1"/>
      <w:tblStyleColBandSize w:val="1"/>
      <w:tblCellMar>
        <w:top w:w="100" w:type="dxa"/>
        <w:left w:w="100" w:type="dxa"/>
        <w:bottom w:w="100" w:type="dxa"/>
        <w:right w:w="100" w:type="dxa"/>
      </w:tblCellMar>
    </w:tblPr>
  </w:style>
  <w:style w:type="paragraph" w:styleId="NoSpacing">
    <w:name w:val="No Spacing"/>
    <w:uiPriority w:val="1"/>
    <w:qFormat/>
    <w:rsid w:val="009045F6"/>
    <w:pPr>
      <w:spacing w:after="0" w:line="240" w:lineRule="auto"/>
      <w:jc w:val="both"/>
    </w:pPr>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EFE203D-BAE2-4BE0-9872-11C3EAD4A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1583</Words>
  <Characters>9026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 zamfirov</dc:creator>
  <cp:lastModifiedBy>Hazaparu, Lorena (Student)</cp:lastModifiedBy>
  <cp:revision>3</cp:revision>
  <dcterms:created xsi:type="dcterms:W3CDTF">2022-07-27T09:54:00Z</dcterms:created>
  <dcterms:modified xsi:type="dcterms:W3CDTF">2022-07-27T09:54:00Z</dcterms:modified>
</cp:coreProperties>
</file>