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E10C6" w14:textId="77777777" w:rsidR="00663666" w:rsidRDefault="00663666" w:rsidP="002B1487">
      <w:pPr>
        <w:pStyle w:val="Normal1"/>
        <w:spacing w:line="360" w:lineRule="auto"/>
        <w:jc w:val="both"/>
        <w:rPr>
          <w:b/>
          <w:lang w:val="en-GB"/>
        </w:rPr>
      </w:pPr>
    </w:p>
    <w:p w14:paraId="23265CAA" w14:textId="3344207C" w:rsidR="00663666" w:rsidRDefault="00322AC3" w:rsidP="002B1487">
      <w:pPr>
        <w:jc w:val="both"/>
        <w:rPr>
          <w:b/>
          <w:sz w:val="32"/>
          <w:szCs w:val="32"/>
          <w:lang w:val="en-GB"/>
        </w:rPr>
      </w:pPr>
      <w:r>
        <w:rPr>
          <w:noProof/>
        </w:rPr>
        <w:drawing>
          <wp:inline distT="0" distB="0" distL="0" distR="0" wp14:anchorId="579F08BE" wp14:editId="0B1F36BF">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11BDAC58" w14:textId="77777777" w:rsidR="00663666" w:rsidRDefault="00663666" w:rsidP="002B1487">
      <w:pPr>
        <w:jc w:val="both"/>
        <w:rPr>
          <w:b/>
          <w:sz w:val="32"/>
          <w:szCs w:val="32"/>
          <w:lang w:val="en-GB"/>
        </w:rPr>
      </w:pPr>
    </w:p>
    <w:p w14:paraId="3489637E" w14:textId="77777777" w:rsidR="00663666" w:rsidRDefault="00663666" w:rsidP="002B1487">
      <w:pPr>
        <w:jc w:val="both"/>
        <w:rPr>
          <w:b/>
          <w:sz w:val="32"/>
          <w:szCs w:val="32"/>
          <w:lang w:val="en-GB"/>
        </w:rPr>
      </w:pPr>
    </w:p>
    <w:p w14:paraId="15BAA31B" w14:textId="77777777" w:rsidR="00663666" w:rsidRDefault="00663666" w:rsidP="002B1487">
      <w:pPr>
        <w:jc w:val="both"/>
        <w:rPr>
          <w:b/>
          <w:sz w:val="32"/>
          <w:szCs w:val="32"/>
          <w:lang w:val="en-GB"/>
        </w:rPr>
      </w:pPr>
    </w:p>
    <w:p w14:paraId="340FFD7A" w14:textId="77777777" w:rsidR="00663666" w:rsidRDefault="00663666" w:rsidP="002B1487">
      <w:pPr>
        <w:jc w:val="both"/>
        <w:rPr>
          <w:b/>
          <w:sz w:val="32"/>
          <w:szCs w:val="32"/>
          <w:lang w:val="en-GB"/>
        </w:rPr>
      </w:pPr>
    </w:p>
    <w:p w14:paraId="647C13C6" w14:textId="77777777" w:rsidR="00663666" w:rsidRDefault="00663666" w:rsidP="002B1487">
      <w:pPr>
        <w:jc w:val="both"/>
        <w:rPr>
          <w:b/>
          <w:sz w:val="32"/>
          <w:szCs w:val="32"/>
          <w:lang w:val="en-GB"/>
        </w:rPr>
      </w:pPr>
    </w:p>
    <w:p w14:paraId="070F86B3" w14:textId="77777777" w:rsidR="00663666" w:rsidRDefault="00663666" w:rsidP="002B1487">
      <w:pPr>
        <w:jc w:val="both"/>
        <w:rPr>
          <w:b/>
          <w:sz w:val="32"/>
          <w:szCs w:val="32"/>
          <w:lang w:val="en-GB"/>
        </w:rPr>
      </w:pPr>
    </w:p>
    <w:p w14:paraId="5DF7A9AE" w14:textId="77777777" w:rsidR="00663666" w:rsidRDefault="00663666" w:rsidP="002B1487">
      <w:pPr>
        <w:jc w:val="both"/>
        <w:rPr>
          <w:b/>
          <w:sz w:val="32"/>
          <w:szCs w:val="32"/>
          <w:lang w:val="en-GB"/>
        </w:rPr>
      </w:pPr>
    </w:p>
    <w:p w14:paraId="01355414" w14:textId="77777777" w:rsidR="00663666" w:rsidRDefault="00663666" w:rsidP="002B1487">
      <w:pPr>
        <w:jc w:val="both"/>
        <w:rPr>
          <w:b/>
          <w:sz w:val="32"/>
          <w:szCs w:val="32"/>
          <w:lang w:val="en-GB"/>
        </w:rPr>
      </w:pPr>
    </w:p>
    <w:p w14:paraId="75E72AE6" w14:textId="77777777" w:rsidR="00663666" w:rsidRDefault="00663666" w:rsidP="002B1487">
      <w:pPr>
        <w:jc w:val="both"/>
        <w:rPr>
          <w:b/>
          <w:sz w:val="32"/>
          <w:szCs w:val="32"/>
          <w:lang w:val="en-GB"/>
        </w:rPr>
      </w:pPr>
    </w:p>
    <w:p w14:paraId="785DBFD4" w14:textId="24F519D5" w:rsidR="00322AC3" w:rsidRPr="00EA3868" w:rsidRDefault="00322AC3" w:rsidP="00322AC3">
      <w:pPr>
        <w:ind w:left="2880" w:firstLine="720"/>
        <w:rPr>
          <w:rFonts w:eastAsia="Times New Roman"/>
          <w:b/>
          <w:sz w:val="32"/>
          <w:szCs w:val="32"/>
        </w:rPr>
      </w:pPr>
      <w:r w:rsidRPr="00EA3868">
        <w:rPr>
          <w:rFonts w:eastAsia="Times New Roman"/>
          <w:b/>
          <w:sz w:val="32"/>
          <w:szCs w:val="32"/>
        </w:rPr>
        <w:t xml:space="preserve">Assignment </w:t>
      </w:r>
      <w:r>
        <w:rPr>
          <w:rFonts w:eastAsia="Times New Roman"/>
          <w:b/>
          <w:sz w:val="32"/>
          <w:szCs w:val="32"/>
        </w:rPr>
        <w:t>2</w:t>
      </w:r>
    </w:p>
    <w:p w14:paraId="141FD667" w14:textId="3B40FDA2" w:rsidR="00322AC3" w:rsidRDefault="00322AC3" w:rsidP="00322AC3">
      <w:pPr>
        <w:rPr>
          <w:sz w:val="32"/>
          <w:szCs w:val="32"/>
        </w:rPr>
      </w:pPr>
      <w:r w:rsidRPr="00EA3868">
        <w:rPr>
          <w:sz w:val="32"/>
          <w:szCs w:val="32"/>
        </w:rPr>
        <w:tab/>
      </w:r>
      <w:r>
        <w:rPr>
          <w:sz w:val="32"/>
          <w:szCs w:val="32"/>
        </w:rPr>
        <w:tab/>
      </w:r>
      <w:r>
        <w:rPr>
          <w:sz w:val="32"/>
          <w:szCs w:val="32"/>
        </w:rPr>
        <w:tab/>
      </w:r>
      <w:r>
        <w:rPr>
          <w:sz w:val="32"/>
          <w:szCs w:val="32"/>
        </w:rPr>
        <w:tab/>
      </w:r>
    </w:p>
    <w:p w14:paraId="474F13CE" w14:textId="77777777" w:rsidR="00322AC3" w:rsidRDefault="00322AC3" w:rsidP="00322AC3">
      <w:pPr>
        <w:rPr>
          <w:szCs w:val="24"/>
        </w:rPr>
      </w:pPr>
    </w:p>
    <w:p w14:paraId="2470E40B" w14:textId="77777777" w:rsidR="00322AC3" w:rsidRDefault="00322AC3" w:rsidP="00322AC3">
      <w:pPr>
        <w:rPr>
          <w:szCs w:val="24"/>
        </w:rPr>
      </w:pPr>
    </w:p>
    <w:p w14:paraId="19E93D6F" w14:textId="3FB7AB84" w:rsidR="00322AC3" w:rsidRDefault="00322AC3" w:rsidP="00322AC3">
      <w:pPr>
        <w:rPr>
          <w:szCs w:val="24"/>
        </w:rPr>
      </w:pPr>
    </w:p>
    <w:p w14:paraId="043BAD17" w14:textId="006BFF6F" w:rsidR="00322AC3" w:rsidRDefault="00322AC3" w:rsidP="00322AC3">
      <w:pPr>
        <w:rPr>
          <w:szCs w:val="24"/>
        </w:rPr>
      </w:pPr>
    </w:p>
    <w:p w14:paraId="4A330204" w14:textId="21E1323E" w:rsidR="00322AC3" w:rsidRDefault="00322AC3" w:rsidP="00322AC3">
      <w:pPr>
        <w:rPr>
          <w:szCs w:val="24"/>
        </w:rPr>
      </w:pPr>
    </w:p>
    <w:p w14:paraId="57512AD8" w14:textId="77777777" w:rsidR="00322AC3" w:rsidRDefault="00322AC3" w:rsidP="00322AC3">
      <w:pPr>
        <w:rPr>
          <w:szCs w:val="24"/>
        </w:rPr>
      </w:pPr>
    </w:p>
    <w:p w14:paraId="23E69116" w14:textId="77777777" w:rsidR="00322AC3" w:rsidRPr="00074402" w:rsidRDefault="00322AC3" w:rsidP="00322AC3">
      <w:pPr>
        <w:rPr>
          <w:szCs w:val="24"/>
        </w:rPr>
      </w:pPr>
    </w:p>
    <w:p w14:paraId="5F58B096" w14:textId="77777777" w:rsidR="00322AC3" w:rsidRDefault="00322AC3" w:rsidP="00322AC3">
      <w:pPr>
        <w:tabs>
          <w:tab w:val="left" w:pos="6540"/>
        </w:tabs>
        <w:rPr>
          <w:sz w:val="28"/>
          <w:szCs w:val="28"/>
        </w:rPr>
      </w:pPr>
    </w:p>
    <w:p w14:paraId="687B6227" w14:textId="77777777" w:rsidR="00322AC3" w:rsidRDefault="00322AC3" w:rsidP="00322AC3">
      <w:pPr>
        <w:tabs>
          <w:tab w:val="left" w:pos="6540"/>
        </w:tabs>
        <w:rPr>
          <w:sz w:val="28"/>
          <w:szCs w:val="28"/>
        </w:rPr>
      </w:pPr>
      <w:r w:rsidRPr="00074402">
        <w:rPr>
          <w:b/>
          <w:bCs/>
          <w:sz w:val="28"/>
          <w:szCs w:val="28"/>
        </w:rPr>
        <w:t>Student name</w:t>
      </w:r>
      <w:r>
        <w:rPr>
          <w:sz w:val="28"/>
          <w:szCs w:val="28"/>
        </w:rPr>
        <w:t>: Mirela Bors</w:t>
      </w:r>
    </w:p>
    <w:p w14:paraId="60714F14" w14:textId="77777777" w:rsidR="00322AC3" w:rsidRDefault="00322AC3" w:rsidP="00322AC3">
      <w:pPr>
        <w:tabs>
          <w:tab w:val="left" w:pos="6540"/>
        </w:tabs>
        <w:rPr>
          <w:sz w:val="28"/>
          <w:szCs w:val="28"/>
        </w:rPr>
      </w:pPr>
      <w:r w:rsidRPr="00074402">
        <w:rPr>
          <w:b/>
          <w:bCs/>
          <w:sz w:val="28"/>
          <w:szCs w:val="28"/>
        </w:rPr>
        <w:t>Student ID</w:t>
      </w:r>
      <w:r>
        <w:rPr>
          <w:sz w:val="28"/>
          <w:szCs w:val="28"/>
        </w:rPr>
        <w:t>: 1920412</w:t>
      </w:r>
    </w:p>
    <w:p w14:paraId="75F39518" w14:textId="77777777" w:rsidR="00322AC3" w:rsidRDefault="00322AC3" w:rsidP="00322AC3">
      <w:pPr>
        <w:tabs>
          <w:tab w:val="left" w:pos="6540"/>
        </w:tabs>
        <w:rPr>
          <w:sz w:val="28"/>
          <w:szCs w:val="28"/>
        </w:rPr>
      </w:pPr>
    </w:p>
    <w:p w14:paraId="1CABA9F7" w14:textId="06C4132C" w:rsidR="00322AC3" w:rsidRDefault="00322AC3" w:rsidP="00322AC3">
      <w:pPr>
        <w:tabs>
          <w:tab w:val="left" w:pos="6540"/>
        </w:tabs>
        <w:rPr>
          <w:sz w:val="28"/>
          <w:szCs w:val="28"/>
        </w:rPr>
      </w:pPr>
      <w:r w:rsidRPr="00074402">
        <w:rPr>
          <w:b/>
          <w:bCs/>
          <w:sz w:val="28"/>
          <w:szCs w:val="28"/>
        </w:rPr>
        <w:t>Module name</w:t>
      </w:r>
      <w:r>
        <w:rPr>
          <w:sz w:val="28"/>
          <w:szCs w:val="28"/>
        </w:rPr>
        <w:t>: Public Health Policy</w:t>
      </w:r>
    </w:p>
    <w:p w14:paraId="00A4201B" w14:textId="5E2A99C4" w:rsidR="00322AC3" w:rsidRDefault="00322AC3" w:rsidP="00322AC3">
      <w:pPr>
        <w:tabs>
          <w:tab w:val="left" w:pos="6540"/>
        </w:tabs>
        <w:rPr>
          <w:sz w:val="28"/>
          <w:szCs w:val="28"/>
        </w:rPr>
      </w:pPr>
      <w:r w:rsidRPr="00074402">
        <w:rPr>
          <w:b/>
          <w:bCs/>
          <w:sz w:val="28"/>
          <w:szCs w:val="28"/>
        </w:rPr>
        <w:t>Module code</w:t>
      </w:r>
      <w:r>
        <w:rPr>
          <w:sz w:val="28"/>
          <w:szCs w:val="28"/>
        </w:rPr>
        <w:t>: BMHP50</w:t>
      </w:r>
      <w:r>
        <w:rPr>
          <w:sz w:val="28"/>
          <w:szCs w:val="28"/>
        </w:rPr>
        <w:t>13</w:t>
      </w:r>
      <w:r>
        <w:rPr>
          <w:sz w:val="28"/>
          <w:szCs w:val="28"/>
        </w:rPr>
        <w:t>_LON</w:t>
      </w:r>
    </w:p>
    <w:p w14:paraId="33706834" w14:textId="18DBFE10" w:rsidR="00322AC3" w:rsidRDefault="00322AC3" w:rsidP="00322AC3">
      <w:pPr>
        <w:tabs>
          <w:tab w:val="left" w:pos="6540"/>
        </w:tabs>
        <w:rPr>
          <w:color w:val="323130"/>
          <w:sz w:val="28"/>
          <w:szCs w:val="28"/>
          <w:shd w:val="clear" w:color="auto" w:fill="FFFFFF"/>
        </w:rPr>
      </w:pPr>
      <w:r w:rsidRPr="00074402">
        <w:rPr>
          <w:b/>
          <w:bCs/>
          <w:sz w:val="28"/>
          <w:szCs w:val="28"/>
        </w:rPr>
        <w:t>Lecturer name</w:t>
      </w:r>
      <w:r>
        <w:rPr>
          <w:sz w:val="28"/>
          <w:szCs w:val="28"/>
        </w:rPr>
        <w:t>:</w:t>
      </w:r>
      <w:r>
        <w:rPr>
          <w:rFonts w:ascii="Segoe UI" w:hAnsi="Segoe UI" w:cs="Segoe UI"/>
          <w:color w:val="323130"/>
          <w:sz w:val="28"/>
          <w:szCs w:val="28"/>
          <w:shd w:val="clear" w:color="auto" w:fill="FFFFFF"/>
        </w:rPr>
        <w:t xml:space="preserve"> </w:t>
      </w:r>
      <w:r>
        <w:rPr>
          <w:sz w:val="28"/>
          <w:szCs w:val="28"/>
        </w:rPr>
        <w:t xml:space="preserve">Laila </w:t>
      </w:r>
      <w:proofErr w:type="spellStart"/>
      <w:r>
        <w:rPr>
          <w:sz w:val="28"/>
          <w:szCs w:val="28"/>
        </w:rPr>
        <w:t>Surani</w:t>
      </w:r>
      <w:proofErr w:type="spellEnd"/>
    </w:p>
    <w:p w14:paraId="7A5A55CD" w14:textId="77777777" w:rsidR="00322AC3" w:rsidRDefault="00322AC3" w:rsidP="00322AC3">
      <w:pPr>
        <w:tabs>
          <w:tab w:val="left" w:pos="6540"/>
        </w:tabs>
        <w:rPr>
          <w:color w:val="323130"/>
          <w:sz w:val="28"/>
          <w:szCs w:val="28"/>
          <w:shd w:val="clear" w:color="auto" w:fill="FFFFFF"/>
        </w:rPr>
      </w:pPr>
    </w:p>
    <w:p w14:paraId="769A86AD" w14:textId="77777777" w:rsidR="00322AC3" w:rsidRDefault="00322AC3" w:rsidP="00322AC3">
      <w:pPr>
        <w:tabs>
          <w:tab w:val="left" w:pos="6540"/>
        </w:tabs>
        <w:rPr>
          <w:color w:val="323130"/>
          <w:sz w:val="28"/>
          <w:szCs w:val="28"/>
          <w:shd w:val="clear" w:color="auto" w:fill="FFFFFF"/>
        </w:rPr>
      </w:pPr>
    </w:p>
    <w:p w14:paraId="212DA458" w14:textId="77777777" w:rsidR="00322AC3" w:rsidRDefault="00322AC3" w:rsidP="00322AC3">
      <w:pPr>
        <w:tabs>
          <w:tab w:val="left" w:pos="6540"/>
        </w:tabs>
        <w:rPr>
          <w:color w:val="323130"/>
          <w:sz w:val="28"/>
          <w:szCs w:val="28"/>
          <w:shd w:val="clear" w:color="auto" w:fill="FFFFFF"/>
        </w:rPr>
      </w:pPr>
    </w:p>
    <w:p w14:paraId="6F06836E" w14:textId="77777777" w:rsidR="00322AC3" w:rsidRDefault="00322AC3" w:rsidP="00322AC3">
      <w:pPr>
        <w:tabs>
          <w:tab w:val="left" w:pos="6540"/>
        </w:tabs>
        <w:rPr>
          <w:color w:val="323130"/>
          <w:sz w:val="28"/>
          <w:szCs w:val="28"/>
          <w:shd w:val="clear" w:color="auto" w:fill="FFFFFF"/>
        </w:rPr>
      </w:pPr>
    </w:p>
    <w:p w14:paraId="4065BD21" w14:textId="77777777" w:rsidR="00663666" w:rsidRDefault="00663666" w:rsidP="002B1487">
      <w:pPr>
        <w:jc w:val="both"/>
        <w:rPr>
          <w:b/>
          <w:sz w:val="32"/>
          <w:szCs w:val="32"/>
          <w:lang w:val="en-GB"/>
        </w:rPr>
      </w:pPr>
    </w:p>
    <w:p w14:paraId="1A157EDF" w14:textId="778D074B" w:rsidR="00663666" w:rsidRPr="00663666" w:rsidRDefault="00663666" w:rsidP="002B1487">
      <w:pPr>
        <w:jc w:val="both"/>
        <w:rPr>
          <w:b/>
          <w:sz w:val="32"/>
          <w:szCs w:val="32"/>
          <w:lang w:val="en-GB"/>
        </w:rPr>
      </w:pPr>
      <w:r w:rsidRPr="00663666">
        <w:rPr>
          <w:b/>
          <w:sz w:val="32"/>
          <w:szCs w:val="32"/>
          <w:lang w:val="en-GB"/>
        </w:rPr>
        <w:br w:type="page"/>
      </w:r>
    </w:p>
    <w:sdt>
      <w:sdtPr>
        <w:rPr>
          <w:rFonts w:ascii="Arial" w:eastAsia="Arial" w:hAnsi="Arial" w:cs="Arial"/>
          <w:b w:val="0"/>
          <w:bCs w:val="0"/>
          <w:color w:val="auto"/>
          <w:sz w:val="22"/>
          <w:szCs w:val="22"/>
          <w:lang w:val="en-IN" w:eastAsia="en-IN"/>
        </w:rPr>
        <w:id w:val="11423907"/>
        <w:docPartObj>
          <w:docPartGallery w:val="Table of Contents"/>
          <w:docPartUnique/>
        </w:docPartObj>
      </w:sdtPr>
      <w:sdtEndPr/>
      <w:sdtContent>
        <w:p w14:paraId="45B0E95C" w14:textId="77777777" w:rsidR="00972AE7" w:rsidRDefault="00972AE7" w:rsidP="002B1487">
          <w:pPr>
            <w:pStyle w:val="TOCHeading"/>
            <w:jc w:val="both"/>
          </w:pPr>
          <w:r w:rsidRPr="00972AE7">
            <w:rPr>
              <w:rFonts w:ascii="Arial" w:hAnsi="Arial" w:cs="Arial"/>
              <w:color w:val="000000" w:themeColor="text1"/>
            </w:rPr>
            <w:t>Table of Contents</w:t>
          </w:r>
        </w:p>
        <w:p w14:paraId="2EF538AD" w14:textId="77777777" w:rsidR="00972AE7" w:rsidRDefault="007D3BDE" w:rsidP="002B1487">
          <w:pPr>
            <w:pStyle w:val="TOC1"/>
            <w:tabs>
              <w:tab w:val="right" w:leader="dot" w:pos="9019"/>
            </w:tabs>
            <w:jc w:val="both"/>
            <w:rPr>
              <w:noProof/>
            </w:rPr>
          </w:pPr>
          <w:r>
            <w:fldChar w:fldCharType="begin"/>
          </w:r>
          <w:r w:rsidR="00972AE7">
            <w:instrText xml:space="preserve"> TOC \o "1-3" \h \z \u </w:instrText>
          </w:r>
          <w:r>
            <w:fldChar w:fldCharType="separate"/>
          </w:r>
          <w:hyperlink w:anchor="_Toc88997250" w:history="1">
            <w:r w:rsidR="00972AE7" w:rsidRPr="00682CA7">
              <w:rPr>
                <w:rStyle w:val="Hyperlink"/>
                <w:noProof/>
                <w:lang w:val="en-GB"/>
              </w:rPr>
              <w:t>Introduction</w:t>
            </w:r>
            <w:r w:rsidR="00972AE7">
              <w:rPr>
                <w:noProof/>
                <w:webHidden/>
              </w:rPr>
              <w:tab/>
            </w:r>
            <w:r>
              <w:rPr>
                <w:noProof/>
                <w:webHidden/>
              </w:rPr>
              <w:fldChar w:fldCharType="begin"/>
            </w:r>
            <w:r w:rsidR="00972AE7">
              <w:rPr>
                <w:noProof/>
                <w:webHidden/>
              </w:rPr>
              <w:instrText xml:space="preserve"> PAGEREF _Toc88997250 \h </w:instrText>
            </w:r>
            <w:r>
              <w:rPr>
                <w:noProof/>
                <w:webHidden/>
              </w:rPr>
            </w:r>
            <w:r>
              <w:rPr>
                <w:noProof/>
                <w:webHidden/>
              </w:rPr>
              <w:fldChar w:fldCharType="separate"/>
            </w:r>
            <w:r w:rsidR="00972AE7">
              <w:rPr>
                <w:noProof/>
                <w:webHidden/>
              </w:rPr>
              <w:t>3</w:t>
            </w:r>
            <w:r>
              <w:rPr>
                <w:noProof/>
                <w:webHidden/>
              </w:rPr>
              <w:fldChar w:fldCharType="end"/>
            </w:r>
          </w:hyperlink>
        </w:p>
        <w:p w14:paraId="108C1EEA" w14:textId="77777777" w:rsidR="00972AE7" w:rsidRDefault="00555B4C" w:rsidP="002B1487">
          <w:pPr>
            <w:pStyle w:val="TOC1"/>
            <w:tabs>
              <w:tab w:val="right" w:leader="dot" w:pos="9019"/>
            </w:tabs>
            <w:jc w:val="both"/>
            <w:rPr>
              <w:noProof/>
            </w:rPr>
          </w:pPr>
          <w:hyperlink w:anchor="_Toc88997251" w:history="1">
            <w:r w:rsidR="00972AE7" w:rsidRPr="00682CA7">
              <w:rPr>
                <w:rStyle w:val="Hyperlink"/>
                <w:noProof/>
                <w:lang w:val="en-GB"/>
              </w:rPr>
              <w:t>Background of Coronavirus</w:t>
            </w:r>
            <w:r w:rsidR="00972AE7">
              <w:rPr>
                <w:noProof/>
                <w:webHidden/>
              </w:rPr>
              <w:tab/>
            </w:r>
            <w:r w:rsidR="007D3BDE">
              <w:rPr>
                <w:noProof/>
                <w:webHidden/>
              </w:rPr>
              <w:fldChar w:fldCharType="begin"/>
            </w:r>
            <w:r w:rsidR="00972AE7">
              <w:rPr>
                <w:noProof/>
                <w:webHidden/>
              </w:rPr>
              <w:instrText xml:space="preserve"> PAGEREF _Toc88997251 \h </w:instrText>
            </w:r>
            <w:r w:rsidR="007D3BDE">
              <w:rPr>
                <w:noProof/>
                <w:webHidden/>
              </w:rPr>
            </w:r>
            <w:r w:rsidR="007D3BDE">
              <w:rPr>
                <w:noProof/>
                <w:webHidden/>
              </w:rPr>
              <w:fldChar w:fldCharType="separate"/>
            </w:r>
            <w:r w:rsidR="00972AE7">
              <w:rPr>
                <w:noProof/>
                <w:webHidden/>
              </w:rPr>
              <w:t>3</w:t>
            </w:r>
            <w:r w:rsidR="007D3BDE">
              <w:rPr>
                <w:noProof/>
                <w:webHidden/>
              </w:rPr>
              <w:fldChar w:fldCharType="end"/>
            </w:r>
          </w:hyperlink>
        </w:p>
        <w:p w14:paraId="6A8AB738" w14:textId="77777777" w:rsidR="00972AE7" w:rsidRDefault="00555B4C" w:rsidP="002B1487">
          <w:pPr>
            <w:pStyle w:val="TOC1"/>
            <w:tabs>
              <w:tab w:val="right" w:leader="dot" w:pos="9019"/>
            </w:tabs>
            <w:jc w:val="both"/>
            <w:rPr>
              <w:noProof/>
            </w:rPr>
          </w:pPr>
          <w:hyperlink w:anchor="_Toc88997252" w:history="1">
            <w:r w:rsidR="00972AE7" w:rsidRPr="00682CA7">
              <w:rPr>
                <w:rStyle w:val="Hyperlink"/>
                <w:noProof/>
                <w:lang w:val="en-GB"/>
              </w:rPr>
              <w:t>Background of Covid-19</w:t>
            </w:r>
            <w:r w:rsidR="00972AE7">
              <w:rPr>
                <w:noProof/>
                <w:webHidden/>
              </w:rPr>
              <w:tab/>
            </w:r>
            <w:r w:rsidR="007D3BDE">
              <w:rPr>
                <w:noProof/>
                <w:webHidden/>
              </w:rPr>
              <w:fldChar w:fldCharType="begin"/>
            </w:r>
            <w:r w:rsidR="00972AE7">
              <w:rPr>
                <w:noProof/>
                <w:webHidden/>
              </w:rPr>
              <w:instrText xml:space="preserve"> PAGEREF _Toc88997252 \h </w:instrText>
            </w:r>
            <w:r w:rsidR="007D3BDE">
              <w:rPr>
                <w:noProof/>
                <w:webHidden/>
              </w:rPr>
            </w:r>
            <w:r w:rsidR="007D3BDE">
              <w:rPr>
                <w:noProof/>
                <w:webHidden/>
              </w:rPr>
              <w:fldChar w:fldCharType="separate"/>
            </w:r>
            <w:r w:rsidR="00972AE7">
              <w:rPr>
                <w:noProof/>
                <w:webHidden/>
              </w:rPr>
              <w:t>3</w:t>
            </w:r>
            <w:r w:rsidR="007D3BDE">
              <w:rPr>
                <w:noProof/>
                <w:webHidden/>
              </w:rPr>
              <w:fldChar w:fldCharType="end"/>
            </w:r>
          </w:hyperlink>
        </w:p>
        <w:p w14:paraId="66A3D2BB" w14:textId="77777777" w:rsidR="00972AE7" w:rsidRDefault="00555B4C" w:rsidP="002B1487">
          <w:pPr>
            <w:pStyle w:val="TOC1"/>
            <w:tabs>
              <w:tab w:val="right" w:leader="dot" w:pos="9019"/>
            </w:tabs>
            <w:jc w:val="both"/>
            <w:rPr>
              <w:noProof/>
            </w:rPr>
          </w:pPr>
          <w:hyperlink w:anchor="_Toc88997253" w:history="1">
            <w:r w:rsidR="00972AE7" w:rsidRPr="00682CA7">
              <w:rPr>
                <w:rStyle w:val="Hyperlink"/>
                <w:noProof/>
                <w:lang w:val="en-GB"/>
              </w:rPr>
              <w:t>Strategies used to measure the incidence of coronavirus</w:t>
            </w:r>
            <w:r w:rsidR="00972AE7">
              <w:rPr>
                <w:noProof/>
                <w:webHidden/>
              </w:rPr>
              <w:tab/>
            </w:r>
            <w:r w:rsidR="007D3BDE">
              <w:rPr>
                <w:noProof/>
                <w:webHidden/>
              </w:rPr>
              <w:fldChar w:fldCharType="begin"/>
            </w:r>
            <w:r w:rsidR="00972AE7">
              <w:rPr>
                <w:noProof/>
                <w:webHidden/>
              </w:rPr>
              <w:instrText xml:space="preserve"> PAGEREF _Toc88997253 \h </w:instrText>
            </w:r>
            <w:r w:rsidR="007D3BDE">
              <w:rPr>
                <w:noProof/>
                <w:webHidden/>
              </w:rPr>
            </w:r>
            <w:r w:rsidR="007D3BDE">
              <w:rPr>
                <w:noProof/>
                <w:webHidden/>
              </w:rPr>
              <w:fldChar w:fldCharType="separate"/>
            </w:r>
            <w:r w:rsidR="00972AE7">
              <w:rPr>
                <w:noProof/>
                <w:webHidden/>
              </w:rPr>
              <w:t>3</w:t>
            </w:r>
            <w:r w:rsidR="007D3BDE">
              <w:rPr>
                <w:noProof/>
                <w:webHidden/>
              </w:rPr>
              <w:fldChar w:fldCharType="end"/>
            </w:r>
          </w:hyperlink>
        </w:p>
        <w:p w14:paraId="35D845A6" w14:textId="77777777" w:rsidR="00972AE7" w:rsidRDefault="00555B4C" w:rsidP="002B1487">
          <w:pPr>
            <w:pStyle w:val="TOC1"/>
            <w:tabs>
              <w:tab w:val="right" w:leader="dot" w:pos="9019"/>
            </w:tabs>
            <w:jc w:val="both"/>
            <w:rPr>
              <w:noProof/>
            </w:rPr>
          </w:pPr>
          <w:hyperlink w:anchor="_Toc88997254" w:history="1">
            <w:r w:rsidR="00972AE7" w:rsidRPr="00682CA7">
              <w:rPr>
                <w:rStyle w:val="Hyperlink"/>
                <w:noProof/>
                <w:lang w:val="en-GB"/>
              </w:rPr>
              <w:t>Strategies used to monitor the incidence of coronavirus</w:t>
            </w:r>
            <w:r w:rsidR="00972AE7">
              <w:rPr>
                <w:noProof/>
                <w:webHidden/>
              </w:rPr>
              <w:tab/>
            </w:r>
            <w:r w:rsidR="007D3BDE">
              <w:rPr>
                <w:noProof/>
                <w:webHidden/>
              </w:rPr>
              <w:fldChar w:fldCharType="begin"/>
            </w:r>
            <w:r w:rsidR="00972AE7">
              <w:rPr>
                <w:noProof/>
                <w:webHidden/>
              </w:rPr>
              <w:instrText xml:space="preserve"> PAGEREF _Toc88997254 \h </w:instrText>
            </w:r>
            <w:r w:rsidR="007D3BDE">
              <w:rPr>
                <w:noProof/>
                <w:webHidden/>
              </w:rPr>
            </w:r>
            <w:r w:rsidR="007D3BDE">
              <w:rPr>
                <w:noProof/>
                <w:webHidden/>
              </w:rPr>
              <w:fldChar w:fldCharType="separate"/>
            </w:r>
            <w:r w:rsidR="00972AE7">
              <w:rPr>
                <w:noProof/>
                <w:webHidden/>
              </w:rPr>
              <w:t>4</w:t>
            </w:r>
            <w:r w:rsidR="007D3BDE">
              <w:rPr>
                <w:noProof/>
                <w:webHidden/>
              </w:rPr>
              <w:fldChar w:fldCharType="end"/>
            </w:r>
          </w:hyperlink>
        </w:p>
        <w:p w14:paraId="44F4B27E" w14:textId="77777777" w:rsidR="00972AE7" w:rsidRDefault="00555B4C" w:rsidP="002B1487">
          <w:pPr>
            <w:pStyle w:val="TOC1"/>
            <w:tabs>
              <w:tab w:val="right" w:leader="dot" w:pos="9019"/>
            </w:tabs>
            <w:jc w:val="both"/>
            <w:rPr>
              <w:noProof/>
            </w:rPr>
          </w:pPr>
          <w:hyperlink w:anchor="_Toc88997255" w:history="1">
            <w:r w:rsidR="00972AE7" w:rsidRPr="00682CA7">
              <w:rPr>
                <w:rStyle w:val="Hyperlink"/>
                <w:noProof/>
                <w:lang w:val="en-GB"/>
              </w:rPr>
              <w:t>Strategies used to control the incidence of coronavirus</w:t>
            </w:r>
            <w:r w:rsidR="00972AE7">
              <w:rPr>
                <w:noProof/>
                <w:webHidden/>
              </w:rPr>
              <w:tab/>
            </w:r>
            <w:r w:rsidR="007D3BDE">
              <w:rPr>
                <w:noProof/>
                <w:webHidden/>
              </w:rPr>
              <w:fldChar w:fldCharType="begin"/>
            </w:r>
            <w:r w:rsidR="00972AE7">
              <w:rPr>
                <w:noProof/>
                <w:webHidden/>
              </w:rPr>
              <w:instrText xml:space="preserve"> PAGEREF _Toc88997255 \h </w:instrText>
            </w:r>
            <w:r w:rsidR="007D3BDE">
              <w:rPr>
                <w:noProof/>
                <w:webHidden/>
              </w:rPr>
            </w:r>
            <w:r w:rsidR="007D3BDE">
              <w:rPr>
                <w:noProof/>
                <w:webHidden/>
              </w:rPr>
              <w:fldChar w:fldCharType="separate"/>
            </w:r>
            <w:r w:rsidR="00972AE7">
              <w:rPr>
                <w:noProof/>
                <w:webHidden/>
              </w:rPr>
              <w:t>5</w:t>
            </w:r>
            <w:r w:rsidR="007D3BDE">
              <w:rPr>
                <w:noProof/>
                <w:webHidden/>
              </w:rPr>
              <w:fldChar w:fldCharType="end"/>
            </w:r>
          </w:hyperlink>
        </w:p>
        <w:p w14:paraId="7A7066A9" w14:textId="77777777" w:rsidR="00972AE7" w:rsidRDefault="00555B4C" w:rsidP="002B1487">
          <w:pPr>
            <w:pStyle w:val="TOC1"/>
            <w:tabs>
              <w:tab w:val="right" w:leader="dot" w:pos="9019"/>
            </w:tabs>
            <w:jc w:val="both"/>
            <w:rPr>
              <w:noProof/>
            </w:rPr>
          </w:pPr>
          <w:hyperlink w:anchor="_Toc88997256" w:history="1">
            <w:r w:rsidR="00972AE7" w:rsidRPr="00682CA7">
              <w:rPr>
                <w:rStyle w:val="Hyperlink"/>
                <w:noProof/>
                <w:lang w:val="en-GB"/>
              </w:rPr>
              <w:t>Public health policy approaches for reduction</w:t>
            </w:r>
            <w:r w:rsidR="00972AE7">
              <w:rPr>
                <w:noProof/>
                <w:webHidden/>
              </w:rPr>
              <w:tab/>
            </w:r>
            <w:r w:rsidR="007D3BDE">
              <w:rPr>
                <w:noProof/>
                <w:webHidden/>
              </w:rPr>
              <w:fldChar w:fldCharType="begin"/>
            </w:r>
            <w:r w:rsidR="00972AE7">
              <w:rPr>
                <w:noProof/>
                <w:webHidden/>
              </w:rPr>
              <w:instrText xml:space="preserve"> PAGEREF _Toc88997256 \h </w:instrText>
            </w:r>
            <w:r w:rsidR="007D3BDE">
              <w:rPr>
                <w:noProof/>
                <w:webHidden/>
              </w:rPr>
            </w:r>
            <w:r w:rsidR="007D3BDE">
              <w:rPr>
                <w:noProof/>
                <w:webHidden/>
              </w:rPr>
              <w:fldChar w:fldCharType="separate"/>
            </w:r>
            <w:r w:rsidR="00972AE7">
              <w:rPr>
                <w:noProof/>
                <w:webHidden/>
              </w:rPr>
              <w:t>6</w:t>
            </w:r>
            <w:r w:rsidR="007D3BDE">
              <w:rPr>
                <w:noProof/>
                <w:webHidden/>
              </w:rPr>
              <w:fldChar w:fldCharType="end"/>
            </w:r>
          </w:hyperlink>
        </w:p>
        <w:p w14:paraId="451F47E5" w14:textId="77777777" w:rsidR="00972AE7" w:rsidRDefault="00555B4C" w:rsidP="002B1487">
          <w:pPr>
            <w:pStyle w:val="TOC1"/>
            <w:tabs>
              <w:tab w:val="right" w:leader="dot" w:pos="9019"/>
            </w:tabs>
            <w:jc w:val="both"/>
            <w:rPr>
              <w:noProof/>
            </w:rPr>
          </w:pPr>
          <w:hyperlink w:anchor="_Toc88997257" w:history="1">
            <w:r w:rsidR="00972AE7" w:rsidRPr="00682CA7">
              <w:rPr>
                <w:rStyle w:val="Hyperlink"/>
                <w:noProof/>
                <w:lang w:val="en-GB"/>
              </w:rPr>
              <w:t>Models and theories of health behaviour change</w:t>
            </w:r>
            <w:r w:rsidR="00972AE7">
              <w:rPr>
                <w:noProof/>
                <w:webHidden/>
              </w:rPr>
              <w:tab/>
            </w:r>
            <w:r w:rsidR="007D3BDE">
              <w:rPr>
                <w:noProof/>
                <w:webHidden/>
              </w:rPr>
              <w:fldChar w:fldCharType="begin"/>
            </w:r>
            <w:r w:rsidR="00972AE7">
              <w:rPr>
                <w:noProof/>
                <w:webHidden/>
              </w:rPr>
              <w:instrText xml:space="preserve"> PAGEREF _Toc88997257 \h </w:instrText>
            </w:r>
            <w:r w:rsidR="007D3BDE">
              <w:rPr>
                <w:noProof/>
                <w:webHidden/>
              </w:rPr>
            </w:r>
            <w:r w:rsidR="007D3BDE">
              <w:rPr>
                <w:noProof/>
                <w:webHidden/>
              </w:rPr>
              <w:fldChar w:fldCharType="separate"/>
            </w:r>
            <w:r w:rsidR="00972AE7">
              <w:rPr>
                <w:noProof/>
                <w:webHidden/>
              </w:rPr>
              <w:t>6</w:t>
            </w:r>
            <w:r w:rsidR="007D3BDE">
              <w:rPr>
                <w:noProof/>
                <w:webHidden/>
              </w:rPr>
              <w:fldChar w:fldCharType="end"/>
            </w:r>
          </w:hyperlink>
        </w:p>
        <w:p w14:paraId="5C16089C" w14:textId="77777777" w:rsidR="00972AE7" w:rsidRDefault="00555B4C" w:rsidP="002B1487">
          <w:pPr>
            <w:pStyle w:val="TOC1"/>
            <w:tabs>
              <w:tab w:val="right" w:leader="dot" w:pos="9019"/>
            </w:tabs>
            <w:jc w:val="both"/>
            <w:rPr>
              <w:noProof/>
            </w:rPr>
          </w:pPr>
          <w:hyperlink w:anchor="_Toc88997258" w:history="1">
            <w:r w:rsidR="00972AE7" w:rsidRPr="00682CA7">
              <w:rPr>
                <w:rStyle w:val="Hyperlink"/>
                <w:noProof/>
                <w:lang w:val="en-GB"/>
              </w:rPr>
              <w:t>Impact of legislative policies on social and health care</w:t>
            </w:r>
            <w:r w:rsidR="00972AE7">
              <w:rPr>
                <w:noProof/>
                <w:webHidden/>
              </w:rPr>
              <w:tab/>
            </w:r>
            <w:r w:rsidR="007D3BDE">
              <w:rPr>
                <w:noProof/>
                <w:webHidden/>
              </w:rPr>
              <w:fldChar w:fldCharType="begin"/>
            </w:r>
            <w:r w:rsidR="00972AE7">
              <w:rPr>
                <w:noProof/>
                <w:webHidden/>
              </w:rPr>
              <w:instrText xml:space="preserve"> PAGEREF _Toc88997258 \h </w:instrText>
            </w:r>
            <w:r w:rsidR="007D3BDE">
              <w:rPr>
                <w:noProof/>
                <w:webHidden/>
              </w:rPr>
            </w:r>
            <w:r w:rsidR="007D3BDE">
              <w:rPr>
                <w:noProof/>
                <w:webHidden/>
              </w:rPr>
              <w:fldChar w:fldCharType="separate"/>
            </w:r>
            <w:r w:rsidR="00972AE7">
              <w:rPr>
                <w:noProof/>
                <w:webHidden/>
              </w:rPr>
              <w:t>7</w:t>
            </w:r>
            <w:r w:rsidR="007D3BDE">
              <w:rPr>
                <w:noProof/>
                <w:webHidden/>
              </w:rPr>
              <w:fldChar w:fldCharType="end"/>
            </w:r>
          </w:hyperlink>
        </w:p>
        <w:p w14:paraId="54554281" w14:textId="77777777" w:rsidR="00972AE7" w:rsidRDefault="00555B4C" w:rsidP="002B1487">
          <w:pPr>
            <w:pStyle w:val="TOC1"/>
            <w:tabs>
              <w:tab w:val="right" w:leader="dot" w:pos="9019"/>
            </w:tabs>
            <w:jc w:val="both"/>
            <w:rPr>
              <w:noProof/>
            </w:rPr>
          </w:pPr>
          <w:hyperlink w:anchor="_Toc88997259" w:history="1">
            <w:r w:rsidR="00972AE7" w:rsidRPr="00682CA7">
              <w:rPr>
                <w:rStyle w:val="Hyperlink"/>
                <w:noProof/>
                <w:lang w:val="en-GB"/>
              </w:rPr>
              <w:t>Ethical Considerations</w:t>
            </w:r>
            <w:r w:rsidR="00972AE7">
              <w:rPr>
                <w:noProof/>
                <w:webHidden/>
              </w:rPr>
              <w:tab/>
            </w:r>
            <w:r w:rsidR="007D3BDE">
              <w:rPr>
                <w:noProof/>
                <w:webHidden/>
              </w:rPr>
              <w:fldChar w:fldCharType="begin"/>
            </w:r>
            <w:r w:rsidR="00972AE7">
              <w:rPr>
                <w:noProof/>
                <w:webHidden/>
              </w:rPr>
              <w:instrText xml:space="preserve"> PAGEREF _Toc88997259 \h </w:instrText>
            </w:r>
            <w:r w:rsidR="007D3BDE">
              <w:rPr>
                <w:noProof/>
                <w:webHidden/>
              </w:rPr>
            </w:r>
            <w:r w:rsidR="007D3BDE">
              <w:rPr>
                <w:noProof/>
                <w:webHidden/>
              </w:rPr>
              <w:fldChar w:fldCharType="separate"/>
            </w:r>
            <w:r w:rsidR="00972AE7">
              <w:rPr>
                <w:noProof/>
                <w:webHidden/>
              </w:rPr>
              <w:t>8</w:t>
            </w:r>
            <w:r w:rsidR="007D3BDE">
              <w:rPr>
                <w:noProof/>
                <w:webHidden/>
              </w:rPr>
              <w:fldChar w:fldCharType="end"/>
            </w:r>
          </w:hyperlink>
        </w:p>
        <w:p w14:paraId="65E5360A" w14:textId="77777777" w:rsidR="00972AE7" w:rsidRDefault="00555B4C" w:rsidP="002B1487">
          <w:pPr>
            <w:pStyle w:val="TOC1"/>
            <w:tabs>
              <w:tab w:val="right" w:leader="dot" w:pos="9019"/>
            </w:tabs>
            <w:jc w:val="both"/>
            <w:rPr>
              <w:noProof/>
            </w:rPr>
          </w:pPr>
          <w:hyperlink w:anchor="_Toc88997260" w:history="1">
            <w:r w:rsidR="00972AE7" w:rsidRPr="00682CA7">
              <w:rPr>
                <w:rStyle w:val="Hyperlink"/>
                <w:noProof/>
                <w:lang w:val="en-GB"/>
              </w:rPr>
              <w:t>Recommendations</w:t>
            </w:r>
            <w:r w:rsidR="00972AE7">
              <w:rPr>
                <w:noProof/>
                <w:webHidden/>
              </w:rPr>
              <w:tab/>
            </w:r>
            <w:r w:rsidR="007D3BDE">
              <w:rPr>
                <w:noProof/>
                <w:webHidden/>
              </w:rPr>
              <w:fldChar w:fldCharType="begin"/>
            </w:r>
            <w:r w:rsidR="00972AE7">
              <w:rPr>
                <w:noProof/>
                <w:webHidden/>
              </w:rPr>
              <w:instrText xml:space="preserve"> PAGEREF _Toc88997260 \h </w:instrText>
            </w:r>
            <w:r w:rsidR="007D3BDE">
              <w:rPr>
                <w:noProof/>
                <w:webHidden/>
              </w:rPr>
            </w:r>
            <w:r w:rsidR="007D3BDE">
              <w:rPr>
                <w:noProof/>
                <w:webHidden/>
              </w:rPr>
              <w:fldChar w:fldCharType="separate"/>
            </w:r>
            <w:r w:rsidR="00972AE7">
              <w:rPr>
                <w:noProof/>
                <w:webHidden/>
              </w:rPr>
              <w:t>8</w:t>
            </w:r>
            <w:r w:rsidR="007D3BDE">
              <w:rPr>
                <w:noProof/>
                <w:webHidden/>
              </w:rPr>
              <w:fldChar w:fldCharType="end"/>
            </w:r>
          </w:hyperlink>
        </w:p>
        <w:p w14:paraId="2556FC0B" w14:textId="77777777" w:rsidR="00972AE7" w:rsidRDefault="00555B4C" w:rsidP="002B1487">
          <w:pPr>
            <w:pStyle w:val="TOC1"/>
            <w:tabs>
              <w:tab w:val="right" w:leader="dot" w:pos="9019"/>
            </w:tabs>
            <w:jc w:val="both"/>
            <w:rPr>
              <w:noProof/>
            </w:rPr>
          </w:pPr>
          <w:hyperlink w:anchor="_Toc88997261" w:history="1">
            <w:r w:rsidR="00972AE7" w:rsidRPr="00682CA7">
              <w:rPr>
                <w:rStyle w:val="Hyperlink"/>
                <w:noProof/>
                <w:lang w:val="en-GB"/>
              </w:rPr>
              <w:t>Conclusion</w:t>
            </w:r>
            <w:r w:rsidR="00972AE7">
              <w:rPr>
                <w:noProof/>
                <w:webHidden/>
              </w:rPr>
              <w:tab/>
            </w:r>
            <w:r w:rsidR="007D3BDE">
              <w:rPr>
                <w:noProof/>
                <w:webHidden/>
              </w:rPr>
              <w:fldChar w:fldCharType="begin"/>
            </w:r>
            <w:r w:rsidR="00972AE7">
              <w:rPr>
                <w:noProof/>
                <w:webHidden/>
              </w:rPr>
              <w:instrText xml:space="preserve"> PAGEREF _Toc88997261 \h </w:instrText>
            </w:r>
            <w:r w:rsidR="007D3BDE">
              <w:rPr>
                <w:noProof/>
                <w:webHidden/>
              </w:rPr>
            </w:r>
            <w:r w:rsidR="007D3BDE">
              <w:rPr>
                <w:noProof/>
                <w:webHidden/>
              </w:rPr>
              <w:fldChar w:fldCharType="separate"/>
            </w:r>
            <w:r w:rsidR="00972AE7">
              <w:rPr>
                <w:noProof/>
                <w:webHidden/>
              </w:rPr>
              <w:t>8</w:t>
            </w:r>
            <w:r w:rsidR="007D3BDE">
              <w:rPr>
                <w:noProof/>
                <w:webHidden/>
              </w:rPr>
              <w:fldChar w:fldCharType="end"/>
            </w:r>
          </w:hyperlink>
        </w:p>
        <w:p w14:paraId="151006BE" w14:textId="77777777" w:rsidR="00972AE7" w:rsidRDefault="00555B4C" w:rsidP="002B1487">
          <w:pPr>
            <w:pStyle w:val="TOC1"/>
            <w:tabs>
              <w:tab w:val="right" w:leader="dot" w:pos="9019"/>
            </w:tabs>
            <w:jc w:val="both"/>
            <w:rPr>
              <w:noProof/>
            </w:rPr>
          </w:pPr>
          <w:hyperlink w:anchor="_Toc88997262" w:history="1">
            <w:r w:rsidR="00972AE7" w:rsidRPr="00682CA7">
              <w:rPr>
                <w:rStyle w:val="Hyperlink"/>
                <w:noProof/>
              </w:rPr>
              <w:t>References</w:t>
            </w:r>
            <w:r w:rsidR="00972AE7">
              <w:rPr>
                <w:noProof/>
                <w:webHidden/>
              </w:rPr>
              <w:tab/>
            </w:r>
            <w:r w:rsidR="007D3BDE">
              <w:rPr>
                <w:noProof/>
                <w:webHidden/>
              </w:rPr>
              <w:fldChar w:fldCharType="begin"/>
            </w:r>
            <w:r w:rsidR="00972AE7">
              <w:rPr>
                <w:noProof/>
                <w:webHidden/>
              </w:rPr>
              <w:instrText xml:space="preserve"> PAGEREF _Toc88997262 \h </w:instrText>
            </w:r>
            <w:r w:rsidR="007D3BDE">
              <w:rPr>
                <w:noProof/>
                <w:webHidden/>
              </w:rPr>
            </w:r>
            <w:r w:rsidR="007D3BDE">
              <w:rPr>
                <w:noProof/>
                <w:webHidden/>
              </w:rPr>
              <w:fldChar w:fldCharType="separate"/>
            </w:r>
            <w:r w:rsidR="00972AE7">
              <w:rPr>
                <w:noProof/>
                <w:webHidden/>
              </w:rPr>
              <w:t>10</w:t>
            </w:r>
            <w:r w:rsidR="007D3BDE">
              <w:rPr>
                <w:noProof/>
                <w:webHidden/>
              </w:rPr>
              <w:fldChar w:fldCharType="end"/>
            </w:r>
          </w:hyperlink>
        </w:p>
        <w:p w14:paraId="22DF6B36" w14:textId="77777777" w:rsidR="00972AE7" w:rsidRDefault="007D3BDE" w:rsidP="002B1487">
          <w:pPr>
            <w:jc w:val="both"/>
          </w:pPr>
          <w:r>
            <w:fldChar w:fldCharType="end"/>
          </w:r>
        </w:p>
      </w:sdtContent>
    </w:sdt>
    <w:p w14:paraId="7020B554" w14:textId="77777777" w:rsidR="00972AE7" w:rsidRDefault="00972AE7" w:rsidP="002B1487">
      <w:pPr>
        <w:pStyle w:val="Normal1"/>
        <w:spacing w:line="360" w:lineRule="auto"/>
        <w:jc w:val="both"/>
        <w:rPr>
          <w:b/>
          <w:lang w:val="en-GB"/>
        </w:rPr>
      </w:pPr>
    </w:p>
    <w:p w14:paraId="31D958FE" w14:textId="77777777" w:rsidR="00972AE7" w:rsidRDefault="00972AE7" w:rsidP="002B1487">
      <w:pPr>
        <w:jc w:val="both"/>
        <w:rPr>
          <w:b/>
          <w:lang w:val="en-GB"/>
        </w:rPr>
      </w:pPr>
      <w:r>
        <w:rPr>
          <w:b/>
          <w:lang w:val="en-GB"/>
        </w:rPr>
        <w:br w:type="page"/>
      </w:r>
    </w:p>
    <w:p w14:paraId="7A37DD50" w14:textId="77777777" w:rsidR="00324EBB" w:rsidRPr="000358FB" w:rsidRDefault="00313377" w:rsidP="002B1487">
      <w:pPr>
        <w:pStyle w:val="Heading1"/>
        <w:jc w:val="both"/>
        <w:rPr>
          <w:b w:val="0"/>
          <w:lang w:val="en-GB"/>
        </w:rPr>
      </w:pPr>
      <w:bookmarkStart w:id="0" w:name="_Toc88997250"/>
      <w:r w:rsidRPr="000358FB">
        <w:rPr>
          <w:lang w:val="en-GB"/>
        </w:rPr>
        <w:lastRenderedPageBreak/>
        <w:t>Introduction</w:t>
      </w:r>
      <w:bookmarkEnd w:id="0"/>
    </w:p>
    <w:p w14:paraId="4C324C7C" w14:textId="77777777" w:rsidR="00324EBB" w:rsidRPr="000358FB" w:rsidRDefault="00313377" w:rsidP="002B1487">
      <w:pPr>
        <w:pStyle w:val="Normal1"/>
        <w:spacing w:line="360" w:lineRule="auto"/>
        <w:jc w:val="both"/>
        <w:rPr>
          <w:lang w:val="en-GB"/>
        </w:rPr>
      </w:pPr>
      <w:r w:rsidRPr="000358FB">
        <w:rPr>
          <w:lang w:val="en-GB"/>
        </w:rPr>
        <w:t xml:space="preserve">Public health refers to all efforts exerted by the government of a nation state in ensuring good quality healthcare. This helps prevent the rapid spread of deadly diseases and prolongs lifespan. In the recent year, the entire world witnessed a sudden and unprecedented surge in a disease termed as Covid-19. </w:t>
      </w:r>
      <w:r w:rsidR="000358FB" w:rsidRPr="000358FB">
        <w:rPr>
          <w:lang w:val="en-GB"/>
        </w:rPr>
        <w:t xml:space="preserve">There is a widespread debate between scientists and researchers regarding the best possible strategy for measuring, monitoring and controlling the pandemic. </w:t>
      </w:r>
      <w:r w:rsidRPr="000358FB">
        <w:rPr>
          <w:lang w:val="en-GB"/>
        </w:rPr>
        <w:t>This assignment aims to create a proper understanding of factors influencing public health. This is done with regards to the Covid-19 situation in the UK and France in general. Both these countries are influential in the field of world politics and can serve as an important example to developing countries.</w:t>
      </w:r>
    </w:p>
    <w:p w14:paraId="40AD05CB" w14:textId="77777777" w:rsidR="00324EBB" w:rsidRPr="000358FB" w:rsidRDefault="00313377" w:rsidP="002B1487">
      <w:pPr>
        <w:pStyle w:val="Heading1"/>
        <w:jc w:val="both"/>
        <w:rPr>
          <w:lang w:val="en-GB"/>
        </w:rPr>
      </w:pPr>
      <w:bookmarkStart w:id="1" w:name="_Toc88997251"/>
      <w:r w:rsidRPr="000358FB">
        <w:rPr>
          <w:lang w:val="en-GB"/>
        </w:rPr>
        <w:t>Background of Coronavirus</w:t>
      </w:r>
      <w:bookmarkEnd w:id="1"/>
    </w:p>
    <w:p w14:paraId="48C400EE" w14:textId="77777777" w:rsidR="00324EBB" w:rsidRPr="000358FB" w:rsidRDefault="00313377" w:rsidP="002B1487">
      <w:pPr>
        <w:pStyle w:val="Normal1"/>
        <w:spacing w:line="360" w:lineRule="auto"/>
        <w:jc w:val="both"/>
        <w:rPr>
          <w:lang w:val="en-GB"/>
        </w:rPr>
      </w:pPr>
      <w:r w:rsidRPr="000358FB">
        <w:rPr>
          <w:lang w:val="en-GB"/>
        </w:rPr>
        <w:t xml:space="preserve">Coronavirus can be conceptualised as a collection of different kinds of viruses ranging from mild to life-threatening. As stated by Liu, </w:t>
      </w:r>
      <w:proofErr w:type="spellStart"/>
      <w:r w:rsidRPr="000358FB">
        <w:rPr>
          <w:lang w:val="en-GB"/>
        </w:rPr>
        <w:t>Kuo</w:t>
      </w:r>
      <w:proofErr w:type="spellEnd"/>
      <w:r w:rsidRPr="000358FB">
        <w:rPr>
          <w:lang w:val="en-GB"/>
        </w:rPr>
        <w:t xml:space="preserve"> and Shih (2020), the first instance of a disease caused by the coronavirus was witnessed in the year 1965.  It was deemed to be harmless as it caused nothing more than a common cold. However, in the year 2002, China reported to have been the first country to experience the effects of SARS. SARS is believed to have originated in China and spread to nearby countries in July 2003. Saudi Arabia, on the other hand, witnessed the emergence of MERS. This particular variant of the coronavirus was reported to possess a deadlier nature due to it causing not only respiratory diseases but also kidney failure.</w:t>
      </w:r>
    </w:p>
    <w:p w14:paraId="22648F8B" w14:textId="5C137C7E" w:rsidR="00324EBB" w:rsidRPr="000358FB" w:rsidRDefault="00313377" w:rsidP="002B1487">
      <w:pPr>
        <w:pStyle w:val="Heading1"/>
        <w:jc w:val="both"/>
        <w:rPr>
          <w:lang w:val="en-GB"/>
        </w:rPr>
      </w:pPr>
      <w:bookmarkStart w:id="2" w:name="_Toc88997252"/>
      <w:r w:rsidRPr="000358FB">
        <w:rPr>
          <w:lang w:val="en-GB"/>
        </w:rPr>
        <w:t xml:space="preserve">Background </w:t>
      </w:r>
      <w:r w:rsidR="00016AE2" w:rsidRPr="000358FB">
        <w:rPr>
          <w:lang w:val="en-GB"/>
        </w:rPr>
        <w:t xml:space="preserve">of </w:t>
      </w:r>
      <w:r w:rsidR="00016AE2">
        <w:rPr>
          <w:lang w:val="en-GB"/>
        </w:rPr>
        <w:t>Covid</w:t>
      </w:r>
      <w:r w:rsidRPr="000358FB">
        <w:rPr>
          <w:lang w:val="en-GB"/>
        </w:rPr>
        <w:t>-19</w:t>
      </w:r>
      <w:bookmarkEnd w:id="2"/>
    </w:p>
    <w:p w14:paraId="06E37C40" w14:textId="77777777" w:rsidR="00324EBB" w:rsidRPr="000358FB" w:rsidRDefault="00313377" w:rsidP="002B1487">
      <w:pPr>
        <w:pStyle w:val="Normal1"/>
        <w:spacing w:line="360" w:lineRule="auto"/>
        <w:jc w:val="both"/>
        <w:rPr>
          <w:lang w:val="en-GB"/>
        </w:rPr>
      </w:pPr>
      <w:r w:rsidRPr="000358FB">
        <w:rPr>
          <w:lang w:val="en-GB"/>
        </w:rPr>
        <w:t xml:space="preserve">Covid-19 or Coronavirus 2019 is a health hazard caused by a specific species of novel coronavirus or SARS-COV 2. This particular disease is spread through air and mainly attacks the respiratory system. This further leads to the manifestations of complications such as pneumonia, asphyxiation and excessive coughing. People with a history of respiratory and heart diseases are much more susceptible to it. It could even prove to be life-threatening (Cruz </w:t>
      </w:r>
      <w:r w:rsidRPr="000358FB">
        <w:rPr>
          <w:i/>
          <w:lang w:val="en-GB"/>
        </w:rPr>
        <w:t>et al,</w:t>
      </w:r>
      <w:r w:rsidRPr="000358FB">
        <w:rPr>
          <w:lang w:val="en-GB"/>
        </w:rPr>
        <w:t xml:space="preserve"> 2021). The first instance of the spread of SARS was found in Wuhan city located in the Hubei province in China. </w:t>
      </w:r>
    </w:p>
    <w:p w14:paraId="602251EE" w14:textId="77777777" w:rsidR="00324EBB" w:rsidRPr="000358FB" w:rsidRDefault="00313377" w:rsidP="002B1487">
      <w:pPr>
        <w:pStyle w:val="Heading1"/>
        <w:jc w:val="both"/>
        <w:rPr>
          <w:lang w:val="en-GB"/>
        </w:rPr>
      </w:pPr>
      <w:bookmarkStart w:id="3" w:name="_Toc88997253"/>
      <w:r w:rsidRPr="000358FB">
        <w:rPr>
          <w:lang w:val="en-GB"/>
        </w:rPr>
        <w:t>Strategies used to measure the incidence of coronavirus</w:t>
      </w:r>
      <w:bookmarkEnd w:id="3"/>
    </w:p>
    <w:p w14:paraId="1FADF785" w14:textId="77777777" w:rsidR="00324EBB" w:rsidRPr="000358FB" w:rsidRDefault="00313377" w:rsidP="002B1487">
      <w:pPr>
        <w:pStyle w:val="Normal1"/>
        <w:spacing w:line="360" w:lineRule="auto"/>
        <w:jc w:val="both"/>
        <w:rPr>
          <w:lang w:val="en-GB"/>
        </w:rPr>
      </w:pPr>
      <w:r w:rsidRPr="000358FB">
        <w:rPr>
          <w:lang w:val="en-GB"/>
        </w:rPr>
        <w:t xml:space="preserve">Certain strategies were adopted in order to measure Covid-19 such as identification of symptoms, testing and practicing quarantine. </w:t>
      </w:r>
    </w:p>
    <w:p w14:paraId="6FFD7DE8" w14:textId="77777777" w:rsidR="00324EBB" w:rsidRPr="000358FB" w:rsidRDefault="00313377" w:rsidP="002B1487">
      <w:pPr>
        <w:pStyle w:val="Normal1"/>
        <w:spacing w:line="360" w:lineRule="auto"/>
        <w:jc w:val="both"/>
        <w:rPr>
          <w:b/>
          <w:lang w:val="en-GB"/>
        </w:rPr>
      </w:pPr>
      <w:r w:rsidRPr="000358FB">
        <w:rPr>
          <w:b/>
          <w:lang w:val="en-GB"/>
        </w:rPr>
        <w:t>Identifying symptoms</w:t>
      </w:r>
    </w:p>
    <w:p w14:paraId="6AD43041" w14:textId="77777777" w:rsidR="00324EBB" w:rsidRPr="000358FB" w:rsidRDefault="00313377" w:rsidP="002B1487">
      <w:pPr>
        <w:pStyle w:val="Normal1"/>
        <w:spacing w:line="360" w:lineRule="auto"/>
        <w:jc w:val="both"/>
        <w:rPr>
          <w:lang w:val="en-GB"/>
        </w:rPr>
      </w:pPr>
      <w:r w:rsidRPr="000358FB">
        <w:rPr>
          <w:lang w:val="en-GB"/>
        </w:rPr>
        <w:lastRenderedPageBreak/>
        <w:t xml:space="preserve">As proposed by West, </w:t>
      </w:r>
      <w:proofErr w:type="spellStart"/>
      <w:r w:rsidRPr="000358FB">
        <w:rPr>
          <w:lang w:val="en-GB"/>
        </w:rPr>
        <w:t>Montori</w:t>
      </w:r>
      <w:proofErr w:type="spellEnd"/>
      <w:r w:rsidRPr="000358FB">
        <w:rPr>
          <w:lang w:val="en-GB"/>
        </w:rPr>
        <w:t xml:space="preserve"> and </w:t>
      </w:r>
      <w:proofErr w:type="spellStart"/>
      <w:r w:rsidRPr="000358FB">
        <w:rPr>
          <w:lang w:val="en-GB"/>
        </w:rPr>
        <w:t>Sampathkumar</w:t>
      </w:r>
      <w:proofErr w:type="spellEnd"/>
      <w:r w:rsidRPr="000358FB">
        <w:rPr>
          <w:lang w:val="en-GB"/>
        </w:rPr>
        <w:t xml:space="preserve"> (2020), self-surveillance is important with regards to measuring Covid-19. The people should be made more aware about the symptoms of Covid-19. This could prompt people to seek immediate health care in nearby hospitals. It is recorded that more than three hundred million people conducted tastes in the UK. This proves that people of that nation were partially, if not completely, possessed knowledge regarding the symptoms and sought help. This is further supported by the fact that more than one million of the citizens of the UK go through tests. France, however, recorded a total case of more than seven million people getting infected. France also experiences constant ups and downs in its cumulative cases of people reported to have been infected.  Thus, compared to the UK, France lags behind in terms of conducting tests.</w:t>
      </w:r>
    </w:p>
    <w:p w14:paraId="694C1AEE" w14:textId="77777777" w:rsidR="00324EBB" w:rsidRPr="000358FB" w:rsidRDefault="00313377" w:rsidP="002B1487">
      <w:pPr>
        <w:pStyle w:val="Normal1"/>
        <w:spacing w:line="360" w:lineRule="auto"/>
        <w:jc w:val="both"/>
        <w:rPr>
          <w:b/>
          <w:lang w:val="en-GB"/>
        </w:rPr>
      </w:pPr>
      <w:r w:rsidRPr="000358FB">
        <w:rPr>
          <w:b/>
          <w:lang w:val="en-GB"/>
        </w:rPr>
        <w:t>Testing</w:t>
      </w:r>
    </w:p>
    <w:p w14:paraId="27B21D44" w14:textId="77777777" w:rsidR="00324EBB" w:rsidRPr="000358FB" w:rsidRDefault="00313377" w:rsidP="002B1487">
      <w:pPr>
        <w:pStyle w:val="Normal1"/>
        <w:spacing w:line="360" w:lineRule="auto"/>
        <w:jc w:val="both"/>
        <w:rPr>
          <w:lang w:val="en-GB"/>
        </w:rPr>
      </w:pPr>
      <w:r w:rsidRPr="000358FB">
        <w:rPr>
          <w:lang w:val="en-GB"/>
        </w:rPr>
        <w:t xml:space="preserve">The strategy of conducting and going through tests is met with frustration by the general public. However, testing can serve as an important indicator in locating the presence of the virus in the human body. Currently, two tests have emerged popular due to their efficient nature. These tests are the PCR test and the antibody test respectively. PCR is short for polymerase chain reaction and aims to locate the virus in the genetic material of a particular organism. It is popularly known as the nose swab test and can also find out the remnants of the virus long after its death. The antibody tests are mostly blood tests conducted to detect traces of the Covid-19 virus in the bloodstream. </w:t>
      </w:r>
      <w:r w:rsidR="000358FB" w:rsidRPr="000358FB">
        <w:rPr>
          <w:lang w:val="en-GB"/>
        </w:rPr>
        <w:t xml:space="preserve">Though both countries offer the two tests, statistical data from the UK displayed an affinity towards the PCR tests (West, </w:t>
      </w:r>
      <w:proofErr w:type="spellStart"/>
      <w:r w:rsidR="000358FB" w:rsidRPr="000358FB">
        <w:rPr>
          <w:lang w:val="en-GB"/>
        </w:rPr>
        <w:t>Montori</w:t>
      </w:r>
      <w:proofErr w:type="spellEnd"/>
      <w:r w:rsidR="000358FB" w:rsidRPr="000358FB">
        <w:rPr>
          <w:lang w:val="en-GB"/>
        </w:rPr>
        <w:t xml:space="preserve"> and </w:t>
      </w:r>
      <w:proofErr w:type="spellStart"/>
      <w:r w:rsidR="000358FB" w:rsidRPr="000358FB">
        <w:rPr>
          <w:lang w:val="en-GB"/>
        </w:rPr>
        <w:t>Sampathkumar</w:t>
      </w:r>
      <w:proofErr w:type="spellEnd"/>
      <w:r w:rsidR="000358FB" w:rsidRPr="000358FB">
        <w:rPr>
          <w:lang w:val="en-GB"/>
        </w:rPr>
        <w:t>, 2020, p 1128).</w:t>
      </w:r>
    </w:p>
    <w:p w14:paraId="77197664" w14:textId="77777777" w:rsidR="00324EBB" w:rsidRPr="000358FB" w:rsidRDefault="00313377" w:rsidP="002B1487">
      <w:pPr>
        <w:pStyle w:val="Heading1"/>
        <w:jc w:val="both"/>
        <w:rPr>
          <w:lang w:val="en-GB"/>
        </w:rPr>
      </w:pPr>
      <w:bookmarkStart w:id="4" w:name="_Toc88997254"/>
      <w:r w:rsidRPr="000358FB">
        <w:rPr>
          <w:lang w:val="en-GB"/>
        </w:rPr>
        <w:t>Strategies used to monitor the incidence of coronavirus</w:t>
      </w:r>
      <w:bookmarkEnd w:id="4"/>
    </w:p>
    <w:p w14:paraId="26DFDF7A" w14:textId="77777777" w:rsidR="00324EBB" w:rsidRPr="000358FB" w:rsidRDefault="00313377" w:rsidP="002B1487">
      <w:pPr>
        <w:pStyle w:val="Normal1"/>
        <w:spacing w:line="360" w:lineRule="auto"/>
        <w:jc w:val="both"/>
        <w:rPr>
          <w:b/>
          <w:lang w:val="en-GB"/>
        </w:rPr>
      </w:pPr>
      <w:r w:rsidRPr="000358FB">
        <w:rPr>
          <w:b/>
          <w:lang w:val="en-GB"/>
        </w:rPr>
        <w:t>Conducting Surveys</w:t>
      </w:r>
    </w:p>
    <w:p w14:paraId="758D1C9D" w14:textId="77777777" w:rsidR="00324EBB" w:rsidRPr="000358FB" w:rsidRDefault="00313377" w:rsidP="002B1487">
      <w:pPr>
        <w:pStyle w:val="Normal1"/>
        <w:spacing w:line="360" w:lineRule="auto"/>
        <w:jc w:val="both"/>
        <w:rPr>
          <w:lang w:val="en-GB"/>
        </w:rPr>
      </w:pPr>
      <w:r w:rsidRPr="000358FB">
        <w:rPr>
          <w:lang w:val="en-GB"/>
        </w:rPr>
        <w:t>Countries should conduct regular surveys to gather data regarding confirmed cases and deaths due to covid-19 infections. These data can be compared and contrasted to analyse the results of any newly adopted contingency plan. The UK has successfully developed a separate portion of its governments’ website for recording details of the pandemic situation. France, on the contrary, failed to display exact data regarding the total number of tests conducted (</w:t>
      </w:r>
      <w:proofErr w:type="spellStart"/>
      <w:r w:rsidRPr="000358FB">
        <w:rPr>
          <w:lang w:val="en-GB"/>
        </w:rPr>
        <w:t>Nie</w:t>
      </w:r>
      <w:proofErr w:type="spellEnd"/>
      <w:r w:rsidRPr="000358FB">
        <w:rPr>
          <w:lang w:val="en-GB"/>
        </w:rPr>
        <w:t xml:space="preserve"> </w:t>
      </w:r>
      <w:r w:rsidRPr="000358FB">
        <w:rPr>
          <w:i/>
          <w:lang w:val="en-GB"/>
        </w:rPr>
        <w:t>et al</w:t>
      </w:r>
      <w:r w:rsidRPr="000358FB">
        <w:rPr>
          <w:lang w:val="en-GB"/>
        </w:rPr>
        <w:t xml:space="preserve">, 2021). </w:t>
      </w:r>
    </w:p>
    <w:p w14:paraId="418FB64F" w14:textId="77777777" w:rsidR="00324EBB" w:rsidRPr="000358FB" w:rsidRDefault="00313377" w:rsidP="002B1487">
      <w:pPr>
        <w:pStyle w:val="Normal1"/>
        <w:spacing w:line="360" w:lineRule="auto"/>
        <w:jc w:val="both"/>
        <w:rPr>
          <w:b/>
          <w:lang w:val="en-GB"/>
        </w:rPr>
      </w:pPr>
      <w:r w:rsidRPr="000358FB">
        <w:rPr>
          <w:b/>
          <w:lang w:val="en-GB"/>
        </w:rPr>
        <w:t>Use of technology</w:t>
      </w:r>
    </w:p>
    <w:p w14:paraId="4151D788" w14:textId="77777777" w:rsidR="00324EBB" w:rsidRPr="000358FB" w:rsidRDefault="00313377" w:rsidP="002B1487">
      <w:pPr>
        <w:pStyle w:val="Normal1"/>
        <w:spacing w:line="360" w:lineRule="auto"/>
        <w:jc w:val="both"/>
        <w:rPr>
          <w:lang w:val="en-GB"/>
        </w:rPr>
      </w:pPr>
      <w:r w:rsidRPr="000358FB">
        <w:rPr>
          <w:lang w:val="en-GB"/>
        </w:rPr>
        <w:t xml:space="preserve">The creation of an area-specific app enables an individual to track cases of covid-19 in their own locality. This enables one to maintain necessary steps to keep themselves protected and safe (ukhsa.blog.gov.uk, 2021). The UK and France both require a specific app in order to safeguard their people. The UK government in particular came up with an app to trace community contacts. This was done mid-May of the year 2020. This app connected 3000 </w:t>
      </w:r>
      <w:r w:rsidRPr="000358FB">
        <w:rPr>
          <w:lang w:val="en-GB"/>
        </w:rPr>
        <w:lastRenderedPageBreak/>
        <w:t>healthcare professionals with 10,000 contact users. France, in comparison, lagged behind in this aspect (</w:t>
      </w:r>
      <w:proofErr w:type="spellStart"/>
      <w:r w:rsidRPr="000358FB">
        <w:rPr>
          <w:lang w:val="en-GB"/>
        </w:rPr>
        <w:t>Chamboredon</w:t>
      </w:r>
      <w:proofErr w:type="spellEnd"/>
      <w:r w:rsidRPr="000358FB">
        <w:rPr>
          <w:lang w:val="en-GB"/>
        </w:rPr>
        <w:t>, Roman and Colson, 2020, p 3).</w:t>
      </w:r>
    </w:p>
    <w:p w14:paraId="7BC64648" w14:textId="77777777" w:rsidR="00324EBB" w:rsidRPr="000358FB" w:rsidRDefault="00313377" w:rsidP="002B1487">
      <w:pPr>
        <w:pStyle w:val="Heading1"/>
        <w:jc w:val="both"/>
        <w:rPr>
          <w:lang w:val="en-GB"/>
        </w:rPr>
      </w:pPr>
      <w:bookmarkStart w:id="5" w:name="_Toc88997255"/>
      <w:r w:rsidRPr="000358FB">
        <w:rPr>
          <w:lang w:val="en-GB"/>
        </w:rPr>
        <w:t>Strategies used to control the incidence of coronavirus</w:t>
      </w:r>
      <w:bookmarkEnd w:id="5"/>
    </w:p>
    <w:p w14:paraId="00833C1C" w14:textId="77777777" w:rsidR="00324EBB" w:rsidRPr="000358FB" w:rsidRDefault="00313377" w:rsidP="002B1487">
      <w:pPr>
        <w:pStyle w:val="Normal1"/>
        <w:spacing w:line="360" w:lineRule="auto"/>
        <w:jc w:val="both"/>
        <w:rPr>
          <w:b/>
          <w:lang w:val="en-GB"/>
        </w:rPr>
      </w:pPr>
      <w:r w:rsidRPr="000358FB">
        <w:rPr>
          <w:b/>
          <w:lang w:val="en-GB"/>
        </w:rPr>
        <w:t>Restrictions in international travel</w:t>
      </w:r>
    </w:p>
    <w:p w14:paraId="45A5ACB4" w14:textId="77777777" w:rsidR="00324EBB" w:rsidRPr="000358FB" w:rsidRDefault="00313377" w:rsidP="002B1487">
      <w:pPr>
        <w:pStyle w:val="Normal1"/>
        <w:spacing w:line="360" w:lineRule="auto"/>
        <w:jc w:val="both"/>
        <w:rPr>
          <w:lang w:val="en-GB"/>
        </w:rPr>
      </w:pPr>
      <w:r w:rsidRPr="000358FB">
        <w:rPr>
          <w:lang w:val="en-GB"/>
        </w:rPr>
        <w:t>France has imposed several restrictions on foreigners entering its borders. The presentation of a negative test result certificate is considered to be an absolute necessity. Local public is required to carry a fully vaccinated certificate along with a declaration form to avail transportation. France required separate documents for vaccinated, partially vaccinated and not vaccinated people. Furthermore, the government colour coded different countries based on data gathered for rates of infection. The travellers hailing from red countries are especially tested while they enter France. The UK was less rigid than France in this aspect as they did not require such intense documentation (covid19.who.int, 2021).</w:t>
      </w:r>
    </w:p>
    <w:p w14:paraId="7FDF4782" w14:textId="77777777" w:rsidR="00324EBB" w:rsidRPr="000358FB" w:rsidRDefault="00313377" w:rsidP="002B1487">
      <w:pPr>
        <w:pStyle w:val="Normal1"/>
        <w:spacing w:line="360" w:lineRule="auto"/>
        <w:jc w:val="both"/>
        <w:rPr>
          <w:b/>
          <w:lang w:val="en-GB"/>
        </w:rPr>
      </w:pPr>
      <w:r w:rsidRPr="000358FB">
        <w:rPr>
          <w:b/>
          <w:lang w:val="en-GB"/>
        </w:rPr>
        <w:t>Practicing Quarantine</w:t>
      </w:r>
    </w:p>
    <w:p w14:paraId="33C754E4" w14:textId="77777777" w:rsidR="00324EBB" w:rsidRPr="000358FB" w:rsidRDefault="00313377" w:rsidP="002B1487">
      <w:pPr>
        <w:pStyle w:val="Normal1"/>
        <w:spacing w:line="360" w:lineRule="auto"/>
        <w:jc w:val="both"/>
        <w:rPr>
          <w:b/>
          <w:lang w:val="en-GB"/>
        </w:rPr>
      </w:pPr>
      <w:r w:rsidRPr="000358FB">
        <w:rPr>
          <w:lang w:val="en-GB"/>
        </w:rPr>
        <w:t xml:space="preserve">After a person is identified as being </w:t>
      </w:r>
      <w:r w:rsidR="000358FB" w:rsidRPr="000358FB">
        <w:rPr>
          <w:lang w:val="en-GB"/>
        </w:rPr>
        <w:t>Covid</w:t>
      </w:r>
      <w:r w:rsidRPr="000358FB">
        <w:rPr>
          <w:lang w:val="en-GB"/>
        </w:rPr>
        <w:t xml:space="preserve"> positive, it is mandatory for people who have spent considerable time with that person to seek quarantine. Self-isolation, if properly practiced, leads to a decrease in coronavirus pandemic in large amounts. France launched a deconfinement plan on 11 May 2020 that aimed at gathering reports on the Covid-19 infestations. This was done to slowly and gradually decrease confinement for the people. Schools and offices were reopened according to data gathered from reports. However, sudden announcements of quarantine were also made if an increase in numbers were witnessed (www.diplomatie.gouv.fr, 2021). The UK government shifted between practicing rigid restrictions to practicing deconfinement. During the rigid phase, the police had considerable power and they could impose penalties on people in the form of a fine</w:t>
      </w:r>
      <w:r w:rsidR="00663666">
        <w:rPr>
          <w:lang w:val="en-GB"/>
        </w:rPr>
        <w:t xml:space="preserve"> (</w:t>
      </w:r>
      <w:r w:rsidR="00663666" w:rsidRPr="00663666">
        <w:rPr>
          <w:lang w:val="en-GB"/>
        </w:rPr>
        <w:t>coronavirus.data.gov.uk, 2021</w:t>
      </w:r>
      <w:r w:rsidR="00663666">
        <w:rPr>
          <w:lang w:val="en-GB"/>
        </w:rPr>
        <w:t>)</w:t>
      </w:r>
      <w:r w:rsidRPr="000358FB">
        <w:rPr>
          <w:lang w:val="en-GB"/>
        </w:rPr>
        <w:t xml:space="preserve">. </w:t>
      </w:r>
    </w:p>
    <w:p w14:paraId="011082AD" w14:textId="77777777" w:rsidR="00324EBB" w:rsidRPr="000358FB" w:rsidRDefault="00313377" w:rsidP="002B1487">
      <w:pPr>
        <w:pStyle w:val="Normal1"/>
        <w:spacing w:line="360" w:lineRule="auto"/>
        <w:jc w:val="both"/>
        <w:rPr>
          <w:b/>
          <w:lang w:val="en-GB"/>
        </w:rPr>
      </w:pPr>
      <w:r w:rsidRPr="000358FB">
        <w:rPr>
          <w:b/>
          <w:lang w:val="en-GB"/>
        </w:rPr>
        <w:t>Development of safe vaccines</w:t>
      </w:r>
    </w:p>
    <w:p w14:paraId="7171E423" w14:textId="76652125" w:rsidR="00324EBB" w:rsidRPr="000358FB" w:rsidRDefault="00313377" w:rsidP="002B1487">
      <w:pPr>
        <w:pStyle w:val="Normal1"/>
        <w:spacing w:line="360" w:lineRule="auto"/>
        <w:jc w:val="both"/>
        <w:rPr>
          <w:lang w:val="en-GB"/>
        </w:rPr>
      </w:pPr>
      <w:r w:rsidRPr="000358FB">
        <w:rPr>
          <w:lang w:val="en-GB"/>
        </w:rPr>
        <w:t xml:space="preserve">Safe vaccines refer to vaccines </w:t>
      </w:r>
      <w:r w:rsidR="000358FB" w:rsidRPr="000358FB">
        <w:rPr>
          <w:lang w:val="en-GB"/>
        </w:rPr>
        <w:t>approved by</w:t>
      </w:r>
      <w:r w:rsidRPr="000358FB">
        <w:rPr>
          <w:lang w:val="en-GB"/>
        </w:rPr>
        <w:t xml:space="preserve"> the WHO or World Health Organisation. According to </w:t>
      </w:r>
      <w:proofErr w:type="spellStart"/>
      <w:r w:rsidRPr="000358FB">
        <w:rPr>
          <w:lang w:val="en-GB"/>
        </w:rPr>
        <w:t>Chamboredon</w:t>
      </w:r>
      <w:proofErr w:type="spellEnd"/>
      <w:r w:rsidRPr="000358FB">
        <w:rPr>
          <w:lang w:val="en-GB"/>
        </w:rPr>
        <w:t xml:space="preserve">, Roman and Colson (2020), Pfizer, Moderna, </w:t>
      </w:r>
      <w:proofErr w:type="spellStart"/>
      <w:r w:rsidRPr="000358FB">
        <w:rPr>
          <w:lang w:val="en-GB"/>
        </w:rPr>
        <w:t>Astrazeneca</w:t>
      </w:r>
      <w:proofErr w:type="spellEnd"/>
      <w:r w:rsidRPr="000358FB">
        <w:rPr>
          <w:lang w:val="en-GB"/>
        </w:rPr>
        <w:t xml:space="preserve">, </w:t>
      </w:r>
      <w:proofErr w:type="spellStart"/>
      <w:r w:rsidRPr="000358FB">
        <w:rPr>
          <w:lang w:val="en-GB"/>
        </w:rPr>
        <w:t>Covishield</w:t>
      </w:r>
      <w:proofErr w:type="spellEnd"/>
      <w:r w:rsidRPr="000358FB">
        <w:rPr>
          <w:lang w:val="en-GB"/>
        </w:rPr>
        <w:t xml:space="preserve"> are approved by France and travel is permitted only to those who have passed the </w:t>
      </w:r>
      <w:r w:rsidR="00016AE2" w:rsidRPr="000358FB">
        <w:rPr>
          <w:lang w:val="en-GB"/>
        </w:rPr>
        <w:t>seven-day</w:t>
      </w:r>
      <w:r w:rsidRPr="000358FB">
        <w:rPr>
          <w:lang w:val="en-GB"/>
        </w:rPr>
        <w:t xml:space="preserve"> period. Furthermore, France also kept tabs regarding the validity and time period of a particular brand of vaccine. The UK, however, provides a </w:t>
      </w:r>
      <w:r w:rsidR="00016AE2" w:rsidRPr="000358FB">
        <w:rPr>
          <w:lang w:val="en-GB"/>
        </w:rPr>
        <w:t>three-stage</w:t>
      </w:r>
      <w:r w:rsidRPr="000358FB">
        <w:rPr>
          <w:lang w:val="en-GB"/>
        </w:rPr>
        <w:t xml:space="preserve"> vaccination trial. The number of people opting for the third </w:t>
      </w:r>
      <w:r w:rsidR="000358FB" w:rsidRPr="000358FB">
        <w:rPr>
          <w:lang w:val="en-GB"/>
        </w:rPr>
        <w:t>dose</w:t>
      </w:r>
      <w:r w:rsidRPr="000358FB">
        <w:rPr>
          <w:lang w:val="en-GB"/>
        </w:rPr>
        <w:t xml:space="preserve"> is significantly less than the first dose. In addition to this, privately run pharmaceutical companies competed against each other for the production of the most reliable vaccine. This led to frustration among the British population. France constantly </w:t>
      </w:r>
      <w:r w:rsidR="000358FB" w:rsidRPr="000358FB">
        <w:rPr>
          <w:lang w:val="en-GB"/>
        </w:rPr>
        <w:t>re-evaluated</w:t>
      </w:r>
      <w:r w:rsidRPr="000358FB">
        <w:rPr>
          <w:lang w:val="en-GB"/>
        </w:rPr>
        <w:t xml:space="preserve"> the efficacy of vaccines by testing them and put extreme </w:t>
      </w:r>
      <w:r w:rsidRPr="000358FB">
        <w:rPr>
          <w:lang w:val="en-GB"/>
        </w:rPr>
        <w:lastRenderedPageBreak/>
        <w:t>importance on receiving vaccines. Foreign travellers received the most focus with regards to producing authentic vaccination certificates (covid19.who.int, 2021).</w:t>
      </w:r>
    </w:p>
    <w:p w14:paraId="394A02E2" w14:textId="77777777" w:rsidR="00324EBB" w:rsidRPr="000358FB" w:rsidRDefault="00313377" w:rsidP="002B1487">
      <w:pPr>
        <w:pStyle w:val="Heading1"/>
        <w:jc w:val="both"/>
        <w:rPr>
          <w:lang w:val="en-GB"/>
        </w:rPr>
      </w:pPr>
      <w:bookmarkStart w:id="6" w:name="_Toc88997256"/>
      <w:r w:rsidRPr="000358FB">
        <w:rPr>
          <w:lang w:val="en-GB"/>
        </w:rPr>
        <w:t>Public health policy approaches for reduction</w:t>
      </w:r>
      <w:bookmarkEnd w:id="6"/>
    </w:p>
    <w:p w14:paraId="675D7A55" w14:textId="6BB2FCDE" w:rsidR="00324EBB" w:rsidRPr="000358FB" w:rsidRDefault="00313377" w:rsidP="002B1487">
      <w:pPr>
        <w:pStyle w:val="Normal1"/>
        <w:spacing w:line="360" w:lineRule="auto"/>
        <w:jc w:val="both"/>
        <w:rPr>
          <w:lang w:val="en-GB"/>
        </w:rPr>
      </w:pPr>
      <w:r w:rsidRPr="000358FB">
        <w:rPr>
          <w:lang w:val="en-GB"/>
        </w:rPr>
        <w:t xml:space="preserve">As espoused by </w:t>
      </w:r>
      <w:proofErr w:type="spellStart"/>
      <w:r w:rsidRPr="000358FB">
        <w:rPr>
          <w:lang w:val="en-GB"/>
        </w:rPr>
        <w:t>Calnan</w:t>
      </w:r>
      <w:proofErr w:type="spellEnd"/>
      <w:r w:rsidRPr="000358FB">
        <w:rPr>
          <w:lang w:val="en-GB"/>
        </w:rPr>
        <w:t xml:space="preserve"> (2020), the adoption and implementation of health policies were on the slower side with regards to the UK. Moreover, it further lacked clear communication and resulted in unnecessary confusion among the people. This can be seen clearly with its treatment of an exit plan. The UK initially followed the containment, delay and mitigation approach to deal with the outbreak. Later on, it reduced the severity of its policies. SAGE or the Scientific Advisory Group for emergencies </w:t>
      </w:r>
      <w:r w:rsidR="000358FB" w:rsidRPr="000358FB">
        <w:rPr>
          <w:lang w:val="en-GB"/>
        </w:rPr>
        <w:t>was</w:t>
      </w:r>
      <w:r w:rsidRPr="000358FB">
        <w:rPr>
          <w:lang w:val="en-GB"/>
        </w:rPr>
        <w:t xml:space="preserve"> invited to provide advice regarding preventive measures. The government of the UK decided to merge both the private and the public sector. This was done to increase the availability of hospital beds and care for patients. The government also developed Nightingale hospitals to increase the </w:t>
      </w:r>
      <w:r w:rsidR="00016AE2" w:rsidRPr="000358FB">
        <w:rPr>
          <w:lang w:val="en-GB"/>
        </w:rPr>
        <w:t>number</w:t>
      </w:r>
      <w:r w:rsidRPr="000358FB">
        <w:rPr>
          <w:lang w:val="en-GB"/>
        </w:rPr>
        <w:t xml:space="preserve"> of institutions providing care to covid-19 patients (coronavirus.data.gov.uk, 2021). </w:t>
      </w:r>
    </w:p>
    <w:p w14:paraId="082AEDBE" w14:textId="77777777" w:rsidR="00324EBB" w:rsidRPr="000358FB" w:rsidRDefault="00313377" w:rsidP="002B1487">
      <w:pPr>
        <w:pStyle w:val="Normal1"/>
        <w:spacing w:line="360" w:lineRule="auto"/>
        <w:jc w:val="both"/>
        <w:rPr>
          <w:lang w:val="en-GB"/>
        </w:rPr>
      </w:pPr>
      <w:r w:rsidRPr="000358FB">
        <w:rPr>
          <w:lang w:val="en-GB"/>
        </w:rPr>
        <w:t xml:space="preserve">France opened up 150 public hospitals and several resuscitation places. Moreover, university hospitals were made available for receiving patients of covid-19. It further increased the number of beds in hospitals from five thousand to more than seven thousand. Another positive health policy was the creation of </w:t>
      </w:r>
      <w:r w:rsidR="000358FB" w:rsidRPr="000358FB">
        <w:rPr>
          <w:lang w:val="en-GB"/>
        </w:rPr>
        <w:t>care giving</w:t>
      </w:r>
      <w:r w:rsidRPr="000358FB">
        <w:rPr>
          <w:lang w:val="en-GB"/>
        </w:rPr>
        <w:t xml:space="preserve"> nurses. Such a measure was undertaken for providing aftercare to prevent a resurgence of the disease (www.diplomatie.gouv.fr, 2021).</w:t>
      </w:r>
    </w:p>
    <w:p w14:paraId="71EF43D9" w14:textId="77777777" w:rsidR="00324EBB" w:rsidRPr="000358FB" w:rsidRDefault="00313377" w:rsidP="002B1487">
      <w:pPr>
        <w:pStyle w:val="Heading1"/>
        <w:jc w:val="both"/>
        <w:rPr>
          <w:lang w:val="en-GB"/>
        </w:rPr>
      </w:pPr>
      <w:bookmarkStart w:id="7" w:name="_Toc88997257"/>
      <w:r w:rsidRPr="000358FB">
        <w:rPr>
          <w:lang w:val="en-GB"/>
        </w:rPr>
        <w:t>Models and theories of health behaviour change</w:t>
      </w:r>
      <w:bookmarkEnd w:id="7"/>
    </w:p>
    <w:p w14:paraId="030AD405" w14:textId="77777777" w:rsidR="00324EBB" w:rsidRPr="000358FB" w:rsidRDefault="00313377" w:rsidP="002B1487">
      <w:pPr>
        <w:pStyle w:val="Normal1"/>
        <w:spacing w:line="360" w:lineRule="auto"/>
        <w:jc w:val="both"/>
        <w:rPr>
          <w:lang w:val="en-GB"/>
        </w:rPr>
      </w:pPr>
      <w:r w:rsidRPr="000358FB">
        <w:rPr>
          <w:lang w:val="en-GB"/>
        </w:rPr>
        <w:t>Several models and theories are present to analyse change in health behaviour. Some of them are as follows:</w:t>
      </w:r>
    </w:p>
    <w:p w14:paraId="517484C7" w14:textId="77777777" w:rsidR="00324EBB" w:rsidRPr="00663666" w:rsidRDefault="00313377" w:rsidP="002B1487">
      <w:pPr>
        <w:pStyle w:val="Normal1"/>
        <w:numPr>
          <w:ilvl w:val="0"/>
          <w:numId w:val="2"/>
        </w:numPr>
        <w:spacing w:line="360" w:lineRule="auto"/>
        <w:jc w:val="both"/>
        <w:rPr>
          <w:b/>
          <w:i/>
          <w:lang w:val="en-GB"/>
        </w:rPr>
      </w:pPr>
      <w:r w:rsidRPr="00663666">
        <w:rPr>
          <w:b/>
          <w:i/>
          <w:lang w:val="en-GB"/>
        </w:rPr>
        <w:t>HBM</w:t>
      </w:r>
    </w:p>
    <w:p w14:paraId="7E16B2A3" w14:textId="77777777" w:rsidR="00324EBB" w:rsidRPr="000358FB" w:rsidRDefault="00313377" w:rsidP="002B1487">
      <w:pPr>
        <w:pStyle w:val="Normal1"/>
        <w:spacing w:line="360" w:lineRule="auto"/>
        <w:ind w:left="720"/>
        <w:jc w:val="both"/>
        <w:rPr>
          <w:lang w:val="en-GB"/>
        </w:rPr>
      </w:pPr>
      <w:r w:rsidRPr="000358FB">
        <w:rPr>
          <w:lang w:val="en-GB"/>
        </w:rPr>
        <w:t xml:space="preserve">This model aims to improve health by analysing symptoms of a particular disease and expecting the presence of another more severe one. In short, this theory has its basis in assumption based on possibility. For instance, a patient with a history of common cold might contract pneumonia if infected with the Covid-19 virus. Thus, it reduces risk of complications by providing medication not only to cure initial symptoms but what those symptoms would likely lead to (Jose, R </w:t>
      </w:r>
      <w:r w:rsidRPr="000358FB">
        <w:rPr>
          <w:i/>
          <w:lang w:val="en-GB"/>
        </w:rPr>
        <w:t xml:space="preserve">et al, </w:t>
      </w:r>
      <w:r w:rsidRPr="000358FB">
        <w:rPr>
          <w:lang w:val="en-GB"/>
        </w:rPr>
        <w:t xml:space="preserve">2021, p 45). </w:t>
      </w:r>
    </w:p>
    <w:p w14:paraId="47D02115" w14:textId="77777777" w:rsidR="00324EBB" w:rsidRPr="00663666" w:rsidRDefault="00313377" w:rsidP="002B1487">
      <w:pPr>
        <w:pStyle w:val="Normal1"/>
        <w:numPr>
          <w:ilvl w:val="0"/>
          <w:numId w:val="2"/>
        </w:numPr>
        <w:spacing w:line="360" w:lineRule="auto"/>
        <w:jc w:val="both"/>
        <w:rPr>
          <w:b/>
          <w:i/>
          <w:lang w:val="en-GB"/>
        </w:rPr>
      </w:pPr>
      <w:r w:rsidRPr="00663666">
        <w:rPr>
          <w:b/>
          <w:i/>
          <w:lang w:val="en-GB"/>
        </w:rPr>
        <w:t>SCT</w:t>
      </w:r>
    </w:p>
    <w:p w14:paraId="169204DD" w14:textId="77777777" w:rsidR="00324EBB" w:rsidRPr="000358FB" w:rsidRDefault="00313377" w:rsidP="002B1487">
      <w:pPr>
        <w:pStyle w:val="Normal1"/>
        <w:spacing w:line="360" w:lineRule="auto"/>
        <w:ind w:left="720"/>
        <w:jc w:val="both"/>
        <w:rPr>
          <w:lang w:val="en-GB"/>
        </w:rPr>
      </w:pPr>
      <w:r w:rsidRPr="000358FB">
        <w:rPr>
          <w:lang w:val="en-GB"/>
        </w:rPr>
        <w:t xml:space="preserve">This theory of social cognitions aims to improve health by placing emphasis on the individual. It is somewhat similar to HBM theory but it further improves upon it by prioritising the will of the patient. A person’s health and its improvement </w:t>
      </w:r>
      <w:r w:rsidR="000358FB" w:rsidRPr="000358FB">
        <w:rPr>
          <w:lang w:val="en-GB"/>
        </w:rPr>
        <w:t>depend</w:t>
      </w:r>
      <w:r w:rsidRPr="000358FB">
        <w:rPr>
          <w:lang w:val="en-GB"/>
        </w:rPr>
        <w:t xml:space="preserve"> on many factors ranging from the social to the cultural. Moreover, an individual possesses first-hand knowledge regarding the condition of their bodies. If made more aware, an </w:t>
      </w:r>
      <w:r w:rsidRPr="000358FB">
        <w:rPr>
          <w:lang w:val="en-GB"/>
        </w:rPr>
        <w:lastRenderedPageBreak/>
        <w:t xml:space="preserve">individual can carry on appropriate diagnoses and will be able to seek health care at the proper time. Jose, R </w:t>
      </w:r>
      <w:r w:rsidRPr="000358FB">
        <w:rPr>
          <w:i/>
          <w:lang w:val="en-GB"/>
        </w:rPr>
        <w:t xml:space="preserve">et al </w:t>
      </w:r>
      <w:r w:rsidRPr="000358FB">
        <w:rPr>
          <w:lang w:val="en-GB"/>
        </w:rPr>
        <w:t xml:space="preserve">(2021) states that the HBM AND SCT model approaches differ in the sense that the former relies heavily on medical professionals whereas the latter puts responsibility on the individual. Self-mobility is emphasised to be of utmost importance. For instance, a person being more aware with regards to Covid-19 symptoms is much more likely to receive healthcare quickly than a person lacking such knowledge. </w:t>
      </w:r>
    </w:p>
    <w:p w14:paraId="7AD14AC7" w14:textId="77777777" w:rsidR="00324EBB" w:rsidRPr="00663666" w:rsidRDefault="00313377" w:rsidP="002B1487">
      <w:pPr>
        <w:pStyle w:val="Normal1"/>
        <w:numPr>
          <w:ilvl w:val="0"/>
          <w:numId w:val="2"/>
        </w:numPr>
        <w:spacing w:line="360" w:lineRule="auto"/>
        <w:jc w:val="both"/>
        <w:rPr>
          <w:b/>
          <w:i/>
          <w:lang w:val="en-GB"/>
        </w:rPr>
      </w:pPr>
      <w:r w:rsidRPr="00663666">
        <w:rPr>
          <w:b/>
          <w:i/>
          <w:lang w:val="en-GB"/>
        </w:rPr>
        <w:t>RP</w:t>
      </w:r>
    </w:p>
    <w:p w14:paraId="4A2EB2D9" w14:textId="0C60DE4B" w:rsidR="00324EBB" w:rsidRPr="000358FB" w:rsidRDefault="00313377" w:rsidP="002B1487">
      <w:pPr>
        <w:pStyle w:val="Normal1"/>
        <w:spacing w:line="360" w:lineRule="auto"/>
        <w:ind w:left="720"/>
        <w:jc w:val="both"/>
        <w:rPr>
          <w:lang w:val="en-GB"/>
        </w:rPr>
      </w:pPr>
      <w:r w:rsidRPr="000358FB">
        <w:rPr>
          <w:lang w:val="en-GB"/>
        </w:rPr>
        <w:t xml:space="preserve">This particular policy aims to reduce addiction or compulsive behaviour. Compulsive behaviour seeks to negatively affect one’s behaviour to the point of them neglecting their own health. It prioritises strategies for coping with sudden uncontrollable urges and cravings. For example, people might feel inclined to venture outside as they become frustrated due to self-quarantine. Moreover, restrictions imposed with regards to intimacy might lead to the same results. People would most likely want to get in touch with their loved ones more. Thus, if proper </w:t>
      </w:r>
      <w:r w:rsidR="00016AE2" w:rsidRPr="000358FB">
        <w:rPr>
          <w:lang w:val="en-GB"/>
        </w:rPr>
        <w:t>self-control</w:t>
      </w:r>
      <w:r w:rsidRPr="000358FB">
        <w:rPr>
          <w:lang w:val="en-GB"/>
        </w:rPr>
        <w:t xml:space="preserve"> is exerted, Covid-19 can be kept in check (Van </w:t>
      </w:r>
      <w:proofErr w:type="spellStart"/>
      <w:r w:rsidRPr="000358FB">
        <w:rPr>
          <w:lang w:val="en-GB"/>
        </w:rPr>
        <w:t>Cappellen</w:t>
      </w:r>
      <w:proofErr w:type="spellEnd"/>
      <w:r w:rsidRPr="000358FB">
        <w:rPr>
          <w:lang w:val="en-GB"/>
        </w:rPr>
        <w:t xml:space="preserve"> </w:t>
      </w:r>
      <w:r w:rsidRPr="000358FB">
        <w:rPr>
          <w:i/>
          <w:lang w:val="en-GB"/>
        </w:rPr>
        <w:t>et al</w:t>
      </w:r>
      <w:r w:rsidRPr="000358FB">
        <w:rPr>
          <w:lang w:val="en-GB"/>
        </w:rPr>
        <w:t xml:space="preserve">, 2018, p 84). </w:t>
      </w:r>
    </w:p>
    <w:p w14:paraId="7C9000BA" w14:textId="77777777" w:rsidR="00324EBB" w:rsidRPr="000358FB" w:rsidRDefault="00313377" w:rsidP="002B1487">
      <w:pPr>
        <w:pStyle w:val="Heading1"/>
        <w:jc w:val="both"/>
        <w:rPr>
          <w:lang w:val="en-GB"/>
        </w:rPr>
      </w:pPr>
      <w:bookmarkStart w:id="8" w:name="_Toc88997258"/>
      <w:r w:rsidRPr="000358FB">
        <w:rPr>
          <w:lang w:val="en-GB"/>
        </w:rPr>
        <w:t>Impact of legislative policies on social and health care</w:t>
      </w:r>
      <w:bookmarkEnd w:id="8"/>
    </w:p>
    <w:p w14:paraId="3B78CDDE" w14:textId="77777777" w:rsidR="00324EBB" w:rsidRPr="000358FB" w:rsidRDefault="00313377" w:rsidP="002B1487">
      <w:pPr>
        <w:pStyle w:val="Normal1"/>
        <w:spacing w:line="360" w:lineRule="auto"/>
        <w:jc w:val="both"/>
        <w:rPr>
          <w:lang w:val="en-GB"/>
        </w:rPr>
      </w:pPr>
      <w:r w:rsidRPr="000358FB">
        <w:rPr>
          <w:lang w:val="en-GB"/>
        </w:rPr>
        <w:t>The UK displayed a delayed response with regards to caregivers. Testing and PPE were primarily reserved for patients and the demands of healthcare workers were ignored. There existed a wide gap between social care workers and the NHS staff. This resulted in resentment in the minds of social care workers who felt they were discriminated against due to their lower class and lack of income. In addition to this, funding was cut down which led to further instability. The clients of social care workers were also neglected in favour of NHS professionals (</w:t>
      </w:r>
      <w:proofErr w:type="spellStart"/>
      <w:r w:rsidRPr="000358FB">
        <w:rPr>
          <w:lang w:val="en-GB"/>
        </w:rPr>
        <w:t>Calnan</w:t>
      </w:r>
      <w:proofErr w:type="spellEnd"/>
      <w:r w:rsidRPr="000358FB">
        <w:rPr>
          <w:lang w:val="en-GB"/>
        </w:rPr>
        <w:t>, 2020, p 4).</w:t>
      </w:r>
    </w:p>
    <w:p w14:paraId="247E7F83" w14:textId="77777777" w:rsidR="00324EBB" w:rsidRPr="000358FB" w:rsidRDefault="00313377" w:rsidP="002B1487">
      <w:pPr>
        <w:pStyle w:val="Normal1"/>
        <w:spacing w:line="360" w:lineRule="auto"/>
        <w:jc w:val="both"/>
        <w:rPr>
          <w:lang w:val="en-GB"/>
        </w:rPr>
      </w:pPr>
      <w:r w:rsidRPr="000358FB">
        <w:rPr>
          <w:lang w:val="en-GB"/>
        </w:rPr>
        <w:t>Caregivers in France faced considerable problems due to its legislative policy. This is due to a lack of equipment for protection. France mostly depended on China for Covid-19 protective gears and equipment. The French government failed to consider the fact of China withdrawing or unable to provide support for similar reasons of Covid-19 infections in its own country. However, the French government was able to solve the problem by setting up an emergency fund for the procurement of equipment. The French National Council Order of Nurses was a body set up by the government to ensure adequate attention, care and medical facilities were provided to nurses (</w:t>
      </w:r>
      <w:proofErr w:type="spellStart"/>
      <w:r w:rsidRPr="000358FB">
        <w:rPr>
          <w:lang w:val="en-GB"/>
        </w:rPr>
        <w:t>Chamboredon</w:t>
      </w:r>
      <w:proofErr w:type="spellEnd"/>
      <w:r w:rsidRPr="000358FB">
        <w:rPr>
          <w:lang w:val="en-GB"/>
        </w:rPr>
        <w:t xml:space="preserve">, Roman and Colson, 2020, p 328). </w:t>
      </w:r>
    </w:p>
    <w:p w14:paraId="23EE9178" w14:textId="77777777" w:rsidR="00324EBB" w:rsidRPr="000358FB" w:rsidRDefault="00313377" w:rsidP="002B1487">
      <w:pPr>
        <w:pStyle w:val="Heading1"/>
        <w:jc w:val="both"/>
        <w:rPr>
          <w:lang w:val="en-GB"/>
        </w:rPr>
      </w:pPr>
      <w:bookmarkStart w:id="9" w:name="_Toc88997259"/>
      <w:r w:rsidRPr="000358FB">
        <w:rPr>
          <w:lang w:val="en-GB"/>
        </w:rPr>
        <w:lastRenderedPageBreak/>
        <w:t>Ethical Considerations</w:t>
      </w:r>
      <w:bookmarkEnd w:id="9"/>
    </w:p>
    <w:p w14:paraId="124F6A02" w14:textId="77777777" w:rsidR="00324EBB" w:rsidRPr="000358FB" w:rsidRDefault="00313377" w:rsidP="002B1487">
      <w:pPr>
        <w:pStyle w:val="Normal1"/>
        <w:spacing w:line="360" w:lineRule="auto"/>
        <w:jc w:val="both"/>
        <w:rPr>
          <w:lang w:val="en-GB"/>
        </w:rPr>
      </w:pPr>
      <w:r w:rsidRPr="000358FB">
        <w:rPr>
          <w:lang w:val="en-GB"/>
        </w:rPr>
        <w:t>The following research was conducted by maintaining all values and principles associated with research methodology. It is thoroughly asserted that valid and legitimate sources were used. The research is heavily reliant upon secondary sources such as journals, articles and website content. The rules pertaining to Covid-19 restrictions prevented the use of primary sources. This can be further explained by the unwillingness of certain people to share details of their experiences. As this research follows strict guidelines regarding voluntary participation and informed consent of the people, their demands could not be deferred. Moreover, the covid-19 situation was a particularly harrowing incident for a majority of the population. Therefore, possessing a reserved attitude and the inability to share information on the part of the general public should be met with understanding (</w:t>
      </w:r>
      <w:proofErr w:type="spellStart"/>
      <w:r w:rsidRPr="000358FB">
        <w:rPr>
          <w:lang w:val="en-GB"/>
        </w:rPr>
        <w:t>Gostin</w:t>
      </w:r>
      <w:proofErr w:type="spellEnd"/>
      <w:r w:rsidRPr="000358FB">
        <w:rPr>
          <w:lang w:val="en-GB"/>
        </w:rPr>
        <w:t>, Friedman and Wetter 2020, p 10).</w:t>
      </w:r>
    </w:p>
    <w:p w14:paraId="0BA29829" w14:textId="77777777" w:rsidR="00324EBB" w:rsidRPr="000358FB" w:rsidRDefault="00313377" w:rsidP="002B1487">
      <w:pPr>
        <w:pStyle w:val="Heading1"/>
        <w:jc w:val="both"/>
        <w:rPr>
          <w:lang w:val="en-GB"/>
        </w:rPr>
      </w:pPr>
      <w:bookmarkStart w:id="10" w:name="_Toc88997260"/>
      <w:r w:rsidRPr="000358FB">
        <w:rPr>
          <w:lang w:val="en-GB"/>
        </w:rPr>
        <w:t>Recommendations</w:t>
      </w:r>
      <w:bookmarkEnd w:id="10"/>
    </w:p>
    <w:p w14:paraId="77B410AB" w14:textId="77777777" w:rsidR="00324EBB" w:rsidRPr="000358FB" w:rsidRDefault="00313377" w:rsidP="002B1487">
      <w:pPr>
        <w:pStyle w:val="Normal1"/>
        <w:spacing w:line="360" w:lineRule="auto"/>
        <w:jc w:val="both"/>
        <w:rPr>
          <w:lang w:val="en-GB"/>
        </w:rPr>
      </w:pPr>
      <w:r w:rsidRPr="000358FB">
        <w:rPr>
          <w:lang w:val="en-GB"/>
        </w:rPr>
        <w:t>As per the information stated, the UK and France faced the crisis differently. The main point of commonality lies in both the government’s reliance on policies created by China. China is considered to be the country of origin of Covid-19. Therefore, it is inevitable that countries would look upon China as a guiding figure. China can serve as a template for the creation of effective policies (covid19.who.int, 2021). According to information gathered from research, several recommendations were made. These are stated as follows:</w:t>
      </w:r>
    </w:p>
    <w:p w14:paraId="51F05DAA" w14:textId="600A1662" w:rsidR="00324EBB" w:rsidRPr="000358FB" w:rsidRDefault="00313377" w:rsidP="002B1487">
      <w:pPr>
        <w:pStyle w:val="Normal1"/>
        <w:numPr>
          <w:ilvl w:val="0"/>
          <w:numId w:val="1"/>
        </w:numPr>
        <w:spacing w:line="360" w:lineRule="auto"/>
        <w:jc w:val="both"/>
        <w:rPr>
          <w:lang w:val="en-GB"/>
        </w:rPr>
      </w:pPr>
      <w:r w:rsidRPr="000358FB">
        <w:rPr>
          <w:lang w:val="en-GB"/>
        </w:rPr>
        <w:t xml:space="preserve">The UK government must look into the </w:t>
      </w:r>
      <w:r w:rsidR="00016AE2" w:rsidRPr="000358FB">
        <w:rPr>
          <w:lang w:val="en-GB"/>
        </w:rPr>
        <w:t>well-being</w:t>
      </w:r>
      <w:r w:rsidRPr="000358FB">
        <w:rPr>
          <w:lang w:val="en-GB"/>
        </w:rPr>
        <w:t xml:space="preserve"> of social caregivers alongside healthcare givers</w:t>
      </w:r>
    </w:p>
    <w:p w14:paraId="0D46322E" w14:textId="77777777" w:rsidR="00324EBB" w:rsidRPr="000358FB" w:rsidRDefault="00313377" w:rsidP="002B1487">
      <w:pPr>
        <w:pStyle w:val="Normal1"/>
        <w:numPr>
          <w:ilvl w:val="0"/>
          <w:numId w:val="1"/>
        </w:numPr>
        <w:spacing w:line="360" w:lineRule="auto"/>
        <w:jc w:val="both"/>
        <w:rPr>
          <w:lang w:val="en-GB"/>
        </w:rPr>
      </w:pPr>
      <w:r w:rsidRPr="000358FB">
        <w:rPr>
          <w:lang w:val="en-GB"/>
        </w:rPr>
        <w:t>The UK government should keep a strict control in the production and distribution of vaccines</w:t>
      </w:r>
    </w:p>
    <w:p w14:paraId="58FFC602" w14:textId="77777777" w:rsidR="00324EBB" w:rsidRPr="000358FB" w:rsidRDefault="00313377" w:rsidP="002B1487">
      <w:pPr>
        <w:pStyle w:val="Normal1"/>
        <w:numPr>
          <w:ilvl w:val="0"/>
          <w:numId w:val="1"/>
        </w:numPr>
        <w:spacing w:line="360" w:lineRule="auto"/>
        <w:jc w:val="both"/>
        <w:rPr>
          <w:lang w:val="en-GB"/>
        </w:rPr>
      </w:pPr>
      <w:r w:rsidRPr="000358FB">
        <w:rPr>
          <w:lang w:val="en-GB"/>
        </w:rPr>
        <w:t>The UK government should exert more time and effort in creating awareness regarding the necessity of taking vaccines</w:t>
      </w:r>
    </w:p>
    <w:p w14:paraId="675C1683" w14:textId="77777777" w:rsidR="00324EBB" w:rsidRPr="000358FB" w:rsidRDefault="00313377" w:rsidP="002B1487">
      <w:pPr>
        <w:pStyle w:val="Normal1"/>
        <w:numPr>
          <w:ilvl w:val="0"/>
          <w:numId w:val="1"/>
        </w:numPr>
        <w:spacing w:line="360" w:lineRule="auto"/>
        <w:jc w:val="both"/>
        <w:rPr>
          <w:lang w:val="en-GB"/>
        </w:rPr>
      </w:pPr>
      <w:r w:rsidRPr="000358FB">
        <w:rPr>
          <w:lang w:val="en-GB"/>
        </w:rPr>
        <w:t>France should develop a specific app for tracking its community like the UK.</w:t>
      </w:r>
    </w:p>
    <w:p w14:paraId="52D88CFC" w14:textId="523B6214" w:rsidR="00324EBB" w:rsidRPr="000358FB" w:rsidRDefault="00313377" w:rsidP="002B1487">
      <w:pPr>
        <w:pStyle w:val="Normal1"/>
        <w:numPr>
          <w:ilvl w:val="0"/>
          <w:numId w:val="1"/>
        </w:numPr>
        <w:spacing w:line="360" w:lineRule="auto"/>
        <w:jc w:val="both"/>
        <w:rPr>
          <w:lang w:val="en-GB"/>
        </w:rPr>
      </w:pPr>
      <w:r w:rsidRPr="000358FB">
        <w:rPr>
          <w:lang w:val="en-GB"/>
        </w:rPr>
        <w:t xml:space="preserve">The French </w:t>
      </w:r>
      <w:r w:rsidR="00016AE2" w:rsidRPr="000358FB">
        <w:rPr>
          <w:lang w:val="en-GB"/>
        </w:rPr>
        <w:t>government should</w:t>
      </w:r>
      <w:r w:rsidRPr="000358FB">
        <w:rPr>
          <w:lang w:val="en-GB"/>
        </w:rPr>
        <w:t xml:space="preserve"> conduct proper surveys for safe conduction of vaccinations and maintaining thorough records of its people</w:t>
      </w:r>
    </w:p>
    <w:p w14:paraId="58A580E1" w14:textId="77777777" w:rsidR="00324EBB" w:rsidRPr="000358FB" w:rsidRDefault="00313377" w:rsidP="002B1487">
      <w:pPr>
        <w:pStyle w:val="Normal1"/>
        <w:numPr>
          <w:ilvl w:val="0"/>
          <w:numId w:val="1"/>
        </w:numPr>
        <w:spacing w:line="360" w:lineRule="auto"/>
        <w:jc w:val="both"/>
        <w:rPr>
          <w:lang w:val="en-GB"/>
        </w:rPr>
      </w:pPr>
      <w:r w:rsidRPr="000358FB">
        <w:rPr>
          <w:lang w:val="en-GB"/>
        </w:rPr>
        <w:t xml:space="preserve">The French government must become more self-reliant regarding the production Covid-19 safety equipment and decrease its reliance on China.  </w:t>
      </w:r>
    </w:p>
    <w:p w14:paraId="604E0FB4" w14:textId="77777777" w:rsidR="00324EBB" w:rsidRPr="000358FB" w:rsidRDefault="00313377" w:rsidP="002B1487">
      <w:pPr>
        <w:pStyle w:val="Heading1"/>
        <w:jc w:val="both"/>
        <w:rPr>
          <w:lang w:val="en-GB"/>
        </w:rPr>
      </w:pPr>
      <w:bookmarkStart w:id="11" w:name="_Toc88997261"/>
      <w:r w:rsidRPr="000358FB">
        <w:rPr>
          <w:lang w:val="en-GB"/>
        </w:rPr>
        <w:t>Conclusion</w:t>
      </w:r>
      <w:bookmarkEnd w:id="11"/>
    </w:p>
    <w:p w14:paraId="2DBD4FAC" w14:textId="77777777" w:rsidR="000358FB" w:rsidRPr="000358FB" w:rsidRDefault="00313377" w:rsidP="002B1487">
      <w:pPr>
        <w:pStyle w:val="Normal1"/>
        <w:spacing w:line="360" w:lineRule="auto"/>
        <w:jc w:val="both"/>
        <w:rPr>
          <w:lang w:val="en-GB"/>
        </w:rPr>
      </w:pPr>
      <w:r w:rsidRPr="000358FB">
        <w:rPr>
          <w:lang w:val="en-GB"/>
        </w:rPr>
        <w:t xml:space="preserve">According to Cruz </w:t>
      </w:r>
      <w:r w:rsidRPr="000358FB">
        <w:rPr>
          <w:i/>
          <w:lang w:val="en-GB"/>
        </w:rPr>
        <w:t xml:space="preserve">et al. </w:t>
      </w:r>
      <w:r w:rsidRPr="000358FB">
        <w:rPr>
          <w:lang w:val="en-GB"/>
        </w:rPr>
        <w:t xml:space="preserve">(2021), public health is largely dependent on four key factors of social, economic, cultural and physical environments. The countries failing to meet basic requirements of necessity such as food, water, clothing and shelter are especially bound to suffer during a pandemic. The studies conducted from the above report states that even the </w:t>
      </w:r>
      <w:r w:rsidRPr="000358FB">
        <w:rPr>
          <w:lang w:val="en-GB"/>
        </w:rPr>
        <w:lastRenderedPageBreak/>
        <w:t xml:space="preserve">UK and France experienced considerable obstacles in coming up with appropriate health care policies for citizens. Europe, as stated by </w:t>
      </w:r>
      <w:proofErr w:type="spellStart"/>
      <w:r w:rsidRPr="000358FB">
        <w:rPr>
          <w:lang w:val="en-GB"/>
        </w:rPr>
        <w:t>Gostin</w:t>
      </w:r>
      <w:proofErr w:type="spellEnd"/>
      <w:r w:rsidRPr="000358FB">
        <w:rPr>
          <w:lang w:val="en-GB"/>
        </w:rPr>
        <w:t>, Friedman and Wetter (2020), possesses insufficient knowledge with regards to controlling a pandemic. It is mostly the countries of Asia suffering and coping with epidemics. Hence, an initial confusion was witnessed by European countries. This was evident in their creation of policies. Hence, this research was necessary to shed light to such problems to come up with appropriate solutions.</w:t>
      </w:r>
    </w:p>
    <w:p w14:paraId="52A646CF" w14:textId="77777777" w:rsidR="000358FB" w:rsidRPr="000358FB" w:rsidRDefault="000358FB" w:rsidP="002B1487">
      <w:pPr>
        <w:spacing w:line="360" w:lineRule="auto"/>
        <w:jc w:val="both"/>
        <w:rPr>
          <w:lang w:val="en-GB"/>
        </w:rPr>
      </w:pPr>
      <w:r w:rsidRPr="000358FB">
        <w:rPr>
          <w:lang w:val="en-GB"/>
        </w:rPr>
        <w:br w:type="page"/>
      </w:r>
    </w:p>
    <w:p w14:paraId="4FF75E6C" w14:textId="77777777" w:rsidR="000358FB" w:rsidRPr="000358FB" w:rsidRDefault="000358FB" w:rsidP="002B1487">
      <w:pPr>
        <w:pStyle w:val="Heading1"/>
        <w:jc w:val="both"/>
      </w:pPr>
      <w:bookmarkStart w:id="12" w:name="_Toc88997262"/>
      <w:r w:rsidRPr="000358FB">
        <w:lastRenderedPageBreak/>
        <w:t>References</w:t>
      </w:r>
      <w:bookmarkEnd w:id="12"/>
    </w:p>
    <w:p w14:paraId="5FEE2C4D" w14:textId="77777777" w:rsidR="000358FB" w:rsidRPr="000358FB" w:rsidRDefault="000358FB" w:rsidP="002B1487">
      <w:pPr>
        <w:spacing w:line="360" w:lineRule="auto"/>
        <w:jc w:val="both"/>
      </w:pPr>
      <w:proofErr w:type="spellStart"/>
      <w:r w:rsidRPr="000358FB">
        <w:t>Calnan</w:t>
      </w:r>
      <w:proofErr w:type="spellEnd"/>
      <w:r w:rsidRPr="000358FB">
        <w:t>, M., 2020. Health policy and controlling Covid-19 in England: sociological insights. Emerald Open Research, 17 (2), pp 2-5. https://dx.doi.org/10.35241%2Femeraldopenres.13726.1</w:t>
      </w:r>
    </w:p>
    <w:p w14:paraId="4F26625C" w14:textId="77777777" w:rsidR="000358FB" w:rsidRPr="000358FB" w:rsidRDefault="000358FB" w:rsidP="002B1487">
      <w:pPr>
        <w:spacing w:line="360" w:lineRule="auto"/>
        <w:jc w:val="both"/>
      </w:pPr>
      <w:proofErr w:type="spellStart"/>
      <w:r w:rsidRPr="000358FB">
        <w:t>Chamboredon</w:t>
      </w:r>
      <w:proofErr w:type="spellEnd"/>
      <w:r w:rsidRPr="000358FB">
        <w:t>, P., Roman, C. and Colson, S., 2020. COVID</w:t>
      </w:r>
      <w:r w:rsidRPr="000358FB">
        <w:rPr>
          <w:rFonts w:ascii="Cambria Math" w:hAnsi="Cambria Math"/>
        </w:rPr>
        <w:t>‐</w:t>
      </w:r>
      <w:r w:rsidRPr="000358FB">
        <w:t>19 pandemic in France: health emergency experiences from the field. International nursing review, 67(3), pp.326-333. https://doi.org/10.1111/inr.12604</w:t>
      </w:r>
    </w:p>
    <w:p w14:paraId="0E983BD7" w14:textId="77777777" w:rsidR="000358FB" w:rsidRPr="000358FB" w:rsidRDefault="000358FB" w:rsidP="002B1487">
      <w:pPr>
        <w:spacing w:line="360" w:lineRule="auto"/>
        <w:jc w:val="both"/>
      </w:pPr>
      <w:r w:rsidRPr="000358FB">
        <w:t xml:space="preserve">coronavirus.data.gov.uk (2021). </w:t>
      </w:r>
      <w:r w:rsidRPr="000358FB">
        <w:rPr>
          <w:i/>
        </w:rPr>
        <w:t>UK Summary.</w:t>
      </w:r>
      <w:r w:rsidRPr="000358FB">
        <w:t xml:space="preserve"> Available at: https://coronavirus.data.gov.uk/ [Accessed on: 28 Nov 2021]</w:t>
      </w:r>
    </w:p>
    <w:p w14:paraId="013C6779" w14:textId="77777777" w:rsidR="000358FB" w:rsidRPr="000358FB" w:rsidRDefault="000358FB" w:rsidP="002B1487">
      <w:pPr>
        <w:spacing w:line="360" w:lineRule="auto"/>
        <w:jc w:val="both"/>
      </w:pPr>
      <w:r w:rsidRPr="000358FB">
        <w:t xml:space="preserve">covid19.who.int (2021). </w:t>
      </w:r>
      <w:r w:rsidRPr="000358FB">
        <w:rPr>
          <w:i/>
        </w:rPr>
        <w:t xml:space="preserve">France. </w:t>
      </w:r>
      <w:r w:rsidRPr="000358FB">
        <w:t>Available at: https://covid19.who.int/region/euro/country/fr [Accessed on: 28 Nov 2021]</w:t>
      </w:r>
    </w:p>
    <w:p w14:paraId="055A4190" w14:textId="77777777" w:rsidR="000358FB" w:rsidRPr="000358FB" w:rsidRDefault="000358FB" w:rsidP="002B1487">
      <w:pPr>
        <w:spacing w:line="360" w:lineRule="auto"/>
        <w:jc w:val="both"/>
      </w:pPr>
      <w:r w:rsidRPr="000358FB">
        <w:t xml:space="preserve">Cruz, M.P., Santos, E., Cervantes, M.V. and Juárez, M.L., 2021. COVID-19, a worldwide public health emergency. </w:t>
      </w:r>
      <w:proofErr w:type="spellStart"/>
      <w:r w:rsidRPr="000358FB">
        <w:t>Revista</w:t>
      </w:r>
      <w:proofErr w:type="spellEnd"/>
      <w:r w:rsidRPr="000358FB">
        <w:t xml:space="preserve"> </w:t>
      </w:r>
      <w:proofErr w:type="spellStart"/>
      <w:r w:rsidRPr="000358FB">
        <w:t>Clínica</w:t>
      </w:r>
      <w:proofErr w:type="spellEnd"/>
      <w:r w:rsidRPr="000358FB">
        <w:t xml:space="preserve"> Española (English Edition), 221(1), pp.55-61. https://doi.org/10.1016/j.rceng.2020.03.001</w:t>
      </w:r>
    </w:p>
    <w:p w14:paraId="7291D20E" w14:textId="77777777" w:rsidR="000358FB" w:rsidRPr="000358FB" w:rsidRDefault="000358FB" w:rsidP="002B1487">
      <w:pPr>
        <w:spacing w:line="360" w:lineRule="auto"/>
        <w:jc w:val="both"/>
      </w:pPr>
      <w:proofErr w:type="spellStart"/>
      <w:r w:rsidRPr="000358FB">
        <w:t>Gostin</w:t>
      </w:r>
      <w:proofErr w:type="spellEnd"/>
      <w:r w:rsidRPr="000358FB">
        <w:t>, L.O., Friedman, E.A. and Wetter, S.A., 2020. Responding to COVID</w:t>
      </w:r>
      <w:r w:rsidRPr="000358FB">
        <w:rPr>
          <w:rFonts w:ascii="Cambria Math" w:hAnsi="Cambria Math"/>
        </w:rPr>
        <w:t>‐</w:t>
      </w:r>
      <w:r w:rsidRPr="000358FB">
        <w:t xml:space="preserve">19: how to navigate a public health emergency legally and ethically. Hastings </w:t>
      </w:r>
      <w:proofErr w:type="spellStart"/>
      <w:r w:rsidRPr="000358FB">
        <w:t>center</w:t>
      </w:r>
      <w:proofErr w:type="spellEnd"/>
      <w:r w:rsidRPr="000358FB">
        <w:t xml:space="preserve"> report, 50(2), pp.8-12. https://doi.org/10.1002/hast.1090</w:t>
      </w:r>
    </w:p>
    <w:p w14:paraId="5F3456E2" w14:textId="77777777" w:rsidR="000358FB" w:rsidRPr="000358FB" w:rsidRDefault="000358FB" w:rsidP="002B1487">
      <w:pPr>
        <w:spacing w:line="360" w:lineRule="auto"/>
        <w:jc w:val="both"/>
      </w:pPr>
      <w:r w:rsidRPr="000358FB">
        <w:t xml:space="preserve">Jose, R., </w:t>
      </w:r>
      <w:proofErr w:type="spellStart"/>
      <w:r w:rsidRPr="000358FB">
        <w:t>Narendran</w:t>
      </w:r>
      <w:proofErr w:type="spellEnd"/>
      <w:r w:rsidRPr="000358FB">
        <w:t xml:space="preserve">, M., Bindu, A., </w:t>
      </w:r>
      <w:proofErr w:type="spellStart"/>
      <w:r w:rsidRPr="000358FB">
        <w:t>Beevi</w:t>
      </w:r>
      <w:proofErr w:type="spellEnd"/>
      <w:r w:rsidRPr="000358FB">
        <w:t>, N., Manju, L. and Benny, P.V., 2021. Public perception and preparedness for the pandemic COVID 19: a health belief model approach. Clinical Epidemiology and Global Health, 9, pp.41-46. https://doi.org/10.1016/j.cegh.2020.06.009</w:t>
      </w:r>
    </w:p>
    <w:p w14:paraId="75F5F6FD" w14:textId="77777777" w:rsidR="000358FB" w:rsidRPr="000358FB" w:rsidRDefault="000358FB" w:rsidP="002B1487">
      <w:pPr>
        <w:spacing w:line="360" w:lineRule="auto"/>
        <w:jc w:val="both"/>
      </w:pPr>
      <w:r w:rsidRPr="000358FB">
        <w:t xml:space="preserve">Liu, Y.C., </w:t>
      </w:r>
      <w:proofErr w:type="spellStart"/>
      <w:r w:rsidRPr="000358FB">
        <w:t>Kuo</w:t>
      </w:r>
      <w:proofErr w:type="spellEnd"/>
      <w:r w:rsidRPr="000358FB">
        <w:t>, R.L. and Shih, S.R., 2020. COVID-19: The first documented coronavirus pandemic in history. Biomedical journal, 43(4), pp.328-333. https://doi.org/10.1016/j.bj.2020.04.007</w:t>
      </w:r>
    </w:p>
    <w:p w14:paraId="78112E69" w14:textId="77777777" w:rsidR="000358FB" w:rsidRPr="000358FB" w:rsidRDefault="000358FB" w:rsidP="002B1487">
      <w:pPr>
        <w:spacing w:line="360" w:lineRule="auto"/>
        <w:jc w:val="both"/>
      </w:pPr>
      <w:proofErr w:type="spellStart"/>
      <w:r w:rsidRPr="000358FB">
        <w:t>Nie</w:t>
      </w:r>
      <w:proofErr w:type="spellEnd"/>
      <w:r w:rsidRPr="000358FB">
        <w:t>, X., Feng, K., Wang, S. and Li, Y., 2021. Factors influencing public panic during the COVID-19 pandemic. Frontiers in Psychology, 19 (2), pp 10-12. https://dx.doi.org/10.3389%2Ffpsyg.2021.576301</w:t>
      </w:r>
    </w:p>
    <w:p w14:paraId="462E5E91" w14:textId="77777777" w:rsidR="000358FB" w:rsidRPr="000358FB" w:rsidRDefault="000358FB" w:rsidP="002B1487">
      <w:pPr>
        <w:spacing w:line="360" w:lineRule="auto"/>
        <w:jc w:val="both"/>
      </w:pPr>
      <w:r w:rsidRPr="000358FB">
        <w:t xml:space="preserve">ukhsa.blog.gov.uk (2021). </w:t>
      </w:r>
      <w:r w:rsidRPr="000358FB">
        <w:rPr>
          <w:i/>
        </w:rPr>
        <w:t>UK Health Security Agency.</w:t>
      </w:r>
      <w:r w:rsidRPr="000358FB">
        <w:t xml:space="preserve"> Available at: https://ukhsa.blog.gov.uk/category/coronavirus-covid-19/ [Accessed on: 28 Nov 2021]</w:t>
      </w:r>
    </w:p>
    <w:p w14:paraId="7BEEB438" w14:textId="77777777" w:rsidR="000358FB" w:rsidRPr="000358FB" w:rsidRDefault="000358FB" w:rsidP="002B1487">
      <w:pPr>
        <w:spacing w:line="360" w:lineRule="auto"/>
        <w:jc w:val="both"/>
      </w:pPr>
      <w:r w:rsidRPr="000358FB">
        <w:t xml:space="preserve">Van </w:t>
      </w:r>
      <w:proofErr w:type="spellStart"/>
      <w:r w:rsidRPr="000358FB">
        <w:t>Cappellen</w:t>
      </w:r>
      <w:proofErr w:type="spellEnd"/>
      <w:r w:rsidRPr="000358FB">
        <w:t xml:space="preserve">, P., Rice, E.L., </w:t>
      </w:r>
      <w:proofErr w:type="spellStart"/>
      <w:r w:rsidRPr="000358FB">
        <w:t>Catalino</w:t>
      </w:r>
      <w:proofErr w:type="spellEnd"/>
      <w:r w:rsidRPr="000358FB">
        <w:t>, L.I. and Fredrickson, B.L., 2018. Positive affective processes underlie positive health behaviour change. Psychology &amp; health, 33(1), pp.77-97. https://doi.org/10.1080/08870446.2017.1320798</w:t>
      </w:r>
    </w:p>
    <w:p w14:paraId="0F84B67E" w14:textId="77777777" w:rsidR="000358FB" w:rsidRPr="000358FB" w:rsidRDefault="000358FB" w:rsidP="002B1487">
      <w:pPr>
        <w:spacing w:line="360" w:lineRule="auto"/>
        <w:jc w:val="both"/>
      </w:pPr>
      <w:r w:rsidRPr="000358FB">
        <w:t xml:space="preserve">West, C.P., </w:t>
      </w:r>
      <w:proofErr w:type="spellStart"/>
      <w:r w:rsidRPr="000358FB">
        <w:t>Montori</w:t>
      </w:r>
      <w:proofErr w:type="spellEnd"/>
      <w:r w:rsidRPr="000358FB">
        <w:t xml:space="preserve">, V.M. and </w:t>
      </w:r>
      <w:proofErr w:type="spellStart"/>
      <w:r w:rsidRPr="000358FB">
        <w:t>Sampathkumar</w:t>
      </w:r>
      <w:proofErr w:type="spellEnd"/>
      <w:r w:rsidRPr="000358FB">
        <w:t>, P., 2020, June. COVID-19 testing: the threat of false-negative results. In Mayo Clinic Proceedings, Vol. 95, No. 6, pp. 1127-1129. Elsevier. https://dx.doi.org/10.1016%2Fj.mayocp.2020.04.004</w:t>
      </w:r>
    </w:p>
    <w:p w14:paraId="7159B3D9" w14:textId="77777777" w:rsidR="000358FB" w:rsidRPr="000358FB" w:rsidRDefault="000358FB" w:rsidP="002B1487">
      <w:pPr>
        <w:spacing w:line="360" w:lineRule="auto"/>
        <w:jc w:val="both"/>
      </w:pPr>
      <w:r w:rsidRPr="000358FB">
        <w:lastRenderedPageBreak/>
        <w:t xml:space="preserve">www.diplomatie.gouv.fr (2021). </w:t>
      </w:r>
      <w:r w:rsidRPr="000358FB">
        <w:rPr>
          <w:i/>
        </w:rPr>
        <w:t xml:space="preserve">Coronavirus - Advice for Foreign Nationals in France. </w:t>
      </w:r>
      <w:r w:rsidRPr="000358FB">
        <w:t xml:space="preserve">Available at: </w:t>
      </w:r>
      <w:hyperlink r:id="rId10" w:history="1">
        <w:r w:rsidRPr="000358FB">
          <w:rPr>
            <w:rStyle w:val="Hyperlink"/>
          </w:rPr>
          <w:t>https://www.diplomatie.gouv.fr/en/coming-to-france/coronavirus-advice-for-foreign-nationals-in-france/</w:t>
        </w:r>
      </w:hyperlink>
      <w:r w:rsidRPr="000358FB">
        <w:t xml:space="preserve"> [Accessed on: 28 Nov 2021]</w:t>
      </w:r>
    </w:p>
    <w:p w14:paraId="19556EE4" w14:textId="77777777" w:rsidR="00324EBB" w:rsidRPr="000358FB" w:rsidRDefault="00324EBB" w:rsidP="002B1487">
      <w:pPr>
        <w:pStyle w:val="Normal1"/>
        <w:spacing w:line="360" w:lineRule="auto"/>
        <w:jc w:val="both"/>
        <w:rPr>
          <w:b/>
          <w:lang w:val="en-GB"/>
        </w:rPr>
      </w:pPr>
    </w:p>
    <w:sectPr w:rsidR="00324EBB" w:rsidRPr="000358FB" w:rsidSect="002B1487">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34C88" w14:textId="77777777" w:rsidR="00555B4C" w:rsidRDefault="00555B4C" w:rsidP="002078B4">
      <w:pPr>
        <w:spacing w:line="240" w:lineRule="auto"/>
      </w:pPr>
      <w:r>
        <w:separator/>
      </w:r>
    </w:p>
  </w:endnote>
  <w:endnote w:type="continuationSeparator" w:id="0">
    <w:p w14:paraId="4E67724F" w14:textId="77777777" w:rsidR="00555B4C" w:rsidRDefault="00555B4C" w:rsidP="002078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23911"/>
      <w:docPartObj>
        <w:docPartGallery w:val="Page Numbers (Bottom of Page)"/>
        <w:docPartUnique/>
      </w:docPartObj>
    </w:sdtPr>
    <w:sdtEndPr/>
    <w:sdtContent>
      <w:p w14:paraId="59EA5F3E" w14:textId="77777777" w:rsidR="002078B4" w:rsidRDefault="002330A0">
        <w:pPr>
          <w:pStyle w:val="Footer"/>
          <w:jc w:val="right"/>
        </w:pPr>
        <w:r>
          <w:fldChar w:fldCharType="begin"/>
        </w:r>
        <w:r>
          <w:instrText xml:space="preserve"> PAGE   \* MERGEFORMAT </w:instrText>
        </w:r>
        <w:r>
          <w:fldChar w:fldCharType="separate"/>
        </w:r>
        <w:r w:rsidR="002B1487">
          <w:rPr>
            <w:noProof/>
          </w:rPr>
          <w:t>3</w:t>
        </w:r>
        <w:r>
          <w:rPr>
            <w:noProof/>
          </w:rPr>
          <w:fldChar w:fldCharType="end"/>
        </w:r>
      </w:p>
    </w:sdtContent>
  </w:sdt>
  <w:p w14:paraId="0F54B59A" w14:textId="77777777" w:rsidR="002078B4" w:rsidRDefault="002078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7BDE7" w14:textId="77777777" w:rsidR="00555B4C" w:rsidRDefault="00555B4C" w:rsidP="002078B4">
      <w:pPr>
        <w:spacing w:line="240" w:lineRule="auto"/>
      </w:pPr>
      <w:r>
        <w:separator/>
      </w:r>
    </w:p>
  </w:footnote>
  <w:footnote w:type="continuationSeparator" w:id="0">
    <w:p w14:paraId="3FC3302D" w14:textId="77777777" w:rsidR="00555B4C" w:rsidRDefault="00555B4C" w:rsidP="002078B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62D32"/>
    <w:multiLevelType w:val="multilevel"/>
    <w:tmpl w:val="141E28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3FF0A08"/>
    <w:multiLevelType w:val="multilevel"/>
    <w:tmpl w:val="10AAB8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EBB"/>
    <w:rsid w:val="00016AE2"/>
    <w:rsid w:val="000358FB"/>
    <w:rsid w:val="000B4DA5"/>
    <w:rsid w:val="002078B4"/>
    <w:rsid w:val="002330A0"/>
    <w:rsid w:val="002B1487"/>
    <w:rsid w:val="00313377"/>
    <w:rsid w:val="00322AC3"/>
    <w:rsid w:val="00324EBB"/>
    <w:rsid w:val="00555B4C"/>
    <w:rsid w:val="006069AB"/>
    <w:rsid w:val="00663666"/>
    <w:rsid w:val="007D3BDE"/>
    <w:rsid w:val="00972AE7"/>
    <w:rsid w:val="00B22E30"/>
    <w:rsid w:val="00C87170"/>
    <w:rsid w:val="00FF070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734BB"/>
  <w15:docId w15:val="{B77E04DE-2FF6-4990-8C47-D361961EE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BDE"/>
  </w:style>
  <w:style w:type="paragraph" w:styleId="Heading1">
    <w:name w:val="heading 1"/>
    <w:basedOn w:val="Normal1"/>
    <w:next w:val="Normal1"/>
    <w:rsid w:val="00972AE7"/>
    <w:pPr>
      <w:keepNext/>
      <w:keepLines/>
      <w:spacing w:before="400" w:after="120"/>
      <w:outlineLvl w:val="0"/>
    </w:pPr>
    <w:rPr>
      <w:b/>
      <w:sz w:val="28"/>
      <w:szCs w:val="40"/>
    </w:rPr>
  </w:style>
  <w:style w:type="paragraph" w:styleId="Heading2">
    <w:name w:val="heading 2"/>
    <w:basedOn w:val="Normal1"/>
    <w:next w:val="Normal1"/>
    <w:rsid w:val="00324EBB"/>
    <w:pPr>
      <w:keepNext/>
      <w:keepLines/>
      <w:spacing w:before="360" w:after="120"/>
      <w:outlineLvl w:val="1"/>
    </w:pPr>
    <w:rPr>
      <w:sz w:val="32"/>
      <w:szCs w:val="32"/>
    </w:rPr>
  </w:style>
  <w:style w:type="paragraph" w:styleId="Heading3">
    <w:name w:val="heading 3"/>
    <w:basedOn w:val="Normal1"/>
    <w:next w:val="Normal1"/>
    <w:rsid w:val="00324EBB"/>
    <w:pPr>
      <w:keepNext/>
      <w:keepLines/>
      <w:spacing w:before="320" w:after="80"/>
      <w:outlineLvl w:val="2"/>
    </w:pPr>
    <w:rPr>
      <w:color w:val="434343"/>
      <w:sz w:val="28"/>
      <w:szCs w:val="28"/>
    </w:rPr>
  </w:style>
  <w:style w:type="paragraph" w:styleId="Heading4">
    <w:name w:val="heading 4"/>
    <w:basedOn w:val="Normal1"/>
    <w:next w:val="Normal1"/>
    <w:rsid w:val="00324EBB"/>
    <w:pPr>
      <w:keepNext/>
      <w:keepLines/>
      <w:spacing w:before="280" w:after="80"/>
      <w:outlineLvl w:val="3"/>
    </w:pPr>
    <w:rPr>
      <w:color w:val="666666"/>
      <w:sz w:val="24"/>
      <w:szCs w:val="24"/>
    </w:rPr>
  </w:style>
  <w:style w:type="paragraph" w:styleId="Heading5">
    <w:name w:val="heading 5"/>
    <w:basedOn w:val="Normal1"/>
    <w:next w:val="Normal1"/>
    <w:rsid w:val="00324EBB"/>
    <w:pPr>
      <w:keepNext/>
      <w:keepLines/>
      <w:spacing w:before="240" w:after="80"/>
      <w:outlineLvl w:val="4"/>
    </w:pPr>
    <w:rPr>
      <w:color w:val="666666"/>
    </w:rPr>
  </w:style>
  <w:style w:type="paragraph" w:styleId="Heading6">
    <w:name w:val="heading 6"/>
    <w:basedOn w:val="Normal1"/>
    <w:next w:val="Normal1"/>
    <w:rsid w:val="00324EB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24EBB"/>
  </w:style>
  <w:style w:type="paragraph" w:styleId="Title">
    <w:name w:val="Title"/>
    <w:basedOn w:val="Normal1"/>
    <w:next w:val="Normal1"/>
    <w:rsid w:val="00324EBB"/>
    <w:pPr>
      <w:keepNext/>
      <w:keepLines/>
      <w:spacing w:after="60"/>
    </w:pPr>
    <w:rPr>
      <w:sz w:val="52"/>
      <w:szCs w:val="52"/>
    </w:rPr>
  </w:style>
  <w:style w:type="paragraph" w:styleId="Subtitle">
    <w:name w:val="Subtitle"/>
    <w:basedOn w:val="Normal1"/>
    <w:next w:val="Normal1"/>
    <w:rsid w:val="00324EBB"/>
    <w:pPr>
      <w:keepNext/>
      <w:keepLines/>
      <w:spacing w:after="320"/>
    </w:pPr>
    <w:rPr>
      <w:color w:val="666666"/>
      <w:sz w:val="30"/>
      <w:szCs w:val="30"/>
    </w:rPr>
  </w:style>
  <w:style w:type="character" w:styleId="Hyperlink">
    <w:name w:val="Hyperlink"/>
    <w:basedOn w:val="DefaultParagraphFont"/>
    <w:uiPriority w:val="99"/>
    <w:unhideWhenUsed/>
    <w:rsid w:val="000358FB"/>
    <w:rPr>
      <w:color w:val="0000FF" w:themeColor="hyperlink"/>
      <w:u w:val="single"/>
    </w:rPr>
  </w:style>
  <w:style w:type="paragraph" w:styleId="TOCHeading">
    <w:name w:val="TOC Heading"/>
    <w:basedOn w:val="Heading1"/>
    <w:next w:val="Normal"/>
    <w:uiPriority w:val="39"/>
    <w:semiHidden/>
    <w:unhideWhenUsed/>
    <w:qFormat/>
    <w:rsid w:val="00972AE7"/>
    <w:pPr>
      <w:spacing w:before="480" w:after="0"/>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972AE7"/>
    <w:pPr>
      <w:spacing w:after="100"/>
    </w:pPr>
  </w:style>
  <w:style w:type="paragraph" w:styleId="BalloonText">
    <w:name w:val="Balloon Text"/>
    <w:basedOn w:val="Normal"/>
    <w:link w:val="BalloonTextChar"/>
    <w:uiPriority w:val="99"/>
    <w:semiHidden/>
    <w:unhideWhenUsed/>
    <w:rsid w:val="00972AE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2AE7"/>
    <w:rPr>
      <w:rFonts w:ascii="Tahoma" w:hAnsi="Tahoma" w:cs="Tahoma"/>
      <w:sz w:val="16"/>
      <w:szCs w:val="16"/>
    </w:rPr>
  </w:style>
  <w:style w:type="paragraph" w:styleId="Header">
    <w:name w:val="header"/>
    <w:basedOn w:val="Normal"/>
    <w:link w:val="HeaderChar"/>
    <w:uiPriority w:val="99"/>
    <w:semiHidden/>
    <w:unhideWhenUsed/>
    <w:rsid w:val="002078B4"/>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2078B4"/>
  </w:style>
  <w:style w:type="paragraph" w:styleId="Footer">
    <w:name w:val="footer"/>
    <w:basedOn w:val="Normal"/>
    <w:link w:val="FooterChar"/>
    <w:uiPriority w:val="99"/>
    <w:unhideWhenUsed/>
    <w:rsid w:val="002078B4"/>
    <w:pPr>
      <w:tabs>
        <w:tab w:val="center" w:pos="4513"/>
        <w:tab w:val="right" w:pos="9026"/>
      </w:tabs>
      <w:spacing w:line="240" w:lineRule="auto"/>
    </w:pPr>
  </w:style>
  <w:style w:type="character" w:customStyle="1" w:styleId="FooterChar">
    <w:name w:val="Footer Char"/>
    <w:basedOn w:val="DefaultParagraphFont"/>
    <w:link w:val="Footer"/>
    <w:uiPriority w:val="99"/>
    <w:rsid w:val="002078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diplomatie.gouv.fr/en/coming-to-france/coronavirus-advice-for-foreign-nationals-in-france/"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BF34C9-2742-4074-89E7-2E2CE6413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3020</Words>
  <Characters>17216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Hello</dc:creator>
  <cp:lastModifiedBy>mirela bors</cp:lastModifiedBy>
  <cp:revision>2</cp:revision>
  <dcterms:created xsi:type="dcterms:W3CDTF">2022-01-14T18:37:00Z</dcterms:created>
  <dcterms:modified xsi:type="dcterms:W3CDTF">2022-01-14T18:37:00Z</dcterms:modified>
</cp:coreProperties>
</file>