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71F68C" w14:textId="744F4AAA" w:rsidR="00925DB8" w:rsidRDefault="003D2AF2" w:rsidP="00427468">
      <w:r>
        <w:tab/>
      </w:r>
      <w:r>
        <w:tab/>
      </w:r>
      <w:r w:rsidR="0069788A">
        <w:t xml:space="preserve">  </w:t>
      </w:r>
      <w:r w:rsidR="00FC1F09" w:rsidRPr="00FC1F09">
        <w:rPr>
          <w:noProof/>
        </w:rPr>
        <w:drawing>
          <wp:inline distT="0" distB="0" distL="0" distR="0" wp14:anchorId="50972CCB" wp14:editId="4C0122A2">
            <wp:extent cx="6073140" cy="373380"/>
            <wp:effectExtent l="0" t="0" r="0" b="0"/>
            <wp:docPr id="2494670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73140" cy="373380"/>
                    </a:xfrm>
                    <a:prstGeom prst="rect">
                      <a:avLst/>
                    </a:prstGeom>
                    <a:noFill/>
                    <a:ln>
                      <a:noFill/>
                    </a:ln>
                  </pic:spPr>
                </pic:pic>
              </a:graphicData>
            </a:graphic>
          </wp:inline>
        </w:drawing>
      </w:r>
    </w:p>
    <w:p w14:paraId="4BD8C34C" w14:textId="74C27D84" w:rsidR="003D2AF2" w:rsidRDefault="00FC1F09" w:rsidP="00427468">
      <w:r>
        <w:tab/>
      </w:r>
      <w:r>
        <w:tab/>
      </w:r>
      <w:r>
        <w:tab/>
      </w:r>
      <w:r>
        <w:tab/>
      </w:r>
      <w:r>
        <w:tab/>
      </w:r>
      <w:r w:rsidR="00132385">
        <w:tab/>
      </w:r>
      <w:r w:rsidR="00132385">
        <w:tab/>
      </w:r>
      <w:r w:rsidR="00132385">
        <w:tab/>
      </w:r>
      <w:r w:rsidR="00132385">
        <w:tab/>
      </w:r>
    </w:p>
    <w:p w14:paraId="1C67A55E" w14:textId="28776F2B" w:rsidR="003D2AF2" w:rsidRDefault="00FC1F09" w:rsidP="00A07303">
      <w:pPr>
        <w:ind w:left="2160" w:firstLine="720"/>
      </w:pPr>
      <w:r>
        <w:rPr>
          <w:noProof/>
        </w:rPr>
        <w:drawing>
          <wp:inline distT="0" distB="0" distL="0" distR="0" wp14:anchorId="20F406E5" wp14:editId="658E8B00">
            <wp:extent cx="2097405" cy="694690"/>
            <wp:effectExtent l="0" t="0" r="0" b="0"/>
            <wp:docPr id="12763981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13DBAF10" w14:textId="48B50137" w:rsidR="009D4823" w:rsidRDefault="009D4823" w:rsidP="003D2AF2">
      <w:pPr>
        <w:ind w:left="1440" w:firstLine="720"/>
      </w:pPr>
    </w:p>
    <w:p w14:paraId="0A185518" w14:textId="77777777" w:rsidR="009D4823" w:rsidRDefault="009D4823" w:rsidP="00925DB8"/>
    <w:p w14:paraId="06C16105" w14:textId="7F11A531" w:rsidR="006A2CC5" w:rsidRDefault="00132385" w:rsidP="00925DB8">
      <w:r>
        <w:tab/>
      </w:r>
      <w:r>
        <w:tab/>
      </w:r>
      <w:r>
        <w:tab/>
      </w:r>
      <w:r>
        <w:tab/>
      </w:r>
      <w:r>
        <w:tab/>
      </w:r>
      <w:r>
        <w:tab/>
      </w:r>
    </w:p>
    <w:p w14:paraId="3C52D653" w14:textId="77777777" w:rsidR="00C0742B" w:rsidRDefault="00BA1B33" w:rsidP="00A07303">
      <w:pPr>
        <w:jc w:val="center"/>
        <w:rPr>
          <w:sz w:val="40"/>
          <w:szCs w:val="40"/>
        </w:rPr>
      </w:pPr>
      <w:r>
        <w:rPr>
          <w:sz w:val="40"/>
          <w:szCs w:val="40"/>
        </w:rPr>
        <w:t xml:space="preserve"> </w:t>
      </w:r>
    </w:p>
    <w:p w14:paraId="61520330" w14:textId="77777777" w:rsidR="00C0742B" w:rsidRDefault="00C0742B" w:rsidP="00A07303">
      <w:pPr>
        <w:jc w:val="center"/>
        <w:rPr>
          <w:sz w:val="40"/>
          <w:szCs w:val="40"/>
        </w:rPr>
      </w:pPr>
    </w:p>
    <w:p w14:paraId="00EF5E3F" w14:textId="50F4FB1A" w:rsidR="00A07303" w:rsidRDefault="00BA1B33" w:rsidP="00A07303">
      <w:pPr>
        <w:jc w:val="center"/>
        <w:rPr>
          <w:sz w:val="32"/>
          <w:szCs w:val="32"/>
        </w:rPr>
      </w:pPr>
      <w:r>
        <w:rPr>
          <w:sz w:val="40"/>
          <w:szCs w:val="40"/>
        </w:rPr>
        <w:t xml:space="preserve">  </w:t>
      </w:r>
      <w:r w:rsidR="00A07303">
        <w:rPr>
          <w:sz w:val="32"/>
          <w:szCs w:val="32"/>
        </w:rPr>
        <w:t>Patrick Kawala</w:t>
      </w:r>
    </w:p>
    <w:p w14:paraId="42B80050" w14:textId="59F90877" w:rsidR="00925DB8" w:rsidRDefault="00A07303" w:rsidP="00C0742B">
      <w:pPr>
        <w:jc w:val="center"/>
        <w:rPr>
          <w:sz w:val="40"/>
          <w:szCs w:val="40"/>
        </w:rPr>
      </w:pPr>
      <w:r>
        <w:rPr>
          <w:sz w:val="32"/>
          <w:szCs w:val="32"/>
        </w:rPr>
        <w:t>2311690</w:t>
      </w:r>
      <w:r w:rsidR="00BA1B33">
        <w:rPr>
          <w:sz w:val="40"/>
          <w:szCs w:val="40"/>
        </w:rPr>
        <w:t xml:space="preserve">                         </w:t>
      </w:r>
    </w:p>
    <w:p w14:paraId="08E9C723" w14:textId="77777777" w:rsidR="00132385" w:rsidRDefault="00132385" w:rsidP="00132385">
      <w:pPr>
        <w:rPr>
          <w:sz w:val="40"/>
          <w:szCs w:val="40"/>
        </w:rPr>
      </w:pPr>
    </w:p>
    <w:p w14:paraId="4D057D24" w14:textId="77777777" w:rsidR="00132385" w:rsidRDefault="00132385" w:rsidP="00132385">
      <w:pPr>
        <w:rPr>
          <w:sz w:val="40"/>
          <w:szCs w:val="40"/>
        </w:rPr>
      </w:pPr>
    </w:p>
    <w:p w14:paraId="7091090C" w14:textId="77777777" w:rsidR="00132385" w:rsidRDefault="00132385" w:rsidP="00132385">
      <w:pPr>
        <w:rPr>
          <w:sz w:val="40"/>
          <w:szCs w:val="40"/>
        </w:rPr>
      </w:pPr>
    </w:p>
    <w:p w14:paraId="50188E7B" w14:textId="77777777" w:rsidR="00132385" w:rsidRPr="00132385" w:rsidRDefault="00132385" w:rsidP="00132385">
      <w:pPr>
        <w:jc w:val="center"/>
        <w:rPr>
          <w:sz w:val="32"/>
          <w:szCs w:val="32"/>
        </w:rPr>
      </w:pPr>
      <w:r w:rsidRPr="00132385">
        <w:rPr>
          <w:b/>
          <w:bCs/>
          <w:sz w:val="32"/>
          <w:szCs w:val="32"/>
        </w:rPr>
        <w:t>Research Proposal</w:t>
      </w:r>
      <w:r w:rsidRPr="00132385">
        <w:rPr>
          <w:sz w:val="32"/>
          <w:szCs w:val="32"/>
        </w:rPr>
        <w:t>:</w:t>
      </w:r>
    </w:p>
    <w:p w14:paraId="591EE1F8" w14:textId="77777777" w:rsidR="00132385" w:rsidRPr="00132385" w:rsidRDefault="00132385" w:rsidP="00132385">
      <w:pPr>
        <w:jc w:val="center"/>
        <w:rPr>
          <w:sz w:val="32"/>
          <w:szCs w:val="32"/>
        </w:rPr>
      </w:pPr>
      <w:r w:rsidRPr="00132385">
        <w:rPr>
          <w:sz w:val="32"/>
          <w:szCs w:val="32"/>
        </w:rPr>
        <w:t>Perception of Thermal Comfort Among Different Genders and people with disability in Educational Buildings</w:t>
      </w:r>
    </w:p>
    <w:p w14:paraId="32CA9A8E" w14:textId="77777777" w:rsidR="006A2CC5" w:rsidRDefault="006A2CC5" w:rsidP="00BA1B33">
      <w:pPr>
        <w:jc w:val="center"/>
        <w:rPr>
          <w:sz w:val="32"/>
          <w:szCs w:val="32"/>
        </w:rPr>
      </w:pPr>
    </w:p>
    <w:p w14:paraId="5E6839B9" w14:textId="65B4004A" w:rsidR="006A2CC5" w:rsidRDefault="00132385" w:rsidP="00BA1B33">
      <w:pPr>
        <w:jc w:val="center"/>
        <w:rPr>
          <w:sz w:val="32"/>
          <w:szCs w:val="32"/>
        </w:rPr>
      </w:pPr>
      <w:r>
        <w:rPr>
          <w:sz w:val="32"/>
          <w:szCs w:val="32"/>
        </w:rPr>
        <w:t>LECTURER</w:t>
      </w:r>
      <w:r w:rsidR="00831CEC">
        <w:rPr>
          <w:sz w:val="32"/>
          <w:szCs w:val="32"/>
        </w:rPr>
        <w:t>:</w:t>
      </w:r>
    </w:p>
    <w:p w14:paraId="7966FDF2" w14:textId="3BC1D9FA" w:rsidR="00132385" w:rsidRPr="00BA1B33" w:rsidRDefault="009A66C8" w:rsidP="00BA1B33">
      <w:pPr>
        <w:jc w:val="center"/>
        <w:rPr>
          <w:sz w:val="32"/>
          <w:szCs w:val="32"/>
        </w:rPr>
      </w:pPr>
      <w:r>
        <w:rPr>
          <w:sz w:val="32"/>
          <w:szCs w:val="32"/>
        </w:rPr>
        <w:t xml:space="preserve">Dr </w:t>
      </w:r>
      <w:r w:rsidR="00132385">
        <w:rPr>
          <w:sz w:val="32"/>
          <w:szCs w:val="32"/>
        </w:rPr>
        <w:t>Debbie Hughes</w:t>
      </w:r>
    </w:p>
    <w:p w14:paraId="5DF53A9E" w14:textId="77777777" w:rsidR="003D2AF2" w:rsidRDefault="003D2AF2" w:rsidP="00925DB8"/>
    <w:p w14:paraId="7F2E17E0" w14:textId="77777777" w:rsidR="003D2AF2" w:rsidRDefault="003D2AF2" w:rsidP="00925DB8"/>
    <w:p w14:paraId="20AB1924" w14:textId="77777777" w:rsidR="00AC729F" w:rsidRDefault="00AC729F" w:rsidP="00925DB8"/>
    <w:p w14:paraId="400D66E1" w14:textId="77777777" w:rsidR="00AC729F" w:rsidRDefault="00AC729F" w:rsidP="00925DB8"/>
    <w:p w14:paraId="27F0D6AE" w14:textId="5EF03425" w:rsidR="00925DB8" w:rsidRPr="004B54E4" w:rsidRDefault="00062BE1" w:rsidP="00925DB8">
      <w:pPr>
        <w:rPr>
          <w:sz w:val="32"/>
          <w:szCs w:val="32"/>
        </w:rPr>
      </w:pPr>
      <w:r w:rsidRPr="004B54E4">
        <w:rPr>
          <w:sz w:val="32"/>
          <w:szCs w:val="32"/>
        </w:rPr>
        <w:lastRenderedPageBreak/>
        <w:t>CONTENTS</w:t>
      </w:r>
    </w:p>
    <w:p w14:paraId="316CA1D9" w14:textId="77777777" w:rsidR="00723A75" w:rsidRDefault="00723A75" w:rsidP="00925DB8"/>
    <w:p w14:paraId="510F60F3" w14:textId="155BD913" w:rsidR="00B312F8" w:rsidRPr="00B312F8" w:rsidRDefault="00B312F8" w:rsidP="00C35C3F">
      <w:r>
        <w:t>Abstract</w:t>
      </w:r>
      <w:r w:rsidR="006D6949">
        <w:t>……………………………………………………………………………………………</w:t>
      </w:r>
      <w:r w:rsidR="004B54E4">
        <w:t>.</w:t>
      </w:r>
      <w:r w:rsidR="006D6949">
        <w:t>……</w:t>
      </w:r>
      <w:r w:rsidR="00C35C3F">
        <w:t>..</w:t>
      </w:r>
      <w:r w:rsidR="00AB5349">
        <w:t>3</w:t>
      </w:r>
    </w:p>
    <w:p w14:paraId="56073DBE" w14:textId="07579907" w:rsidR="00B312F8" w:rsidRPr="00B312F8" w:rsidRDefault="00B312F8" w:rsidP="00C35C3F">
      <w:r w:rsidRPr="00B312F8">
        <w:t>1. Introduction</w:t>
      </w:r>
      <w:r w:rsidR="00AB5349">
        <w:t>…………………………………………………………………………………</w:t>
      </w:r>
      <w:r w:rsidR="004B54E4">
        <w:t>..</w:t>
      </w:r>
      <w:r w:rsidR="00AB5349">
        <w:t>………</w:t>
      </w:r>
      <w:r w:rsidR="004A2688">
        <w:t>3</w:t>
      </w:r>
    </w:p>
    <w:p w14:paraId="7855184D" w14:textId="7FA3632C" w:rsidR="00813B71" w:rsidRDefault="00813B71" w:rsidP="00C35C3F">
      <w:r w:rsidRPr="00813B71">
        <w:t>2. Objective</w:t>
      </w:r>
      <w:r w:rsidR="00AB5349">
        <w:t>……………………………………………………………………………………</w:t>
      </w:r>
      <w:r w:rsidR="004B54E4">
        <w:t>..</w:t>
      </w:r>
      <w:r w:rsidR="00AB5349">
        <w:t>……….</w:t>
      </w:r>
      <w:r w:rsidR="00C35C3F">
        <w:t>.</w:t>
      </w:r>
      <w:r w:rsidR="00001091">
        <w:t>4</w:t>
      </w:r>
    </w:p>
    <w:p w14:paraId="71088549" w14:textId="1128E0D6" w:rsidR="003D684B" w:rsidRDefault="003D684B" w:rsidP="00C35C3F">
      <w:r>
        <w:t>3.Methodology</w:t>
      </w:r>
      <w:r w:rsidR="00AB5349">
        <w:t>……………………………………………………………………………</w:t>
      </w:r>
      <w:r w:rsidR="00E3289D">
        <w:t>.</w:t>
      </w:r>
      <w:r w:rsidR="00AB5349">
        <w:t>………</w:t>
      </w:r>
      <w:r w:rsidR="004B54E4">
        <w:t>.</w:t>
      </w:r>
      <w:r w:rsidR="00AB5349">
        <w:t>…</w:t>
      </w:r>
      <w:r w:rsidR="00C35C3F">
        <w:t>…</w:t>
      </w:r>
      <w:r w:rsidR="00001091">
        <w:t>5</w:t>
      </w:r>
    </w:p>
    <w:p w14:paraId="6EEE2C84" w14:textId="3A2094CF" w:rsidR="003D684B" w:rsidRDefault="003D684B" w:rsidP="00C35C3F">
      <w:pPr>
        <w:ind w:left="720"/>
      </w:pPr>
      <w:r>
        <w:t>3.1 Study Setting</w:t>
      </w:r>
      <w:r w:rsidR="00AB5349">
        <w:t>……………………………………………………………</w:t>
      </w:r>
      <w:r w:rsidR="00E3289D">
        <w:t>..</w:t>
      </w:r>
      <w:r w:rsidR="00AB5349">
        <w:t>……</w:t>
      </w:r>
      <w:r w:rsidR="004B54E4">
        <w:t>…...</w:t>
      </w:r>
      <w:r w:rsidR="00AB5349">
        <w:t>….</w:t>
      </w:r>
      <w:r w:rsidR="00C35C3F">
        <w:t>.</w:t>
      </w:r>
      <w:r w:rsidR="00AB5349">
        <w:t>.</w:t>
      </w:r>
      <w:r w:rsidR="00001091">
        <w:t>5</w:t>
      </w:r>
    </w:p>
    <w:p w14:paraId="345434FD" w14:textId="141676BE" w:rsidR="003D684B" w:rsidRDefault="003D684B" w:rsidP="00C35C3F">
      <w:pPr>
        <w:ind w:left="720"/>
      </w:pPr>
      <w:r w:rsidRPr="003D684B">
        <w:t>3.2 Data Collection</w:t>
      </w:r>
      <w:r w:rsidR="00AB5349">
        <w:t>…………………………………………………………</w:t>
      </w:r>
      <w:r w:rsidR="00E3289D">
        <w:t>..</w:t>
      </w:r>
      <w:r w:rsidR="00AB5349">
        <w:t>…</w:t>
      </w:r>
      <w:r w:rsidR="001B3F46">
        <w:t>…</w:t>
      </w:r>
      <w:r w:rsidR="004B54E4">
        <w:t>…</w:t>
      </w:r>
      <w:r w:rsidR="001B3F46">
        <w:t>.</w:t>
      </w:r>
      <w:r w:rsidR="00AB5349">
        <w:t>…</w:t>
      </w:r>
      <w:r w:rsidR="001B3F46">
        <w:t>.</w:t>
      </w:r>
      <w:r w:rsidR="00AB5349">
        <w:t>…</w:t>
      </w:r>
      <w:r w:rsidR="00523241">
        <w:t>5</w:t>
      </w:r>
    </w:p>
    <w:p w14:paraId="0A566AC0" w14:textId="5DEA4CCA" w:rsidR="003D684B" w:rsidRDefault="003D684B" w:rsidP="00C35C3F">
      <w:pPr>
        <w:ind w:left="720"/>
      </w:pPr>
      <w:r w:rsidRPr="003D684B">
        <w:t>3.3 Participant Selection</w:t>
      </w:r>
      <w:r w:rsidR="00AB5349">
        <w:t>………………………………………………</w:t>
      </w:r>
      <w:r w:rsidR="00E3289D">
        <w:t>.</w:t>
      </w:r>
      <w:r w:rsidR="00AB5349">
        <w:t>……………</w:t>
      </w:r>
      <w:r w:rsidR="004B54E4">
        <w:t>…</w:t>
      </w:r>
      <w:r w:rsidR="00AB5349">
        <w:t>….</w:t>
      </w:r>
      <w:r w:rsidR="001B3F46">
        <w:t>6</w:t>
      </w:r>
    </w:p>
    <w:p w14:paraId="24CD2D08" w14:textId="4B544C6A" w:rsidR="00BA2C47" w:rsidRDefault="00D904FB" w:rsidP="00C35C3F">
      <w:pPr>
        <w:ind w:left="720"/>
      </w:pPr>
      <w:r w:rsidRPr="00D904FB">
        <w:t>3.4 Data Analysis</w:t>
      </w:r>
      <w:r w:rsidR="00AB5349">
        <w:t>………………………………………………………</w:t>
      </w:r>
      <w:r w:rsidR="00E3289D">
        <w:t>..</w:t>
      </w:r>
      <w:r w:rsidR="00AB5349">
        <w:t>……</w:t>
      </w:r>
      <w:r w:rsidR="00BB2732">
        <w:t>…</w:t>
      </w:r>
      <w:r w:rsidR="00AB5349">
        <w:t>……</w:t>
      </w:r>
      <w:r w:rsidR="004B54E4">
        <w:t>..</w:t>
      </w:r>
      <w:r w:rsidR="00AB5349">
        <w:t>……</w:t>
      </w:r>
      <w:r w:rsidR="00D51618">
        <w:t>6</w:t>
      </w:r>
    </w:p>
    <w:p w14:paraId="3414CC58" w14:textId="4CDDF58E" w:rsidR="00D904FB" w:rsidRDefault="00D904FB" w:rsidP="00C35C3F">
      <w:r w:rsidRPr="00D904FB">
        <w:t>4. Expected Outcomes</w:t>
      </w:r>
      <w:r w:rsidR="00AB5349">
        <w:t>………………………………………………………………………</w:t>
      </w:r>
      <w:r w:rsidR="004B54E4">
        <w:t>..</w:t>
      </w:r>
      <w:r w:rsidR="00AB5349">
        <w:t>………</w:t>
      </w:r>
      <w:r w:rsidR="00D51618">
        <w:t>7</w:t>
      </w:r>
    </w:p>
    <w:p w14:paraId="52308BE1" w14:textId="0B7B36AB" w:rsidR="00331639" w:rsidRDefault="00331639" w:rsidP="00C35C3F">
      <w:r w:rsidRPr="00331639">
        <w:t>5. Potential implications</w:t>
      </w:r>
      <w:r w:rsidR="004A2688">
        <w:t>…………………………………………………………………………</w:t>
      </w:r>
      <w:r w:rsidR="004B54E4">
        <w:t>..</w:t>
      </w:r>
      <w:r w:rsidR="004A2688">
        <w:t>….</w:t>
      </w:r>
      <w:r w:rsidR="00D51618">
        <w:t>8</w:t>
      </w:r>
    </w:p>
    <w:p w14:paraId="25A840C3" w14:textId="6E05C05A" w:rsidR="00C26E2F" w:rsidRDefault="00C26E2F" w:rsidP="00C35C3F">
      <w:r w:rsidRPr="00C26E2F">
        <w:t>6. Acknowledgement of limitations of this study</w:t>
      </w:r>
      <w:r w:rsidR="004A2688">
        <w:t>…………………………</w:t>
      </w:r>
      <w:r w:rsidR="00BB2732">
        <w:t>…</w:t>
      </w:r>
      <w:r w:rsidR="004A2688">
        <w:t>…………</w:t>
      </w:r>
      <w:r w:rsidR="004B54E4">
        <w:t>..</w:t>
      </w:r>
      <w:r w:rsidR="004A2688">
        <w:t>…….</w:t>
      </w:r>
      <w:r w:rsidR="00D51618">
        <w:t>9</w:t>
      </w:r>
    </w:p>
    <w:p w14:paraId="6B9A846C" w14:textId="6DB140F1" w:rsidR="0059416E" w:rsidRDefault="0059416E" w:rsidP="00C35C3F">
      <w:r w:rsidRPr="0059416E">
        <w:t>7. Conclusion</w:t>
      </w:r>
      <w:r w:rsidR="004A2688">
        <w:t>…………………………………………………………………</w:t>
      </w:r>
      <w:r w:rsidR="00BB2732">
        <w:t>..</w:t>
      </w:r>
      <w:r w:rsidR="004A2688">
        <w:t>…………………</w:t>
      </w:r>
      <w:r w:rsidR="004B54E4">
        <w:t>.</w:t>
      </w:r>
      <w:r w:rsidR="004A2688">
        <w:t>……</w:t>
      </w:r>
      <w:r w:rsidR="00D51618">
        <w:t>10</w:t>
      </w:r>
    </w:p>
    <w:p w14:paraId="4F0EA986" w14:textId="1175675E" w:rsidR="0059416E" w:rsidRPr="0059416E" w:rsidRDefault="0059416E" w:rsidP="00C35C3F">
      <w:r>
        <w:t>References</w:t>
      </w:r>
      <w:r w:rsidR="0005601E">
        <w:t>……………………………………………</w:t>
      </w:r>
      <w:r w:rsidR="00EC011D">
        <w:t>.</w:t>
      </w:r>
      <w:r w:rsidR="0005601E">
        <w:t>……………………………………………</w:t>
      </w:r>
      <w:r w:rsidR="004B54E4">
        <w:t>.</w:t>
      </w:r>
      <w:r w:rsidR="0005601E">
        <w:t>…..10</w:t>
      </w:r>
    </w:p>
    <w:p w14:paraId="3DFBA439" w14:textId="77777777" w:rsidR="00C26E2F" w:rsidRPr="00C26E2F" w:rsidRDefault="00C26E2F" w:rsidP="00C26E2F"/>
    <w:p w14:paraId="704209EB" w14:textId="77777777" w:rsidR="00C26E2F" w:rsidRPr="00331639" w:rsidRDefault="00C26E2F" w:rsidP="00331639"/>
    <w:p w14:paraId="3832E229" w14:textId="77777777" w:rsidR="00331639" w:rsidRPr="00D904FB" w:rsidRDefault="00331639" w:rsidP="00D904FB"/>
    <w:p w14:paraId="164BFD61" w14:textId="77777777" w:rsidR="00D904FB" w:rsidRPr="00D904FB" w:rsidRDefault="00D904FB" w:rsidP="00D904FB"/>
    <w:p w14:paraId="293CE714" w14:textId="77777777" w:rsidR="00D904FB" w:rsidRPr="003D684B" w:rsidRDefault="00D904FB" w:rsidP="003D684B"/>
    <w:p w14:paraId="7845AF8F" w14:textId="77777777" w:rsidR="003D684B" w:rsidRPr="003D684B" w:rsidRDefault="003D684B" w:rsidP="003D684B"/>
    <w:p w14:paraId="1EC9E0D0" w14:textId="77777777" w:rsidR="003D684B" w:rsidRDefault="003D684B" w:rsidP="003D684B"/>
    <w:p w14:paraId="5199382E" w14:textId="77777777" w:rsidR="003D684B" w:rsidRPr="00813B71" w:rsidRDefault="003D684B" w:rsidP="00813B71"/>
    <w:p w14:paraId="529FD806" w14:textId="77777777" w:rsidR="00B312F8" w:rsidRDefault="00B312F8" w:rsidP="00B312F8"/>
    <w:p w14:paraId="3A204203" w14:textId="77777777" w:rsidR="00265F6B" w:rsidRDefault="00265F6B" w:rsidP="00B312F8"/>
    <w:p w14:paraId="18B73D04" w14:textId="77777777" w:rsidR="00265F6B" w:rsidRDefault="00265F6B" w:rsidP="00B312F8"/>
    <w:p w14:paraId="1F11E7A6" w14:textId="77777777" w:rsidR="00265F6B" w:rsidRDefault="00265F6B" w:rsidP="00B312F8"/>
    <w:p w14:paraId="05D43B70" w14:textId="77777777" w:rsidR="00265F6B" w:rsidRDefault="00265F6B" w:rsidP="00B312F8"/>
    <w:p w14:paraId="1DB01871" w14:textId="77777777" w:rsidR="00265F6B" w:rsidRDefault="00265F6B" w:rsidP="00B312F8"/>
    <w:p w14:paraId="1DCC2E9A" w14:textId="391149CE" w:rsidR="00B312F8" w:rsidRDefault="00B312F8" w:rsidP="00925DB8"/>
    <w:p w14:paraId="7678FD8E" w14:textId="77777777" w:rsidR="006D6949" w:rsidRDefault="006D6949" w:rsidP="00925DB8">
      <w:bookmarkStart w:id="0" w:name="_Hlk164187689"/>
    </w:p>
    <w:p w14:paraId="5D688DFA" w14:textId="28203409" w:rsidR="00925DB8" w:rsidRDefault="00925DB8" w:rsidP="00925DB8">
      <w:r>
        <w:lastRenderedPageBreak/>
        <w:t>Abstract</w:t>
      </w:r>
    </w:p>
    <w:bookmarkEnd w:id="0"/>
    <w:p w14:paraId="0F1B9594" w14:textId="1F8354CA" w:rsidR="00925DB8" w:rsidRDefault="00925DB8" w:rsidP="00925DB8">
      <w:r>
        <w:t xml:space="preserve">In the wake of the COVID-19 pandemic, heightened awareness of thermal comfort has emerged in both workplace and educational settings. This research proposal aims to investigate the perception of thermal comfort among diverse populations, specifically focusing on different genders and individuals with </w:t>
      </w:r>
      <w:r w:rsidR="00694367">
        <w:t>disa</w:t>
      </w:r>
      <w:r w:rsidR="00261986">
        <w:t>bility.</w:t>
      </w:r>
      <w:r>
        <w:t xml:space="preserve"> </w:t>
      </w:r>
      <w:r w:rsidR="007A1085">
        <w:t>Analysing</w:t>
      </w:r>
      <w:r>
        <w:t xml:space="preserve"> occupants' experiences in a modern educational building</w:t>
      </w:r>
      <w:r w:rsidR="00DC6FCC">
        <w:t xml:space="preserve"> can</w:t>
      </w:r>
      <w:r>
        <w:t xml:space="preserve"> enhance </w:t>
      </w:r>
      <w:r w:rsidR="001F23BA">
        <w:t>the</w:t>
      </w:r>
      <w:r>
        <w:t xml:space="preserve"> understanding of thermal comfort</w:t>
      </w:r>
      <w:r w:rsidR="002F6691">
        <w:t>. Mo</w:t>
      </w:r>
      <w:r w:rsidR="00400D6B">
        <w:t>reover, the</w:t>
      </w:r>
      <w:r w:rsidR="00DC6FCC">
        <w:t xml:space="preserve"> </w:t>
      </w:r>
      <w:r w:rsidR="00DB39DE">
        <w:t xml:space="preserve">building </w:t>
      </w:r>
      <w:r w:rsidR="000574E8">
        <w:t xml:space="preserve">stakeholders </w:t>
      </w:r>
      <w:r w:rsidR="00F77136">
        <w:t xml:space="preserve">are </w:t>
      </w:r>
      <w:r w:rsidR="007A1085">
        <w:t>keen to balance</w:t>
      </w:r>
      <w:r w:rsidR="00F532E9">
        <w:t xml:space="preserve"> </w:t>
      </w:r>
      <w:r w:rsidR="00F27D20">
        <w:t>out how</w:t>
      </w:r>
      <w:r w:rsidR="00E32510">
        <w:t xml:space="preserve"> to</w:t>
      </w:r>
      <w:r w:rsidR="00C431AC">
        <w:t xml:space="preserve"> </w:t>
      </w:r>
      <w:r w:rsidR="00C910B7">
        <w:t xml:space="preserve">have a safe </w:t>
      </w:r>
      <w:r w:rsidR="00C431AC">
        <w:t xml:space="preserve">engaging campus </w:t>
      </w:r>
      <w:r w:rsidR="00A121F1">
        <w:t>environment and at the same</w:t>
      </w:r>
      <w:r w:rsidR="004E4B48">
        <w:t xml:space="preserve"> time </w:t>
      </w:r>
      <w:r w:rsidR="00404B30">
        <w:t xml:space="preserve">have sustainable energy efficient </w:t>
      </w:r>
      <w:r w:rsidR="00BC3020">
        <w:t>building</w:t>
      </w:r>
      <w:r w:rsidR="000B496A">
        <w:t xml:space="preserve"> and b</w:t>
      </w:r>
      <w:r w:rsidR="007A1085">
        <w:t>udgeting</w:t>
      </w:r>
      <w:r w:rsidR="000B496A">
        <w:t xml:space="preserve"> their finances.</w:t>
      </w:r>
      <w:r w:rsidR="00802B12">
        <w:t xml:space="preserve"> </w:t>
      </w:r>
    </w:p>
    <w:p w14:paraId="3045F581" w14:textId="77777777" w:rsidR="00925DB8" w:rsidRDefault="00925DB8" w:rsidP="00925DB8">
      <w:bookmarkStart w:id="1" w:name="_Hlk164187710"/>
    </w:p>
    <w:p w14:paraId="0F22695C" w14:textId="77777777" w:rsidR="000A4F7B" w:rsidRDefault="00925DB8" w:rsidP="0096749C">
      <w:r>
        <w:t>1. Introduction</w:t>
      </w:r>
    </w:p>
    <w:bookmarkEnd w:id="1"/>
    <w:p w14:paraId="56A39E5A" w14:textId="5167E8C9" w:rsidR="00FE7E40" w:rsidRDefault="00D66A2B" w:rsidP="00925DB8">
      <w:r>
        <w:t>Thermal comfort is a</w:t>
      </w:r>
      <w:r w:rsidR="005963C7">
        <w:t xml:space="preserve">n </w:t>
      </w:r>
      <w:r w:rsidR="000B4E4F">
        <w:t xml:space="preserve">important factor </w:t>
      </w:r>
      <w:r>
        <w:t xml:space="preserve">of indoor </w:t>
      </w:r>
      <w:r w:rsidR="00F00D20">
        <w:t>environment, and</w:t>
      </w:r>
      <w:r w:rsidR="00514466">
        <w:t xml:space="preserve"> it </w:t>
      </w:r>
      <w:r w:rsidR="008D0643">
        <w:t>affects the</w:t>
      </w:r>
      <w:r w:rsidR="00514466">
        <w:t xml:space="preserve"> </w:t>
      </w:r>
      <w:r>
        <w:t xml:space="preserve"> wellbeing, prod</w:t>
      </w:r>
      <w:r w:rsidR="00214751">
        <w:t>uctivity</w:t>
      </w:r>
      <w:r>
        <w:t xml:space="preserve">, and </w:t>
      </w:r>
      <w:r w:rsidR="00DE29AE">
        <w:t xml:space="preserve">contentment of the </w:t>
      </w:r>
      <w:r w:rsidR="00214751">
        <w:t>occupant</w:t>
      </w:r>
      <w:r>
        <w:t xml:space="preserve">. </w:t>
      </w:r>
      <w:r w:rsidR="00925DB8">
        <w:t xml:space="preserve">Achieving an optimal thermal condition ensures that people feel safe and comfortable within a space. Factors such as temperature, humidity, air movement, and personal characteristics contribute to overall thermal </w:t>
      </w:r>
      <w:r w:rsidR="00AF68AA">
        <w:t>comfort.</w:t>
      </w:r>
      <w:r w:rsidR="00A57727">
        <w:t xml:space="preserve"> </w:t>
      </w:r>
      <w:r w:rsidR="007A4F7A">
        <w:t>I</w:t>
      </w:r>
      <w:r w:rsidR="0096749C">
        <w:t>ndoor air temperature significantly affects thermal comfort perception among occupants</w:t>
      </w:r>
      <w:r w:rsidR="00F842FB">
        <w:t xml:space="preserve"> </w:t>
      </w:r>
      <w:r w:rsidR="002F59D2">
        <w:t>(D</w:t>
      </w:r>
      <w:r w:rsidR="00CB48F3">
        <w:t>u</w:t>
      </w:r>
      <w:r w:rsidR="001851CF">
        <w:t xml:space="preserve"> et al. 2019</w:t>
      </w:r>
      <w:r w:rsidR="002B36DC">
        <w:t>)</w:t>
      </w:r>
      <w:r w:rsidR="00421052">
        <w:t>. High</w:t>
      </w:r>
      <w:r w:rsidR="0096749C">
        <w:t xml:space="preserve"> humidity can lead to a feeling of discomfort, even at </w:t>
      </w:r>
      <w:r w:rsidR="00421052">
        <w:t>moderate</w:t>
      </w:r>
      <w:r w:rsidR="0096749C">
        <w:t xml:space="preserve"> temperatures, while low humidity can cause dryness and discomfort (Fanger, 1970). Air movement, whether through natural ventilation or mechanical systems, influences thermal comfort. Proper air circulation can help regulate temperature and humidity levels, contributing to occupants' comfort (Nicol &amp; Humphreys, 2002</w:t>
      </w:r>
      <w:r w:rsidR="00421052">
        <w:t>). Clothing</w:t>
      </w:r>
      <w:r w:rsidR="0096749C">
        <w:t xml:space="preserve"> insulation levels vary among individuals and can impact thermal comfort perception. Factors such as clothing type, thickness, and personal preference influence occupants' thermal comfort requirements (ISO 7730, 2005).</w:t>
      </w:r>
    </w:p>
    <w:p w14:paraId="2ED66726" w14:textId="2AB8DFFB" w:rsidR="00F166D0" w:rsidRDefault="0047192C" w:rsidP="00E23151">
      <w:r>
        <w:t>The</w:t>
      </w:r>
      <w:r w:rsidR="00013756">
        <w:t xml:space="preserve">re </w:t>
      </w:r>
      <w:r w:rsidR="00E22384">
        <w:t>are two</w:t>
      </w:r>
      <w:r w:rsidR="00094C15">
        <w:t xml:space="preserve"> different </w:t>
      </w:r>
      <w:r w:rsidR="005B792E">
        <w:t xml:space="preserve">research </w:t>
      </w:r>
      <w:r w:rsidR="00A45F7A">
        <w:t>models that can be used to understand and predict</w:t>
      </w:r>
      <w:r w:rsidR="002D1662">
        <w:t xml:space="preserve"> human thermal comfort: the predicted mean vote </w:t>
      </w:r>
      <w:r w:rsidR="001669CA">
        <w:t xml:space="preserve">and the adaptive comfort </w:t>
      </w:r>
      <w:r w:rsidR="00F443A7">
        <w:t>Method. Historically</w:t>
      </w:r>
      <w:r w:rsidR="00925DB8">
        <w:t xml:space="preserve">, research models like the Predicted Mean Vote (PMV) by Fanger in the 1970s standardized perceptions of thermal </w:t>
      </w:r>
      <w:r w:rsidR="00916887">
        <w:t>comfort (</w:t>
      </w:r>
      <w:r w:rsidR="004C0594">
        <w:t>Fanger</w:t>
      </w:r>
      <w:r w:rsidR="00916887">
        <w:t>, 1970)</w:t>
      </w:r>
      <w:r w:rsidR="00925DB8">
        <w:t xml:space="preserve">. The PMV model posits that human comfort relates </w:t>
      </w:r>
      <w:r w:rsidR="00916887">
        <w:t>to the balance between</w:t>
      </w:r>
      <w:r w:rsidR="00925DB8">
        <w:t xml:space="preserve"> skin temperature and sweat </w:t>
      </w:r>
      <w:r w:rsidR="00EC011D">
        <w:t>secretion. However</w:t>
      </w:r>
      <w:r w:rsidR="00925DB8">
        <w:t>, newer models, such as the Adaptive Comfort Method (ACM), recognize that occupants dynamically interact with their environment</w:t>
      </w:r>
      <w:r w:rsidR="00124C19">
        <w:t xml:space="preserve"> (Grassi et al, 2022)</w:t>
      </w:r>
      <w:r w:rsidR="00925DB8">
        <w:t>.</w:t>
      </w:r>
    </w:p>
    <w:p w14:paraId="44DFADB7" w14:textId="6BC30721" w:rsidR="00E23151" w:rsidRDefault="00925DB8" w:rsidP="00E23151">
      <w:r>
        <w:t xml:space="preserve">Both PMV and ACM </w:t>
      </w:r>
      <w:r w:rsidR="00F166D0">
        <w:t xml:space="preserve">models </w:t>
      </w:r>
      <w:r>
        <w:t>have influenced building codes for energy performance, including EN 16798-1</w:t>
      </w:r>
      <w:r w:rsidR="000F1F1A">
        <w:t>:2019</w:t>
      </w:r>
      <w:r w:rsidR="00AD4D7A">
        <w:t>.</w:t>
      </w:r>
      <w:r w:rsidR="00E23151" w:rsidRPr="00E23151">
        <w:t xml:space="preserve"> </w:t>
      </w:r>
      <w:r w:rsidR="00E23151">
        <w:t>Additionally, standards such as ASHRAE Standard 55 and ISO 7730 provide guidelines for achieving thermal comfort in buildings (ASHRAE, 2020</w:t>
      </w:r>
      <w:r w:rsidR="00017107">
        <w:t>;</w:t>
      </w:r>
      <w:r w:rsidR="00E23151">
        <w:t xml:space="preserve"> ISO, 2005</w:t>
      </w:r>
      <w:r w:rsidR="00017107">
        <w:t>; Olesen &amp; Parson</w:t>
      </w:r>
      <w:r w:rsidR="00A17BFC">
        <w:t>,</w:t>
      </w:r>
      <w:r w:rsidR="008F1CA5">
        <w:t xml:space="preserve"> 2002a</w:t>
      </w:r>
      <w:r w:rsidR="00E23151">
        <w:t>).</w:t>
      </w:r>
      <w:r w:rsidR="007250C5" w:rsidRPr="007250C5">
        <w:t xml:space="preserve"> </w:t>
      </w:r>
      <w:r w:rsidR="007250C5">
        <w:t>M</w:t>
      </w:r>
      <w:r w:rsidR="001951BD">
        <w:t>any</w:t>
      </w:r>
      <w:r w:rsidR="007250C5">
        <w:t xml:space="preserve"> o</w:t>
      </w:r>
      <w:r w:rsidR="002E3E36">
        <w:t>f</w:t>
      </w:r>
      <w:r w:rsidR="007250C5">
        <w:t xml:space="preserve"> the of the universities teaching </w:t>
      </w:r>
      <w:r w:rsidR="002D63C5">
        <w:t>rooms have</w:t>
      </w:r>
      <w:r w:rsidR="00CC1D6C">
        <w:t xml:space="preserve"> been designed and </w:t>
      </w:r>
      <w:r w:rsidR="007250C5">
        <w:t>conform to these building codes</w:t>
      </w:r>
      <w:r w:rsidR="00D86A30">
        <w:t>.</w:t>
      </w:r>
      <w:r w:rsidR="00E23151">
        <w:t xml:space="preserve"> However, </w:t>
      </w:r>
      <w:r w:rsidR="008D0643">
        <w:t>it is</w:t>
      </w:r>
      <w:r w:rsidR="00E23151">
        <w:t xml:space="preserve"> essential to recognize that these models and standards have limitations and may not fully capture the complexity of thermal comfort perception in real-world settings.</w:t>
      </w:r>
      <w:r w:rsidR="00224695">
        <w:t xml:space="preserve"> </w:t>
      </w:r>
    </w:p>
    <w:p w14:paraId="04541097" w14:textId="54181534" w:rsidR="00925DB8" w:rsidRDefault="00925DB8" w:rsidP="00925DB8"/>
    <w:p w14:paraId="280D224F" w14:textId="77777777" w:rsidR="00925DB8" w:rsidRDefault="00925DB8" w:rsidP="00925DB8"/>
    <w:p w14:paraId="1AEA060C" w14:textId="73F17F48" w:rsidR="00925DB8" w:rsidRDefault="00925DB8" w:rsidP="00925DB8">
      <w:r>
        <w:t>2. Objective</w:t>
      </w:r>
    </w:p>
    <w:p w14:paraId="611D02DA" w14:textId="6FE04506" w:rsidR="00644788" w:rsidRDefault="00644788" w:rsidP="00644788">
      <w:r>
        <w:t xml:space="preserve">University buildings accommodate diverse activities such as lectures, seminars, and study sessions, involving prolonged periods of occupancy by students, faculty, and staff. </w:t>
      </w:r>
      <w:r w:rsidR="00A003CF" w:rsidRPr="00A003CF">
        <w:t xml:space="preserve">Gundogdu et al. </w:t>
      </w:r>
      <w:r w:rsidR="00A003CF">
        <w:t>(</w:t>
      </w:r>
      <w:r w:rsidR="00A003CF" w:rsidRPr="00A003CF">
        <w:t>2023)</w:t>
      </w:r>
      <w:r w:rsidR="00A003CF">
        <w:t xml:space="preserve"> argue</w:t>
      </w:r>
      <w:r>
        <w:t xml:space="preserve"> that thermal comfort significantly influences students' cognitive performance, </w:t>
      </w:r>
      <w:r>
        <w:lastRenderedPageBreak/>
        <w:t>concentration, and academic achievement</w:t>
      </w:r>
      <w:r w:rsidR="00A003CF">
        <w:t>.</w:t>
      </w:r>
      <w:r>
        <w:t xml:space="preserve"> Therefore, ensuring optimal thermal conditions in university </w:t>
      </w:r>
      <w:r w:rsidR="00BB3FF4">
        <w:t>teaching rooms</w:t>
      </w:r>
      <w:r>
        <w:t xml:space="preserve"> and study spaces is critical for supporting educational outcomes and enhancing the overall learning environment.</w:t>
      </w:r>
    </w:p>
    <w:p w14:paraId="1E464C9A" w14:textId="53B0DDE1" w:rsidR="00644788" w:rsidRDefault="00644788" w:rsidP="00644788">
      <w:r>
        <w:t>Various factors</w:t>
      </w:r>
      <w:r w:rsidR="00442CD8">
        <w:t xml:space="preserve"> can</w:t>
      </w:r>
      <w:r>
        <w:t xml:space="preserve"> influence individuals' perception of thermal comfort in university settings. These factors include indoor air temperature, humidity levels, air velocity, clothing insulation, metabolic rates, and personal preferences (de Dear &amp; Brager, 2002). Additionally, psychological factors such as expectations, adaptation, and perceived control over the environment can influence occupants' comfort perception (Frontczak et al., 2012). Understanding the interplay of these factors is essential for effectively addressing thermal comfort challenges in university buildings.</w:t>
      </w:r>
    </w:p>
    <w:p w14:paraId="16B3888A" w14:textId="1FA09F63" w:rsidR="00DD3554" w:rsidRDefault="00644788" w:rsidP="00726C9D">
      <w:r>
        <w:t xml:space="preserve">The design and operation of university buildings play a significant role in determining thermal comfort levels. </w:t>
      </w:r>
      <w:r w:rsidR="00E0708C" w:rsidRPr="00E0708C">
        <w:t xml:space="preserve">Nicol &amp; </w:t>
      </w:r>
      <w:r w:rsidR="0038021B" w:rsidRPr="00E0708C">
        <w:t>Humphreys</w:t>
      </w:r>
      <w:r w:rsidR="0038021B">
        <w:t xml:space="preserve"> </w:t>
      </w:r>
      <w:r w:rsidR="00A17F3D">
        <w:t>(</w:t>
      </w:r>
      <w:r w:rsidR="00A17F3D" w:rsidRPr="00E0708C">
        <w:t>2002</w:t>
      </w:r>
      <w:r w:rsidR="003B2A13" w:rsidRPr="00E0708C">
        <w:t>)</w:t>
      </w:r>
      <w:r w:rsidR="003B2A13">
        <w:t xml:space="preserve"> highlighted</w:t>
      </w:r>
      <w:r>
        <w:t xml:space="preserve"> the importance of building envelope characteristics, ventilation systems, shading devices, and thermal mass in maintaining comfortable indoor </w:t>
      </w:r>
      <w:r w:rsidR="00ED390F">
        <w:t>temperatures. Moreover</w:t>
      </w:r>
      <w:r>
        <w:t>, energy-efficient building design strategies, such as natural ventilation and passive solar heating, can contribute to sustainable thermal comfort solutions in university campuses (Lomas et al., 2017).</w:t>
      </w:r>
      <w:r w:rsidR="00726C9D">
        <w:t xml:space="preserve"> </w:t>
      </w:r>
    </w:p>
    <w:p w14:paraId="5ED41690" w14:textId="4276E5A7" w:rsidR="008119E1" w:rsidRDefault="007B47A8" w:rsidP="008119E1">
      <w:r>
        <w:t>In contemporary commercial and educational buildings, heating, ventilation, and air conditioning (HVAC) systems play a pivotal role in maintaining these conditions</w:t>
      </w:r>
      <w:r w:rsidR="008203E4">
        <w:t xml:space="preserve">. </w:t>
      </w:r>
      <w:r w:rsidR="00726C9D">
        <w:t>In Europe, energy use in buildings accounts to 40% of all energy use</w:t>
      </w:r>
      <w:r w:rsidR="008203E4">
        <w:t>d</w:t>
      </w:r>
      <w:r w:rsidR="00726C9D">
        <w:t xml:space="preserve"> (Morelli et al, 2012) hence the need to find energy efficiency particularly in the education sector.</w:t>
      </w:r>
      <w:r w:rsidR="005E4E6C">
        <w:t xml:space="preserve"> However, </w:t>
      </w:r>
      <w:r>
        <w:t>energy savings</w:t>
      </w:r>
      <w:r w:rsidR="00006F3F">
        <w:t xml:space="preserve"> </w:t>
      </w:r>
      <w:r w:rsidR="005E4E6C">
        <w:t xml:space="preserve">can still </w:t>
      </w:r>
      <w:r w:rsidR="00BB1A31">
        <w:t xml:space="preserve">be achieved in a </w:t>
      </w:r>
      <w:r w:rsidR="001C47D7">
        <w:t>well-designed</w:t>
      </w:r>
      <w:r w:rsidR="00BB1A31">
        <w:t xml:space="preserve"> modern building</w:t>
      </w:r>
      <w:r w:rsidR="00006F3F">
        <w:t xml:space="preserve"> using the HVAC systems</w:t>
      </w:r>
      <w:r w:rsidR="00BB1A31">
        <w:t>. In one case study</w:t>
      </w:r>
      <w:r w:rsidR="00917A5D">
        <w:t>,</w:t>
      </w:r>
      <w:r w:rsidR="0000642B">
        <w:t xml:space="preserve"> i</w:t>
      </w:r>
      <w:r w:rsidR="001C47D7">
        <w:t>t was highlighted</w:t>
      </w:r>
      <w:r w:rsidR="008119E1">
        <w:t xml:space="preserve"> that when the HVAC system was operating with minimum energy consumption, more than 80% of the possible occupants would be satisfied with the indoor temperature more than 90% of the time</w:t>
      </w:r>
      <w:r w:rsidR="001C47D7">
        <w:t xml:space="preserve"> (Solano et al</w:t>
      </w:r>
      <w:r w:rsidR="00917A5D">
        <w:t>, 2021</w:t>
      </w:r>
      <w:r w:rsidR="00BB7A9E">
        <w:t>).</w:t>
      </w:r>
    </w:p>
    <w:p w14:paraId="51848DB8" w14:textId="1D5B5D43" w:rsidR="0061123C" w:rsidRDefault="00A503DA" w:rsidP="0061123C">
      <w:r w:rsidRPr="00A503DA">
        <w:t xml:space="preserve">The perception of thermal comfort can vary among individuals due to factors such as gender and disability. Understanding these variations is essential for designing inclusive and comfortable indoor environments that cater to the diverse needs of occupants. </w:t>
      </w:r>
      <w:r w:rsidR="00654FFF">
        <w:t>Various studies</w:t>
      </w:r>
      <w:r w:rsidR="0061123C">
        <w:t xml:space="preserve"> indicates that people with disabilities may experience thermal discomfort differently compared to non-disabled individuals. For instance, individuals with mobility impairments may have limited ability to regulate their body temperature, leading to increased sensitivity to temperature fluctuations (Hitchings &amp; Lomas, 2015). Furthermore, certain disabilities, such as spinal cord injuries, can affect thermoregulatory mechanisms, making individuals more vulnerable to thermal stress (</w:t>
      </w:r>
      <w:r w:rsidR="00A97F2E">
        <w:t>Parsons, 2002</w:t>
      </w:r>
      <w:r w:rsidR="004D5142">
        <w:t>). In</w:t>
      </w:r>
      <w:r w:rsidR="00306D4F">
        <w:t xml:space="preserve"> addition,</w:t>
      </w:r>
      <w:r w:rsidR="003E6619">
        <w:t xml:space="preserve"> </w:t>
      </w:r>
      <w:r w:rsidR="00520DF7">
        <w:t xml:space="preserve">medication and </w:t>
      </w:r>
      <w:r w:rsidR="00FC3931">
        <w:t>drugs can</w:t>
      </w:r>
      <w:r w:rsidR="003E6619">
        <w:t xml:space="preserve"> </w:t>
      </w:r>
      <w:r w:rsidR="00520DF7">
        <w:t>affect the thermoregu</w:t>
      </w:r>
      <w:r w:rsidR="003E6619">
        <w:t xml:space="preserve">latory </w:t>
      </w:r>
      <w:r w:rsidR="009514B4">
        <w:t xml:space="preserve">system </w:t>
      </w:r>
      <w:r w:rsidR="00D22E2B">
        <w:t xml:space="preserve">and those with </w:t>
      </w:r>
      <w:r w:rsidR="006C4A60">
        <w:t>postural</w:t>
      </w:r>
      <w:r w:rsidR="00E50C5D">
        <w:t xml:space="preserve"> </w:t>
      </w:r>
      <w:r w:rsidR="00965E98">
        <w:t xml:space="preserve">and </w:t>
      </w:r>
      <w:r w:rsidR="00395848">
        <w:t>on pharmacological</w:t>
      </w:r>
      <w:r w:rsidR="00E50C5D">
        <w:t xml:space="preserve"> treatment </w:t>
      </w:r>
      <w:r w:rsidR="00B41ABA">
        <w:t xml:space="preserve">will struggle to regulate their </w:t>
      </w:r>
      <w:r w:rsidR="005B40EE">
        <w:t xml:space="preserve">body </w:t>
      </w:r>
      <w:r w:rsidR="00D24CA9">
        <w:t xml:space="preserve">temperature even in a modern </w:t>
      </w:r>
      <w:r w:rsidR="005B40EE">
        <w:t xml:space="preserve">building with </w:t>
      </w:r>
      <w:r w:rsidR="00170F6F">
        <w:t>HVAC (</w:t>
      </w:r>
      <w:r w:rsidR="00FC3931">
        <w:t>Shajan et al, 2019)</w:t>
      </w:r>
      <w:r w:rsidR="00170E85">
        <w:t>.</w:t>
      </w:r>
    </w:p>
    <w:p w14:paraId="653DB078" w14:textId="6BF1D43B" w:rsidR="0061123C" w:rsidRDefault="0061123C" w:rsidP="0061123C">
      <w:r>
        <w:t xml:space="preserve">Studies have also shown gender-based differences in thermal comfort perception. </w:t>
      </w:r>
      <w:r w:rsidR="00552F1B">
        <w:t>W</w:t>
      </w:r>
      <w:r>
        <w:t xml:space="preserve">omen tend to prefer higher indoor temperatures compared to </w:t>
      </w:r>
      <w:r w:rsidR="00BD2FF6">
        <w:t>men (</w:t>
      </w:r>
      <w:r w:rsidR="009258BE">
        <w:t>Zhang</w:t>
      </w:r>
      <w:r w:rsidR="0038393F">
        <w:t xml:space="preserve"> &amp; Neng, 2022)</w:t>
      </w:r>
      <w:r>
        <w:t>. This difference in preference may be attributed to physiological factors such as metabolic rate and body composition (</w:t>
      </w:r>
      <w:r w:rsidR="00B96D28">
        <w:t>Du</w:t>
      </w:r>
      <w:r w:rsidR="00BD2FF6">
        <w:t xml:space="preserve"> et al, 2023</w:t>
      </w:r>
      <w:r>
        <w:t>).</w:t>
      </w:r>
      <w:r w:rsidR="006224F1" w:rsidRPr="006224F1">
        <w:t xml:space="preserve"> </w:t>
      </w:r>
      <w:r w:rsidR="006224F1">
        <w:t>Furthermore, biological women’s perception of thermal comfort might be affected by the hormonal changes during their monthly menstrual cycle or if they are on menopause.</w:t>
      </w:r>
    </w:p>
    <w:p w14:paraId="09727166" w14:textId="060930E8" w:rsidR="008119E1" w:rsidRDefault="001E5061" w:rsidP="008119E1">
      <w:r>
        <w:t xml:space="preserve">Field studies </w:t>
      </w:r>
      <w:r w:rsidR="003B2A13">
        <w:t xml:space="preserve">have </w:t>
      </w:r>
      <w:r w:rsidR="00312456">
        <w:t>b</w:t>
      </w:r>
      <w:r w:rsidR="00E07BEE">
        <w:t xml:space="preserve">een </w:t>
      </w:r>
      <w:r w:rsidR="003B2A13">
        <w:t>extensively</w:t>
      </w:r>
      <w:r w:rsidR="00E07BEE">
        <w:t xml:space="preserve"> used </w:t>
      </w:r>
      <w:r w:rsidR="00312456">
        <w:t xml:space="preserve">to study </w:t>
      </w:r>
      <w:r w:rsidR="007F74E2">
        <w:t>thermal comfort</w:t>
      </w:r>
      <w:r w:rsidR="000D263A">
        <w:t xml:space="preserve"> in lab setting, commerci</w:t>
      </w:r>
      <w:r w:rsidR="00303473">
        <w:t xml:space="preserve">al and office building </w:t>
      </w:r>
      <w:r w:rsidR="009D4B18">
        <w:t xml:space="preserve">but </w:t>
      </w:r>
      <w:r w:rsidR="002C3B9B">
        <w:t xml:space="preserve"> results of these studies</w:t>
      </w:r>
      <w:r w:rsidR="0086090E">
        <w:t xml:space="preserve"> usually generalise perception of the </w:t>
      </w:r>
      <w:r w:rsidR="00F83684">
        <w:t>whole</w:t>
      </w:r>
      <w:r w:rsidR="00535184">
        <w:t xml:space="preserve"> </w:t>
      </w:r>
      <w:r w:rsidR="0086090E">
        <w:lastRenderedPageBreak/>
        <w:t>population</w:t>
      </w:r>
      <w:r w:rsidR="00EC7FA0">
        <w:t xml:space="preserve"> </w:t>
      </w:r>
      <w:r w:rsidR="00926E46">
        <w:t>(</w:t>
      </w:r>
      <w:r w:rsidR="00EC7FA0">
        <w:t>Grassi</w:t>
      </w:r>
      <w:r w:rsidR="00926E46">
        <w:t xml:space="preserve"> et al, 2022)</w:t>
      </w:r>
      <w:r w:rsidR="006300D5">
        <w:t>.</w:t>
      </w:r>
      <w:r w:rsidR="008119E1">
        <w:t xml:space="preserve">This research aims to address this gap by </w:t>
      </w:r>
      <w:r w:rsidR="00367B3F">
        <w:t>analysing</w:t>
      </w:r>
      <w:r w:rsidR="008119E1">
        <w:t xml:space="preserve"> how thermal comfort is perceived by different genders and individuals with disabilities in an educational building. By understanding their unique experiences, design strategies can be tailored to accommodate diverse needs</w:t>
      </w:r>
      <w:r w:rsidR="007F48D3">
        <w:t xml:space="preserve"> </w:t>
      </w:r>
      <w:r w:rsidR="00CD67BC">
        <w:t>while</w:t>
      </w:r>
      <w:r w:rsidR="007F48D3">
        <w:t xml:space="preserve"> at the same time stakeholders balance out </w:t>
      </w:r>
      <w:r w:rsidR="0009315E">
        <w:t xml:space="preserve">the </w:t>
      </w:r>
      <w:r w:rsidR="002B3518">
        <w:t xml:space="preserve">sustainability in </w:t>
      </w:r>
      <w:r w:rsidR="00E322A6">
        <w:t>energy</w:t>
      </w:r>
      <w:r w:rsidR="002B3518">
        <w:t xml:space="preserve"> savings and </w:t>
      </w:r>
      <w:r w:rsidR="00E322A6">
        <w:t>financial constraints.</w:t>
      </w:r>
      <w:r w:rsidR="003E7E62">
        <w:t xml:space="preserve"> </w:t>
      </w:r>
    </w:p>
    <w:p w14:paraId="4DC4E5DB" w14:textId="77777777" w:rsidR="00395848" w:rsidRDefault="00395848" w:rsidP="00A93CA0"/>
    <w:p w14:paraId="443C4780" w14:textId="5B74994E" w:rsidR="00925DB8" w:rsidRDefault="00925DB8" w:rsidP="00925DB8">
      <w:bookmarkStart w:id="2" w:name="_Hlk164187869"/>
      <w:r>
        <w:t xml:space="preserve"> 3.M</w:t>
      </w:r>
      <w:r w:rsidR="00331639">
        <w:t>e</w:t>
      </w:r>
      <w:r w:rsidR="004169AB">
        <w:t>thodology</w:t>
      </w:r>
    </w:p>
    <w:p w14:paraId="41BA38A7" w14:textId="77777777" w:rsidR="00925DB8" w:rsidRDefault="00925DB8" w:rsidP="00925DB8"/>
    <w:p w14:paraId="59A4A473" w14:textId="3E764EE4" w:rsidR="00925DB8" w:rsidRDefault="00925DB8" w:rsidP="00925DB8">
      <w:r>
        <w:t xml:space="preserve"> 3.1 Study Setting</w:t>
      </w:r>
    </w:p>
    <w:bookmarkEnd w:id="2"/>
    <w:p w14:paraId="1C45C352" w14:textId="64B6BA96" w:rsidR="00925DB8" w:rsidRDefault="006C3603" w:rsidP="00925DB8">
      <w:r>
        <w:t xml:space="preserve">The </w:t>
      </w:r>
      <w:r w:rsidR="00925DB8">
        <w:t xml:space="preserve">research will take place in a modern educational building, </w:t>
      </w:r>
      <w:r w:rsidR="003F3177">
        <w:t>namely theatres</w:t>
      </w:r>
      <w:r w:rsidR="00925DB8">
        <w:t xml:space="preserve"> or boardrooms. </w:t>
      </w:r>
      <w:r w:rsidR="00A1320A">
        <w:t>The building will have to meet the current building code EN16798-1;</w:t>
      </w:r>
      <w:r w:rsidR="000F1F1A">
        <w:t xml:space="preserve"> </w:t>
      </w:r>
      <w:r w:rsidR="00A1320A">
        <w:t xml:space="preserve">2019 that addresses indoor environmental criteria for building design, room conditioning systems and lighting systems. </w:t>
      </w:r>
      <w:r w:rsidR="00925DB8">
        <w:t xml:space="preserve">The selected building will </w:t>
      </w:r>
      <w:r w:rsidR="000F1F1A">
        <w:t xml:space="preserve">feature a heating, ventilation, and </w:t>
      </w:r>
      <w:r w:rsidR="00925DB8">
        <w:t xml:space="preserve">air </w:t>
      </w:r>
      <w:r w:rsidR="000F1F1A">
        <w:t xml:space="preserve">conditioning (HVAC) </w:t>
      </w:r>
      <w:r w:rsidR="00925DB8">
        <w:t>system with a controlled thermostat to regulate indoor temperature.</w:t>
      </w:r>
      <w:r w:rsidR="00BC1668">
        <w:t xml:space="preserve"> The </w:t>
      </w:r>
      <w:r w:rsidR="00661A71">
        <w:t>room</w:t>
      </w:r>
      <w:r w:rsidR="00BC1668">
        <w:t xml:space="preserve"> thermostat</w:t>
      </w:r>
      <w:r w:rsidR="00661A71">
        <w:t xml:space="preserve"> </w:t>
      </w:r>
      <w:r w:rsidR="00B00415">
        <w:t>manages</w:t>
      </w:r>
      <w:r w:rsidR="00661A71">
        <w:t xml:space="preserve"> </w:t>
      </w:r>
      <w:r w:rsidR="003D3D51">
        <w:t>the temperature</w:t>
      </w:r>
      <w:r w:rsidR="00903B36">
        <w:t xml:space="preserve"> by </w:t>
      </w:r>
      <w:r w:rsidR="00FF41E6">
        <w:t>altering</w:t>
      </w:r>
      <w:r w:rsidR="00FC684B">
        <w:t xml:space="preserve"> the flow of </w:t>
      </w:r>
      <w:r w:rsidR="0047191B">
        <w:t>air from the ventilating unit.</w:t>
      </w:r>
      <w:r w:rsidR="0016318E">
        <w:t xml:space="preserve"> The ventila</w:t>
      </w:r>
      <w:r w:rsidR="003D3D51">
        <w:t>ting unit can either heat or cool the air as required</w:t>
      </w:r>
      <w:r w:rsidR="0043211C">
        <w:t>.</w:t>
      </w:r>
    </w:p>
    <w:p w14:paraId="3B62D7B6" w14:textId="77777777" w:rsidR="00925DB8" w:rsidRDefault="00925DB8" w:rsidP="00925DB8"/>
    <w:p w14:paraId="59FA406D" w14:textId="286954A1" w:rsidR="00925DB8" w:rsidRDefault="00925DB8" w:rsidP="00925DB8">
      <w:bookmarkStart w:id="3" w:name="_Hlk164187921"/>
      <w:r>
        <w:t xml:space="preserve"> 3.2 Data Collection</w:t>
      </w:r>
    </w:p>
    <w:bookmarkEnd w:id="3"/>
    <w:p w14:paraId="70B2EA41" w14:textId="6C8EF827" w:rsidR="00925DB8" w:rsidRDefault="00EE04E8" w:rsidP="00925DB8">
      <w:r>
        <w:t xml:space="preserve">The </w:t>
      </w:r>
      <w:r w:rsidR="00B57A59">
        <w:t>participants</w:t>
      </w:r>
      <w:r>
        <w:t xml:space="preserve"> will </w:t>
      </w:r>
      <w:r w:rsidR="00D6161F">
        <w:t>be</w:t>
      </w:r>
      <w:r>
        <w:t xml:space="preserve"> </w:t>
      </w:r>
      <w:r w:rsidR="00B57A59">
        <w:t xml:space="preserve">university </w:t>
      </w:r>
      <w:r w:rsidR="00CD65F7">
        <w:t>students and</w:t>
      </w:r>
      <w:r w:rsidR="002D1CB5">
        <w:t xml:space="preserve"> academic </w:t>
      </w:r>
      <w:r w:rsidR="00CD65F7">
        <w:t xml:space="preserve">staff </w:t>
      </w:r>
      <w:r w:rsidR="00B57A59">
        <w:t xml:space="preserve">attending a lecture in either a theatre or teaching </w:t>
      </w:r>
      <w:r w:rsidR="00271435">
        <w:t>room.</w:t>
      </w:r>
      <w:r w:rsidR="00C74247">
        <w:t xml:space="preserve"> </w:t>
      </w:r>
      <w:r w:rsidR="00271435">
        <w:t>Data</w:t>
      </w:r>
      <w:r w:rsidR="00D30E24">
        <w:t xml:space="preserve"> </w:t>
      </w:r>
      <w:r w:rsidR="00723362">
        <w:t xml:space="preserve">collection </w:t>
      </w:r>
      <w:r w:rsidR="00D30E24">
        <w:t xml:space="preserve">will </w:t>
      </w:r>
      <w:r w:rsidR="0043211C">
        <w:t>be</w:t>
      </w:r>
      <w:r w:rsidR="00E07592">
        <w:t xml:space="preserve"> qu</w:t>
      </w:r>
      <w:r w:rsidR="006673AA">
        <w:t>antitative</w:t>
      </w:r>
      <w:r w:rsidR="0043211C">
        <w:t xml:space="preserve"> through a survey</w:t>
      </w:r>
      <w:r w:rsidR="00E07592">
        <w:t>.</w:t>
      </w:r>
      <w:r w:rsidR="009B5BC6">
        <w:t xml:space="preserve"> </w:t>
      </w:r>
      <w:r w:rsidR="00F620C2">
        <w:t>D</w:t>
      </w:r>
      <w:r w:rsidR="00925DB8">
        <w:t xml:space="preserve">ata </w:t>
      </w:r>
      <w:r w:rsidR="00B91170">
        <w:t>will be collected</w:t>
      </w:r>
      <w:r w:rsidR="00D51461">
        <w:t xml:space="preserve"> </w:t>
      </w:r>
      <w:r w:rsidR="00736FC3">
        <w:t>from</w:t>
      </w:r>
      <w:r w:rsidR="004C5270">
        <w:t xml:space="preserve"> a </w:t>
      </w:r>
      <w:r w:rsidR="008A329F">
        <w:t xml:space="preserve">closed </w:t>
      </w:r>
      <w:r w:rsidR="00F01F75">
        <w:t>ended</w:t>
      </w:r>
      <w:r w:rsidR="008A329F">
        <w:t xml:space="preserve"> </w:t>
      </w:r>
      <w:r w:rsidR="00F01F75">
        <w:t>questionnaire</w:t>
      </w:r>
      <w:r w:rsidR="00B027E3">
        <w:t xml:space="preserve"> which asks whe</w:t>
      </w:r>
      <w:r w:rsidR="00424781">
        <w:t>ther the</w:t>
      </w:r>
      <w:r w:rsidR="004F61A1">
        <w:t xml:space="preserve"> participant</w:t>
      </w:r>
      <w:r w:rsidR="00424781">
        <w:t xml:space="preserve"> found the teaching room temperature </w:t>
      </w:r>
      <w:r w:rsidR="00C13977">
        <w:t>comfortable during their lecture</w:t>
      </w:r>
      <w:r w:rsidR="00925DB8">
        <w:t>.</w:t>
      </w:r>
      <w:r w:rsidR="00A1398F">
        <w:t xml:space="preserve"> </w:t>
      </w:r>
      <w:r w:rsidR="00914B14">
        <w:t xml:space="preserve">The record of the </w:t>
      </w:r>
      <w:r w:rsidR="00735DDB">
        <w:t>thermostat</w:t>
      </w:r>
      <w:r w:rsidR="00347A6B">
        <w:t xml:space="preserve"> setting for the teaching room or theatre will be provided by the estates </w:t>
      </w:r>
      <w:r w:rsidR="00735DDB">
        <w:t xml:space="preserve">maintenance team. The record for the </w:t>
      </w:r>
      <w:r w:rsidR="00C5430D">
        <w:t>outside</w:t>
      </w:r>
      <w:r w:rsidR="006A3F8B">
        <w:t xml:space="preserve"> temperature wi</w:t>
      </w:r>
      <w:r w:rsidR="008E1B5F">
        <w:t>l</w:t>
      </w:r>
      <w:r w:rsidR="006A3F8B">
        <w:t>l</w:t>
      </w:r>
      <w:r w:rsidR="008E1B5F">
        <w:t xml:space="preserve"> be found</w:t>
      </w:r>
      <w:r w:rsidR="006A3F8B">
        <w:t xml:space="preserve"> online from the </w:t>
      </w:r>
      <w:r w:rsidR="00C5430D">
        <w:t>Met office website.</w:t>
      </w:r>
    </w:p>
    <w:p w14:paraId="5C8CEE00" w14:textId="351AD5D3" w:rsidR="00D5377B" w:rsidRDefault="0098337E" w:rsidP="00925DB8">
      <w:r>
        <w:t xml:space="preserve">The </w:t>
      </w:r>
      <w:r w:rsidR="00B011E3">
        <w:t xml:space="preserve">survey method is preferred </w:t>
      </w:r>
      <w:r w:rsidR="003B074B">
        <w:t xml:space="preserve">due to </w:t>
      </w:r>
      <w:r w:rsidR="001E4BFB">
        <w:t>time constraint</w:t>
      </w:r>
      <w:r w:rsidR="0044401F">
        <w:t>s</w:t>
      </w:r>
      <w:r w:rsidR="00B32603">
        <w:t xml:space="preserve"> to complete </w:t>
      </w:r>
      <w:r w:rsidR="00400D2D">
        <w:t>th</w:t>
      </w:r>
      <w:r w:rsidR="00A1398F">
        <w:t>is</w:t>
      </w:r>
      <w:r w:rsidR="00400D2D">
        <w:t xml:space="preserve"> </w:t>
      </w:r>
      <w:r w:rsidR="00B32603">
        <w:t>research</w:t>
      </w:r>
      <w:r w:rsidR="001E4BFB">
        <w:t xml:space="preserve"> </w:t>
      </w:r>
      <w:r w:rsidR="00577B0E">
        <w:t>and</w:t>
      </w:r>
      <w:r w:rsidR="00D71EA1">
        <w:t xml:space="preserve"> will </w:t>
      </w:r>
      <w:r w:rsidR="00400D2D">
        <w:t xml:space="preserve">need to </w:t>
      </w:r>
      <w:r w:rsidR="00D71EA1">
        <w:t>get rapid</w:t>
      </w:r>
      <w:r w:rsidR="0044401F">
        <w:t xml:space="preserve"> turnaround in</w:t>
      </w:r>
      <w:r w:rsidR="00D71EA1">
        <w:t xml:space="preserve"> </w:t>
      </w:r>
      <w:r w:rsidR="0062210D">
        <w:t>data collection</w:t>
      </w:r>
      <w:r w:rsidR="004644DB">
        <w:t xml:space="preserve"> for analysis</w:t>
      </w:r>
      <w:r w:rsidR="0044401F">
        <w:t>.</w:t>
      </w:r>
      <w:r w:rsidR="00A1398F">
        <w:t xml:space="preserve"> Also due to budget constraint</w:t>
      </w:r>
      <w:r w:rsidR="00DA4B4F">
        <w:t xml:space="preserve">s there will not </w:t>
      </w:r>
      <w:r w:rsidR="003B753A">
        <w:t xml:space="preserve">be </w:t>
      </w:r>
      <w:r w:rsidR="00703027">
        <w:t xml:space="preserve">any </w:t>
      </w:r>
      <w:r w:rsidR="00DA4B4F">
        <w:t xml:space="preserve">sensors </w:t>
      </w:r>
      <w:r w:rsidR="00703027">
        <w:t xml:space="preserve">put </w:t>
      </w:r>
      <w:r w:rsidR="00DA4B4F">
        <w:t>across the room</w:t>
      </w:r>
      <w:r w:rsidR="0060058B">
        <w:t xml:space="preserve"> to measure the temperature hence the need of having</w:t>
      </w:r>
      <w:r w:rsidR="00987E31">
        <w:t xml:space="preserve"> the records from the estates maintenance team.</w:t>
      </w:r>
    </w:p>
    <w:p w14:paraId="34ACD59F" w14:textId="5B5A80A9" w:rsidR="00154C4F" w:rsidRDefault="00984EB0" w:rsidP="00925DB8">
      <w:r>
        <w:t>The study will be longitu</w:t>
      </w:r>
      <w:r w:rsidR="00397BEB">
        <w:t xml:space="preserve">dinal </w:t>
      </w:r>
      <w:r w:rsidR="00C66FD1">
        <w:t>taking about a</w:t>
      </w:r>
      <w:r w:rsidR="00631126">
        <w:t xml:space="preserve"> mont</w:t>
      </w:r>
      <w:r w:rsidR="0057313B">
        <w:t>h to complete</w:t>
      </w:r>
      <w:r w:rsidR="00987E31">
        <w:t xml:space="preserve"> and it will be during the student term time when they are attending </w:t>
      </w:r>
      <w:r w:rsidR="00574A5B">
        <w:t>in person lectures or seminars</w:t>
      </w:r>
      <w:r w:rsidR="00154C4F">
        <w:t>.</w:t>
      </w:r>
      <w:r w:rsidR="008E7F2A">
        <w:t xml:space="preserve"> </w:t>
      </w:r>
      <w:r w:rsidR="00154C4F">
        <w:t>The participant</w:t>
      </w:r>
      <w:r w:rsidR="00D175BB">
        <w:t xml:space="preserve">s </w:t>
      </w:r>
      <w:r w:rsidR="00216811">
        <w:t>will record</w:t>
      </w:r>
      <w:r w:rsidR="0096390E">
        <w:t xml:space="preserve"> if they are comfortable with the room </w:t>
      </w:r>
      <w:r w:rsidR="000A3497">
        <w:t>temperature while attending each lecture</w:t>
      </w:r>
      <w:r w:rsidR="00235CE7">
        <w:t>.</w:t>
      </w:r>
      <w:r w:rsidR="00216811">
        <w:t xml:space="preserve"> </w:t>
      </w:r>
    </w:p>
    <w:p w14:paraId="1AF64773" w14:textId="0FEEEAAD" w:rsidR="006D7D5E" w:rsidRDefault="001E707F" w:rsidP="00925DB8">
      <w:r>
        <w:t>There will</w:t>
      </w:r>
      <w:r w:rsidR="00D93EA5">
        <w:t xml:space="preserve"> be a</w:t>
      </w:r>
      <w:r>
        <w:t xml:space="preserve"> pilot testing to assess </w:t>
      </w:r>
      <w:r w:rsidR="0067182A">
        <w:t>how</w:t>
      </w:r>
      <w:r w:rsidR="00E0195B">
        <w:t xml:space="preserve"> lo</w:t>
      </w:r>
      <w:r w:rsidR="00314843">
        <w:t xml:space="preserve">ng the study might take </w:t>
      </w:r>
      <w:r w:rsidR="001B4C81">
        <w:t>and</w:t>
      </w:r>
      <w:r w:rsidR="00314843">
        <w:t xml:space="preserve"> if </w:t>
      </w:r>
      <w:r w:rsidR="001B5BB0">
        <w:t>the questions and instructions</w:t>
      </w:r>
      <w:r w:rsidR="00CA3F2E">
        <w:t xml:space="preserve"> of the questionnaire</w:t>
      </w:r>
      <w:r w:rsidR="001B5BB0">
        <w:t xml:space="preserve"> might be improved</w:t>
      </w:r>
      <w:r w:rsidR="001B4C81">
        <w:t xml:space="preserve"> to </w:t>
      </w:r>
      <w:r w:rsidR="00D93EA5">
        <w:t>produce</w:t>
      </w:r>
      <w:r w:rsidR="001B4C81">
        <w:t xml:space="preserve"> data</w:t>
      </w:r>
      <w:r w:rsidR="001B5BB0">
        <w:t>.</w:t>
      </w:r>
    </w:p>
    <w:p w14:paraId="31B00F65" w14:textId="77777777" w:rsidR="00001091" w:rsidRDefault="00001091" w:rsidP="00925DB8"/>
    <w:p w14:paraId="2D3470A3" w14:textId="77777777" w:rsidR="003F3177" w:rsidRDefault="003F3177" w:rsidP="00925DB8"/>
    <w:p w14:paraId="303CAFE5" w14:textId="3562E5B4" w:rsidR="00925DB8" w:rsidRDefault="00925DB8" w:rsidP="00925DB8">
      <w:bookmarkStart w:id="4" w:name="_Hlk164187954"/>
      <w:r>
        <w:t>3.3 Participant Selection</w:t>
      </w:r>
    </w:p>
    <w:bookmarkEnd w:id="4"/>
    <w:p w14:paraId="6591052D" w14:textId="77777777" w:rsidR="00067283" w:rsidRDefault="00CA3F2E" w:rsidP="00067283">
      <w:r>
        <w:t xml:space="preserve">This </w:t>
      </w:r>
      <w:r w:rsidR="00F722A1">
        <w:t xml:space="preserve">study will include individuals from diverse backgrounds, focusing on gender and people with </w:t>
      </w:r>
      <w:r>
        <w:t>disabilities</w:t>
      </w:r>
      <w:r w:rsidR="00FE5538">
        <w:t xml:space="preserve">. The participants will be students and academics of the University and must be 18 years of age and over. </w:t>
      </w:r>
      <w:r w:rsidR="0037350C">
        <w:t xml:space="preserve">In the initial interview, the participants will be asked to declare their </w:t>
      </w:r>
      <w:r w:rsidR="0037350C">
        <w:lastRenderedPageBreak/>
        <w:t xml:space="preserve">gender or </w:t>
      </w:r>
      <w:r w:rsidR="00FE5538">
        <w:t>if they have a</w:t>
      </w:r>
      <w:r w:rsidR="0037350C">
        <w:t xml:space="preserve"> disability</w:t>
      </w:r>
      <w:r w:rsidR="007C65D4">
        <w:t>.</w:t>
      </w:r>
      <w:r w:rsidR="00067283">
        <w:t xml:space="preserve"> </w:t>
      </w:r>
      <w:r w:rsidR="00725832">
        <w:t>P</w:t>
      </w:r>
      <w:r w:rsidR="00925DB8">
        <w:t>articipants of different genders (male, female</w:t>
      </w:r>
      <w:r w:rsidR="006220BF">
        <w:t xml:space="preserve"> and</w:t>
      </w:r>
      <w:r w:rsidR="00B8082F">
        <w:t xml:space="preserve"> other</w:t>
      </w:r>
      <w:r w:rsidR="00925DB8">
        <w:t xml:space="preserve">) </w:t>
      </w:r>
      <w:r w:rsidR="004A7BB0">
        <w:t>are needed t</w:t>
      </w:r>
      <w:r w:rsidR="00925DB8">
        <w:t>o explore potential variations in thermal comfort perception.</w:t>
      </w:r>
      <w:r w:rsidR="00B94242">
        <w:t xml:space="preserve"> </w:t>
      </w:r>
      <w:r w:rsidR="004C1074">
        <w:t>Similarly, Individuals</w:t>
      </w:r>
      <w:r w:rsidR="00925DB8">
        <w:t xml:space="preserve"> with disabilities</w:t>
      </w:r>
      <w:r w:rsidR="00655DB4">
        <w:t xml:space="preserve"> and</w:t>
      </w:r>
      <w:r w:rsidR="00925DB8">
        <w:t xml:space="preserve"> chronic illnesses, will be included to understand their unique needs.</w:t>
      </w:r>
      <w:r w:rsidR="001F7EBB">
        <w:t xml:space="preserve"> The participants will </w:t>
      </w:r>
      <w:r w:rsidR="00141230">
        <w:t>record their own experience of thermal comfort in each session</w:t>
      </w:r>
      <w:r w:rsidR="00D20018">
        <w:t xml:space="preserve"> when they in the t</w:t>
      </w:r>
      <w:r w:rsidR="00983985">
        <w:t>heatre or teaching while attending their lecture.</w:t>
      </w:r>
    </w:p>
    <w:p w14:paraId="6A87FB2E" w14:textId="6587A5FB" w:rsidR="00067283" w:rsidRDefault="00067283" w:rsidP="00067283">
      <w:r>
        <w:t>In this proposed research, several measures will be implemented to safeguard participants' privacy</w:t>
      </w:r>
      <w:r w:rsidR="00E65C3D">
        <w:t xml:space="preserve"> and confidenti</w:t>
      </w:r>
      <w:r w:rsidR="00BB4078">
        <w:t>ality</w:t>
      </w:r>
      <w:r>
        <w:t>.</w:t>
      </w:r>
      <w:r w:rsidR="000C38D3">
        <w:t xml:space="preserve"> </w:t>
      </w:r>
      <w:r w:rsidR="00C3287A">
        <w:t xml:space="preserve">On the initial interview, the participant will </w:t>
      </w:r>
      <w:r w:rsidR="006C5368">
        <w:t>be ass</w:t>
      </w:r>
      <w:r w:rsidR="00AD0E4D">
        <w:t>ured of the privacy of their data in this research</w:t>
      </w:r>
      <w:r w:rsidR="00721440">
        <w:t xml:space="preserve"> study.</w:t>
      </w:r>
      <w:r w:rsidR="004C5E25">
        <w:t xml:space="preserve"> </w:t>
      </w:r>
      <w:r w:rsidR="00783C5C">
        <w:t>Before collecting any data, participants will receive detailed information about the study's purpose, procedures, and potential risks. They will provide informed consent voluntarily, understanding their rights and the confidentiality measures in place</w:t>
      </w:r>
      <w:r w:rsidR="00EA0B18">
        <w:t xml:space="preserve">. They </w:t>
      </w:r>
      <w:r w:rsidR="006722E8">
        <w:t>will</w:t>
      </w:r>
      <w:r w:rsidR="00904F5B">
        <w:t xml:space="preserve"> also</w:t>
      </w:r>
      <w:r w:rsidR="006722E8">
        <w:t xml:space="preserve"> be</w:t>
      </w:r>
      <w:r w:rsidR="00CC36DE">
        <w:t xml:space="preserve"> aware that they can stop participating in the research at any time without</w:t>
      </w:r>
      <w:r w:rsidR="00C25C9A">
        <w:t xml:space="preserve"> obligation or giving a reason</w:t>
      </w:r>
      <w:r w:rsidR="006E2B68">
        <w:t>.</w:t>
      </w:r>
      <w:r w:rsidR="00C25C9A">
        <w:t xml:space="preserve"> </w:t>
      </w:r>
    </w:p>
    <w:p w14:paraId="6789781A" w14:textId="157F109F" w:rsidR="00067283" w:rsidRDefault="00D44E5A" w:rsidP="00067283">
      <w:r>
        <w:t xml:space="preserve">The participants </w:t>
      </w:r>
      <w:r w:rsidR="00190541">
        <w:t xml:space="preserve">will also be </w:t>
      </w:r>
      <w:r w:rsidR="003F07A5">
        <w:t>informed that</w:t>
      </w:r>
      <w:r w:rsidR="00190541">
        <w:t xml:space="preserve"> a</w:t>
      </w:r>
      <w:r w:rsidR="00067283">
        <w:t>ll collected data will be anonymized to remove any personally identifiable information (PII). Identifiers such as names, addresses, and contact details will not be linked to the data.</w:t>
      </w:r>
      <w:r w:rsidR="006833B7">
        <w:t xml:space="preserve"> </w:t>
      </w:r>
      <w:r w:rsidR="003F07A5">
        <w:t>I</w:t>
      </w:r>
      <w:r w:rsidR="00190541">
        <w:t>nstead</w:t>
      </w:r>
      <w:r w:rsidR="003F07A5">
        <w:t>, u</w:t>
      </w:r>
      <w:r w:rsidR="00067283">
        <w:t>nique codes or pseudonyms will be assigned to participants instead of using direct identifiers. These codes will be used consistently throughout the study for data tracking.</w:t>
      </w:r>
    </w:p>
    <w:p w14:paraId="2A670EDD" w14:textId="6F7C66BB" w:rsidR="00067283" w:rsidRDefault="008E6813" w:rsidP="00067283">
      <w:r>
        <w:t>In addition</w:t>
      </w:r>
      <w:r w:rsidR="00073991">
        <w:t xml:space="preserve">, participants will be assured </w:t>
      </w:r>
      <w:r w:rsidR="005D185C">
        <w:t>that their</w:t>
      </w:r>
      <w:r w:rsidR="00073991">
        <w:t xml:space="preserve"> d</w:t>
      </w:r>
      <w:r w:rsidR="00067283">
        <w:t>ata will be stored securely on password-protected servers or encrypted databases. Access will be restricted to authorized researchers only</w:t>
      </w:r>
      <w:r w:rsidR="00E94BF6">
        <w:t xml:space="preserve">. </w:t>
      </w:r>
      <w:r w:rsidR="00625640">
        <w:t>O</w:t>
      </w:r>
      <w:r w:rsidR="00067283">
        <w:t>nly designated researchers involved in the study will have access to the data</w:t>
      </w:r>
      <w:r w:rsidR="006C6678">
        <w:t xml:space="preserve">. </w:t>
      </w:r>
      <w:r w:rsidR="00067283">
        <w:t>Data sharing will follow strict protocols and require approval.</w:t>
      </w:r>
      <w:r w:rsidR="00495677">
        <w:t xml:space="preserve"> O</w:t>
      </w:r>
      <w:r w:rsidR="00067283">
        <w:t>nce the study concludes, data will be securely archived or deleted as per ethical guidelines. There will be a specific define retention period for the data.</w:t>
      </w:r>
    </w:p>
    <w:p w14:paraId="2F1913FF" w14:textId="76FA2709" w:rsidR="00067283" w:rsidRDefault="0085188E" w:rsidP="00067283">
      <w:r>
        <w:t xml:space="preserve">Participants will </w:t>
      </w:r>
      <w:r w:rsidR="00073991">
        <w:t xml:space="preserve">also </w:t>
      </w:r>
      <w:r>
        <w:t>be informed of any changes or updates related to their data</w:t>
      </w:r>
      <w:r w:rsidR="0047123C">
        <w:t>.</w:t>
      </w:r>
      <w:r>
        <w:t xml:space="preserve"> </w:t>
      </w:r>
      <w:r w:rsidR="00067283">
        <w:t xml:space="preserve">Researchers, assistants, and anyone </w:t>
      </w:r>
      <w:r w:rsidR="002E47FD">
        <w:t>managing</w:t>
      </w:r>
      <w:r w:rsidR="00067283">
        <w:t xml:space="preserve"> the data will sign confidentiality agreements and will commit to maintaining participant privacy and not disclosing any sensitive information.</w:t>
      </w:r>
      <w:r w:rsidR="003268CB">
        <w:t xml:space="preserve"> </w:t>
      </w:r>
      <w:r w:rsidR="00067283">
        <w:t xml:space="preserve">When presenting findings, data will </w:t>
      </w:r>
      <w:r w:rsidR="00B70ADB">
        <w:t xml:space="preserve">be </w:t>
      </w:r>
      <w:r w:rsidR="000F21BE">
        <w:t>aggregated to</w:t>
      </w:r>
      <w:r w:rsidR="00067283">
        <w:t xml:space="preserve"> prevent individual identification. Results will focus on overall trends rather than individual responses.</w:t>
      </w:r>
    </w:p>
    <w:p w14:paraId="0D9B4E46" w14:textId="198C8B41" w:rsidR="00F20D86" w:rsidRDefault="006C63A0" w:rsidP="00925DB8">
      <w:r>
        <w:t>The aim of this initial interview is to</w:t>
      </w:r>
      <w:r w:rsidR="003E46BF">
        <w:t xml:space="preserve"> reassure participants of the commitment of the</w:t>
      </w:r>
      <w:r w:rsidR="00FC795B">
        <w:t xml:space="preserve">ir privacy </w:t>
      </w:r>
      <w:r w:rsidR="00CB5446">
        <w:t>and</w:t>
      </w:r>
      <w:r w:rsidR="00FC795B">
        <w:t xml:space="preserve"> respect the participant</w:t>
      </w:r>
      <w:r w:rsidR="00CB5446">
        <w:t>’s</w:t>
      </w:r>
      <w:r w:rsidR="00FC795B">
        <w:t xml:space="preserve"> confidential</w:t>
      </w:r>
      <w:r w:rsidR="00037B93">
        <w:t xml:space="preserve">ity. </w:t>
      </w:r>
      <w:r w:rsidR="000E3DC1">
        <w:t xml:space="preserve">When the research is </w:t>
      </w:r>
      <w:r w:rsidR="00CB5446">
        <w:t>done,</w:t>
      </w:r>
      <w:r w:rsidR="005A28AD">
        <w:t xml:space="preserve"> the </w:t>
      </w:r>
      <w:r w:rsidR="003430DC">
        <w:t>participants</w:t>
      </w:r>
      <w:r w:rsidR="005A28AD">
        <w:t xml:space="preserve"> will be debriefed of the results of the study</w:t>
      </w:r>
      <w:r w:rsidR="00CE52A2">
        <w:t>.</w:t>
      </w:r>
    </w:p>
    <w:p w14:paraId="7B017D76" w14:textId="77777777" w:rsidR="003D684B" w:rsidRDefault="003D684B" w:rsidP="00925DB8"/>
    <w:p w14:paraId="1374A655" w14:textId="19FCAD91" w:rsidR="00925DB8" w:rsidRDefault="00925DB8" w:rsidP="00925DB8">
      <w:bookmarkStart w:id="5" w:name="_Hlk164188011"/>
      <w:r>
        <w:t xml:space="preserve"> 3.4 Data Analysis</w:t>
      </w:r>
    </w:p>
    <w:bookmarkEnd w:id="5"/>
    <w:p w14:paraId="74F0AD48" w14:textId="77777777" w:rsidR="003D684B" w:rsidRDefault="003D684B" w:rsidP="00925DB8"/>
    <w:p w14:paraId="563DF97F" w14:textId="7482BD67" w:rsidR="00E4317E" w:rsidRDefault="00925DB8" w:rsidP="00925DB8">
      <w:r>
        <w:t xml:space="preserve">Statistical analysis will compare thermal comfort perceptions across gender and vulnerability </w:t>
      </w:r>
      <w:r w:rsidR="00583F99">
        <w:t>groups. The</w:t>
      </w:r>
      <w:r w:rsidR="006B6227">
        <w:t xml:space="preserve"> data will be analysed through mixed method</w:t>
      </w:r>
      <w:r>
        <w:t>.</w:t>
      </w:r>
      <w:r w:rsidR="00583F99">
        <w:t xml:space="preserve"> The independent variables </w:t>
      </w:r>
      <w:r w:rsidR="00D74E61">
        <w:t>are</w:t>
      </w:r>
      <w:r w:rsidR="003D5BC2">
        <w:t xml:space="preserve"> Gender</w:t>
      </w:r>
      <w:r w:rsidR="00CF41CB">
        <w:t>- (</w:t>
      </w:r>
      <w:r w:rsidR="00D16FA9">
        <w:t>male, female</w:t>
      </w:r>
      <w:r w:rsidR="006B5263">
        <w:t>, other,</w:t>
      </w:r>
      <w:r w:rsidR="007B6FAE">
        <w:t>)</w:t>
      </w:r>
      <w:r w:rsidR="006B5263">
        <w:t xml:space="preserve"> </w:t>
      </w:r>
      <w:r w:rsidR="003D5BC2">
        <w:t xml:space="preserve">and </w:t>
      </w:r>
      <w:r w:rsidR="00D16FA9">
        <w:t xml:space="preserve">disability. </w:t>
      </w:r>
      <w:r w:rsidR="008F5619">
        <w:t xml:space="preserve">Gender identification can be fluid and participant will identify themselves as they view themselves. To make it easier for data analysis the gender classification of </w:t>
      </w:r>
      <w:r w:rsidR="0080739F">
        <w:t>‘</w:t>
      </w:r>
      <w:r w:rsidR="008F5619">
        <w:t>other</w:t>
      </w:r>
      <w:r w:rsidR="0080739F">
        <w:t>’</w:t>
      </w:r>
      <w:r w:rsidR="008F5619">
        <w:t xml:space="preserve"> in this study will include all who do not identify themselves as either male or female.</w:t>
      </w:r>
    </w:p>
    <w:p w14:paraId="7D1DBD14" w14:textId="32CCF593" w:rsidR="00925DB8" w:rsidRDefault="008F5619" w:rsidP="00925DB8">
      <w:r>
        <w:t xml:space="preserve"> </w:t>
      </w:r>
      <w:r w:rsidR="00D16FA9">
        <w:t>The dependent variable is the indoor temper</w:t>
      </w:r>
      <w:r w:rsidR="005C2F29">
        <w:t>a</w:t>
      </w:r>
      <w:r w:rsidR="00D16FA9">
        <w:t>ture.</w:t>
      </w:r>
      <w:r w:rsidR="005C2F29">
        <w:t xml:space="preserve"> The SPSS </w:t>
      </w:r>
      <w:r w:rsidR="00A53553">
        <w:t>software</w:t>
      </w:r>
      <w:r w:rsidR="005C2F29">
        <w:t xml:space="preserve"> </w:t>
      </w:r>
      <w:r w:rsidR="00A53553">
        <w:t>will be used to analyse the data.</w:t>
      </w:r>
      <w:r w:rsidR="00064296">
        <w:t xml:space="preserve"> </w:t>
      </w:r>
      <w:r w:rsidR="00F2664B">
        <w:t>Th</w:t>
      </w:r>
      <w:r w:rsidR="00B741F7">
        <w:t xml:space="preserve">e </w:t>
      </w:r>
      <w:r w:rsidR="004B6106">
        <w:t>2-sample</w:t>
      </w:r>
      <w:r w:rsidR="00B741F7">
        <w:t xml:space="preserve"> independent t</w:t>
      </w:r>
      <w:r w:rsidR="00AC4B86">
        <w:t xml:space="preserve">-test </w:t>
      </w:r>
      <w:r w:rsidR="004235BF">
        <w:t>can</w:t>
      </w:r>
      <w:r w:rsidR="002F32C4">
        <w:t xml:space="preserve"> analyse if there is a</w:t>
      </w:r>
      <w:r w:rsidR="00E61ADD">
        <w:t xml:space="preserve"> </w:t>
      </w:r>
      <w:r w:rsidR="002F32C4">
        <w:t xml:space="preserve">correlation between </w:t>
      </w:r>
      <w:r w:rsidR="00357D7A">
        <w:t xml:space="preserve">the </w:t>
      </w:r>
      <w:r w:rsidR="00357D7A">
        <w:lastRenderedPageBreak/>
        <w:t xml:space="preserve">indoor temperature with each of the genders </w:t>
      </w:r>
      <w:r w:rsidR="00AD2BDF">
        <w:t>and</w:t>
      </w:r>
      <w:r w:rsidR="00D32964">
        <w:t xml:space="preserve"> of those</w:t>
      </w:r>
      <w:r w:rsidR="00357D7A">
        <w:t xml:space="preserve"> the </w:t>
      </w:r>
      <w:r w:rsidR="004235BF">
        <w:t xml:space="preserve">disability </w:t>
      </w:r>
      <w:r w:rsidR="006A6519">
        <w:t>characteristic.</w:t>
      </w:r>
      <w:r w:rsidR="004B6106">
        <w:t xml:space="preserve"> The ANOVA</w:t>
      </w:r>
      <w:r w:rsidR="00981A14">
        <w:t xml:space="preserve"> test will also be used to check the correlation between </w:t>
      </w:r>
      <w:r w:rsidR="00DF22D7">
        <w:t>the variables and</w:t>
      </w:r>
      <w:r w:rsidR="00EE0E4B">
        <w:t xml:space="preserve"> compare</w:t>
      </w:r>
      <w:r w:rsidR="00DF22D7">
        <w:t xml:space="preserve"> if the</w:t>
      </w:r>
      <w:r w:rsidR="00CA3388">
        <w:t xml:space="preserve"> means </w:t>
      </w:r>
      <w:r w:rsidR="00EE0E4B">
        <w:t>of the groups</w:t>
      </w:r>
      <w:r w:rsidR="00282460">
        <w:t xml:space="preserve"> do have any significant differences between them.</w:t>
      </w:r>
    </w:p>
    <w:p w14:paraId="7AF14037" w14:textId="77777777" w:rsidR="002C4CD2" w:rsidRDefault="002C4CD2" w:rsidP="00925DB8"/>
    <w:p w14:paraId="7B7FB044" w14:textId="525DA918" w:rsidR="002C4CD2" w:rsidRDefault="002C4CD2" w:rsidP="00925DB8">
      <w:r>
        <w:t xml:space="preserve">The </w:t>
      </w:r>
      <w:r w:rsidR="00801D97">
        <w:t xml:space="preserve">SPSS was used to estimate the number of participants for the </w:t>
      </w:r>
      <w:r w:rsidR="001B1FED">
        <w:t>research.</w:t>
      </w:r>
      <w:r w:rsidR="004C2E9F">
        <w:t xml:space="preserve"> </w:t>
      </w:r>
      <w:r w:rsidR="00C1420C">
        <w:t xml:space="preserve">The results </w:t>
      </w:r>
      <w:r w:rsidR="0061227F">
        <w:t>show that</w:t>
      </w:r>
      <w:r w:rsidR="00C1420C">
        <w:t xml:space="preserve"> about 73 </w:t>
      </w:r>
      <w:r w:rsidR="008F1B6B">
        <w:t>participants are</w:t>
      </w:r>
      <w:r w:rsidR="00C1420C">
        <w:t xml:space="preserve"> required</w:t>
      </w:r>
      <w:r w:rsidR="009E3446">
        <w:t xml:space="preserve"> for this </w:t>
      </w:r>
      <w:r w:rsidR="0061227F">
        <w:t>study.</w:t>
      </w:r>
    </w:p>
    <w:p w14:paraId="581A6E95" w14:textId="77777777" w:rsidR="00E8621E" w:rsidRPr="00E8621E" w:rsidRDefault="00E8621E" w:rsidP="00E8621E">
      <w:pPr>
        <w:rPr>
          <w:b/>
          <w:bCs/>
        </w:rPr>
      </w:pPr>
    </w:p>
    <w:p w14:paraId="09113129" w14:textId="77777777" w:rsidR="00E8621E" w:rsidRPr="00E8621E" w:rsidRDefault="00E8621E" w:rsidP="00E8621E">
      <w:pPr>
        <w:rPr>
          <w:b/>
          <w:bCs/>
        </w:rPr>
      </w:pPr>
      <w:r w:rsidRPr="00E8621E">
        <w:rPr>
          <w:b/>
          <w:bCs/>
        </w:rPr>
        <w:t>Power Analysis - One-way ANOVA</w:t>
      </w:r>
    </w:p>
    <w:p w14:paraId="46EB3950" w14:textId="77777777" w:rsidR="004969A9" w:rsidRDefault="004969A9" w:rsidP="00E8621E"/>
    <w:p w14:paraId="73979C00" w14:textId="4F45E190" w:rsidR="00E8621E" w:rsidRPr="00E8621E" w:rsidRDefault="00AA680D" w:rsidP="00E8621E">
      <w:r>
        <w:rPr>
          <w:noProof/>
        </w:rPr>
        <w:drawing>
          <wp:inline distT="0" distB="0" distL="0" distR="0" wp14:anchorId="54A53FC9" wp14:editId="3EA7F9D7">
            <wp:extent cx="4438650" cy="1676400"/>
            <wp:effectExtent l="0" t="0" r="0" b="0"/>
            <wp:docPr id="10073940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38650" cy="1676400"/>
                    </a:xfrm>
                    <a:prstGeom prst="rect">
                      <a:avLst/>
                    </a:prstGeom>
                    <a:noFill/>
                  </pic:spPr>
                </pic:pic>
              </a:graphicData>
            </a:graphic>
          </wp:inline>
        </w:drawing>
      </w:r>
    </w:p>
    <w:p w14:paraId="1A48AF5A" w14:textId="50C5D74C" w:rsidR="00E8621E" w:rsidRPr="00E8621E" w:rsidRDefault="004969A9" w:rsidP="00E8621E">
      <w:r>
        <w:rPr>
          <w:noProof/>
        </w:rPr>
        <w:drawing>
          <wp:inline distT="0" distB="0" distL="0" distR="0" wp14:anchorId="1BB1414E" wp14:editId="41937394">
            <wp:extent cx="2076450" cy="1438275"/>
            <wp:effectExtent l="0" t="0" r="0" b="0"/>
            <wp:docPr id="18243894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6450" cy="1438275"/>
                    </a:xfrm>
                    <a:prstGeom prst="rect">
                      <a:avLst/>
                    </a:prstGeom>
                    <a:noFill/>
                  </pic:spPr>
                </pic:pic>
              </a:graphicData>
            </a:graphic>
          </wp:inline>
        </w:drawing>
      </w:r>
    </w:p>
    <w:p w14:paraId="00F0DC1C" w14:textId="77777777" w:rsidR="00E566F2" w:rsidRPr="00E566F2" w:rsidRDefault="00E566F2" w:rsidP="00E566F2">
      <w:pPr>
        <w:rPr>
          <w:b/>
          <w:bCs/>
        </w:rPr>
      </w:pPr>
    </w:p>
    <w:p w14:paraId="3338C6DC" w14:textId="33BCFB7A" w:rsidR="00E566F2" w:rsidRDefault="00E566F2" w:rsidP="00E566F2">
      <w:pPr>
        <w:rPr>
          <w:b/>
          <w:bCs/>
        </w:rPr>
      </w:pPr>
      <w:r w:rsidRPr="00E566F2">
        <w:rPr>
          <w:b/>
          <w:bCs/>
        </w:rPr>
        <w:t>Power Analysis - Independent Sample Means</w:t>
      </w:r>
      <w:r w:rsidR="00136F44">
        <w:rPr>
          <w:b/>
          <w:bCs/>
          <w:noProof/>
        </w:rPr>
        <w:drawing>
          <wp:inline distT="0" distB="0" distL="0" distR="0" wp14:anchorId="34124497" wp14:editId="59086FFC">
            <wp:extent cx="5734050" cy="1485900"/>
            <wp:effectExtent l="0" t="0" r="0" b="0"/>
            <wp:docPr id="7213915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1485900"/>
                    </a:xfrm>
                    <a:prstGeom prst="rect">
                      <a:avLst/>
                    </a:prstGeom>
                    <a:noFill/>
                  </pic:spPr>
                </pic:pic>
              </a:graphicData>
            </a:graphic>
          </wp:inline>
        </w:drawing>
      </w:r>
    </w:p>
    <w:p w14:paraId="69540A0F" w14:textId="77777777" w:rsidR="00136F44" w:rsidRPr="00E566F2" w:rsidRDefault="00136F44" w:rsidP="00E566F2">
      <w:pPr>
        <w:rPr>
          <w:b/>
          <w:bCs/>
        </w:rPr>
      </w:pPr>
    </w:p>
    <w:p w14:paraId="2431B19A" w14:textId="77777777" w:rsidR="00E566F2" w:rsidRPr="00E566F2" w:rsidRDefault="00E566F2" w:rsidP="00E566F2"/>
    <w:p w14:paraId="21773175" w14:textId="77777777" w:rsidR="00E566F2" w:rsidRPr="00E566F2" w:rsidRDefault="00E566F2" w:rsidP="00E566F2"/>
    <w:p w14:paraId="1B1BA8A3" w14:textId="77777777" w:rsidR="00E8621E" w:rsidRDefault="00E8621E" w:rsidP="00925DB8"/>
    <w:p w14:paraId="1B651607" w14:textId="77777777" w:rsidR="006A6519" w:rsidRDefault="006A6519" w:rsidP="00925DB8"/>
    <w:p w14:paraId="78EB9CED" w14:textId="77777777" w:rsidR="00925DB8" w:rsidRDefault="00925DB8" w:rsidP="00925DB8"/>
    <w:p w14:paraId="01F02943" w14:textId="133F8881" w:rsidR="00925DB8" w:rsidRDefault="00925DB8" w:rsidP="00925DB8">
      <w:bookmarkStart w:id="6" w:name="_Hlk164188047"/>
      <w:r>
        <w:t>4. Expected Outcomes</w:t>
      </w:r>
    </w:p>
    <w:bookmarkEnd w:id="6"/>
    <w:p w14:paraId="59A73F9E" w14:textId="77777777" w:rsidR="00DF5019" w:rsidRDefault="000017F7" w:rsidP="00DF5019">
      <w:r>
        <w:t xml:space="preserve">The </w:t>
      </w:r>
      <w:r w:rsidR="00340836">
        <w:t>expectation</w:t>
      </w:r>
      <w:r w:rsidR="00FE475F">
        <w:t xml:space="preserve"> </w:t>
      </w:r>
      <w:r>
        <w:t xml:space="preserve">is </w:t>
      </w:r>
      <w:r w:rsidR="00282460">
        <w:t>to uncover</w:t>
      </w:r>
      <w:r w:rsidR="00925DB8">
        <w:t xml:space="preserve"> nuanced differences in thermal comfort perception based on gender and vulnerabilities. These findings will inform building design practices, ensuring that educational spaces prioritize the well-being of all occupants. By integrating diverse perspectives, </w:t>
      </w:r>
      <w:r w:rsidR="00CD0304">
        <w:t>a</w:t>
      </w:r>
      <w:r w:rsidR="00925DB8">
        <w:t xml:space="preserve"> more inclusive and comfortable environments</w:t>
      </w:r>
      <w:r w:rsidR="00CD0304">
        <w:t xml:space="preserve"> </w:t>
      </w:r>
      <w:r w:rsidR="0001646A">
        <w:t>can be created</w:t>
      </w:r>
      <w:r w:rsidR="00925DB8">
        <w:t>.</w:t>
      </w:r>
    </w:p>
    <w:p w14:paraId="6A34AFC5" w14:textId="77777777" w:rsidR="004F5474" w:rsidRDefault="004F5474" w:rsidP="00DF5019"/>
    <w:p w14:paraId="45018239" w14:textId="6FD7A3A6" w:rsidR="00DF5019" w:rsidRDefault="00DF5019" w:rsidP="00DF5019">
      <w:bookmarkStart w:id="7" w:name="_Hlk164188127"/>
      <w:r w:rsidRPr="00600C9B">
        <w:t xml:space="preserve"> </w:t>
      </w:r>
      <w:r w:rsidR="00331639">
        <w:t>5.</w:t>
      </w:r>
      <w:r w:rsidR="00600C9B" w:rsidRPr="00600C9B">
        <w:t xml:space="preserve"> Potential implication</w:t>
      </w:r>
      <w:r w:rsidR="00A65F74">
        <w:t>s</w:t>
      </w:r>
    </w:p>
    <w:bookmarkEnd w:id="7"/>
    <w:p w14:paraId="74BC916F" w14:textId="76492A14" w:rsidR="00CB7C7F" w:rsidRDefault="00CB7C7F" w:rsidP="00DF5019">
      <w:r>
        <w:t xml:space="preserve">The following </w:t>
      </w:r>
      <w:r w:rsidR="0080216E">
        <w:t>table highlights the potential</w:t>
      </w:r>
      <w:r w:rsidR="00A1299E">
        <w:t xml:space="preserve"> </w:t>
      </w:r>
      <w:r>
        <w:t xml:space="preserve">implications of </w:t>
      </w:r>
      <w:r w:rsidR="0080216E">
        <w:t>this st</w:t>
      </w:r>
      <w:r w:rsidR="00A1299E">
        <w:t>udy</w:t>
      </w:r>
      <w:r w:rsidR="004F5474">
        <w:t>:</w:t>
      </w:r>
    </w:p>
    <w:tbl>
      <w:tblPr>
        <w:tblStyle w:val="TableGrid"/>
        <w:tblW w:w="0" w:type="auto"/>
        <w:tblLook w:val="04A0" w:firstRow="1" w:lastRow="0" w:firstColumn="1" w:lastColumn="0" w:noHBand="0" w:noVBand="1"/>
      </w:tblPr>
      <w:tblGrid>
        <w:gridCol w:w="4510"/>
        <w:gridCol w:w="4506"/>
      </w:tblGrid>
      <w:tr w:rsidR="009B02C0" w:rsidRPr="009B02C0" w14:paraId="57F17F79" w14:textId="77777777" w:rsidTr="009B02C0">
        <w:tc>
          <w:tcPr>
            <w:tcW w:w="4621" w:type="dxa"/>
          </w:tcPr>
          <w:p w14:paraId="0EB1AA16" w14:textId="13BD0AF1" w:rsidR="009B02C0" w:rsidRPr="009B02C0" w:rsidRDefault="009B02C0" w:rsidP="008B15E0">
            <w:r w:rsidRPr="009B02C0">
              <w:t xml:space="preserve"> </w:t>
            </w:r>
            <w:r w:rsidR="00FF1F5B" w:rsidRPr="009B02C0">
              <w:t>1. Inclusive Building Design:</w:t>
            </w:r>
          </w:p>
        </w:tc>
        <w:tc>
          <w:tcPr>
            <w:tcW w:w="4621" w:type="dxa"/>
          </w:tcPr>
          <w:p w14:paraId="50D6B52E" w14:textId="12320543" w:rsidR="009B02C0" w:rsidRPr="009B02C0" w:rsidRDefault="00FF1F5B" w:rsidP="008B15E0">
            <w:r w:rsidRPr="009B02C0">
              <w:t>By understanding how various demographic groups perceive thermal comfort, architects and designers can create more inclusive educational spaces. Customized design features (such as adjustable temperature zones or seating arrangements) can accommodate diverse needs.</w:t>
            </w:r>
          </w:p>
        </w:tc>
      </w:tr>
      <w:tr w:rsidR="009B02C0" w:rsidRPr="009B02C0" w14:paraId="73759126" w14:textId="77777777" w:rsidTr="009B02C0">
        <w:tc>
          <w:tcPr>
            <w:tcW w:w="4621" w:type="dxa"/>
          </w:tcPr>
          <w:p w14:paraId="66B43606" w14:textId="77777777" w:rsidR="009B02C0" w:rsidRPr="009B02C0" w:rsidRDefault="009B02C0" w:rsidP="008B15E0">
            <w:r w:rsidRPr="009B02C0">
              <w:t>2. Health and Well-Being:</w:t>
            </w:r>
          </w:p>
        </w:tc>
        <w:tc>
          <w:tcPr>
            <w:tcW w:w="4621" w:type="dxa"/>
          </w:tcPr>
          <w:p w14:paraId="2A8961B1" w14:textId="77777777" w:rsidR="009B02C0" w:rsidRPr="009B02C0" w:rsidRDefault="009B02C0" w:rsidP="008B15E0">
            <w:r w:rsidRPr="009B02C0">
              <w:t>Improved thermal comfort positively impacts occupants' health and well-being. Addressing vulnerabilities ensures that individuals with disabilities or chronic conditions can learn and work comfortably.</w:t>
            </w:r>
          </w:p>
        </w:tc>
      </w:tr>
      <w:tr w:rsidR="009B02C0" w:rsidRPr="009B02C0" w14:paraId="2AC9A1CC" w14:textId="77777777" w:rsidTr="009B02C0">
        <w:tc>
          <w:tcPr>
            <w:tcW w:w="4621" w:type="dxa"/>
          </w:tcPr>
          <w:p w14:paraId="04195C38" w14:textId="2149A0E9" w:rsidR="009B02C0" w:rsidRPr="009B02C0" w:rsidRDefault="00FF1F5B" w:rsidP="008B15E0">
            <w:r w:rsidRPr="009B02C0">
              <w:t>3. Productivity and Learning Outcomes:</w:t>
            </w:r>
          </w:p>
        </w:tc>
        <w:tc>
          <w:tcPr>
            <w:tcW w:w="4621" w:type="dxa"/>
          </w:tcPr>
          <w:p w14:paraId="5BF395E0" w14:textId="05DD53FF" w:rsidR="009B02C0" w:rsidRPr="009B02C0" w:rsidRDefault="00FF1F5B" w:rsidP="008B15E0">
            <w:r w:rsidRPr="009B02C0">
              <w:t>Comfortable environments enhance productivity and concentration. Students and educators benefit from optimal thermal conditions, leading to better learning outcomes.</w:t>
            </w:r>
          </w:p>
        </w:tc>
      </w:tr>
      <w:tr w:rsidR="009B02C0" w:rsidRPr="009B02C0" w14:paraId="7CD72B11" w14:textId="77777777" w:rsidTr="009B02C0">
        <w:tc>
          <w:tcPr>
            <w:tcW w:w="4621" w:type="dxa"/>
          </w:tcPr>
          <w:p w14:paraId="1450C669" w14:textId="77777777" w:rsidR="009B02C0" w:rsidRPr="009B02C0" w:rsidRDefault="009B02C0" w:rsidP="008B15E0">
            <w:r w:rsidRPr="009B02C0">
              <w:t>4. Energy Efficiency:</w:t>
            </w:r>
          </w:p>
        </w:tc>
        <w:tc>
          <w:tcPr>
            <w:tcW w:w="4621" w:type="dxa"/>
          </w:tcPr>
          <w:p w14:paraId="79D85F91" w14:textId="77777777" w:rsidR="009B02C0" w:rsidRPr="009B02C0" w:rsidRDefault="009B02C0" w:rsidP="008B15E0">
            <w:r w:rsidRPr="009B02C0">
              <w:t xml:space="preserve"> Tailoring HVAC systems based on occupants' preferences reduces energy waste. Energy-efficient buildings contribute to sustainability goals.</w:t>
            </w:r>
          </w:p>
        </w:tc>
      </w:tr>
      <w:tr w:rsidR="009B02C0" w:rsidRPr="009B02C0" w14:paraId="0A4C53D2" w14:textId="77777777" w:rsidTr="009B02C0">
        <w:tc>
          <w:tcPr>
            <w:tcW w:w="4621" w:type="dxa"/>
          </w:tcPr>
          <w:p w14:paraId="59269AA9" w14:textId="3058D6B4" w:rsidR="009B02C0" w:rsidRPr="009B02C0" w:rsidRDefault="00440634" w:rsidP="008B15E0">
            <w:r w:rsidRPr="009B02C0">
              <w:t>5. Policy and Regulations:</w:t>
            </w:r>
          </w:p>
        </w:tc>
        <w:tc>
          <w:tcPr>
            <w:tcW w:w="4621" w:type="dxa"/>
          </w:tcPr>
          <w:p w14:paraId="390830FE" w14:textId="43AD6AFB" w:rsidR="009B02C0" w:rsidRPr="009B02C0" w:rsidRDefault="00440634" w:rsidP="008B15E0">
            <w:r w:rsidRPr="009B02C0">
              <w:t>Findings may influence building codes and regulations. Advocacy for inclusive design practices can lead to policy changes.</w:t>
            </w:r>
          </w:p>
        </w:tc>
      </w:tr>
      <w:tr w:rsidR="009B02C0" w:rsidRPr="009B02C0" w14:paraId="3CEE5522" w14:textId="77777777" w:rsidTr="009B02C0">
        <w:tc>
          <w:tcPr>
            <w:tcW w:w="4621" w:type="dxa"/>
          </w:tcPr>
          <w:p w14:paraId="2D386712" w14:textId="77777777" w:rsidR="009B02C0" w:rsidRPr="009B02C0" w:rsidRDefault="009B02C0" w:rsidP="008B15E0">
            <w:r w:rsidRPr="009B02C0">
              <w:t>6. Social Equity:</w:t>
            </w:r>
          </w:p>
        </w:tc>
        <w:tc>
          <w:tcPr>
            <w:tcW w:w="4621" w:type="dxa"/>
          </w:tcPr>
          <w:p w14:paraId="67D6F7D3" w14:textId="77777777" w:rsidR="009B02C0" w:rsidRPr="009B02C0" w:rsidRDefault="009B02C0" w:rsidP="008B15E0">
            <w:r w:rsidRPr="009B02C0">
              <w:t xml:space="preserve"> Recognizing gender-specific needs fosters social equity. Ensuring thermal comfort for vulnerable individuals promotes equality.</w:t>
            </w:r>
          </w:p>
        </w:tc>
      </w:tr>
      <w:tr w:rsidR="009B02C0" w:rsidRPr="009B02C0" w14:paraId="30C774E7" w14:textId="77777777" w:rsidTr="009B02C0">
        <w:tc>
          <w:tcPr>
            <w:tcW w:w="4621" w:type="dxa"/>
          </w:tcPr>
          <w:p w14:paraId="545DC73E" w14:textId="4DCF624C" w:rsidR="009B02C0" w:rsidRPr="009B02C0" w:rsidRDefault="00FD6123" w:rsidP="008B15E0">
            <w:r w:rsidRPr="009B02C0">
              <w:t>7. Awareness and Education:</w:t>
            </w:r>
          </w:p>
        </w:tc>
        <w:tc>
          <w:tcPr>
            <w:tcW w:w="4621" w:type="dxa"/>
          </w:tcPr>
          <w:p w14:paraId="2CB181A5" w14:textId="1596FAB2" w:rsidR="009B02C0" w:rsidRPr="009B02C0" w:rsidRDefault="00440634" w:rsidP="008B15E0">
            <w:r w:rsidRPr="009B02C0">
              <w:t>Disseminating research outcomes raises awareness. Educational campaigns can empower occupants to advocate for their comfort.</w:t>
            </w:r>
          </w:p>
        </w:tc>
      </w:tr>
      <w:tr w:rsidR="009B02C0" w:rsidRPr="009B02C0" w14:paraId="246BEAA9" w14:textId="77777777" w:rsidTr="009B02C0">
        <w:tc>
          <w:tcPr>
            <w:tcW w:w="4621" w:type="dxa"/>
          </w:tcPr>
          <w:p w14:paraId="6EDC9336" w14:textId="77777777" w:rsidR="009B02C0" w:rsidRPr="009B02C0" w:rsidRDefault="009B02C0" w:rsidP="008B15E0">
            <w:r w:rsidRPr="009B02C0">
              <w:t>8. Interdisciplinary Collaboration:</w:t>
            </w:r>
          </w:p>
        </w:tc>
        <w:tc>
          <w:tcPr>
            <w:tcW w:w="4621" w:type="dxa"/>
          </w:tcPr>
          <w:p w14:paraId="1F0881E5" w14:textId="77777777" w:rsidR="009B02C0" w:rsidRPr="009B02C0" w:rsidRDefault="009B02C0" w:rsidP="008B15E0">
            <w:r w:rsidRPr="009B02C0">
              <w:t>Researchers, architects, engineers, and policymakers can collaborate to improve building design. Holistic approaches consider both technical and human aspects.</w:t>
            </w:r>
          </w:p>
        </w:tc>
      </w:tr>
      <w:tr w:rsidR="009B02C0" w:rsidRPr="009B02C0" w14:paraId="154814A2" w14:textId="77777777" w:rsidTr="009B02C0">
        <w:tc>
          <w:tcPr>
            <w:tcW w:w="4621" w:type="dxa"/>
          </w:tcPr>
          <w:p w14:paraId="72784C94" w14:textId="4F02F250" w:rsidR="009B02C0" w:rsidRPr="009B02C0" w:rsidRDefault="009B02C0" w:rsidP="008B15E0">
            <w:r w:rsidRPr="009B02C0">
              <w:t xml:space="preserve">  </w:t>
            </w:r>
            <w:r w:rsidR="00EE6B59" w:rsidRPr="009B02C0">
              <w:t>9. Long-Term Cost Savings:</w:t>
            </w:r>
          </w:p>
        </w:tc>
        <w:tc>
          <w:tcPr>
            <w:tcW w:w="4621" w:type="dxa"/>
          </w:tcPr>
          <w:p w14:paraId="0C1ED117" w14:textId="07E04B06" w:rsidR="009B02C0" w:rsidRPr="009B02C0" w:rsidRDefault="00EE6B59" w:rsidP="008B15E0">
            <w:r w:rsidRPr="009B02C0">
              <w:t xml:space="preserve">Addressing thermal comfort proactively </w:t>
            </w:r>
            <w:r w:rsidRPr="009B02C0">
              <w:lastRenderedPageBreak/>
              <w:t>reduces maintenance costs</w:t>
            </w:r>
            <w:r w:rsidR="006C6678" w:rsidRPr="009B02C0">
              <w:t xml:space="preserve">. </w:t>
            </w:r>
            <w:r w:rsidRPr="009B02C0">
              <w:t>Fewer complaints and better occupant satisfaction lead to long-term savings.</w:t>
            </w:r>
          </w:p>
        </w:tc>
      </w:tr>
      <w:tr w:rsidR="009B02C0" w:rsidRPr="009B02C0" w14:paraId="600286A0" w14:textId="77777777" w:rsidTr="009B02C0">
        <w:tc>
          <w:tcPr>
            <w:tcW w:w="4621" w:type="dxa"/>
          </w:tcPr>
          <w:p w14:paraId="094C43F3" w14:textId="77777777" w:rsidR="009B02C0" w:rsidRPr="009B02C0" w:rsidRDefault="009B02C0" w:rsidP="008B15E0">
            <w:r w:rsidRPr="009B02C0">
              <w:lastRenderedPageBreak/>
              <w:t>10. Future Research Directions:</w:t>
            </w:r>
          </w:p>
        </w:tc>
        <w:tc>
          <w:tcPr>
            <w:tcW w:w="4621" w:type="dxa"/>
          </w:tcPr>
          <w:p w14:paraId="48D3C7DB" w14:textId="7E07F625" w:rsidR="00FE27C1" w:rsidRDefault="009B02C0" w:rsidP="00FE27C1">
            <w:r w:rsidRPr="009B02C0">
              <w:t>This study may inspire further investigations into other demographic factors (age, cultural background) and their impact on thermal comfort.</w:t>
            </w:r>
            <w:r w:rsidR="00FE27C1">
              <w:t xml:space="preserve"> Comparative studies across different building types and climates could expand </w:t>
            </w:r>
            <w:r w:rsidR="001F23BA">
              <w:t>further</w:t>
            </w:r>
            <w:r w:rsidR="00FE27C1">
              <w:t xml:space="preserve"> understanding.</w:t>
            </w:r>
          </w:p>
          <w:p w14:paraId="4DD7847D" w14:textId="7FA6F558" w:rsidR="009B02C0" w:rsidRPr="009B02C0" w:rsidRDefault="009B02C0" w:rsidP="008B15E0"/>
        </w:tc>
      </w:tr>
    </w:tbl>
    <w:p w14:paraId="19583BCE" w14:textId="77777777" w:rsidR="00DF5019" w:rsidRDefault="00DF5019" w:rsidP="00DF5019"/>
    <w:p w14:paraId="3BAE507B" w14:textId="77777777" w:rsidR="00925DB8" w:rsidRDefault="00925DB8" w:rsidP="00925DB8"/>
    <w:p w14:paraId="41868010" w14:textId="5F30C98D" w:rsidR="00427468" w:rsidRDefault="004169AB" w:rsidP="00427468">
      <w:bookmarkStart w:id="8" w:name="_Hlk164188208"/>
      <w:r>
        <w:t>6</w:t>
      </w:r>
      <w:r w:rsidR="00CB5446">
        <w:t>.</w:t>
      </w:r>
      <w:r w:rsidR="00D9147B">
        <w:t xml:space="preserve"> </w:t>
      </w:r>
      <w:r w:rsidR="00E02956">
        <w:t>Acknowledgement</w:t>
      </w:r>
      <w:r w:rsidR="00D84E8F">
        <w:t xml:space="preserve"> </w:t>
      </w:r>
      <w:r w:rsidR="0016143F">
        <w:t>of limitations</w:t>
      </w:r>
      <w:r w:rsidR="00E02956">
        <w:t xml:space="preserve"> of this study</w:t>
      </w:r>
    </w:p>
    <w:bookmarkEnd w:id="8"/>
    <w:p w14:paraId="6CBF02F0" w14:textId="77777777" w:rsidR="00A4119D" w:rsidRDefault="00A4119D" w:rsidP="00427468"/>
    <w:p w14:paraId="3BED6DB5" w14:textId="001D793B" w:rsidR="001074F9" w:rsidRDefault="00427468" w:rsidP="00427468">
      <w:r>
        <w:t xml:space="preserve">While this research proposal aims to contribute valuable insights into the perception of thermal comfort, </w:t>
      </w:r>
      <w:r w:rsidR="008D0643">
        <w:t>it is</w:t>
      </w:r>
      <w:r>
        <w:t xml:space="preserve"> essential to acknowledge its </w:t>
      </w:r>
      <w:r w:rsidR="00CE2A2B">
        <w:t>limitations. The</w:t>
      </w:r>
      <w:r>
        <w:t xml:space="preserve"> study's sample size may be limited due to practical constraints. A smaller sample might not fully represent the diverse population of educational buildings.</w:t>
      </w:r>
      <w:r w:rsidR="004F5474">
        <w:t xml:space="preserve"> </w:t>
      </w:r>
      <w:r>
        <w:t>Participants recruited from a specific educational building may not generalize to other contexts or demographics.</w:t>
      </w:r>
    </w:p>
    <w:p w14:paraId="5DC3F55F" w14:textId="0512FD69" w:rsidR="00427468" w:rsidRDefault="00427468" w:rsidP="00427468">
      <w:r>
        <w:t>The research focuses on a single modern educational building. Findings may not apply universally to all educational settings or workplaces.</w:t>
      </w:r>
      <w:r w:rsidR="00F5126E">
        <w:t xml:space="preserve"> Some of the </w:t>
      </w:r>
      <w:r w:rsidR="009C7578">
        <w:t xml:space="preserve">university teaching </w:t>
      </w:r>
      <w:r w:rsidR="00BC465C">
        <w:t xml:space="preserve">rooms and theatres </w:t>
      </w:r>
      <w:r w:rsidR="001F26BC">
        <w:t>might be in</w:t>
      </w:r>
      <w:r w:rsidR="009E4844">
        <w:t xml:space="preserve"> a historical building which were no</w:t>
      </w:r>
      <w:r w:rsidR="001A6349">
        <w:t xml:space="preserve">t built to the </w:t>
      </w:r>
      <w:r w:rsidR="00BC465C">
        <w:t xml:space="preserve">modern </w:t>
      </w:r>
      <w:r w:rsidR="001A6349">
        <w:t xml:space="preserve">specifications. </w:t>
      </w:r>
      <w:r>
        <w:t>The specific air conditioning system and thermostat settings in this building may influence results.</w:t>
      </w:r>
    </w:p>
    <w:p w14:paraId="3ED280B7" w14:textId="78030571" w:rsidR="00427468" w:rsidRDefault="00427468" w:rsidP="00427468">
      <w:r>
        <w:t xml:space="preserve">Data collection relies on participant surveys, which are subject to self-report bias. Participants may not always accurately express their thermal comfort </w:t>
      </w:r>
      <w:r w:rsidR="00F20F12">
        <w:t>experiences. Social</w:t>
      </w:r>
      <w:r>
        <w:t xml:space="preserve"> desirability bias could affect responses, leading participants to provide socially acceptable answers.</w:t>
      </w:r>
      <w:r w:rsidR="001074F9">
        <w:t xml:space="preserve"> </w:t>
      </w:r>
      <w:r w:rsidR="00CF2A88">
        <w:t>Furthermore, w</w:t>
      </w:r>
      <w:r>
        <w:t xml:space="preserve">hile the study includes individuals with disabilities, it may not cover all </w:t>
      </w:r>
      <w:r w:rsidR="00F20F12">
        <w:t>disabilities</w:t>
      </w:r>
      <w:r>
        <w:t xml:space="preserve"> </w:t>
      </w:r>
      <w:r w:rsidR="00026A23">
        <w:t>for example,</w:t>
      </w:r>
      <w:r>
        <w:t xml:space="preserve"> chronic illnesses, mental health conditions. Specific </w:t>
      </w:r>
      <w:r w:rsidR="00F20F12">
        <w:t xml:space="preserve">disabilities </w:t>
      </w:r>
      <w:r>
        <w:t>may require tailored approaches that extend beyond the scope of this research.</w:t>
      </w:r>
    </w:p>
    <w:p w14:paraId="52A46EF7" w14:textId="3EC58E87" w:rsidR="00427468" w:rsidRDefault="00427468" w:rsidP="00427468">
      <w:r>
        <w:t xml:space="preserve">Gender </w:t>
      </w:r>
      <w:r w:rsidR="00015C89">
        <w:t>categorization is</w:t>
      </w:r>
      <w:r w:rsidR="00621EFC">
        <w:t xml:space="preserve"> also</w:t>
      </w:r>
      <w:r w:rsidR="001B3C43">
        <w:t xml:space="preserve"> a c</w:t>
      </w:r>
      <w:r>
        <w:t>hallenge</w:t>
      </w:r>
      <w:r w:rsidR="001B3C43">
        <w:t xml:space="preserve"> that </w:t>
      </w:r>
      <w:r w:rsidR="00733761">
        <w:t>th</w:t>
      </w:r>
      <w:r w:rsidR="00621EFC">
        <w:t>is</w:t>
      </w:r>
      <w:r w:rsidR="00733761">
        <w:t xml:space="preserve"> research acknowledge</w:t>
      </w:r>
      <w:r w:rsidR="00621EFC">
        <w:t>s</w:t>
      </w:r>
      <w:r w:rsidR="00C82BE0">
        <w:t>.</w:t>
      </w:r>
      <w:r>
        <w:t xml:space="preserve"> Defining gender categories can be complex and may not fully capture the diversity of gender identities. Binary gender categories (male/female) may overlook non-binary or gender-fluid individuals.</w:t>
      </w:r>
    </w:p>
    <w:p w14:paraId="540D19B3" w14:textId="0A61FDF6" w:rsidR="00427468" w:rsidRDefault="00427468" w:rsidP="00427468">
      <w:r>
        <w:t>Thermal comfort is influenced by factors beyond HVAC systems, such as lighting, noise, and spatial layout. These are not explicitly addressed in this study.</w:t>
      </w:r>
      <w:r w:rsidR="00DC6F1D">
        <w:t xml:space="preserve"> </w:t>
      </w:r>
      <w:r w:rsidR="00AE2B3C">
        <w:t>Additionally</w:t>
      </w:r>
      <w:r w:rsidR="006651E6">
        <w:t>,</w:t>
      </w:r>
      <w:r w:rsidR="00AE2B3C">
        <w:t xml:space="preserve"> thermal</w:t>
      </w:r>
      <w:r>
        <w:t xml:space="preserve"> comfort perceptions can vary throughout the day, across seasons, and due to individual factors. </w:t>
      </w:r>
      <w:r w:rsidR="009159B9">
        <w:t>Wa</w:t>
      </w:r>
      <w:r w:rsidR="003E4FB4">
        <w:t xml:space="preserve">les has a maritime climate </w:t>
      </w:r>
      <w:r w:rsidR="00431DDC">
        <w:t xml:space="preserve">with </w:t>
      </w:r>
      <w:r w:rsidR="00534648">
        <w:t>interchangeable</w:t>
      </w:r>
      <w:r w:rsidR="004252AF">
        <w:t xml:space="preserve"> </w:t>
      </w:r>
      <w:r w:rsidR="00E31CCE">
        <w:t>cloudy</w:t>
      </w:r>
      <w:r w:rsidR="007D54BB">
        <w:t xml:space="preserve">, </w:t>
      </w:r>
      <w:r w:rsidR="008D0643">
        <w:t>windy,</w:t>
      </w:r>
      <w:r w:rsidR="00E31CCE">
        <w:t xml:space="preserve"> and rainy </w:t>
      </w:r>
      <w:r w:rsidR="004252AF">
        <w:t>weather condition</w:t>
      </w:r>
      <w:r w:rsidR="00E31CCE">
        <w:t>s</w:t>
      </w:r>
      <w:r w:rsidR="004252AF">
        <w:t xml:space="preserve"> due to </w:t>
      </w:r>
      <w:r w:rsidR="007D54BB">
        <w:t xml:space="preserve">it </w:t>
      </w:r>
      <w:r w:rsidR="00C9335E">
        <w:t xml:space="preserve">being close to the </w:t>
      </w:r>
      <w:r w:rsidR="009A0D89">
        <w:t xml:space="preserve">Irish </w:t>
      </w:r>
      <w:r w:rsidR="00C9335E">
        <w:t xml:space="preserve">sea and </w:t>
      </w:r>
      <w:r w:rsidR="00D21019">
        <w:t xml:space="preserve">hilly terrain. </w:t>
      </w:r>
      <w:r w:rsidR="0028517A">
        <w:t>The study</w:t>
      </w:r>
      <w:r>
        <w:t xml:space="preserve"> captures a snapshot, but long-term variations are not explored.</w:t>
      </w:r>
    </w:p>
    <w:p w14:paraId="3C3D9CF0" w14:textId="7693CACF" w:rsidR="00427468" w:rsidRDefault="00427468" w:rsidP="00427468">
      <w:r>
        <w:t>The study's findings may be influenced by cultural norms</w:t>
      </w:r>
      <w:r w:rsidR="00F21A48">
        <w:t xml:space="preserve"> in Wales</w:t>
      </w:r>
      <w:r>
        <w:t>, regional climate, and building practices specific to th</w:t>
      </w:r>
      <w:r w:rsidR="009F266A">
        <w:t>is</w:t>
      </w:r>
      <w:r>
        <w:t xml:space="preserve"> study location</w:t>
      </w:r>
      <w:r w:rsidR="0028517A">
        <w:t>.</w:t>
      </w:r>
      <w:r w:rsidR="00FD3410">
        <w:t xml:space="preserve"> In addition,</w:t>
      </w:r>
      <w:r w:rsidR="009966BC">
        <w:t xml:space="preserve"> </w:t>
      </w:r>
      <w:r w:rsidR="005258C1">
        <w:t>i</w:t>
      </w:r>
      <w:r>
        <w:t>nteractions with peers, instructors, or colleagues can impact perceived comfort</w:t>
      </w:r>
      <w:r w:rsidR="006C6678">
        <w:t xml:space="preserve">. </w:t>
      </w:r>
      <w:r w:rsidR="00D057B8">
        <w:t>Likewise</w:t>
      </w:r>
      <w:r w:rsidR="005258C1">
        <w:t xml:space="preserve">, </w:t>
      </w:r>
      <w:r w:rsidR="00D057B8">
        <w:t>s</w:t>
      </w:r>
      <w:r>
        <w:t>ocial dynamics within the educational building are not fully considered. While collect</w:t>
      </w:r>
      <w:r w:rsidR="00456C23">
        <w:t>ing</w:t>
      </w:r>
      <w:r>
        <w:t xml:space="preserve"> both survey data, subjective perceptions (surveys) may not always align with objective physiological responses.</w:t>
      </w:r>
    </w:p>
    <w:p w14:paraId="22BA8858" w14:textId="77777777" w:rsidR="00427468" w:rsidRDefault="00427468" w:rsidP="00427468">
      <w:r>
        <w:lastRenderedPageBreak/>
        <w:t>Despite these limitations, this research will provide valuable insights into thermal comfort perceptions, paving the way for more inclusive and effective building design strategies.</w:t>
      </w:r>
      <w:r w:rsidRPr="00011540">
        <w:t xml:space="preserve"> </w:t>
      </w:r>
    </w:p>
    <w:p w14:paraId="1FFA2A51" w14:textId="12BFC556" w:rsidR="00427468" w:rsidRDefault="00427468" w:rsidP="00427468"/>
    <w:p w14:paraId="60E5BFA3" w14:textId="77777777" w:rsidR="00313B5A" w:rsidRDefault="00313B5A"/>
    <w:p w14:paraId="6BEC37EC" w14:textId="4EB31AC9" w:rsidR="0072598B" w:rsidRDefault="00C26E2F" w:rsidP="0072598B">
      <w:r>
        <w:t>7</w:t>
      </w:r>
      <w:r w:rsidR="0072598B">
        <w:t>. Conclusion</w:t>
      </w:r>
    </w:p>
    <w:p w14:paraId="602A4DC5" w14:textId="42D9364C" w:rsidR="0072598B" w:rsidRDefault="0072598B" w:rsidP="0072598B">
      <w:r>
        <w:t>This research proposal seeks to contribute to the field of thermal comfort by examining perceptions among different genders and vulnerable individuals</w:t>
      </w:r>
      <w:r w:rsidR="009710E2">
        <w:t xml:space="preserve"> </w:t>
      </w:r>
      <w:r w:rsidR="00143243">
        <w:t>using the educational buildings</w:t>
      </w:r>
      <w:r>
        <w:t>.</w:t>
      </w:r>
      <w:r w:rsidRPr="00313516">
        <w:t xml:space="preserve"> </w:t>
      </w:r>
      <w:r>
        <w:t xml:space="preserve">This research has the potential to transform how </w:t>
      </w:r>
      <w:r w:rsidR="005A4A94">
        <w:t>the</w:t>
      </w:r>
      <w:r>
        <w:t xml:space="preserve"> design and experience educational spaces, fostering comfort, well-being, and inclusivity for all occupants. By bridging the gap between empirical data and design practices, </w:t>
      </w:r>
      <w:r w:rsidR="009C6D26">
        <w:t>th</w:t>
      </w:r>
      <w:r>
        <w:t xml:space="preserve">e aim </w:t>
      </w:r>
      <w:r w:rsidR="009C6D26">
        <w:t xml:space="preserve">is </w:t>
      </w:r>
      <w:r>
        <w:t>to enhance the quality of educational buildings and promote occupant well-being.</w:t>
      </w:r>
      <w:r w:rsidR="00C5685B">
        <w:t xml:space="preserve"> The stakeholders at the university will be able </w:t>
      </w:r>
      <w:r w:rsidR="00A4119D">
        <w:t>to</w:t>
      </w:r>
      <w:r w:rsidR="005054AC">
        <w:t xml:space="preserve"> gain valuable insight on how to improve the student experience</w:t>
      </w:r>
      <w:r w:rsidR="00897D61">
        <w:t xml:space="preserve"> and </w:t>
      </w:r>
      <w:r w:rsidR="00C20B64">
        <w:t>improve productivity of the learners</w:t>
      </w:r>
      <w:r w:rsidR="00897D61">
        <w:t xml:space="preserve"> while at the same time </w:t>
      </w:r>
      <w:r w:rsidR="00412B43">
        <w:t>attain energy efficiencie</w:t>
      </w:r>
      <w:r w:rsidR="00E11483">
        <w:t>s resulting into savings of the finances.</w:t>
      </w:r>
    </w:p>
    <w:p w14:paraId="3F16ED2C" w14:textId="77777777" w:rsidR="008576D0" w:rsidRDefault="008576D0" w:rsidP="0072598B"/>
    <w:p w14:paraId="1B830345" w14:textId="77777777" w:rsidR="008576D0" w:rsidRDefault="008576D0" w:rsidP="0072598B"/>
    <w:p w14:paraId="2BA5B4F8" w14:textId="3D36FB36" w:rsidR="006F5212" w:rsidRDefault="00313B5A">
      <w:r>
        <w:t>REFERENCES</w:t>
      </w:r>
    </w:p>
    <w:p w14:paraId="42E8B842" w14:textId="77777777" w:rsidR="009A46DA" w:rsidRDefault="009A46DA"/>
    <w:p w14:paraId="0057DCB6" w14:textId="77777777" w:rsidR="00315D7E" w:rsidRDefault="00315D7E" w:rsidP="00B9698B"/>
    <w:p w14:paraId="07809276" w14:textId="77777777" w:rsidR="00C17436" w:rsidRPr="00605EA6" w:rsidRDefault="00C17436" w:rsidP="00313B5A">
      <w:r>
        <w:t xml:space="preserve">ASHRAE. (2020). </w:t>
      </w:r>
      <w:r w:rsidRPr="00605EA6">
        <w:t>ANSI/ASHRAE Standard 55-2020: Thermal Environmental Conditions for Human Occupancy. (“Thermal Environmental Conditions for Human Occupancy”) Atlanta, GA: American Society of Heating, Refrigerating and Air-Conditioning Engineers, Inc.</w:t>
      </w:r>
    </w:p>
    <w:p w14:paraId="6A7F7DA6" w14:textId="77777777" w:rsidR="00C17436" w:rsidRPr="00605EA6" w:rsidRDefault="00C17436" w:rsidP="00157C41">
      <w:r w:rsidRPr="00605EA6">
        <w:t>de Dear, R., &amp; Brager, G. S. (2002). Thermal comfort in naturally ventilated buildings: revisions to ASHRAE Standard 55. Energy and Buildings, 34(6), 549-561.</w:t>
      </w:r>
    </w:p>
    <w:p w14:paraId="160F22B7" w14:textId="54EEB908" w:rsidR="00C17436" w:rsidRPr="00605EA6" w:rsidRDefault="00C17436" w:rsidP="00C17436">
      <w:r w:rsidRPr="00605EA6">
        <w:t>DJAMILA, H.</w:t>
      </w:r>
      <w:r w:rsidR="00AD5295" w:rsidRPr="00605EA6">
        <w:t xml:space="preserve"> </w:t>
      </w:r>
      <w:r w:rsidR="00170F6F" w:rsidRPr="00605EA6">
        <w:t>(2017</w:t>
      </w:r>
      <w:r w:rsidR="00AD5295" w:rsidRPr="00605EA6">
        <w:t>)</w:t>
      </w:r>
      <w:r w:rsidRPr="00605EA6">
        <w:t>. Indoor thermal comfort predictions: Selected issues and trends. </w:t>
      </w:r>
      <w:r w:rsidRPr="00605EA6">
        <w:rPr>
          <w:i/>
          <w:iCs/>
        </w:rPr>
        <w:t>Renewable and Sustainable Energy Reviews, </w:t>
      </w:r>
      <w:r w:rsidRPr="00605EA6">
        <w:rPr>
          <w:b/>
          <w:bCs/>
        </w:rPr>
        <w:t>74</w:t>
      </w:r>
      <w:r w:rsidRPr="00605EA6">
        <w:t>, pp. 569-580.</w:t>
      </w:r>
    </w:p>
    <w:p w14:paraId="5DB37828" w14:textId="2829E889" w:rsidR="00C17436" w:rsidRPr="00605EA6" w:rsidRDefault="00C17436" w:rsidP="00C17436">
      <w:r w:rsidRPr="00605EA6">
        <w:t xml:space="preserve">DU, H., ZHAO, Z., LYU, J., LI, J., LIU, Z., LI, X., YANG, Y., LAN, L. and LIAN, </w:t>
      </w:r>
      <w:r w:rsidR="00645C8E" w:rsidRPr="00605EA6">
        <w:t>Z. (2023</w:t>
      </w:r>
      <w:r w:rsidR="00AD5295" w:rsidRPr="00605EA6">
        <w:t>)</w:t>
      </w:r>
      <w:r w:rsidRPr="00605EA6">
        <w:t>. Gender differences in thermal comfort under coupled environmental factors. </w:t>
      </w:r>
      <w:r w:rsidRPr="00605EA6">
        <w:rPr>
          <w:i/>
          <w:iCs/>
        </w:rPr>
        <w:t>Energy and Buildings, </w:t>
      </w:r>
      <w:r w:rsidRPr="00605EA6">
        <w:rPr>
          <w:b/>
          <w:bCs/>
        </w:rPr>
        <w:t>295</w:t>
      </w:r>
      <w:r w:rsidRPr="00605EA6">
        <w:t>, pp. 113345.</w:t>
      </w:r>
    </w:p>
    <w:p w14:paraId="491580C8" w14:textId="77777777" w:rsidR="00C17436" w:rsidRPr="00605EA6" w:rsidRDefault="00C17436" w:rsidP="00157C41">
      <w:r w:rsidRPr="00605EA6">
        <w:t>Fanger, P.O. (1970). Thermal comfort: analysis and application in environmental engineering. Copenhagen: Danish Technical Press</w:t>
      </w:r>
    </w:p>
    <w:p w14:paraId="58FA41DC" w14:textId="41839A9D" w:rsidR="00C17436" w:rsidRPr="00605EA6" w:rsidRDefault="00C17436" w:rsidP="00C17436">
      <w:r w:rsidRPr="00605EA6">
        <w:t>FRONTCZAK, M., SCHIAVON, S., GOINS, J., ARENS, E., ZHANG, H. and WARGOCKI, P.</w:t>
      </w:r>
      <w:r w:rsidR="00645C8E" w:rsidRPr="00605EA6">
        <w:t xml:space="preserve"> </w:t>
      </w:r>
      <w:r w:rsidR="00170F6F" w:rsidRPr="00605EA6">
        <w:t>(2012</w:t>
      </w:r>
      <w:r w:rsidR="00645C8E" w:rsidRPr="00605EA6">
        <w:t>)</w:t>
      </w:r>
      <w:r w:rsidR="00047DA7" w:rsidRPr="00605EA6">
        <w:t>.</w:t>
      </w:r>
      <w:r w:rsidRPr="00605EA6">
        <w:t xml:space="preserve"> Quantitative relationships between occupant satisfaction and satisfaction aspects of indoor environmental quality and building design. </w:t>
      </w:r>
      <w:r w:rsidRPr="00605EA6">
        <w:rPr>
          <w:i/>
          <w:iCs/>
        </w:rPr>
        <w:t>Indoor air, </w:t>
      </w:r>
      <w:r w:rsidRPr="00605EA6">
        <w:rPr>
          <w:b/>
          <w:bCs/>
        </w:rPr>
        <w:t>22</w:t>
      </w:r>
      <w:r w:rsidRPr="00605EA6">
        <w:t>(2), pp. 119-131.</w:t>
      </w:r>
    </w:p>
    <w:p w14:paraId="13BD8086" w14:textId="77777777" w:rsidR="00C17436" w:rsidRPr="00605EA6" w:rsidRDefault="00C17436" w:rsidP="00157C41">
      <w:r w:rsidRPr="00605EA6">
        <w:t xml:space="preserve"> Frontczak, M., Wargocki, P., &amp; Schiavon, S. (2012). Ventilation rates in schools and pupils' performance. Building and Environment, 48, 215-223.</w:t>
      </w:r>
    </w:p>
    <w:p w14:paraId="3CB9A8B6" w14:textId="6AB4A6A9" w:rsidR="00886C92" w:rsidRPr="00605EA6" w:rsidRDefault="00886C92" w:rsidP="00157C41">
      <w:r w:rsidRPr="00605EA6">
        <w:lastRenderedPageBreak/>
        <w:t>GRASSI, B., EDOARDO ALESSIO PIANA, LEZZI, A.M. and PILOTELLI, M.</w:t>
      </w:r>
      <w:r w:rsidR="00ED390F" w:rsidRPr="00605EA6">
        <w:t xml:space="preserve"> (</w:t>
      </w:r>
      <w:r w:rsidRPr="00605EA6">
        <w:t>2022</w:t>
      </w:r>
      <w:r w:rsidR="00ED390F" w:rsidRPr="00605EA6">
        <w:t>).</w:t>
      </w:r>
      <w:r w:rsidRPr="00605EA6">
        <w:t xml:space="preserve"> A Review of Recent Literature on Systems and Methods for the Control of Thermal Comfort in Buildings. </w:t>
      </w:r>
      <w:r w:rsidRPr="00605EA6">
        <w:rPr>
          <w:i/>
          <w:iCs/>
        </w:rPr>
        <w:t>Applied Sciences, </w:t>
      </w:r>
      <w:r w:rsidRPr="00605EA6">
        <w:rPr>
          <w:b/>
          <w:bCs/>
        </w:rPr>
        <w:t>12</w:t>
      </w:r>
      <w:r w:rsidRPr="00605EA6">
        <w:t>(11), pp. 5473.</w:t>
      </w:r>
    </w:p>
    <w:p w14:paraId="67F841DC" w14:textId="77777777" w:rsidR="00C17436" w:rsidRPr="00605EA6" w:rsidRDefault="00C17436" w:rsidP="00B9698B">
      <w:r w:rsidRPr="00605EA6">
        <w:t xml:space="preserve"> Hitchings R., &amp; Lomas K. (2015). Thermal comfort experiences of people with disabilities: a qualitative study. Building Research &amp; Information, 43(3), 321-335.</w:t>
      </w:r>
    </w:p>
    <w:p w14:paraId="33C7FD77" w14:textId="77777777" w:rsidR="00C17436" w:rsidRPr="00605EA6" w:rsidRDefault="00C17436" w:rsidP="00B9698B">
      <w:r w:rsidRPr="00605EA6">
        <w:t>Humphreys M. A., &amp; Nicol J. F. (2002). The validity of ISO-PMV for predicting comfort votes in every-day thermal environments. Energy and Buildings, 34(6), 667-684.</w:t>
      </w:r>
    </w:p>
    <w:p w14:paraId="1A53935A" w14:textId="77777777" w:rsidR="00C17436" w:rsidRPr="00605EA6" w:rsidRDefault="00C17436" w:rsidP="00AA4CCB">
      <w:r w:rsidRPr="00605EA6">
        <w:t>ISO. (2005). ISO 7730:2005: Ergonomics of the thermal environment—Analytical determination and interpretation of thermal comfort using calculation of the PMV and PPD indices and local thermal comfort criteria. Geneva, Switzerland: International Organization for Standardization.</w:t>
      </w:r>
    </w:p>
    <w:p w14:paraId="1348A45D" w14:textId="45560089" w:rsidR="00C17436" w:rsidRPr="00605EA6" w:rsidRDefault="00C17436" w:rsidP="00C17436">
      <w:r w:rsidRPr="00605EA6">
        <w:t>KONG, D., LIU, H., WU, Y., LI, B., WEI, S. and YUAN, M.</w:t>
      </w:r>
      <w:r w:rsidR="00047DA7" w:rsidRPr="00605EA6">
        <w:t xml:space="preserve"> (2019)</w:t>
      </w:r>
      <w:r w:rsidRPr="00605EA6">
        <w:t>. Effects of indoor humidity on building occupants’ thermal comfort and evidence in terms of climate adaptation. </w:t>
      </w:r>
      <w:r w:rsidRPr="00605EA6">
        <w:rPr>
          <w:i/>
          <w:iCs/>
        </w:rPr>
        <w:t>Building and Environment, </w:t>
      </w:r>
      <w:r w:rsidRPr="00605EA6">
        <w:rPr>
          <w:b/>
          <w:bCs/>
        </w:rPr>
        <w:t>155</w:t>
      </w:r>
      <w:r w:rsidRPr="00605EA6">
        <w:t>, pp. 298-307.</w:t>
      </w:r>
    </w:p>
    <w:p w14:paraId="64D62DE5" w14:textId="77777777" w:rsidR="00C17436" w:rsidRPr="00605EA6" w:rsidRDefault="00C17436" w:rsidP="00157C41">
      <w:r w:rsidRPr="00605EA6">
        <w:t>Lomas, K. J., Porritt, S. M., &amp; Baban, S. M. J. (2017). The potential for low carbon resilience: a case study in higher education. Building Research &amp; Information, 45(5), 482-496.</w:t>
      </w:r>
    </w:p>
    <w:p w14:paraId="07AB872E" w14:textId="77777777" w:rsidR="00C17436" w:rsidRPr="00605EA6" w:rsidRDefault="00C17436" w:rsidP="00157C41">
      <w:r w:rsidRPr="00605EA6">
        <w:t>Morelli, M., Ronby, L., Mikkelsen, S.E., Minzari. M. G., Kildemoes, T., &amp; Tommerup, H.M (2012) Energy retrofitting of a typical old Danish multi family building to nearly zero energy building based from a test apartment. Energy and Buildings, 54, 395-406</w:t>
      </w:r>
    </w:p>
    <w:p w14:paraId="5A6DB325" w14:textId="77777777" w:rsidR="00C17436" w:rsidRPr="00605EA6" w:rsidRDefault="00C17436" w:rsidP="00157C41">
      <w:r w:rsidRPr="00605EA6">
        <w:t>Nicol, J. F., &amp; Humphreys, M. A. (2002). Adaptive thermal comfort and sustainable thermal standards for buildings. Energy and Buildings, 34(6), 563-572.</w:t>
      </w:r>
    </w:p>
    <w:p w14:paraId="3D7E7E90" w14:textId="71F69E82" w:rsidR="00C17436" w:rsidRPr="00605EA6" w:rsidRDefault="00C17436" w:rsidP="00C17436">
      <w:r w:rsidRPr="00605EA6">
        <w:t xml:space="preserve">NICOL, J.F. and HUMPHREYS, </w:t>
      </w:r>
      <w:r w:rsidR="00F4474F" w:rsidRPr="00605EA6">
        <w:t>M.A. (2002</w:t>
      </w:r>
      <w:r w:rsidR="00047DA7" w:rsidRPr="00605EA6">
        <w:t>)</w:t>
      </w:r>
      <w:r w:rsidRPr="00605EA6">
        <w:t>. Adaptive thermal comfort and sustainable thermal standards for buildings. </w:t>
      </w:r>
      <w:r w:rsidRPr="00605EA6">
        <w:rPr>
          <w:i/>
          <w:iCs/>
        </w:rPr>
        <w:t>Energy and Buildings, </w:t>
      </w:r>
      <w:r w:rsidRPr="00605EA6">
        <w:rPr>
          <w:b/>
          <w:bCs/>
        </w:rPr>
        <w:t>34</w:t>
      </w:r>
      <w:r w:rsidRPr="00605EA6">
        <w:t>(6), pp. 563-572.</w:t>
      </w:r>
    </w:p>
    <w:p w14:paraId="38CA3846" w14:textId="0F3727C2" w:rsidR="00C17436" w:rsidRPr="00605EA6" w:rsidRDefault="00C17436" w:rsidP="00C17436">
      <w:r w:rsidRPr="00605EA6">
        <w:t xml:space="preserve">OLESEN, B.W. and PARSONS, </w:t>
      </w:r>
      <w:r w:rsidR="00F4474F" w:rsidRPr="00605EA6">
        <w:t>K.C. (2002</w:t>
      </w:r>
      <w:r w:rsidRPr="00605EA6">
        <w:t>a</w:t>
      </w:r>
      <w:r w:rsidR="00F4474F" w:rsidRPr="00605EA6">
        <w:t>)</w:t>
      </w:r>
      <w:r w:rsidRPr="00605EA6">
        <w:t>. Introduction to thermal comfort standards and to the proposed new version of EN ISO 7730. </w:t>
      </w:r>
      <w:r w:rsidRPr="00605EA6">
        <w:rPr>
          <w:i/>
          <w:iCs/>
        </w:rPr>
        <w:t>Energy and Buildings, </w:t>
      </w:r>
      <w:r w:rsidRPr="00605EA6">
        <w:rPr>
          <w:b/>
          <w:bCs/>
        </w:rPr>
        <w:t>34</w:t>
      </w:r>
      <w:r w:rsidRPr="00605EA6">
        <w:t>(6), pp. 537-548.</w:t>
      </w:r>
    </w:p>
    <w:p w14:paraId="12520A7C" w14:textId="251D24D8" w:rsidR="00C17436" w:rsidRPr="00605EA6" w:rsidRDefault="00C17436" w:rsidP="00C17436">
      <w:r w:rsidRPr="00605EA6">
        <w:t xml:space="preserve">PARSONS, </w:t>
      </w:r>
      <w:r w:rsidR="00AD2BDF" w:rsidRPr="00605EA6">
        <w:t>K.C. (</w:t>
      </w:r>
      <w:r w:rsidR="00170F6F" w:rsidRPr="00605EA6">
        <w:t>2002)</w:t>
      </w:r>
      <w:r w:rsidRPr="00605EA6">
        <w:t>. The effects of gender, acclimation state, the opportunity to adjust clothing and physical disability on requirements for thermal comfort. </w:t>
      </w:r>
      <w:r w:rsidRPr="00605EA6">
        <w:rPr>
          <w:i/>
          <w:iCs/>
        </w:rPr>
        <w:t>Energy and Buildings, </w:t>
      </w:r>
      <w:r w:rsidRPr="00605EA6">
        <w:rPr>
          <w:b/>
          <w:bCs/>
        </w:rPr>
        <w:t>34</w:t>
      </w:r>
      <w:r w:rsidRPr="00605EA6">
        <w:t>(6), pp. 593-599.</w:t>
      </w:r>
    </w:p>
    <w:p w14:paraId="7068F383" w14:textId="77777777" w:rsidR="00C17436" w:rsidRPr="00605EA6" w:rsidRDefault="00C17436" w:rsidP="00157C41">
      <w:r w:rsidRPr="00605EA6">
        <w:t>Solano, J.C.; Caamano-Martin, E.; Olivieri, l.; Almeida-Galarraga, D. (2021) HVAC Systems and thermal comfort in building climate control: an Experimental Study.</w:t>
      </w:r>
    </w:p>
    <w:p w14:paraId="0552D8D6" w14:textId="207071C0" w:rsidR="00C17436" w:rsidRPr="00605EA6" w:rsidRDefault="00C17436" w:rsidP="00C17436">
      <w:r w:rsidRPr="00605EA6">
        <w:t>ZHANG, S. and ZHU, N.</w:t>
      </w:r>
      <w:r w:rsidR="00170F6F" w:rsidRPr="00605EA6">
        <w:t xml:space="preserve"> (</w:t>
      </w:r>
      <w:r w:rsidRPr="00605EA6">
        <w:t>2022</w:t>
      </w:r>
      <w:r w:rsidR="00170F6F" w:rsidRPr="00605EA6">
        <w:t>)</w:t>
      </w:r>
      <w:r w:rsidRPr="00605EA6">
        <w:t>. Gender differences in thermal responses to temperature ramps in moderate environments. </w:t>
      </w:r>
      <w:r w:rsidRPr="00605EA6">
        <w:rPr>
          <w:i/>
          <w:iCs/>
        </w:rPr>
        <w:t>Journal of thermal biology, </w:t>
      </w:r>
      <w:r w:rsidRPr="00605EA6">
        <w:rPr>
          <w:b/>
          <w:bCs/>
        </w:rPr>
        <w:t>103</w:t>
      </w:r>
      <w:r w:rsidRPr="00605EA6">
        <w:t>, pp. 103158.</w:t>
      </w:r>
    </w:p>
    <w:p w14:paraId="3DE06C3E" w14:textId="77777777" w:rsidR="00AA4CCB" w:rsidRPr="00605EA6" w:rsidRDefault="00AA4CCB" w:rsidP="00313B5A"/>
    <w:p w14:paraId="2EC90E1C" w14:textId="77777777" w:rsidR="00313B5A" w:rsidRPr="00605EA6" w:rsidRDefault="00313B5A"/>
    <w:sectPr w:rsidR="00313B5A" w:rsidRPr="00605EA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CE3DF" w14:textId="77777777" w:rsidR="0056495F" w:rsidRDefault="0056495F" w:rsidP="00D53E5A">
      <w:pPr>
        <w:spacing w:after="0" w:line="240" w:lineRule="auto"/>
      </w:pPr>
      <w:r>
        <w:separator/>
      </w:r>
    </w:p>
  </w:endnote>
  <w:endnote w:type="continuationSeparator" w:id="0">
    <w:p w14:paraId="61CCBDB6" w14:textId="77777777" w:rsidR="0056495F" w:rsidRDefault="0056495F" w:rsidP="00D53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D0C351" w14:textId="77777777" w:rsidR="00431A42" w:rsidRDefault="00431A42">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1EE1FC11" w14:textId="77777777" w:rsidR="00D53E5A" w:rsidRDefault="00D53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FBD80B" w14:textId="77777777" w:rsidR="0056495F" w:rsidRDefault="0056495F" w:rsidP="00D53E5A">
      <w:pPr>
        <w:spacing w:after="0" w:line="240" w:lineRule="auto"/>
      </w:pPr>
      <w:r>
        <w:separator/>
      </w:r>
    </w:p>
  </w:footnote>
  <w:footnote w:type="continuationSeparator" w:id="0">
    <w:p w14:paraId="2CE69761" w14:textId="77777777" w:rsidR="0056495F" w:rsidRDefault="0056495F" w:rsidP="00D53E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468"/>
    <w:rsid w:val="00001091"/>
    <w:rsid w:val="000017F7"/>
    <w:rsid w:val="00002915"/>
    <w:rsid w:val="00003CFF"/>
    <w:rsid w:val="00004BDB"/>
    <w:rsid w:val="0000642B"/>
    <w:rsid w:val="00006F3F"/>
    <w:rsid w:val="00007D02"/>
    <w:rsid w:val="00013756"/>
    <w:rsid w:val="000143C0"/>
    <w:rsid w:val="00015C89"/>
    <w:rsid w:val="0001646A"/>
    <w:rsid w:val="00017107"/>
    <w:rsid w:val="00026863"/>
    <w:rsid w:val="00026A23"/>
    <w:rsid w:val="00031793"/>
    <w:rsid w:val="00037B93"/>
    <w:rsid w:val="000447BF"/>
    <w:rsid w:val="00047CF6"/>
    <w:rsid w:val="00047DA7"/>
    <w:rsid w:val="0005601E"/>
    <w:rsid w:val="000574E8"/>
    <w:rsid w:val="00057EEE"/>
    <w:rsid w:val="00062BE1"/>
    <w:rsid w:val="00064296"/>
    <w:rsid w:val="00064D60"/>
    <w:rsid w:val="00067283"/>
    <w:rsid w:val="00073991"/>
    <w:rsid w:val="0007491A"/>
    <w:rsid w:val="00075BBE"/>
    <w:rsid w:val="0009315E"/>
    <w:rsid w:val="00094C15"/>
    <w:rsid w:val="0009644A"/>
    <w:rsid w:val="000A3497"/>
    <w:rsid w:val="000A4F7B"/>
    <w:rsid w:val="000B122E"/>
    <w:rsid w:val="000B496A"/>
    <w:rsid w:val="000B4E4F"/>
    <w:rsid w:val="000C38D3"/>
    <w:rsid w:val="000C5C21"/>
    <w:rsid w:val="000C6D38"/>
    <w:rsid w:val="000D0D4E"/>
    <w:rsid w:val="000D263A"/>
    <w:rsid w:val="000D38E2"/>
    <w:rsid w:val="000D3FEC"/>
    <w:rsid w:val="000D5861"/>
    <w:rsid w:val="000E24A4"/>
    <w:rsid w:val="000E3DC1"/>
    <w:rsid w:val="000F1F1A"/>
    <w:rsid w:val="000F21BE"/>
    <w:rsid w:val="001065FD"/>
    <w:rsid w:val="001074F9"/>
    <w:rsid w:val="0012007A"/>
    <w:rsid w:val="001239EA"/>
    <w:rsid w:val="00124C19"/>
    <w:rsid w:val="00132385"/>
    <w:rsid w:val="00136F44"/>
    <w:rsid w:val="00141230"/>
    <w:rsid w:val="00143243"/>
    <w:rsid w:val="00144666"/>
    <w:rsid w:val="00154C4F"/>
    <w:rsid w:val="00157C41"/>
    <w:rsid w:val="0016143F"/>
    <w:rsid w:val="00162F26"/>
    <w:rsid w:val="0016318E"/>
    <w:rsid w:val="001669CA"/>
    <w:rsid w:val="00170E85"/>
    <w:rsid w:val="00170F6F"/>
    <w:rsid w:val="0017288B"/>
    <w:rsid w:val="001766BE"/>
    <w:rsid w:val="001851CF"/>
    <w:rsid w:val="00190541"/>
    <w:rsid w:val="00191C6B"/>
    <w:rsid w:val="001951BD"/>
    <w:rsid w:val="001970DE"/>
    <w:rsid w:val="001A6349"/>
    <w:rsid w:val="001B1FED"/>
    <w:rsid w:val="001B3C43"/>
    <w:rsid w:val="001B3F46"/>
    <w:rsid w:val="001B4C81"/>
    <w:rsid w:val="001B5BB0"/>
    <w:rsid w:val="001C2233"/>
    <w:rsid w:val="001C36AA"/>
    <w:rsid w:val="001C47D7"/>
    <w:rsid w:val="001D6816"/>
    <w:rsid w:val="001E45FA"/>
    <w:rsid w:val="001E4BFB"/>
    <w:rsid w:val="001E5061"/>
    <w:rsid w:val="001E707F"/>
    <w:rsid w:val="001F23BA"/>
    <w:rsid w:val="001F26BC"/>
    <w:rsid w:val="001F3E6D"/>
    <w:rsid w:val="001F70DB"/>
    <w:rsid w:val="001F7EBB"/>
    <w:rsid w:val="00212297"/>
    <w:rsid w:val="00214751"/>
    <w:rsid w:val="00216811"/>
    <w:rsid w:val="002220C2"/>
    <w:rsid w:val="00222EDD"/>
    <w:rsid w:val="00223C8C"/>
    <w:rsid w:val="00224695"/>
    <w:rsid w:val="002246D2"/>
    <w:rsid w:val="00230DA0"/>
    <w:rsid w:val="00235CE7"/>
    <w:rsid w:val="00241B34"/>
    <w:rsid w:val="00251E54"/>
    <w:rsid w:val="00252663"/>
    <w:rsid w:val="00256815"/>
    <w:rsid w:val="00260F3D"/>
    <w:rsid w:val="00261986"/>
    <w:rsid w:val="00264113"/>
    <w:rsid w:val="00265F6B"/>
    <w:rsid w:val="00271435"/>
    <w:rsid w:val="002823BD"/>
    <w:rsid w:val="00282460"/>
    <w:rsid w:val="0028517A"/>
    <w:rsid w:val="00293F63"/>
    <w:rsid w:val="002B29DF"/>
    <w:rsid w:val="002B3518"/>
    <w:rsid w:val="002B36DC"/>
    <w:rsid w:val="002C3B9B"/>
    <w:rsid w:val="002C3BCD"/>
    <w:rsid w:val="002C4CD2"/>
    <w:rsid w:val="002C67E2"/>
    <w:rsid w:val="002C736D"/>
    <w:rsid w:val="002D1662"/>
    <w:rsid w:val="002D1CB5"/>
    <w:rsid w:val="002D3910"/>
    <w:rsid w:val="002D3D0A"/>
    <w:rsid w:val="002D4BE0"/>
    <w:rsid w:val="002D63C5"/>
    <w:rsid w:val="002E0F25"/>
    <w:rsid w:val="002E1A06"/>
    <w:rsid w:val="002E3E36"/>
    <w:rsid w:val="002E47FD"/>
    <w:rsid w:val="002F26B4"/>
    <w:rsid w:val="002F32C4"/>
    <w:rsid w:val="002F59D2"/>
    <w:rsid w:val="002F6691"/>
    <w:rsid w:val="00303473"/>
    <w:rsid w:val="00306D4F"/>
    <w:rsid w:val="00311349"/>
    <w:rsid w:val="00312456"/>
    <w:rsid w:val="00313516"/>
    <w:rsid w:val="00313B5A"/>
    <w:rsid w:val="00314843"/>
    <w:rsid w:val="00315D7E"/>
    <w:rsid w:val="0032319D"/>
    <w:rsid w:val="00324970"/>
    <w:rsid w:val="003268CB"/>
    <w:rsid w:val="00330D94"/>
    <w:rsid w:val="00331639"/>
    <w:rsid w:val="00340586"/>
    <w:rsid w:val="00340836"/>
    <w:rsid w:val="003430DC"/>
    <w:rsid w:val="00343FE0"/>
    <w:rsid w:val="00346332"/>
    <w:rsid w:val="0034659C"/>
    <w:rsid w:val="00347A6B"/>
    <w:rsid w:val="0035070C"/>
    <w:rsid w:val="0035178E"/>
    <w:rsid w:val="00357D7A"/>
    <w:rsid w:val="00367B3F"/>
    <w:rsid w:val="0037350C"/>
    <w:rsid w:val="00376C26"/>
    <w:rsid w:val="00377F22"/>
    <w:rsid w:val="0038021B"/>
    <w:rsid w:val="0038393F"/>
    <w:rsid w:val="003863BD"/>
    <w:rsid w:val="00395848"/>
    <w:rsid w:val="00397BEB"/>
    <w:rsid w:val="003A5E81"/>
    <w:rsid w:val="003A63DA"/>
    <w:rsid w:val="003B06AF"/>
    <w:rsid w:val="003B074B"/>
    <w:rsid w:val="003B2A13"/>
    <w:rsid w:val="003B3525"/>
    <w:rsid w:val="003B70E9"/>
    <w:rsid w:val="003B753A"/>
    <w:rsid w:val="003B7E57"/>
    <w:rsid w:val="003D2AF2"/>
    <w:rsid w:val="003D3D51"/>
    <w:rsid w:val="003D5BC2"/>
    <w:rsid w:val="003D684B"/>
    <w:rsid w:val="003E46BF"/>
    <w:rsid w:val="003E4FB4"/>
    <w:rsid w:val="003E6619"/>
    <w:rsid w:val="003E7E62"/>
    <w:rsid w:val="003F07A5"/>
    <w:rsid w:val="003F3177"/>
    <w:rsid w:val="00400D2D"/>
    <w:rsid w:val="00400D6B"/>
    <w:rsid w:val="00400F7F"/>
    <w:rsid w:val="00404827"/>
    <w:rsid w:val="00404B30"/>
    <w:rsid w:val="00412B43"/>
    <w:rsid w:val="004160C0"/>
    <w:rsid w:val="004169AB"/>
    <w:rsid w:val="00421052"/>
    <w:rsid w:val="00421970"/>
    <w:rsid w:val="004235BF"/>
    <w:rsid w:val="00424781"/>
    <w:rsid w:val="004252AF"/>
    <w:rsid w:val="004267F7"/>
    <w:rsid w:val="00427468"/>
    <w:rsid w:val="004312F2"/>
    <w:rsid w:val="00431A42"/>
    <w:rsid w:val="00431C19"/>
    <w:rsid w:val="00431DDC"/>
    <w:rsid w:val="0043211C"/>
    <w:rsid w:val="004323B9"/>
    <w:rsid w:val="00440634"/>
    <w:rsid w:val="00441E0A"/>
    <w:rsid w:val="00442CD8"/>
    <w:rsid w:val="0044401F"/>
    <w:rsid w:val="00456C23"/>
    <w:rsid w:val="004644DB"/>
    <w:rsid w:val="004650FE"/>
    <w:rsid w:val="0047123C"/>
    <w:rsid w:val="0047191B"/>
    <w:rsid w:val="0047192C"/>
    <w:rsid w:val="0047564E"/>
    <w:rsid w:val="004803C7"/>
    <w:rsid w:val="004870A7"/>
    <w:rsid w:val="00495677"/>
    <w:rsid w:val="004969A9"/>
    <w:rsid w:val="004A2688"/>
    <w:rsid w:val="004A7BB0"/>
    <w:rsid w:val="004B54E4"/>
    <w:rsid w:val="004B6106"/>
    <w:rsid w:val="004C0594"/>
    <w:rsid w:val="004C1074"/>
    <w:rsid w:val="004C2E9F"/>
    <w:rsid w:val="004C5270"/>
    <w:rsid w:val="004C5E25"/>
    <w:rsid w:val="004D22B8"/>
    <w:rsid w:val="004D5142"/>
    <w:rsid w:val="004D7306"/>
    <w:rsid w:val="004E0259"/>
    <w:rsid w:val="004E186C"/>
    <w:rsid w:val="004E205C"/>
    <w:rsid w:val="004E4B48"/>
    <w:rsid w:val="004E5677"/>
    <w:rsid w:val="004F5474"/>
    <w:rsid w:val="004F61A1"/>
    <w:rsid w:val="004F61C1"/>
    <w:rsid w:val="004F7FA8"/>
    <w:rsid w:val="005054AC"/>
    <w:rsid w:val="005103B3"/>
    <w:rsid w:val="00514466"/>
    <w:rsid w:val="005201C9"/>
    <w:rsid w:val="00520DF7"/>
    <w:rsid w:val="00523241"/>
    <w:rsid w:val="005258C1"/>
    <w:rsid w:val="00526F6D"/>
    <w:rsid w:val="005324C5"/>
    <w:rsid w:val="00534648"/>
    <w:rsid w:val="00535184"/>
    <w:rsid w:val="00543CBD"/>
    <w:rsid w:val="00544974"/>
    <w:rsid w:val="00551812"/>
    <w:rsid w:val="00552F1B"/>
    <w:rsid w:val="0056495F"/>
    <w:rsid w:val="005653AE"/>
    <w:rsid w:val="0057313B"/>
    <w:rsid w:val="005747BF"/>
    <w:rsid w:val="00574A5B"/>
    <w:rsid w:val="00577B0E"/>
    <w:rsid w:val="00582463"/>
    <w:rsid w:val="00583F99"/>
    <w:rsid w:val="00590821"/>
    <w:rsid w:val="0059416E"/>
    <w:rsid w:val="005963C7"/>
    <w:rsid w:val="00597487"/>
    <w:rsid w:val="005A28AD"/>
    <w:rsid w:val="005A4363"/>
    <w:rsid w:val="005A4A94"/>
    <w:rsid w:val="005B24B6"/>
    <w:rsid w:val="005B2ACB"/>
    <w:rsid w:val="005B40EE"/>
    <w:rsid w:val="005B792E"/>
    <w:rsid w:val="005C2F29"/>
    <w:rsid w:val="005C3A0F"/>
    <w:rsid w:val="005D185C"/>
    <w:rsid w:val="005D6D72"/>
    <w:rsid w:val="005D71D2"/>
    <w:rsid w:val="005E4E6C"/>
    <w:rsid w:val="0060058B"/>
    <w:rsid w:val="00600C9B"/>
    <w:rsid w:val="006021BC"/>
    <w:rsid w:val="00605EA6"/>
    <w:rsid w:val="0061123C"/>
    <w:rsid w:val="00611D9D"/>
    <w:rsid w:val="0061227F"/>
    <w:rsid w:val="00621EFC"/>
    <w:rsid w:val="006220BF"/>
    <w:rsid w:val="0062210D"/>
    <w:rsid w:val="006224F1"/>
    <w:rsid w:val="006243CF"/>
    <w:rsid w:val="00625640"/>
    <w:rsid w:val="006300D5"/>
    <w:rsid w:val="00630302"/>
    <w:rsid w:val="00631126"/>
    <w:rsid w:val="0063400E"/>
    <w:rsid w:val="00636CAC"/>
    <w:rsid w:val="00644788"/>
    <w:rsid w:val="00645126"/>
    <w:rsid w:val="00645C8E"/>
    <w:rsid w:val="00654FFF"/>
    <w:rsid w:val="00655DB4"/>
    <w:rsid w:val="00661A71"/>
    <w:rsid w:val="006651E6"/>
    <w:rsid w:val="006673AA"/>
    <w:rsid w:val="0067182A"/>
    <w:rsid w:val="006722E8"/>
    <w:rsid w:val="006757C4"/>
    <w:rsid w:val="006833B7"/>
    <w:rsid w:val="006911C1"/>
    <w:rsid w:val="00694367"/>
    <w:rsid w:val="0069788A"/>
    <w:rsid w:val="006A2CC5"/>
    <w:rsid w:val="006A3F8B"/>
    <w:rsid w:val="006A6519"/>
    <w:rsid w:val="006B5263"/>
    <w:rsid w:val="006B6227"/>
    <w:rsid w:val="006C33D2"/>
    <w:rsid w:val="006C3603"/>
    <w:rsid w:val="006C4A60"/>
    <w:rsid w:val="006C5368"/>
    <w:rsid w:val="006C63A0"/>
    <w:rsid w:val="006C6678"/>
    <w:rsid w:val="006C7B09"/>
    <w:rsid w:val="006D6949"/>
    <w:rsid w:val="006D722D"/>
    <w:rsid w:val="006D7D5E"/>
    <w:rsid w:val="006E0DD6"/>
    <w:rsid w:val="006E2B68"/>
    <w:rsid w:val="006E3726"/>
    <w:rsid w:val="006E4DA1"/>
    <w:rsid w:val="006F2F24"/>
    <w:rsid w:val="006F5212"/>
    <w:rsid w:val="00703027"/>
    <w:rsid w:val="00707D06"/>
    <w:rsid w:val="0071152C"/>
    <w:rsid w:val="007125B1"/>
    <w:rsid w:val="00712AB3"/>
    <w:rsid w:val="00721440"/>
    <w:rsid w:val="00723362"/>
    <w:rsid w:val="00723A75"/>
    <w:rsid w:val="007250C5"/>
    <w:rsid w:val="00725832"/>
    <w:rsid w:val="0072598B"/>
    <w:rsid w:val="00726C9D"/>
    <w:rsid w:val="00730C65"/>
    <w:rsid w:val="00733761"/>
    <w:rsid w:val="00733BF9"/>
    <w:rsid w:val="00735DDB"/>
    <w:rsid w:val="00736FC3"/>
    <w:rsid w:val="00745989"/>
    <w:rsid w:val="00761997"/>
    <w:rsid w:val="00782FD5"/>
    <w:rsid w:val="00783C5C"/>
    <w:rsid w:val="00784F52"/>
    <w:rsid w:val="007A1085"/>
    <w:rsid w:val="007A4F7A"/>
    <w:rsid w:val="007B47A8"/>
    <w:rsid w:val="007B6FAE"/>
    <w:rsid w:val="007C65D4"/>
    <w:rsid w:val="007D54BB"/>
    <w:rsid w:val="007E29F3"/>
    <w:rsid w:val="007F48D3"/>
    <w:rsid w:val="007F74E2"/>
    <w:rsid w:val="00801BCD"/>
    <w:rsid w:val="00801D97"/>
    <w:rsid w:val="0080216E"/>
    <w:rsid w:val="00802B12"/>
    <w:rsid w:val="00804A43"/>
    <w:rsid w:val="0080739F"/>
    <w:rsid w:val="008119E1"/>
    <w:rsid w:val="00813B71"/>
    <w:rsid w:val="00813C56"/>
    <w:rsid w:val="008203E4"/>
    <w:rsid w:val="00827895"/>
    <w:rsid w:val="00831CEC"/>
    <w:rsid w:val="0083306F"/>
    <w:rsid w:val="00843C4A"/>
    <w:rsid w:val="0085188E"/>
    <w:rsid w:val="008572DB"/>
    <w:rsid w:val="008576D0"/>
    <w:rsid w:val="0086090E"/>
    <w:rsid w:val="00860F08"/>
    <w:rsid w:val="00867C20"/>
    <w:rsid w:val="00871CAF"/>
    <w:rsid w:val="00883B68"/>
    <w:rsid w:val="00886C92"/>
    <w:rsid w:val="00897D61"/>
    <w:rsid w:val="008A329F"/>
    <w:rsid w:val="008A61FE"/>
    <w:rsid w:val="008B2C21"/>
    <w:rsid w:val="008B65A5"/>
    <w:rsid w:val="008C77A2"/>
    <w:rsid w:val="008C7BE9"/>
    <w:rsid w:val="008D0643"/>
    <w:rsid w:val="008D73A4"/>
    <w:rsid w:val="008E0D3B"/>
    <w:rsid w:val="008E1B5F"/>
    <w:rsid w:val="008E2C5F"/>
    <w:rsid w:val="008E6813"/>
    <w:rsid w:val="008E79AA"/>
    <w:rsid w:val="008E7F2A"/>
    <w:rsid w:val="008F1B6B"/>
    <w:rsid w:val="008F1CA5"/>
    <w:rsid w:val="008F5619"/>
    <w:rsid w:val="00900684"/>
    <w:rsid w:val="00903B36"/>
    <w:rsid w:val="00904B70"/>
    <w:rsid w:val="00904F5B"/>
    <w:rsid w:val="009111A4"/>
    <w:rsid w:val="00914B14"/>
    <w:rsid w:val="009159B9"/>
    <w:rsid w:val="00916887"/>
    <w:rsid w:val="00917A5D"/>
    <w:rsid w:val="009258BE"/>
    <w:rsid w:val="00925DB8"/>
    <w:rsid w:val="00926E46"/>
    <w:rsid w:val="00950E41"/>
    <w:rsid w:val="009514B4"/>
    <w:rsid w:val="0096390E"/>
    <w:rsid w:val="00965E98"/>
    <w:rsid w:val="0096749C"/>
    <w:rsid w:val="009710E2"/>
    <w:rsid w:val="009737E1"/>
    <w:rsid w:val="00981A14"/>
    <w:rsid w:val="0098337E"/>
    <w:rsid w:val="00983985"/>
    <w:rsid w:val="00984EB0"/>
    <w:rsid w:val="00985353"/>
    <w:rsid w:val="0098656C"/>
    <w:rsid w:val="00987E31"/>
    <w:rsid w:val="009956CD"/>
    <w:rsid w:val="009966BC"/>
    <w:rsid w:val="009A06AA"/>
    <w:rsid w:val="009A0D89"/>
    <w:rsid w:val="009A337C"/>
    <w:rsid w:val="009A46DA"/>
    <w:rsid w:val="009A529E"/>
    <w:rsid w:val="009A66C8"/>
    <w:rsid w:val="009B02C0"/>
    <w:rsid w:val="009B5BC6"/>
    <w:rsid w:val="009C2AC8"/>
    <w:rsid w:val="009C6D26"/>
    <w:rsid w:val="009C7578"/>
    <w:rsid w:val="009D4823"/>
    <w:rsid w:val="009D4B18"/>
    <w:rsid w:val="009E3446"/>
    <w:rsid w:val="009E4844"/>
    <w:rsid w:val="009E5D8A"/>
    <w:rsid w:val="009F266A"/>
    <w:rsid w:val="009F7187"/>
    <w:rsid w:val="00A003CF"/>
    <w:rsid w:val="00A05EDF"/>
    <w:rsid w:val="00A07303"/>
    <w:rsid w:val="00A110F9"/>
    <w:rsid w:val="00A121F1"/>
    <w:rsid w:val="00A1299E"/>
    <w:rsid w:val="00A1320A"/>
    <w:rsid w:val="00A1398F"/>
    <w:rsid w:val="00A17BFC"/>
    <w:rsid w:val="00A17F3D"/>
    <w:rsid w:val="00A255DB"/>
    <w:rsid w:val="00A35B46"/>
    <w:rsid w:val="00A4119D"/>
    <w:rsid w:val="00A425DC"/>
    <w:rsid w:val="00A43841"/>
    <w:rsid w:val="00A45F7A"/>
    <w:rsid w:val="00A503DA"/>
    <w:rsid w:val="00A50B21"/>
    <w:rsid w:val="00A5309B"/>
    <w:rsid w:val="00A53553"/>
    <w:rsid w:val="00A57727"/>
    <w:rsid w:val="00A626CA"/>
    <w:rsid w:val="00A65F74"/>
    <w:rsid w:val="00A756BF"/>
    <w:rsid w:val="00A8081B"/>
    <w:rsid w:val="00A811C6"/>
    <w:rsid w:val="00A93CA0"/>
    <w:rsid w:val="00A97F2E"/>
    <w:rsid w:val="00AA0AAD"/>
    <w:rsid w:val="00AA4CCB"/>
    <w:rsid w:val="00AA680D"/>
    <w:rsid w:val="00AA6B08"/>
    <w:rsid w:val="00AB1D12"/>
    <w:rsid w:val="00AB5349"/>
    <w:rsid w:val="00AB6952"/>
    <w:rsid w:val="00AC0D41"/>
    <w:rsid w:val="00AC4315"/>
    <w:rsid w:val="00AC4429"/>
    <w:rsid w:val="00AC48FD"/>
    <w:rsid w:val="00AC4B86"/>
    <w:rsid w:val="00AC729F"/>
    <w:rsid w:val="00AD0E4D"/>
    <w:rsid w:val="00AD2BDF"/>
    <w:rsid w:val="00AD4D7A"/>
    <w:rsid w:val="00AD5295"/>
    <w:rsid w:val="00AD5B79"/>
    <w:rsid w:val="00AE2B3C"/>
    <w:rsid w:val="00AE6060"/>
    <w:rsid w:val="00AE62EE"/>
    <w:rsid w:val="00AF68AA"/>
    <w:rsid w:val="00B00415"/>
    <w:rsid w:val="00B00EC4"/>
    <w:rsid w:val="00B011E3"/>
    <w:rsid w:val="00B027E3"/>
    <w:rsid w:val="00B17CCA"/>
    <w:rsid w:val="00B27B23"/>
    <w:rsid w:val="00B312F8"/>
    <w:rsid w:val="00B32603"/>
    <w:rsid w:val="00B41ABA"/>
    <w:rsid w:val="00B4339D"/>
    <w:rsid w:val="00B43592"/>
    <w:rsid w:val="00B45019"/>
    <w:rsid w:val="00B4555D"/>
    <w:rsid w:val="00B507DB"/>
    <w:rsid w:val="00B53996"/>
    <w:rsid w:val="00B57A59"/>
    <w:rsid w:val="00B61D5D"/>
    <w:rsid w:val="00B70ADB"/>
    <w:rsid w:val="00B711BD"/>
    <w:rsid w:val="00B741F7"/>
    <w:rsid w:val="00B8082F"/>
    <w:rsid w:val="00B85C70"/>
    <w:rsid w:val="00B91170"/>
    <w:rsid w:val="00B932B5"/>
    <w:rsid w:val="00B94242"/>
    <w:rsid w:val="00B9698B"/>
    <w:rsid w:val="00B96D28"/>
    <w:rsid w:val="00BA1B33"/>
    <w:rsid w:val="00BA1BD9"/>
    <w:rsid w:val="00BA2382"/>
    <w:rsid w:val="00BA2C47"/>
    <w:rsid w:val="00BA4F7F"/>
    <w:rsid w:val="00BB1A31"/>
    <w:rsid w:val="00BB2732"/>
    <w:rsid w:val="00BB3FF4"/>
    <w:rsid w:val="00BB4078"/>
    <w:rsid w:val="00BB7A9E"/>
    <w:rsid w:val="00BC1668"/>
    <w:rsid w:val="00BC1963"/>
    <w:rsid w:val="00BC3020"/>
    <w:rsid w:val="00BC465C"/>
    <w:rsid w:val="00BC5D17"/>
    <w:rsid w:val="00BD1A90"/>
    <w:rsid w:val="00BD2FF6"/>
    <w:rsid w:val="00BD7A68"/>
    <w:rsid w:val="00BE3157"/>
    <w:rsid w:val="00BF18D6"/>
    <w:rsid w:val="00C0742B"/>
    <w:rsid w:val="00C13977"/>
    <w:rsid w:val="00C1420C"/>
    <w:rsid w:val="00C17436"/>
    <w:rsid w:val="00C20B64"/>
    <w:rsid w:val="00C25C9A"/>
    <w:rsid w:val="00C26E2F"/>
    <w:rsid w:val="00C31C56"/>
    <w:rsid w:val="00C3287A"/>
    <w:rsid w:val="00C35C3F"/>
    <w:rsid w:val="00C414A9"/>
    <w:rsid w:val="00C431AC"/>
    <w:rsid w:val="00C45A58"/>
    <w:rsid w:val="00C5430D"/>
    <w:rsid w:val="00C56679"/>
    <w:rsid w:val="00C5685B"/>
    <w:rsid w:val="00C66FD1"/>
    <w:rsid w:val="00C6785D"/>
    <w:rsid w:val="00C74247"/>
    <w:rsid w:val="00C746CA"/>
    <w:rsid w:val="00C82BE0"/>
    <w:rsid w:val="00C910B7"/>
    <w:rsid w:val="00C9307C"/>
    <w:rsid w:val="00C9335E"/>
    <w:rsid w:val="00C9386E"/>
    <w:rsid w:val="00C94C41"/>
    <w:rsid w:val="00C96514"/>
    <w:rsid w:val="00CA3388"/>
    <w:rsid w:val="00CA3F2E"/>
    <w:rsid w:val="00CB415A"/>
    <w:rsid w:val="00CB48F3"/>
    <w:rsid w:val="00CB5446"/>
    <w:rsid w:val="00CB7C7F"/>
    <w:rsid w:val="00CC1541"/>
    <w:rsid w:val="00CC1D6C"/>
    <w:rsid w:val="00CC36DE"/>
    <w:rsid w:val="00CD0304"/>
    <w:rsid w:val="00CD1D67"/>
    <w:rsid w:val="00CD65F7"/>
    <w:rsid w:val="00CD669E"/>
    <w:rsid w:val="00CD67BC"/>
    <w:rsid w:val="00CE2A2B"/>
    <w:rsid w:val="00CE4032"/>
    <w:rsid w:val="00CE52A2"/>
    <w:rsid w:val="00CE6FD2"/>
    <w:rsid w:val="00CE7EA9"/>
    <w:rsid w:val="00CF2A88"/>
    <w:rsid w:val="00CF41CB"/>
    <w:rsid w:val="00D057B8"/>
    <w:rsid w:val="00D16FA9"/>
    <w:rsid w:val="00D17545"/>
    <w:rsid w:val="00D175BB"/>
    <w:rsid w:val="00D20018"/>
    <w:rsid w:val="00D21019"/>
    <w:rsid w:val="00D227D1"/>
    <w:rsid w:val="00D22E2B"/>
    <w:rsid w:val="00D24CA9"/>
    <w:rsid w:val="00D24EB9"/>
    <w:rsid w:val="00D30E24"/>
    <w:rsid w:val="00D32964"/>
    <w:rsid w:val="00D33458"/>
    <w:rsid w:val="00D34454"/>
    <w:rsid w:val="00D355DB"/>
    <w:rsid w:val="00D35EEF"/>
    <w:rsid w:val="00D445AB"/>
    <w:rsid w:val="00D44E5A"/>
    <w:rsid w:val="00D45C0C"/>
    <w:rsid w:val="00D51461"/>
    <w:rsid w:val="00D51618"/>
    <w:rsid w:val="00D5377B"/>
    <w:rsid w:val="00D53E5A"/>
    <w:rsid w:val="00D548E7"/>
    <w:rsid w:val="00D60509"/>
    <w:rsid w:val="00D6161F"/>
    <w:rsid w:val="00D66A2B"/>
    <w:rsid w:val="00D71EA1"/>
    <w:rsid w:val="00D74E61"/>
    <w:rsid w:val="00D83702"/>
    <w:rsid w:val="00D84E8F"/>
    <w:rsid w:val="00D86A30"/>
    <w:rsid w:val="00D86EFF"/>
    <w:rsid w:val="00D904FB"/>
    <w:rsid w:val="00D9147B"/>
    <w:rsid w:val="00D927C2"/>
    <w:rsid w:val="00D93EA5"/>
    <w:rsid w:val="00D97D5B"/>
    <w:rsid w:val="00DA4B4F"/>
    <w:rsid w:val="00DA5805"/>
    <w:rsid w:val="00DB39DE"/>
    <w:rsid w:val="00DC0CE8"/>
    <w:rsid w:val="00DC0FDF"/>
    <w:rsid w:val="00DC6F1D"/>
    <w:rsid w:val="00DC6FCC"/>
    <w:rsid w:val="00DD3554"/>
    <w:rsid w:val="00DD6999"/>
    <w:rsid w:val="00DD7E12"/>
    <w:rsid w:val="00DE29AE"/>
    <w:rsid w:val="00DE54C7"/>
    <w:rsid w:val="00DF22D7"/>
    <w:rsid w:val="00DF5019"/>
    <w:rsid w:val="00E0195B"/>
    <w:rsid w:val="00E02956"/>
    <w:rsid w:val="00E0708C"/>
    <w:rsid w:val="00E07592"/>
    <w:rsid w:val="00E07BEE"/>
    <w:rsid w:val="00E11483"/>
    <w:rsid w:val="00E11E34"/>
    <w:rsid w:val="00E12EC3"/>
    <w:rsid w:val="00E22384"/>
    <w:rsid w:val="00E23151"/>
    <w:rsid w:val="00E27657"/>
    <w:rsid w:val="00E311E8"/>
    <w:rsid w:val="00E31CCE"/>
    <w:rsid w:val="00E322A6"/>
    <w:rsid w:val="00E323C4"/>
    <w:rsid w:val="00E32510"/>
    <w:rsid w:val="00E3289D"/>
    <w:rsid w:val="00E4317E"/>
    <w:rsid w:val="00E50AA4"/>
    <w:rsid w:val="00E50C5D"/>
    <w:rsid w:val="00E543CD"/>
    <w:rsid w:val="00E54EBF"/>
    <w:rsid w:val="00E566F2"/>
    <w:rsid w:val="00E618A4"/>
    <w:rsid w:val="00E61ADD"/>
    <w:rsid w:val="00E65C3D"/>
    <w:rsid w:val="00E70A67"/>
    <w:rsid w:val="00E72840"/>
    <w:rsid w:val="00E8621E"/>
    <w:rsid w:val="00E94BF6"/>
    <w:rsid w:val="00EA0B18"/>
    <w:rsid w:val="00EA157E"/>
    <w:rsid w:val="00EA2735"/>
    <w:rsid w:val="00EA7245"/>
    <w:rsid w:val="00EB5EB3"/>
    <w:rsid w:val="00EC011D"/>
    <w:rsid w:val="00EC1D61"/>
    <w:rsid w:val="00EC6D73"/>
    <w:rsid w:val="00EC7FA0"/>
    <w:rsid w:val="00ED390F"/>
    <w:rsid w:val="00ED6D86"/>
    <w:rsid w:val="00ED7D82"/>
    <w:rsid w:val="00EE04E8"/>
    <w:rsid w:val="00EE0CC2"/>
    <w:rsid w:val="00EE0E4B"/>
    <w:rsid w:val="00EE6B59"/>
    <w:rsid w:val="00EF3335"/>
    <w:rsid w:val="00F00D20"/>
    <w:rsid w:val="00F01F75"/>
    <w:rsid w:val="00F021C6"/>
    <w:rsid w:val="00F02831"/>
    <w:rsid w:val="00F14FAA"/>
    <w:rsid w:val="00F166D0"/>
    <w:rsid w:val="00F20D86"/>
    <w:rsid w:val="00F20F12"/>
    <w:rsid w:val="00F21A48"/>
    <w:rsid w:val="00F22F4C"/>
    <w:rsid w:val="00F24019"/>
    <w:rsid w:val="00F25842"/>
    <w:rsid w:val="00F2664B"/>
    <w:rsid w:val="00F27D20"/>
    <w:rsid w:val="00F36924"/>
    <w:rsid w:val="00F3774B"/>
    <w:rsid w:val="00F443A7"/>
    <w:rsid w:val="00F4474F"/>
    <w:rsid w:val="00F47057"/>
    <w:rsid w:val="00F5126E"/>
    <w:rsid w:val="00F532E9"/>
    <w:rsid w:val="00F620C2"/>
    <w:rsid w:val="00F722A1"/>
    <w:rsid w:val="00F77136"/>
    <w:rsid w:val="00F83684"/>
    <w:rsid w:val="00F842FB"/>
    <w:rsid w:val="00F85A30"/>
    <w:rsid w:val="00F96540"/>
    <w:rsid w:val="00F974EE"/>
    <w:rsid w:val="00FB0194"/>
    <w:rsid w:val="00FB10F9"/>
    <w:rsid w:val="00FC1F09"/>
    <w:rsid w:val="00FC256E"/>
    <w:rsid w:val="00FC3931"/>
    <w:rsid w:val="00FC684B"/>
    <w:rsid w:val="00FC6EC0"/>
    <w:rsid w:val="00FC70B4"/>
    <w:rsid w:val="00FC795B"/>
    <w:rsid w:val="00FD3410"/>
    <w:rsid w:val="00FD6123"/>
    <w:rsid w:val="00FD6C8B"/>
    <w:rsid w:val="00FE27C1"/>
    <w:rsid w:val="00FE475F"/>
    <w:rsid w:val="00FE5003"/>
    <w:rsid w:val="00FE5538"/>
    <w:rsid w:val="00FE7E40"/>
    <w:rsid w:val="00FF1F5B"/>
    <w:rsid w:val="00FF4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051F3D"/>
  <w15:chartTrackingRefBased/>
  <w15:docId w15:val="{D37E1EFD-3797-419A-AAE3-100840760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468"/>
  </w:style>
  <w:style w:type="paragraph" w:styleId="Heading1">
    <w:name w:val="heading 1"/>
    <w:basedOn w:val="Normal"/>
    <w:next w:val="Normal"/>
    <w:link w:val="Heading1Char"/>
    <w:uiPriority w:val="9"/>
    <w:qFormat/>
    <w:rsid w:val="004274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74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4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4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4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4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4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4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4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4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74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74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74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4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4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4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4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468"/>
    <w:rPr>
      <w:rFonts w:eastAsiaTheme="majorEastAsia" w:cstheme="majorBidi"/>
      <w:color w:val="272727" w:themeColor="text1" w:themeTint="D8"/>
    </w:rPr>
  </w:style>
  <w:style w:type="paragraph" w:styleId="Title">
    <w:name w:val="Title"/>
    <w:basedOn w:val="Normal"/>
    <w:next w:val="Normal"/>
    <w:link w:val="TitleChar"/>
    <w:uiPriority w:val="10"/>
    <w:qFormat/>
    <w:rsid w:val="004274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4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4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4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468"/>
    <w:pPr>
      <w:spacing w:before="160"/>
      <w:jc w:val="center"/>
    </w:pPr>
    <w:rPr>
      <w:i/>
      <w:iCs/>
      <w:color w:val="404040" w:themeColor="text1" w:themeTint="BF"/>
    </w:rPr>
  </w:style>
  <w:style w:type="character" w:customStyle="1" w:styleId="QuoteChar">
    <w:name w:val="Quote Char"/>
    <w:basedOn w:val="DefaultParagraphFont"/>
    <w:link w:val="Quote"/>
    <w:uiPriority w:val="29"/>
    <w:rsid w:val="00427468"/>
    <w:rPr>
      <w:i/>
      <w:iCs/>
      <w:color w:val="404040" w:themeColor="text1" w:themeTint="BF"/>
    </w:rPr>
  </w:style>
  <w:style w:type="paragraph" w:styleId="ListParagraph">
    <w:name w:val="List Paragraph"/>
    <w:basedOn w:val="Normal"/>
    <w:uiPriority w:val="34"/>
    <w:qFormat/>
    <w:rsid w:val="00427468"/>
    <w:pPr>
      <w:ind w:left="720"/>
      <w:contextualSpacing/>
    </w:pPr>
  </w:style>
  <w:style w:type="character" w:styleId="IntenseEmphasis">
    <w:name w:val="Intense Emphasis"/>
    <w:basedOn w:val="DefaultParagraphFont"/>
    <w:uiPriority w:val="21"/>
    <w:qFormat/>
    <w:rsid w:val="00427468"/>
    <w:rPr>
      <w:i/>
      <w:iCs/>
      <w:color w:val="0F4761" w:themeColor="accent1" w:themeShade="BF"/>
    </w:rPr>
  </w:style>
  <w:style w:type="paragraph" w:styleId="IntenseQuote">
    <w:name w:val="Intense Quote"/>
    <w:basedOn w:val="Normal"/>
    <w:next w:val="Normal"/>
    <w:link w:val="IntenseQuoteChar"/>
    <w:uiPriority w:val="30"/>
    <w:qFormat/>
    <w:rsid w:val="004274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468"/>
    <w:rPr>
      <w:i/>
      <w:iCs/>
      <w:color w:val="0F4761" w:themeColor="accent1" w:themeShade="BF"/>
    </w:rPr>
  </w:style>
  <w:style w:type="character" w:styleId="IntenseReference">
    <w:name w:val="Intense Reference"/>
    <w:basedOn w:val="DefaultParagraphFont"/>
    <w:uiPriority w:val="32"/>
    <w:qFormat/>
    <w:rsid w:val="00427468"/>
    <w:rPr>
      <w:b/>
      <w:bCs/>
      <w:smallCaps/>
      <w:color w:val="0F4761" w:themeColor="accent1" w:themeShade="BF"/>
      <w:spacing w:val="5"/>
    </w:rPr>
  </w:style>
  <w:style w:type="character" w:styleId="Hyperlink">
    <w:name w:val="Hyperlink"/>
    <w:basedOn w:val="DefaultParagraphFont"/>
    <w:uiPriority w:val="99"/>
    <w:unhideWhenUsed/>
    <w:rsid w:val="00925DB8"/>
    <w:rPr>
      <w:color w:val="467886" w:themeColor="hyperlink"/>
      <w:u w:val="single"/>
    </w:rPr>
  </w:style>
  <w:style w:type="character" w:styleId="FollowedHyperlink">
    <w:name w:val="FollowedHyperlink"/>
    <w:basedOn w:val="DefaultParagraphFont"/>
    <w:uiPriority w:val="99"/>
    <w:semiHidden/>
    <w:unhideWhenUsed/>
    <w:rsid w:val="0071152C"/>
    <w:rPr>
      <w:color w:val="96607D" w:themeColor="followedHyperlink"/>
      <w:u w:val="single"/>
    </w:rPr>
  </w:style>
  <w:style w:type="table" w:styleId="TableGrid">
    <w:name w:val="Table Grid"/>
    <w:basedOn w:val="TableNormal"/>
    <w:uiPriority w:val="39"/>
    <w:rsid w:val="009B02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3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E5A"/>
  </w:style>
  <w:style w:type="paragraph" w:styleId="Footer">
    <w:name w:val="footer"/>
    <w:basedOn w:val="Normal"/>
    <w:link w:val="FooterChar"/>
    <w:uiPriority w:val="99"/>
    <w:unhideWhenUsed/>
    <w:rsid w:val="00D53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E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7605920">
      <w:bodyDiv w:val="1"/>
      <w:marLeft w:val="0"/>
      <w:marRight w:val="0"/>
      <w:marTop w:val="0"/>
      <w:marBottom w:val="0"/>
      <w:divBdr>
        <w:top w:val="none" w:sz="0" w:space="0" w:color="auto"/>
        <w:left w:val="none" w:sz="0" w:space="0" w:color="auto"/>
        <w:bottom w:val="none" w:sz="0" w:space="0" w:color="auto"/>
        <w:right w:val="none" w:sz="0" w:space="0" w:color="auto"/>
      </w:divBdr>
    </w:div>
    <w:div w:id="210268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2BCDA-DA01-4D88-8B09-9E561CDF4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3607</Words>
  <Characters>20561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Kawala</dc:creator>
  <cp:keywords/>
  <dc:description/>
  <cp:lastModifiedBy>Patrick Kawala</cp:lastModifiedBy>
  <cp:revision>2</cp:revision>
  <cp:lastPrinted>2024-04-16T19:33:00Z</cp:lastPrinted>
  <dcterms:created xsi:type="dcterms:W3CDTF">2024-04-16T22:21:00Z</dcterms:created>
  <dcterms:modified xsi:type="dcterms:W3CDTF">2024-04-16T22:21:00Z</dcterms:modified>
</cp:coreProperties>
</file>