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A91429" w:rsidP="005F3A53">
      <w:pPr>
        <w:pStyle w:val="Header"/>
        <w:tabs>
          <w:tab w:val="clear" w:pos="4153"/>
          <w:tab w:val="clear" w:pos="8306"/>
        </w:tabs>
        <w:jc w:val="right"/>
        <w:rPr>
          <w:rFonts w:ascii="Arial" w:hAnsi="Arial" w:cs="Arial"/>
          <w:b/>
          <w:sz w:val="28"/>
          <w:szCs w:val="28"/>
        </w:rPr>
      </w:pPr>
      <w:r>
        <w:rPr>
          <w:noProof/>
        </w:rPr>
        <w:drawing>
          <wp:inline distT="0" distB="0" distL="0" distR="0" wp14:anchorId="7977D312" wp14:editId="039E0862">
            <wp:extent cx="2219325" cy="593725"/>
            <wp:effectExtent l="0" t="0" r="9525" b="0"/>
            <wp:docPr id="5" name="Picture 2"/>
            <wp:cNvGraphicFramePr/>
            <a:graphic xmlns:a="http://schemas.openxmlformats.org/drawingml/2006/main">
              <a:graphicData uri="http://schemas.openxmlformats.org/drawingml/2006/picture">
                <pic:pic xmlns:pic="http://schemas.openxmlformats.org/drawingml/2006/picture">
                  <pic:nvPicPr>
                    <pic:cNvPr id="5"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19325" cy="593725"/>
                    </a:xfrm>
                    <a:prstGeom prst="rect">
                      <a:avLst/>
                    </a:prstGeom>
                  </pic:spPr>
                </pic:pic>
              </a:graphicData>
            </a:graphic>
          </wp:inline>
        </w:drawing>
      </w:r>
      <w:r w:rsidR="001A24F3"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bookmarkStart w:id="0" w:name="_GoBack"/>
      <w:bookmarkEnd w:id="0"/>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A94DFC"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94DFC"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3719D" w:rsidP="00152E9D">
            <w:pPr>
              <w:spacing w:before="120" w:after="120"/>
              <w:jc w:val="both"/>
              <w:rPr>
                <w:rFonts w:ascii="Arial" w:hAnsi="Arial" w:cs="Arial"/>
                <w:b/>
                <w:sz w:val="22"/>
                <w:szCs w:val="22"/>
              </w:rPr>
            </w:pPr>
            <w:r>
              <w:rPr>
                <w:rFonts w:ascii="Arial" w:hAnsi="Arial" w:cs="Arial"/>
                <w:b/>
                <w:sz w:val="22"/>
                <w:szCs w:val="22"/>
              </w:rPr>
              <w:t>ACCA5012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94DF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94DFC"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94DFC" w:rsidP="00E51AAC">
            <w:pPr>
              <w:spacing w:before="120" w:after="120"/>
              <w:jc w:val="both"/>
              <w:rPr>
                <w:rFonts w:ascii="Arial" w:hAnsi="Arial" w:cs="Arial"/>
                <w:b/>
                <w:sz w:val="22"/>
                <w:szCs w:val="22"/>
              </w:rPr>
            </w:pPr>
            <w:r>
              <w:rPr>
                <w:rFonts w:ascii="Arial" w:hAnsi="Arial" w:cs="Arial"/>
                <w:b/>
                <w:sz w:val="22"/>
                <w:szCs w:val="22"/>
              </w:rPr>
              <w:t>Denise Hudson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E5051" w:rsidP="005F0579">
            <w:pPr>
              <w:spacing w:before="120" w:after="120"/>
              <w:jc w:val="both"/>
              <w:rPr>
                <w:rFonts w:ascii="Arial" w:hAnsi="Arial" w:cs="Arial"/>
                <w:b/>
                <w:sz w:val="22"/>
                <w:szCs w:val="22"/>
              </w:rPr>
            </w:pPr>
            <w:r>
              <w:rPr>
                <w:rFonts w:ascii="Arial" w:hAnsi="Arial" w:cs="Arial"/>
                <w:b/>
                <w:sz w:val="22"/>
                <w:szCs w:val="22"/>
              </w:rPr>
              <w:t>Responsive, interactive user interfaces and experiences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94DF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E5051" w:rsidP="005F0579">
            <w:pPr>
              <w:spacing w:before="120" w:after="120"/>
              <w:jc w:val="both"/>
              <w:rPr>
                <w:rFonts w:ascii="Arial" w:hAnsi="Arial" w:cs="Arial"/>
                <w:b/>
                <w:sz w:val="22"/>
                <w:szCs w:val="22"/>
              </w:rPr>
            </w:pPr>
            <w:r>
              <w:rPr>
                <w:rFonts w:ascii="Arial" w:hAnsi="Arial" w:cs="Arial"/>
                <w:b/>
                <w:sz w:val="22"/>
                <w:szCs w:val="22"/>
              </w:rPr>
              <w:t>January 11</w:t>
            </w:r>
            <w:r w:rsidRPr="000E5051">
              <w:rPr>
                <w:rFonts w:ascii="Arial" w:hAnsi="Arial" w:cs="Arial"/>
                <w:b/>
                <w:sz w:val="22"/>
                <w:szCs w:val="22"/>
                <w:vertAlign w:val="superscript"/>
              </w:rPr>
              <w:t>th</w:t>
            </w:r>
            <w:r>
              <w:rPr>
                <w:rFonts w:ascii="Arial" w:hAnsi="Arial" w:cs="Arial"/>
                <w:b/>
                <w:sz w:val="22"/>
                <w:szCs w:val="22"/>
              </w:rPr>
              <w:t xml:space="preserv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E5051" w:rsidP="005F0579">
            <w:pPr>
              <w:spacing w:before="120" w:after="120"/>
              <w:jc w:val="both"/>
              <w:rPr>
                <w:rFonts w:ascii="Arial" w:hAnsi="Arial" w:cs="Arial"/>
                <w:b/>
                <w:sz w:val="22"/>
                <w:szCs w:val="22"/>
              </w:rPr>
            </w:pPr>
            <w:r>
              <w:rPr>
                <w:rFonts w:ascii="Arial" w:hAnsi="Arial" w:cs="Arial"/>
                <w:b/>
                <w:sz w:val="22"/>
                <w:szCs w:val="22"/>
              </w:rPr>
              <w:t>January 25</w:t>
            </w:r>
            <w:r w:rsidRPr="000E5051">
              <w:rPr>
                <w:rFonts w:ascii="Arial" w:hAnsi="Arial" w:cs="Arial"/>
                <w:b/>
                <w:sz w:val="22"/>
                <w:szCs w:val="22"/>
                <w:vertAlign w:val="superscript"/>
              </w:rPr>
              <w:t>th</w:t>
            </w:r>
            <w:r>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94DFC" w:rsidRPr="00A406E5" w:rsidTr="00A406E5">
        <w:tc>
          <w:tcPr>
            <w:tcW w:w="9747" w:type="dxa"/>
          </w:tcPr>
          <w:p w:rsidR="00A94DFC" w:rsidRDefault="00A94DFC" w:rsidP="00A94DFC">
            <w:pPr>
              <w:rPr>
                <w:rFonts w:ascii="Arial" w:hAnsi="Arial" w:cs="Arial"/>
                <w:sz w:val="22"/>
                <w:szCs w:val="22"/>
              </w:rPr>
            </w:pPr>
          </w:p>
          <w:p w:rsidR="00A94DFC" w:rsidRDefault="00A94DFC" w:rsidP="00A94DFC">
            <w:pPr>
              <w:rPr>
                <w:rFonts w:ascii="Arial" w:hAnsi="Arial" w:cs="Arial"/>
                <w:sz w:val="22"/>
                <w:szCs w:val="22"/>
              </w:rPr>
            </w:pPr>
            <w:r>
              <w:rPr>
                <w:rFonts w:ascii="Arial" w:hAnsi="Arial" w:cs="Arial"/>
                <w:sz w:val="22"/>
                <w:szCs w:val="22"/>
              </w:rPr>
              <w:t xml:space="preserve">1 - </w:t>
            </w:r>
            <w:r w:rsidRPr="008B0F59">
              <w:rPr>
                <w:rFonts w:ascii="Arial" w:hAnsi="Arial" w:cs="Arial"/>
                <w:sz w:val="22"/>
                <w:szCs w:val="22"/>
              </w:rPr>
              <w:t>Evaluate the concepts, principles and technologies and techniques used in the development and creation of interactive experiences</w:t>
            </w:r>
          </w:p>
          <w:p w:rsidR="00A94DFC" w:rsidRPr="00A406E5" w:rsidRDefault="00A94DFC" w:rsidP="00A94DFC">
            <w:pPr>
              <w:rPr>
                <w:rFonts w:ascii="Arial" w:hAnsi="Arial" w:cs="Arial"/>
                <w:sz w:val="22"/>
                <w:szCs w:val="22"/>
              </w:rPr>
            </w:pPr>
          </w:p>
        </w:tc>
      </w:tr>
      <w:tr w:rsidR="00A94DFC" w:rsidRPr="00A406E5" w:rsidTr="00A406E5">
        <w:tc>
          <w:tcPr>
            <w:tcW w:w="9747" w:type="dxa"/>
          </w:tcPr>
          <w:p w:rsidR="00A94DFC" w:rsidRDefault="00A94DFC" w:rsidP="00A94DFC">
            <w:pPr>
              <w:rPr>
                <w:rFonts w:ascii="Arial" w:hAnsi="Arial" w:cs="Arial"/>
                <w:sz w:val="22"/>
                <w:szCs w:val="22"/>
              </w:rPr>
            </w:pPr>
          </w:p>
          <w:p w:rsidR="00A94DFC" w:rsidRDefault="00A94DFC" w:rsidP="00A94DFC">
            <w:pPr>
              <w:rPr>
                <w:rFonts w:ascii="Arial" w:hAnsi="Arial" w:cs="Arial"/>
                <w:sz w:val="22"/>
                <w:szCs w:val="22"/>
              </w:rPr>
            </w:pPr>
            <w:r>
              <w:rPr>
                <w:rFonts w:ascii="Arial" w:hAnsi="Arial" w:cs="Arial"/>
                <w:sz w:val="22"/>
                <w:szCs w:val="22"/>
              </w:rPr>
              <w:t xml:space="preserve">2 - </w:t>
            </w:r>
            <w:r w:rsidRPr="008B0F59">
              <w:rPr>
                <w:rFonts w:ascii="Arial" w:hAnsi="Arial" w:cs="Arial"/>
                <w:sz w:val="22"/>
                <w:szCs w:val="22"/>
              </w:rPr>
              <w:t>Select and deploy appropriate scripting and programming languages and techniques in the implementation of applications for real-world problem scenarios.</w:t>
            </w:r>
          </w:p>
          <w:p w:rsidR="00A94DFC" w:rsidRPr="00A406E5" w:rsidRDefault="00A94DFC" w:rsidP="00A94DFC">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94DFC" w:rsidRDefault="00A94DFC" w:rsidP="00A94DFC">
      <w:pPr>
        <w:jc w:val="both"/>
        <w:rPr>
          <w:sz w:val="22"/>
          <w:szCs w:val="22"/>
        </w:rPr>
      </w:pPr>
    </w:p>
    <w:p w:rsidR="00A94DFC" w:rsidRPr="00D050A2" w:rsidRDefault="00A94DFC" w:rsidP="00A94DFC">
      <w:pPr>
        <w:pBdr>
          <w:top w:val="single" w:sz="4" w:space="1" w:color="auto"/>
          <w:left w:val="single" w:sz="4" w:space="4" w:color="auto"/>
          <w:bottom w:val="single" w:sz="4" w:space="1" w:color="auto"/>
          <w:right w:val="single" w:sz="4" w:space="4" w:color="auto"/>
        </w:pBdr>
        <w:jc w:val="both"/>
        <w:rPr>
          <w:sz w:val="28"/>
          <w:szCs w:val="28"/>
          <w:u w:val="single"/>
        </w:rPr>
      </w:pPr>
      <w:r w:rsidRPr="00D050A2">
        <w:rPr>
          <w:sz w:val="28"/>
          <w:szCs w:val="28"/>
          <w:u w:val="single"/>
        </w:rPr>
        <w:t>A Lecturers Perspective</w:t>
      </w:r>
    </w:p>
    <w:p w:rsidR="00A94DFC" w:rsidRDefault="00A94DFC" w:rsidP="00A94DFC">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In completing this assignment, show </w:t>
      </w:r>
      <w:r w:rsidRPr="00AD0E3E">
        <w:rPr>
          <w:b/>
          <w:sz w:val="28"/>
          <w:szCs w:val="28"/>
        </w:rPr>
        <w:t>Pride</w:t>
      </w:r>
      <w:r>
        <w:rPr>
          <w:sz w:val="28"/>
          <w:szCs w:val="28"/>
        </w:rPr>
        <w:t xml:space="preserve">, </w:t>
      </w:r>
      <w:r w:rsidRPr="00AD0E3E">
        <w:rPr>
          <w:b/>
          <w:sz w:val="28"/>
          <w:szCs w:val="28"/>
        </w:rPr>
        <w:t>Determination</w:t>
      </w:r>
      <w:r>
        <w:rPr>
          <w:sz w:val="28"/>
          <w:szCs w:val="28"/>
        </w:rPr>
        <w:t xml:space="preserve"> and </w:t>
      </w:r>
      <w:r w:rsidRPr="00AD0E3E">
        <w:rPr>
          <w:b/>
          <w:sz w:val="28"/>
          <w:szCs w:val="28"/>
        </w:rPr>
        <w:t>Commitment</w:t>
      </w:r>
      <w:r>
        <w:rPr>
          <w:sz w:val="28"/>
          <w:szCs w:val="28"/>
        </w:rPr>
        <w:t>.</w:t>
      </w:r>
    </w:p>
    <w:p w:rsidR="00A94DFC" w:rsidRDefault="00A94DFC" w:rsidP="00A94DFC">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should be </w:t>
      </w:r>
      <w:r w:rsidRPr="00AD0E3E">
        <w:rPr>
          <w:sz w:val="28"/>
          <w:szCs w:val="28"/>
          <w:u w:val="single"/>
        </w:rPr>
        <w:t>PROUD</w:t>
      </w:r>
      <w:r>
        <w:rPr>
          <w:sz w:val="28"/>
          <w:szCs w:val="28"/>
        </w:rPr>
        <w:t xml:space="preserve"> of the completed assignment; I don’t want to mark assignments you have rushed to complete with little thought or interest.</w:t>
      </w:r>
    </w:p>
    <w:p w:rsidR="00A94DFC" w:rsidRDefault="00A94DFC" w:rsidP="00A94DFC">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DETERMINED</w:t>
      </w:r>
      <w:r>
        <w:rPr>
          <w:sz w:val="28"/>
          <w:szCs w:val="28"/>
        </w:rPr>
        <w:t xml:space="preserve"> to learn everything you can. Success must be worked for through patience and practice.</w:t>
      </w:r>
    </w:p>
    <w:p w:rsidR="00A94DFC" w:rsidRDefault="00A94DFC" w:rsidP="00A94DFC">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COMMITTED</w:t>
      </w:r>
      <w:r w:rsidRPr="00AD0E3E">
        <w:rPr>
          <w:sz w:val="28"/>
          <w:szCs w:val="28"/>
        </w:rPr>
        <w:t xml:space="preserve"> </w:t>
      </w:r>
      <w:r>
        <w:rPr>
          <w:sz w:val="28"/>
          <w:szCs w:val="28"/>
        </w:rPr>
        <w:t>by planning and finding the time to work hard to succeed, and practicing. The key to success in any field is, to a large extent, a matter of practice (see the “10,000 Hour Rule”).</w:t>
      </w:r>
    </w:p>
    <w:p w:rsidR="00A94DFC" w:rsidRDefault="00A94DFC" w:rsidP="00A94DFC">
      <w:pPr>
        <w:jc w:val="both"/>
        <w:rPr>
          <w:sz w:val="28"/>
          <w:szCs w:val="28"/>
        </w:rPr>
      </w:pPr>
    </w:p>
    <w:p w:rsidR="00A94DFC" w:rsidRPr="007F01A1" w:rsidRDefault="00A94DFC" w:rsidP="00A94DFC">
      <w:pPr>
        <w:pStyle w:val="BodyText2"/>
        <w:rPr>
          <w:sz w:val="28"/>
          <w:szCs w:val="28"/>
          <w:u w:val="single"/>
        </w:rPr>
      </w:pPr>
      <w:r>
        <w:rPr>
          <w:sz w:val="28"/>
          <w:szCs w:val="28"/>
          <w:u w:val="single"/>
        </w:rPr>
        <w:t>PART A (UNDERSTANDING)</w:t>
      </w: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Question 1:</w:t>
      </w: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Investigate the use of notifications in the development of mobile applications.  Create examples to demonstrate the use of</w:t>
      </w:r>
      <w:r w:rsidRPr="00BE1BCD">
        <w:rPr>
          <w:sz w:val="28"/>
          <w:szCs w:val="28"/>
        </w:rPr>
        <w:t xml:space="preserve"> Local or Push Notifications, and </w:t>
      </w:r>
      <w:r>
        <w:rPr>
          <w:sz w:val="28"/>
          <w:szCs w:val="28"/>
        </w:rPr>
        <w:t>highlight their d</w:t>
      </w:r>
      <w:r w:rsidRPr="00BE1BCD">
        <w:rPr>
          <w:sz w:val="28"/>
          <w:szCs w:val="28"/>
        </w:rPr>
        <w:t>ifference</w:t>
      </w:r>
      <w:r>
        <w:rPr>
          <w:sz w:val="28"/>
          <w:szCs w:val="28"/>
        </w:rPr>
        <w:t>s.</w:t>
      </w: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Question 2:</w:t>
      </w: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 xml:space="preserve">In his </w:t>
      </w:r>
      <w:r w:rsidRPr="00343CCE">
        <w:rPr>
          <w:sz w:val="28"/>
          <w:szCs w:val="28"/>
        </w:rPr>
        <w:t>"Android Orphans" blog post</w:t>
      </w:r>
      <w:r>
        <w:rPr>
          <w:sz w:val="28"/>
          <w:szCs w:val="28"/>
        </w:rPr>
        <w:t xml:space="preserve">, Michael </w:t>
      </w:r>
      <w:proofErr w:type="spellStart"/>
      <w:r>
        <w:rPr>
          <w:sz w:val="28"/>
          <w:szCs w:val="28"/>
        </w:rPr>
        <w:t>DeGusta</w:t>
      </w:r>
      <w:proofErr w:type="spellEnd"/>
      <w:r w:rsidRPr="00343CCE">
        <w:rPr>
          <w:sz w:val="28"/>
          <w:szCs w:val="28"/>
        </w:rPr>
        <w:t xml:space="preserve"> </w:t>
      </w:r>
      <w:r>
        <w:rPr>
          <w:sz w:val="28"/>
          <w:szCs w:val="28"/>
        </w:rPr>
        <w:t>discusses t</w:t>
      </w:r>
      <w:r w:rsidRPr="00343CCE">
        <w:rPr>
          <w:sz w:val="28"/>
          <w:szCs w:val="28"/>
        </w:rPr>
        <w:t>he issue</w:t>
      </w:r>
      <w:r>
        <w:rPr>
          <w:sz w:val="28"/>
          <w:szCs w:val="28"/>
        </w:rPr>
        <w:t>s</w:t>
      </w:r>
      <w:r w:rsidRPr="00343CCE">
        <w:rPr>
          <w:sz w:val="28"/>
          <w:szCs w:val="28"/>
        </w:rPr>
        <w:t xml:space="preserve"> </w:t>
      </w:r>
      <w:r>
        <w:rPr>
          <w:sz w:val="28"/>
          <w:szCs w:val="28"/>
        </w:rPr>
        <w:t xml:space="preserve">surrounding </w:t>
      </w:r>
      <w:r w:rsidRPr="00343CCE">
        <w:rPr>
          <w:sz w:val="28"/>
          <w:szCs w:val="28"/>
        </w:rPr>
        <w:t xml:space="preserve">delayed or </w:t>
      </w:r>
      <w:r>
        <w:rPr>
          <w:sz w:val="28"/>
          <w:szCs w:val="28"/>
        </w:rPr>
        <w:t>deficient</w:t>
      </w:r>
      <w:r w:rsidRPr="00343CCE">
        <w:rPr>
          <w:sz w:val="28"/>
          <w:szCs w:val="28"/>
        </w:rPr>
        <w:t xml:space="preserve"> updates on the Android platform.</w:t>
      </w:r>
      <w:r>
        <w:rPr>
          <w:sz w:val="28"/>
          <w:szCs w:val="28"/>
        </w:rPr>
        <w:t xml:space="preserve">  Discuss OS fragmentation on mobile devices and examine whether the issue is improving or worsening.</w:t>
      </w:r>
    </w:p>
    <w:p w:rsidR="00A94DFC" w:rsidRDefault="00A94DFC" w:rsidP="00A94DFC">
      <w:pPr>
        <w:pStyle w:val="BodyText2"/>
        <w:rPr>
          <w:sz w:val="28"/>
          <w:szCs w:val="28"/>
        </w:rPr>
      </w:pPr>
    </w:p>
    <w:p w:rsidR="00A94DFC" w:rsidRPr="001C5F28" w:rsidRDefault="00A94DFC" w:rsidP="00A94DFC">
      <w:pPr>
        <w:pStyle w:val="BodyText2"/>
        <w:rPr>
          <w:sz w:val="28"/>
          <w:szCs w:val="28"/>
        </w:rPr>
      </w:pPr>
    </w:p>
    <w:p w:rsidR="00A94DFC" w:rsidRPr="007F01A1" w:rsidRDefault="00A94DFC" w:rsidP="00A94DFC">
      <w:pPr>
        <w:pStyle w:val="BodyText2"/>
        <w:rPr>
          <w:sz w:val="28"/>
          <w:szCs w:val="28"/>
          <w:u w:val="single"/>
        </w:rPr>
      </w:pPr>
      <w:r>
        <w:rPr>
          <w:sz w:val="28"/>
          <w:szCs w:val="28"/>
          <w:u w:val="single"/>
        </w:rPr>
        <w:t>PART B (IMPLEMENTATION)</w:t>
      </w:r>
    </w:p>
    <w:p w:rsidR="00A94DFC" w:rsidRDefault="00A94DFC" w:rsidP="00A94DFC">
      <w:pPr>
        <w:pStyle w:val="BodyText2"/>
        <w:rPr>
          <w:sz w:val="28"/>
          <w:szCs w:val="28"/>
        </w:rPr>
      </w:pPr>
    </w:p>
    <w:p w:rsidR="00A94DFC" w:rsidRPr="00544025" w:rsidRDefault="00A94DFC" w:rsidP="00A94DFC">
      <w:pPr>
        <w:jc w:val="both"/>
        <w:rPr>
          <w:i/>
          <w:sz w:val="28"/>
          <w:szCs w:val="28"/>
        </w:rPr>
      </w:pPr>
      <w:r w:rsidRPr="00544025">
        <w:rPr>
          <w:i/>
          <w:sz w:val="28"/>
          <w:szCs w:val="28"/>
        </w:rPr>
        <w:t>Exercise 1:</w:t>
      </w:r>
    </w:p>
    <w:p w:rsidR="00A94DFC" w:rsidRDefault="00A94DFC" w:rsidP="00A94DFC">
      <w:pPr>
        <w:jc w:val="both"/>
        <w:rPr>
          <w:sz w:val="28"/>
          <w:szCs w:val="28"/>
        </w:rPr>
      </w:pPr>
      <w:r w:rsidRPr="005F2E96">
        <w:rPr>
          <w:sz w:val="28"/>
          <w:szCs w:val="28"/>
        </w:rPr>
        <w:t xml:space="preserve">Create a </w:t>
      </w:r>
      <w:r>
        <w:rPr>
          <w:sz w:val="28"/>
          <w:szCs w:val="28"/>
        </w:rPr>
        <w:t>location aware “CSG Weather” mobile Application.   The application should use the device location to retrieve the temperature and weather conditions from an accessible weather API and display the results to the device.</w:t>
      </w:r>
    </w:p>
    <w:p w:rsidR="00A94DFC" w:rsidRDefault="00A94DFC" w:rsidP="00A94DFC">
      <w:pPr>
        <w:pStyle w:val="BodyText2"/>
        <w:rPr>
          <w:sz w:val="28"/>
          <w:szCs w:val="28"/>
        </w:rPr>
      </w:pPr>
    </w:p>
    <w:p w:rsidR="00A94DFC" w:rsidRPr="00544025" w:rsidRDefault="00A94DFC" w:rsidP="00A94DFC">
      <w:pPr>
        <w:jc w:val="both"/>
        <w:rPr>
          <w:i/>
          <w:sz w:val="28"/>
          <w:szCs w:val="28"/>
        </w:rPr>
      </w:pPr>
      <w:r w:rsidRPr="00544025">
        <w:rPr>
          <w:i/>
          <w:sz w:val="28"/>
          <w:szCs w:val="28"/>
        </w:rPr>
        <w:t xml:space="preserve">Exercise </w:t>
      </w:r>
      <w:r>
        <w:rPr>
          <w:i/>
          <w:sz w:val="28"/>
          <w:szCs w:val="28"/>
        </w:rPr>
        <w:t>2</w:t>
      </w:r>
      <w:r w:rsidRPr="00544025">
        <w:rPr>
          <w:i/>
          <w:sz w:val="28"/>
          <w:szCs w:val="28"/>
        </w:rPr>
        <w:t>:</w:t>
      </w:r>
    </w:p>
    <w:p w:rsidR="00A94DFC" w:rsidRDefault="00A94DFC" w:rsidP="00A94DFC">
      <w:pPr>
        <w:pStyle w:val="BodyText2"/>
        <w:rPr>
          <w:sz w:val="28"/>
          <w:szCs w:val="28"/>
        </w:rPr>
      </w:pPr>
      <w:r>
        <w:rPr>
          <w:sz w:val="28"/>
          <w:szCs w:val="28"/>
        </w:rPr>
        <w:t>Create a “Crypto Currency Tracker” mobile application.  The application should allow the user to view live currency prices for a chosen crypto currency.  This information should be provided from an API</w:t>
      </w:r>
      <w:r w:rsidRPr="009533BC">
        <w:rPr>
          <w:sz w:val="28"/>
          <w:szCs w:val="28"/>
        </w:rPr>
        <w:t>.</w:t>
      </w:r>
    </w:p>
    <w:p w:rsidR="00A94DFC" w:rsidRDefault="00A94DFC" w:rsidP="00A94DFC">
      <w:pPr>
        <w:pStyle w:val="BodyText2"/>
        <w:rPr>
          <w:sz w:val="28"/>
          <w:szCs w:val="28"/>
        </w:rPr>
      </w:pPr>
    </w:p>
    <w:p w:rsidR="00A94DFC" w:rsidRPr="00544025" w:rsidRDefault="00A94DFC" w:rsidP="00A94DFC">
      <w:pPr>
        <w:jc w:val="both"/>
        <w:rPr>
          <w:i/>
          <w:sz w:val="28"/>
          <w:szCs w:val="28"/>
        </w:rPr>
      </w:pPr>
      <w:r w:rsidRPr="00544025">
        <w:rPr>
          <w:i/>
          <w:sz w:val="28"/>
          <w:szCs w:val="28"/>
        </w:rPr>
        <w:t xml:space="preserve">Exercise </w:t>
      </w:r>
      <w:r>
        <w:rPr>
          <w:i/>
          <w:sz w:val="28"/>
          <w:szCs w:val="28"/>
        </w:rPr>
        <w:t>3</w:t>
      </w:r>
      <w:r w:rsidRPr="00544025">
        <w:rPr>
          <w:i/>
          <w:sz w:val="28"/>
          <w:szCs w:val="28"/>
        </w:rPr>
        <w:t>:</w:t>
      </w:r>
    </w:p>
    <w:p w:rsidR="00A94DFC" w:rsidRDefault="00A94DFC" w:rsidP="00A94DFC">
      <w:pPr>
        <w:pStyle w:val="BodyText2"/>
        <w:rPr>
          <w:sz w:val="28"/>
          <w:szCs w:val="28"/>
        </w:rPr>
      </w:pPr>
      <w:r>
        <w:rPr>
          <w:sz w:val="28"/>
          <w:szCs w:val="28"/>
        </w:rPr>
        <w:t>Create a “CSG Computing Chat” messaging mobile application.  The application should allow users to send and retrieve messages from an online cloud database such as Firebase</w:t>
      </w:r>
      <w:r w:rsidRPr="009533BC">
        <w:rPr>
          <w:sz w:val="28"/>
          <w:szCs w:val="28"/>
        </w:rPr>
        <w:t>.</w:t>
      </w:r>
    </w:p>
    <w:p w:rsidR="00A94DFC" w:rsidRDefault="00A94DFC" w:rsidP="00A94DFC">
      <w:pPr>
        <w:pStyle w:val="BodyText2"/>
        <w:rPr>
          <w:sz w:val="28"/>
          <w:szCs w:val="28"/>
        </w:rPr>
      </w:pP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Provide evidence of testing for all application development.</w:t>
      </w:r>
    </w:p>
    <w:p w:rsidR="00A67FB1" w:rsidRPr="00A406E5" w:rsidRDefault="00A67F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A94DFC">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C01A3F" w:rsidRPr="00A94DFC" w:rsidRDefault="00D22D9C" w:rsidP="00C01A3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00A94DFC">
        <w:rPr>
          <w:rFonts w:ascii="Arial" w:hAnsi="Arial" w:cs="Arial"/>
          <w:sz w:val="22"/>
          <w:szCs w:val="22"/>
        </w:rPr>
        <w:t>at the end of your work.</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8566E5" w:rsidRDefault="008566E5" w:rsidP="00D22D9C">
      <w:pPr>
        <w:jc w:val="both"/>
        <w:rPr>
          <w:rFonts w:ascii="Arial" w:hAnsi="Arial" w:cs="Arial"/>
          <w:sz w:val="22"/>
          <w:szCs w:val="22"/>
        </w:rPr>
      </w:pPr>
    </w:p>
    <w:p w:rsidR="00A94DFC" w:rsidRDefault="00A94DFC" w:rsidP="00D22D9C">
      <w:pPr>
        <w:jc w:val="both"/>
        <w:rPr>
          <w:rFonts w:ascii="Arial" w:hAnsi="Arial" w:cs="Arial"/>
          <w:sz w:val="22"/>
          <w:szCs w:val="22"/>
        </w:rPr>
      </w:pPr>
    </w:p>
    <w:p w:rsidR="00A94DFC" w:rsidRDefault="00A94DFC" w:rsidP="00D22D9C">
      <w:pPr>
        <w:jc w:val="both"/>
        <w:rPr>
          <w:rFonts w:ascii="Arial" w:hAnsi="Arial" w:cs="Arial"/>
          <w:sz w:val="22"/>
          <w:szCs w:val="22"/>
        </w:rPr>
      </w:pPr>
    </w:p>
    <w:p w:rsidR="00A94DFC" w:rsidRDefault="00A94DFC" w:rsidP="00D22D9C">
      <w:pPr>
        <w:jc w:val="both"/>
        <w:rPr>
          <w:rFonts w:ascii="Arial" w:hAnsi="Arial" w:cs="Arial"/>
          <w:sz w:val="22"/>
          <w:szCs w:val="22"/>
        </w:rPr>
      </w:pPr>
    </w:p>
    <w:p w:rsidR="00A94DFC" w:rsidRDefault="00A94DFC" w:rsidP="00D22D9C">
      <w:pPr>
        <w:jc w:val="both"/>
        <w:rPr>
          <w:rFonts w:ascii="Arial" w:hAnsi="Arial" w:cs="Arial"/>
          <w:sz w:val="22"/>
          <w:szCs w:val="22"/>
        </w:rPr>
      </w:pPr>
    </w:p>
    <w:p w:rsidR="00A94DFC" w:rsidRPr="00A406E5" w:rsidRDefault="00A94DF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A94DFC" w:rsidRPr="005B5D9F" w:rsidRDefault="00A94DFC" w:rsidP="00A94DFC">
      <w:pPr>
        <w:rPr>
          <w:b/>
          <w:sz w:val="28"/>
          <w:szCs w:val="28"/>
          <w:u w:val="single"/>
        </w:rPr>
      </w:pPr>
      <w:r w:rsidRPr="005B5D9F">
        <w:rPr>
          <w:b/>
          <w:sz w:val="28"/>
          <w:szCs w:val="28"/>
          <w:u w:val="single"/>
        </w:rPr>
        <w:t>Research-Informed Literature</w:t>
      </w:r>
    </w:p>
    <w:p w:rsidR="00A94DFC" w:rsidRDefault="00A94DFC" w:rsidP="00A94DFC">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A94DFC" w:rsidRPr="008C0209" w:rsidTr="000704F7">
        <w:tc>
          <w:tcPr>
            <w:tcW w:w="8775" w:type="dxa"/>
            <w:shd w:val="clear" w:color="auto" w:fill="auto"/>
          </w:tcPr>
          <w:p w:rsidR="00A94DFC" w:rsidRPr="008C0209" w:rsidRDefault="00A94DFC" w:rsidP="000704F7">
            <w:pPr>
              <w:rPr>
                <w:sz w:val="28"/>
                <w:szCs w:val="28"/>
              </w:rPr>
            </w:pPr>
            <w:r w:rsidRPr="008C0209">
              <w:rPr>
                <w:sz w:val="28"/>
                <w:szCs w:val="28"/>
              </w:rPr>
              <w:t xml:space="preserve">PART A </w:t>
            </w:r>
          </w:p>
        </w:tc>
        <w:tc>
          <w:tcPr>
            <w:tcW w:w="963" w:type="dxa"/>
            <w:shd w:val="clear" w:color="auto" w:fill="auto"/>
          </w:tcPr>
          <w:p w:rsidR="00A94DFC" w:rsidRPr="008C0209" w:rsidRDefault="00A94DFC" w:rsidP="000704F7">
            <w:pPr>
              <w:rPr>
                <w:sz w:val="28"/>
                <w:szCs w:val="28"/>
              </w:rPr>
            </w:pPr>
            <w:r w:rsidRPr="008C0209">
              <w:rPr>
                <w:sz w:val="28"/>
                <w:szCs w:val="28"/>
              </w:rPr>
              <w:t>%Max</w:t>
            </w:r>
          </w:p>
        </w:tc>
        <w:tc>
          <w:tcPr>
            <w:tcW w:w="932" w:type="dxa"/>
            <w:shd w:val="clear" w:color="auto" w:fill="auto"/>
          </w:tcPr>
          <w:p w:rsidR="00A94DFC" w:rsidRPr="008C0209" w:rsidRDefault="00A94DFC" w:rsidP="000704F7">
            <w:pPr>
              <w:rPr>
                <w:sz w:val="28"/>
                <w:szCs w:val="28"/>
              </w:rPr>
            </w:pPr>
            <w:r w:rsidRPr="008C0209">
              <w:rPr>
                <w:sz w:val="28"/>
                <w:szCs w:val="28"/>
              </w:rPr>
              <w:t>Marks</w:t>
            </w:r>
          </w:p>
        </w:tc>
      </w:tr>
      <w:tr w:rsidR="00A94DFC" w:rsidRPr="008C0209" w:rsidTr="000704F7">
        <w:tc>
          <w:tcPr>
            <w:tcW w:w="8775" w:type="dxa"/>
            <w:shd w:val="clear" w:color="auto" w:fill="auto"/>
            <w:vAlign w:val="center"/>
          </w:tcPr>
          <w:p w:rsidR="00A94DFC" w:rsidRPr="008C0209" w:rsidRDefault="00A94DFC" w:rsidP="000704F7">
            <w:pPr>
              <w:rPr>
                <w:sz w:val="28"/>
                <w:szCs w:val="28"/>
              </w:rPr>
            </w:pPr>
            <w:r>
              <w:rPr>
                <w:sz w:val="28"/>
                <w:szCs w:val="28"/>
              </w:rPr>
              <w:t>Question 1.</w:t>
            </w:r>
          </w:p>
        </w:tc>
        <w:tc>
          <w:tcPr>
            <w:tcW w:w="963" w:type="dxa"/>
            <w:shd w:val="clear" w:color="auto" w:fill="auto"/>
            <w:vAlign w:val="center"/>
          </w:tcPr>
          <w:p w:rsidR="00A94DFC" w:rsidRPr="008C0209" w:rsidRDefault="00A94DFC" w:rsidP="000704F7">
            <w:pPr>
              <w:jc w:val="center"/>
              <w:rPr>
                <w:sz w:val="28"/>
                <w:szCs w:val="28"/>
              </w:rPr>
            </w:pPr>
            <w:r>
              <w:rPr>
                <w:sz w:val="28"/>
                <w:szCs w:val="28"/>
              </w:rPr>
              <w:t>50</w:t>
            </w:r>
          </w:p>
        </w:tc>
        <w:tc>
          <w:tcPr>
            <w:tcW w:w="932" w:type="dxa"/>
            <w:shd w:val="clear" w:color="auto" w:fill="auto"/>
            <w:vAlign w:val="center"/>
          </w:tcPr>
          <w:p w:rsidR="00A94DFC" w:rsidRPr="008C0209" w:rsidRDefault="00A94DFC" w:rsidP="000704F7">
            <w:pPr>
              <w:rPr>
                <w:sz w:val="36"/>
                <w:szCs w:val="36"/>
              </w:rPr>
            </w:pPr>
          </w:p>
        </w:tc>
      </w:tr>
      <w:tr w:rsidR="00A94DFC" w:rsidRPr="008C0209" w:rsidTr="000704F7">
        <w:tc>
          <w:tcPr>
            <w:tcW w:w="8775" w:type="dxa"/>
            <w:shd w:val="clear" w:color="auto" w:fill="auto"/>
            <w:vAlign w:val="center"/>
          </w:tcPr>
          <w:p w:rsidR="00A94DFC" w:rsidRDefault="00A94DFC" w:rsidP="000704F7">
            <w:pPr>
              <w:rPr>
                <w:sz w:val="28"/>
                <w:szCs w:val="28"/>
              </w:rPr>
            </w:pPr>
            <w:r>
              <w:rPr>
                <w:sz w:val="28"/>
                <w:szCs w:val="28"/>
              </w:rPr>
              <w:t>Question 2.</w:t>
            </w:r>
          </w:p>
        </w:tc>
        <w:tc>
          <w:tcPr>
            <w:tcW w:w="963" w:type="dxa"/>
            <w:shd w:val="clear" w:color="auto" w:fill="auto"/>
            <w:vAlign w:val="center"/>
          </w:tcPr>
          <w:p w:rsidR="00A94DFC" w:rsidRDefault="00A94DFC" w:rsidP="000704F7">
            <w:pPr>
              <w:jc w:val="center"/>
              <w:rPr>
                <w:sz w:val="28"/>
                <w:szCs w:val="28"/>
              </w:rPr>
            </w:pPr>
            <w:r>
              <w:rPr>
                <w:sz w:val="28"/>
                <w:szCs w:val="28"/>
              </w:rPr>
              <w:t>50</w:t>
            </w:r>
          </w:p>
        </w:tc>
        <w:tc>
          <w:tcPr>
            <w:tcW w:w="932" w:type="dxa"/>
            <w:shd w:val="clear" w:color="auto" w:fill="auto"/>
            <w:vAlign w:val="center"/>
          </w:tcPr>
          <w:p w:rsidR="00A94DFC" w:rsidRPr="008C0209" w:rsidRDefault="00A94DFC" w:rsidP="000704F7">
            <w:pPr>
              <w:rPr>
                <w:sz w:val="36"/>
                <w:szCs w:val="36"/>
              </w:rPr>
            </w:pPr>
          </w:p>
        </w:tc>
      </w:tr>
    </w:tbl>
    <w:p w:rsidR="00A94DFC" w:rsidRDefault="00A94DFC" w:rsidP="00A94DFC">
      <w:pPr>
        <w:rPr>
          <w:sz w:val="28"/>
          <w:szCs w:val="28"/>
        </w:rPr>
      </w:pPr>
    </w:p>
    <w:p w:rsidR="00A94DFC" w:rsidRPr="005B5D9F" w:rsidRDefault="00A94DFC" w:rsidP="00A94DFC">
      <w:pPr>
        <w:rPr>
          <w:b/>
          <w:sz w:val="28"/>
          <w:szCs w:val="28"/>
          <w:u w:val="single"/>
        </w:rPr>
      </w:pPr>
      <w:r w:rsidRPr="005B5D9F">
        <w:rPr>
          <w:b/>
          <w:sz w:val="28"/>
          <w:szCs w:val="28"/>
          <w:u w:val="single"/>
        </w:rPr>
        <w:t>Practical Application and Deployment</w:t>
      </w:r>
    </w:p>
    <w:p w:rsidR="00A94DFC" w:rsidRDefault="00A94DFC" w:rsidP="00A94DFC">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A94DFC" w:rsidRPr="008C0209" w:rsidTr="000704F7">
        <w:tc>
          <w:tcPr>
            <w:tcW w:w="8775" w:type="dxa"/>
            <w:shd w:val="clear" w:color="auto" w:fill="auto"/>
          </w:tcPr>
          <w:p w:rsidR="00A94DFC" w:rsidRPr="008C0209" w:rsidRDefault="00A94DFC" w:rsidP="000704F7">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A94DFC" w:rsidRPr="008C0209" w:rsidRDefault="00A94DFC" w:rsidP="000704F7">
            <w:pPr>
              <w:rPr>
                <w:sz w:val="28"/>
                <w:szCs w:val="28"/>
              </w:rPr>
            </w:pPr>
            <w:r w:rsidRPr="008C0209">
              <w:rPr>
                <w:sz w:val="28"/>
                <w:szCs w:val="28"/>
              </w:rPr>
              <w:t>%Max</w:t>
            </w:r>
          </w:p>
        </w:tc>
        <w:tc>
          <w:tcPr>
            <w:tcW w:w="932" w:type="dxa"/>
            <w:shd w:val="clear" w:color="auto" w:fill="auto"/>
          </w:tcPr>
          <w:p w:rsidR="00A94DFC" w:rsidRPr="008C0209" w:rsidRDefault="00A94DFC" w:rsidP="000704F7">
            <w:pPr>
              <w:rPr>
                <w:sz w:val="28"/>
                <w:szCs w:val="28"/>
              </w:rPr>
            </w:pPr>
            <w:r w:rsidRPr="008C0209">
              <w:rPr>
                <w:sz w:val="28"/>
                <w:szCs w:val="28"/>
              </w:rPr>
              <w:t>Marks</w:t>
            </w:r>
          </w:p>
        </w:tc>
      </w:tr>
      <w:tr w:rsidR="00A94DFC" w:rsidRPr="008C0209" w:rsidTr="000704F7">
        <w:tc>
          <w:tcPr>
            <w:tcW w:w="8775" w:type="dxa"/>
            <w:shd w:val="clear" w:color="auto" w:fill="auto"/>
            <w:vAlign w:val="center"/>
          </w:tcPr>
          <w:p w:rsidR="00A94DFC" w:rsidRPr="008C0209" w:rsidRDefault="00A94DFC" w:rsidP="000704F7">
            <w:pPr>
              <w:rPr>
                <w:sz w:val="28"/>
                <w:szCs w:val="28"/>
              </w:rPr>
            </w:pPr>
            <w:r>
              <w:rPr>
                <w:sz w:val="28"/>
                <w:szCs w:val="28"/>
              </w:rPr>
              <w:t>Exercise 1</w:t>
            </w:r>
            <w:r w:rsidRPr="008C0209">
              <w:rPr>
                <w:sz w:val="28"/>
                <w:szCs w:val="28"/>
              </w:rPr>
              <w:t xml:space="preserve"> </w:t>
            </w:r>
          </w:p>
        </w:tc>
        <w:tc>
          <w:tcPr>
            <w:tcW w:w="963" w:type="dxa"/>
            <w:shd w:val="clear" w:color="auto" w:fill="auto"/>
            <w:vAlign w:val="center"/>
          </w:tcPr>
          <w:p w:rsidR="00A94DFC" w:rsidRPr="008C0209" w:rsidRDefault="00A94DFC" w:rsidP="000704F7">
            <w:pPr>
              <w:jc w:val="center"/>
              <w:rPr>
                <w:sz w:val="28"/>
                <w:szCs w:val="28"/>
              </w:rPr>
            </w:pPr>
            <w:r>
              <w:rPr>
                <w:sz w:val="28"/>
                <w:szCs w:val="28"/>
              </w:rPr>
              <w:t>30</w:t>
            </w:r>
          </w:p>
        </w:tc>
        <w:tc>
          <w:tcPr>
            <w:tcW w:w="932" w:type="dxa"/>
            <w:shd w:val="clear" w:color="auto" w:fill="auto"/>
          </w:tcPr>
          <w:p w:rsidR="00A94DFC" w:rsidRPr="008C0209" w:rsidRDefault="00A94DFC" w:rsidP="000704F7">
            <w:pPr>
              <w:jc w:val="center"/>
              <w:rPr>
                <w:sz w:val="36"/>
                <w:szCs w:val="36"/>
              </w:rPr>
            </w:pPr>
          </w:p>
        </w:tc>
      </w:tr>
      <w:tr w:rsidR="00A94DFC" w:rsidRPr="008C0209" w:rsidTr="000704F7">
        <w:tc>
          <w:tcPr>
            <w:tcW w:w="8775" w:type="dxa"/>
            <w:shd w:val="clear" w:color="auto" w:fill="auto"/>
            <w:vAlign w:val="center"/>
          </w:tcPr>
          <w:p w:rsidR="00A94DFC" w:rsidRPr="008C0209" w:rsidRDefault="00A94DFC" w:rsidP="000704F7">
            <w:pPr>
              <w:rPr>
                <w:sz w:val="28"/>
                <w:szCs w:val="28"/>
              </w:rPr>
            </w:pPr>
            <w:r>
              <w:rPr>
                <w:sz w:val="28"/>
                <w:szCs w:val="28"/>
              </w:rPr>
              <w:t>Exercise 2</w:t>
            </w:r>
          </w:p>
        </w:tc>
        <w:tc>
          <w:tcPr>
            <w:tcW w:w="963" w:type="dxa"/>
            <w:shd w:val="clear" w:color="auto" w:fill="auto"/>
            <w:vAlign w:val="center"/>
          </w:tcPr>
          <w:p w:rsidR="00A94DFC" w:rsidRPr="008C0209" w:rsidRDefault="00A94DFC" w:rsidP="000704F7">
            <w:pPr>
              <w:jc w:val="center"/>
              <w:rPr>
                <w:sz w:val="28"/>
                <w:szCs w:val="28"/>
              </w:rPr>
            </w:pPr>
            <w:r>
              <w:rPr>
                <w:sz w:val="28"/>
                <w:szCs w:val="28"/>
              </w:rPr>
              <w:t>30</w:t>
            </w:r>
          </w:p>
        </w:tc>
        <w:tc>
          <w:tcPr>
            <w:tcW w:w="932" w:type="dxa"/>
            <w:shd w:val="clear" w:color="auto" w:fill="auto"/>
          </w:tcPr>
          <w:p w:rsidR="00A94DFC" w:rsidRPr="008C0209" w:rsidRDefault="00A94DFC" w:rsidP="000704F7">
            <w:pPr>
              <w:jc w:val="center"/>
              <w:rPr>
                <w:sz w:val="36"/>
                <w:szCs w:val="36"/>
              </w:rPr>
            </w:pPr>
          </w:p>
        </w:tc>
      </w:tr>
      <w:tr w:rsidR="00A94DFC" w:rsidRPr="008C0209" w:rsidTr="000704F7">
        <w:tc>
          <w:tcPr>
            <w:tcW w:w="8775" w:type="dxa"/>
            <w:shd w:val="clear" w:color="auto" w:fill="auto"/>
            <w:vAlign w:val="center"/>
          </w:tcPr>
          <w:p w:rsidR="00A94DFC" w:rsidRPr="008C0209" w:rsidRDefault="00A94DFC" w:rsidP="000704F7">
            <w:pPr>
              <w:rPr>
                <w:sz w:val="28"/>
                <w:szCs w:val="28"/>
              </w:rPr>
            </w:pPr>
            <w:r>
              <w:rPr>
                <w:sz w:val="28"/>
                <w:szCs w:val="28"/>
              </w:rPr>
              <w:t>Exercise 3</w:t>
            </w:r>
          </w:p>
        </w:tc>
        <w:tc>
          <w:tcPr>
            <w:tcW w:w="963" w:type="dxa"/>
            <w:shd w:val="clear" w:color="auto" w:fill="auto"/>
            <w:vAlign w:val="center"/>
          </w:tcPr>
          <w:p w:rsidR="00A94DFC" w:rsidRPr="008C0209" w:rsidRDefault="00A94DFC" w:rsidP="000704F7">
            <w:pPr>
              <w:jc w:val="center"/>
              <w:rPr>
                <w:sz w:val="28"/>
                <w:szCs w:val="28"/>
              </w:rPr>
            </w:pPr>
            <w:r>
              <w:rPr>
                <w:sz w:val="28"/>
                <w:szCs w:val="28"/>
              </w:rPr>
              <w:t>30</w:t>
            </w:r>
          </w:p>
        </w:tc>
        <w:tc>
          <w:tcPr>
            <w:tcW w:w="932" w:type="dxa"/>
            <w:shd w:val="clear" w:color="auto" w:fill="auto"/>
          </w:tcPr>
          <w:p w:rsidR="00A94DFC" w:rsidRPr="008C0209" w:rsidRDefault="00A94DFC" w:rsidP="000704F7">
            <w:pPr>
              <w:jc w:val="center"/>
              <w:rPr>
                <w:sz w:val="36"/>
                <w:szCs w:val="36"/>
              </w:rPr>
            </w:pPr>
          </w:p>
        </w:tc>
      </w:tr>
      <w:tr w:rsidR="00A94DFC" w:rsidRPr="008C0209" w:rsidTr="000704F7">
        <w:tc>
          <w:tcPr>
            <w:tcW w:w="8775" w:type="dxa"/>
            <w:shd w:val="clear" w:color="auto" w:fill="auto"/>
            <w:vAlign w:val="center"/>
          </w:tcPr>
          <w:p w:rsidR="00A94DFC" w:rsidRDefault="00A94DFC" w:rsidP="000704F7">
            <w:pPr>
              <w:rPr>
                <w:sz w:val="28"/>
                <w:szCs w:val="28"/>
              </w:rPr>
            </w:pPr>
            <w:r>
              <w:rPr>
                <w:sz w:val="28"/>
                <w:szCs w:val="28"/>
              </w:rPr>
              <w:t>Software testing</w:t>
            </w:r>
          </w:p>
        </w:tc>
        <w:tc>
          <w:tcPr>
            <w:tcW w:w="963" w:type="dxa"/>
            <w:shd w:val="clear" w:color="auto" w:fill="auto"/>
            <w:vAlign w:val="center"/>
          </w:tcPr>
          <w:p w:rsidR="00A94DFC" w:rsidRDefault="00A94DFC" w:rsidP="000704F7">
            <w:pPr>
              <w:jc w:val="center"/>
              <w:rPr>
                <w:sz w:val="28"/>
                <w:szCs w:val="28"/>
              </w:rPr>
            </w:pPr>
            <w:r>
              <w:rPr>
                <w:sz w:val="28"/>
                <w:szCs w:val="28"/>
              </w:rPr>
              <w:t>10</w:t>
            </w:r>
          </w:p>
        </w:tc>
        <w:tc>
          <w:tcPr>
            <w:tcW w:w="932" w:type="dxa"/>
            <w:shd w:val="clear" w:color="auto" w:fill="auto"/>
          </w:tcPr>
          <w:p w:rsidR="00A94DFC" w:rsidRPr="008C0209" w:rsidRDefault="00A94DFC" w:rsidP="000704F7">
            <w:pPr>
              <w:jc w:val="center"/>
              <w:rPr>
                <w:sz w:val="36"/>
                <w:szCs w:val="36"/>
              </w:rPr>
            </w:pPr>
          </w:p>
        </w:tc>
      </w:tr>
    </w:tbl>
    <w:p w:rsidR="00A94DFC" w:rsidRDefault="00A94DFC" w:rsidP="00A94DFC">
      <w:pPr>
        <w:jc w:val="both"/>
        <w:rPr>
          <w:sz w:val="28"/>
          <w:szCs w:val="28"/>
        </w:rPr>
      </w:pPr>
    </w:p>
    <w:p w:rsidR="00A94DFC" w:rsidRPr="001A1698" w:rsidRDefault="00A94DFC" w:rsidP="00A94DFC">
      <w:pPr>
        <w:rPr>
          <w:sz w:val="28"/>
          <w:szCs w:val="28"/>
        </w:rPr>
      </w:pPr>
      <w:r>
        <w:rPr>
          <w:b/>
          <w:sz w:val="28"/>
          <w:szCs w:val="28"/>
          <w:u w:val="single"/>
        </w:rPr>
        <w:br w:type="page"/>
      </w:r>
    </w:p>
    <w:p w:rsidR="00A94DFC" w:rsidRPr="001A1698" w:rsidRDefault="00A94DFC" w:rsidP="00A94DFC">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94DFC" w:rsidRPr="00100396" w:rsidTr="000704F7">
        <w:trPr>
          <w:trHeight w:val="414"/>
        </w:trPr>
        <w:tc>
          <w:tcPr>
            <w:tcW w:w="10670" w:type="dxa"/>
            <w:shd w:val="clear" w:color="auto" w:fill="D9D9D9"/>
          </w:tcPr>
          <w:p w:rsidR="00A94DFC" w:rsidRPr="00100396" w:rsidRDefault="00A94DFC" w:rsidP="000704F7">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A94DFC" w:rsidRPr="00EA0F4E" w:rsidRDefault="00A94DFC" w:rsidP="00A94DFC">
      <w:pPr>
        <w:jc w:val="both"/>
        <w:rPr>
          <w:sz w:val="22"/>
          <w:szCs w:val="22"/>
        </w:rPr>
      </w:pPr>
    </w:p>
    <w:p w:rsidR="00A94DFC" w:rsidRDefault="00A94DFC" w:rsidP="00A94DFC">
      <w:pPr>
        <w:rPr>
          <w:rFonts w:ascii="Calibri" w:hAnsi="Calibri" w:cs="Calibri"/>
          <w:sz w:val="22"/>
          <w:szCs w:val="22"/>
        </w:rPr>
      </w:pPr>
    </w:p>
    <w:p w:rsidR="00A94DFC" w:rsidRPr="009753DF" w:rsidRDefault="00A94DFC" w:rsidP="00A94DFC">
      <w:pPr>
        <w:rPr>
          <w:rFonts w:ascii="Calibri" w:hAnsi="Calibri" w:cs="Calibri"/>
          <w:sz w:val="22"/>
          <w:szCs w:val="22"/>
        </w:rPr>
      </w:pPr>
      <w:r w:rsidRPr="009753DF">
        <w:rPr>
          <w:rFonts w:ascii="Calibri" w:hAnsi="Calibri" w:cs="Calibri"/>
          <w:sz w:val="22"/>
          <w:szCs w:val="22"/>
        </w:rPr>
        <w:t>You will be assessed against the five common assessment criteria as follows:</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Pr>
          <w:rFonts w:ascii="Calibri" w:hAnsi="Calibri" w:cs="Calibri"/>
          <w:b/>
          <w:sz w:val="22"/>
          <w:szCs w:val="22"/>
        </w:rPr>
        <w:t>Research-informed Literature (20</w:t>
      </w:r>
      <w:r w:rsidRPr="006F459D">
        <w:rPr>
          <w:rFonts w:ascii="Calibri" w:hAnsi="Calibri" w:cs="Calibri"/>
          <w:b/>
          <w:sz w:val="22"/>
          <w:szCs w:val="22"/>
        </w:rPr>
        <w:t>%)</w:t>
      </w:r>
    </w:p>
    <w:p w:rsidR="00A94DFC" w:rsidRDefault="00A94DFC" w:rsidP="00A94DFC">
      <w:pPr>
        <w:ind w:left="360"/>
        <w:rPr>
          <w:rFonts w:ascii="Calibri" w:hAnsi="Calibri" w:cs="Calibri"/>
          <w:sz w:val="22"/>
          <w:szCs w:val="22"/>
        </w:rPr>
      </w:pPr>
      <w:r w:rsidRPr="009753DF">
        <w:rPr>
          <w:rFonts w:ascii="Calibri" w:hAnsi="Calibri" w:cs="Calibri"/>
          <w:sz w:val="22"/>
          <w:szCs w:val="22"/>
        </w:rPr>
        <w:t>Marks will be awarded based on the extent of research and/or own reading,</w:t>
      </w:r>
      <w:r>
        <w:rPr>
          <w:rFonts w:ascii="Calibri" w:hAnsi="Calibri" w:cs="Calibri"/>
          <w:sz w:val="22"/>
          <w:szCs w:val="22"/>
        </w:rPr>
        <w:t xml:space="preserve"> selection of credible sources, </w:t>
      </w:r>
      <w:r w:rsidRPr="009753DF">
        <w:rPr>
          <w:rFonts w:ascii="Calibri" w:hAnsi="Calibri" w:cs="Calibri"/>
          <w:sz w:val="22"/>
          <w:szCs w:val="22"/>
        </w:rPr>
        <w:t>application of appropriate referencing conventions.</w:t>
      </w:r>
    </w:p>
    <w:p w:rsidR="00A94DFC" w:rsidRDefault="00A94DFC" w:rsidP="00A94DFC">
      <w:pPr>
        <w:ind w:left="360"/>
        <w:rPr>
          <w:rFonts w:ascii="Calibri" w:hAnsi="Calibri" w:cs="Calibri"/>
          <w:sz w:val="22"/>
          <w:szCs w:val="22"/>
        </w:rPr>
      </w:pPr>
      <w:r>
        <w:rPr>
          <w:rFonts w:ascii="Calibri" w:hAnsi="Calibri" w:cs="Calibri"/>
          <w:sz w:val="22"/>
          <w:szCs w:val="22"/>
        </w:rPr>
        <w:t>Your research sources should extend beyond simply using the links provided in the Moodle content. You MUST include evidence of sources that you have discovered yourself during the course of your own student centred work.</w:t>
      </w:r>
    </w:p>
    <w:p w:rsidR="00A94DFC" w:rsidRPr="009753DF" w:rsidRDefault="00A94DFC" w:rsidP="00A94DFC">
      <w:pPr>
        <w:ind w:left="360"/>
        <w:rPr>
          <w:rFonts w:ascii="Calibri" w:hAnsi="Calibri" w:cs="Calibri"/>
          <w:sz w:val="22"/>
          <w:szCs w:val="22"/>
        </w:rPr>
      </w:pPr>
      <w:r>
        <w:rPr>
          <w:rFonts w:ascii="Calibri" w:hAnsi="Calibri" w:cs="Calibri"/>
          <w:sz w:val="22"/>
          <w:szCs w:val="22"/>
        </w:rPr>
        <w:t xml:space="preserve">Make sure you understand and use the numeric referencing system as covered in class and in the </w:t>
      </w:r>
      <w:proofErr w:type="spellStart"/>
      <w:r>
        <w:rPr>
          <w:rFonts w:ascii="Calibri" w:hAnsi="Calibri" w:cs="Calibri"/>
          <w:sz w:val="22"/>
          <w:szCs w:val="22"/>
        </w:rPr>
        <w:t>Powerpoints</w:t>
      </w:r>
      <w:proofErr w:type="spellEnd"/>
      <w:r>
        <w:rPr>
          <w:rFonts w:ascii="Calibri" w:hAnsi="Calibri" w:cs="Calibri"/>
          <w:sz w:val="22"/>
          <w:szCs w:val="22"/>
        </w:rPr>
        <w:t xml:space="preserve"> on Moodle. </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sidRPr="006F459D">
        <w:rPr>
          <w:rFonts w:ascii="Calibri" w:hAnsi="Calibri" w:cs="Calibri"/>
          <w:b/>
          <w:sz w:val="22"/>
          <w:szCs w:val="22"/>
        </w:rPr>
        <w:t>Knowledge and Understanding of Subject</w:t>
      </w:r>
      <w:r>
        <w:rPr>
          <w:rFonts w:ascii="Calibri" w:hAnsi="Calibri" w:cs="Calibri"/>
          <w:b/>
          <w:sz w:val="22"/>
          <w:szCs w:val="22"/>
        </w:rPr>
        <w:t>s (25</w:t>
      </w:r>
      <w:r w:rsidRPr="006F459D">
        <w:rPr>
          <w:rFonts w:ascii="Calibri" w:hAnsi="Calibri" w:cs="Calibri"/>
          <w:b/>
          <w:sz w:val="22"/>
          <w:szCs w:val="22"/>
        </w:rPr>
        <w:t>%)</w:t>
      </w:r>
    </w:p>
    <w:p w:rsidR="00A94DFC" w:rsidRPr="009753DF" w:rsidRDefault="00A94DFC" w:rsidP="00A94DFC">
      <w:pPr>
        <w:ind w:left="360"/>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Pr>
          <w:rFonts w:ascii="Calibri" w:hAnsi="Calibri" w:cs="Calibri"/>
          <w:sz w:val="22"/>
          <w:szCs w:val="22"/>
        </w:rPr>
        <w:t xml:space="preserve">the general </w:t>
      </w:r>
      <w:r w:rsidRPr="009753DF">
        <w:rPr>
          <w:rFonts w:ascii="Calibri" w:hAnsi="Calibri" w:cs="Calibri"/>
          <w:sz w:val="22"/>
          <w:szCs w:val="22"/>
        </w:rPr>
        <w:t xml:space="preserve">concepts and underlying principles </w:t>
      </w:r>
      <w:r>
        <w:rPr>
          <w:rFonts w:ascii="Calibri" w:hAnsi="Calibri" w:cs="Calibri"/>
          <w:sz w:val="22"/>
          <w:szCs w:val="22"/>
        </w:rPr>
        <w:t>covered in this module</w:t>
      </w:r>
      <w:r w:rsidRPr="009753DF">
        <w:rPr>
          <w:rFonts w:ascii="Calibri" w:hAnsi="Calibri" w:cs="Calibri"/>
          <w:sz w:val="22"/>
          <w:szCs w:val="22"/>
        </w:rPr>
        <w:t>.</w:t>
      </w:r>
      <w:r>
        <w:rPr>
          <w:rFonts w:ascii="Calibri" w:hAnsi="Calibri" w:cs="Calibri"/>
          <w:sz w:val="22"/>
          <w:szCs w:val="22"/>
        </w:rPr>
        <w:t xml:space="preserve"> </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Pr>
          <w:rFonts w:ascii="Calibri" w:hAnsi="Calibri" w:cs="Calibri"/>
          <w:b/>
          <w:sz w:val="22"/>
          <w:szCs w:val="22"/>
        </w:rPr>
        <w:t>Analysis (15</w:t>
      </w:r>
      <w:r w:rsidRPr="006F459D">
        <w:rPr>
          <w:rFonts w:ascii="Calibri" w:hAnsi="Calibri" w:cs="Calibri"/>
          <w:b/>
          <w:sz w:val="22"/>
          <w:szCs w:val="22"/>
        </w:rPr>
        <w:t>%)</w:t>
      </w:r>
    </w:p>
    <w:p w:rsidR="00A94DFC" w:rsidRPr="009753DF" w:rsidRDefault="00A94DFC" w:rsidP="00A94DFC">
      <w:pPr>
        <w:ind w:left="360"/>
        <w:rPr>
          <w:rFonts w:ascii="Calibri" w:hAnsi="Calibri" w:cs="Calibri"/>
          <w:sz w:val="22"/>
          <w:szCs w:val="22"/>
        </w:rPr>
      </w:pPr>
      <w:r w:rsidRPr="009753DF">
        <w:rPr>
          <w:rFonts w:ascii="Calibri" w:hAnsi="Calibri" w:cs="Calibri"/>
          <w:sz w:val="22"/>
          <w:szCs w:val="22"/>
        </w:rPr>
        <w:t xml:space="preserve">Marks </w:t>
      </w:r>
      <w:r>
        <w:rPr>
          <w:rFonts w:ascii="Calibri" w:hAnsi="Calibri" w:cs="Calibri"/>
          <w:sz w:val="22"/>
          <w:szCs w:val="22"/>
        </w:rPr>
        <w:t xml:space="preserve">will be </w:t>
      </w:r>
      <w:r w:rsidRPr="009753DF">
        <w:rPr>
          <w:rFonts w:ascii="Calibri" w:hAnsi="Calibri" w:cs="Calibri"/>
          <w:sz w:val="22"/>
          <w:szCs w:val="22"/>
        </w:rPr>
        <w:t>awarded for Analysis, evaluation and synthesis of key-findings.</w:t>
      </w:r>
      <w:r>
        <w:rPr>
          <w:rFonts w:ascii="Calibri" w:hAnsi="Calibri" w:cs="Calibri"/>
          <w:sz w:val="22"/>
          <w:szCs w:val="22"/>
        </w:rPr>
        <w:t xml:space="preserve">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sidRPr="006F459D">
        <w:rPr>
          <w:rFonts w:ascii="Calibri" w:hAnsi="Calibri" w:cs="Calibri"/>
          <w:b/>
          <w:sz w:val="22"/>
          <w:szCs w:val="22"/>
        </w:rPr>
        <w:t>Practical Application and Deployment (</w:t>
      </w:r>
      <w:r>
        <w:rPr>
          <w:rFonts w:ascii="Calibri" w:hAnsi="Calibri" w:cs="Calibri"/>
          <w:b/>
          <w:sz w:val="22"/>
          <w:szCs w:val="22"/>
        </w:rPr>
        <w:t>35</w:t>
      </w:r>
      <w:r w:rsidRPr="006F459D">
        <w:rPr>
          <w:rFonts w:ascii="Calibri" w:hAnsi="Calibri" w:cs="Calibri"/>
          <w:b/>
          <w:sz w:val="22"/>
          <w:szCs w:val="22"/>
        </w:rPr>
        <w:t>%)</w:t>
      </w:r>
    </w:p>
    <w:p w:rsidR="00A94DFC" w:rsidRPr="009753DF" w:rsidRDefault="00A94DFC" w:rsidP="00A94DFC">
      <w:pPr>
        <w:ind w:left="360"/>
        <w:rPr>
          <w:rFonts w:ascii="Calibri" w:hAnsi="Calibri" w:cs="Calibri"/>
          <w:sz w:val="22"/>
          <w:szCs w:val="22"/>
        </w:rPr>
      </w:pPr>
      <w:r w:rsidRPr="009753DF">
        <w:rPr>
          <w:rFonts w:ascii="Calibri" w:hAnsi="Calibri" w:cs="Calibri"/>
          <w:sz w:val="22"/>
          <w:szCs w:val="22"/>
        </w:rPr>
        <w:t xml:space="preserve">Marks will be awarded based on the deployment of relevant methods, tools and techniques, application of concepts and creative solutions to solve </w:t>
      </w:r>
      <w:r>
        <w:rPr>
          <w:rFonts w:ascii="Calibri" w:hAnsi="Calibri" w:cs="Calibri"/>
          <w:sz w:val="22"/>
          <w:szCs w:val="22"/>
        </w:rPr>
        <w:t xml:space="preserve">coding </w:t>
      </w:r>
      <w:r w:rsidRPr="009753DF">
        <w:rPr>
          <w:rFonts w:ascii="Calibri" w:hAnsi="Calibri" w:cs="Calibri"/>
          <w:sz w:val="22"/>
          <w:szCs w:val="22"/>
        </w:rPr>
        <w:t>problems.</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sidRPr="006F459D">
        <w:rPr>
          <w:rFonts w:ascii="Calibri" w:hAnsi="Calibri" w:cs="Calibri"/>
          <w:b/>
          <w:sz w:val="22"/>
          <w:szCs w:val="22"/>
        </w:rPr>
        <w:t>Skills for Professional Practice (</w:t>
      </w:r>
      <w:r>
        <w:rPr>
          <w:rFonts w:ascii="Calibri" w:hAnsi="Calibri" w:cs="Calibri"/>
          <w:b/>
          <w:sz w:val="22"/>
          <w:szCs w:val="22"/>
        </w:rPr>
        <w:t>5</w:t>
      </w:r>
      <w:r w:rsidRPr="006F459D">
        <w:rPr>
          <w:rFonts w:ascii="Calibri" w:hAnsi="Calibri" w:cs="Calibri"/>
          <w:b/>
          <w:sz w:val="22"/>
          <w:szCs w:val="22"/>
        </w:rPr>
        <w:t>%)</w:t>
      </w:r>
    </w:p>
    <w:p w:rsidR="00A94DFC" w:rsidRDefault="00A94DFC" w:rsidP="00A94DFC">
      <w:pPr>
        <w:ind w:left="360"/>
        <w:rPr>
          <w:rFonts w:ascii="Calibri" w:hAnsi="Calibri" w:cs="Calibri"/>
          <w:sz w:val="22"/>
          <w:szCs w:val="22"/>
        </w:rPr>
      </w:pPr>
      <w:r w:rsidRPr="009753DF">
        <w:rPr>
          <w:rFonts w:ascii="Calibri" w:hAnsi="Calibri" w:cs="Calibri"/>
          <w:sz w:val="22"/>
          <w:szCs w:val="22"/>
        </w:rPr>
        <w:t>Skills for Professional Practice will be assessed based on the written and prese</w:t>
      </w:r>
      <w:r>
        <w:rPr>
          <w:rFonts w:ascii="Calibri" w:hAnsi="Calibri" w:cs="Calibri"/>
          <w:sz w:val="22"/>
          <w:szCs w:val="22"/>
        </w:rPr>
        <w:t>ntational quality of the report. Style, structure, grammar, spelling etc. Make sure it conforms to the layout conventions previously discussed in class.</w:t>
      </w:r>
    </w:p>
    <w:p w:rsidR="00A94DFC" w:rsidRDefault="00A94DFC" w:rsidP="00A94DFC">
      <w:pPr>
        <w:rPr>
          <w:rFonts w:ascii="Calibri" w:hAnsi="Calibri" w:cs="Calibri"/>
          <w:sz w:val="22"/>
          <w:szCs w:val="22"/>
        </w:rPr>
      </w:pPr>
    </w:p>
    <w:p w:rsidR="00A94DFC" w:rsidRDefault="00A94DFC" w:rsidP="00A94DFC">
      <w:pPr>
        <w:rPr>
          <w:rFonts w:ascii="Calibri" w:hAnsi="Calibri" w:cs="Calibri"/>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A94DF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177E5" w:rsidRDefault="00C177E5">
      <w:r>
        <w:separator/>
      </w:r>
    </w:p>
  </w:endnote>
  <w:endnote w:type="continuationSeparator" w:id="0">
    <w:p w:rsidR="00C177E5" w:rsidRDefault="00C177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3719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3719D">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177E5" w:rsidRDefault="00C177E5">
      <w:r>
        <w:separator/>
      </w:r>
    </w:p>
  </w:footnote>
  <w:footnote w:type="continuationSeparator" w:id="0">
    <w:p w:rsidR="00C177E5" w:rsidRDefault="00C177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5051"/>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78A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1429"/>
    <w:rsid w:val="00A94DFC"/>
    <w:rsid w:val="00AB6FE7"/>
    <w:rsid w:val="00AB7AD7"/>
    <w:rsid w:val="00AD2430"/>
    <w:rsid w:val="00AE41A6"/>
    <w:rsid w:val="00AF0E34"/>
    <w:rsid w:val="00AF271D"/>
    <w:rsid w:val="00AF56C2"/>
    <w:rsid w:val="00B004E6"/>
    <w:rsid w:val="00B0744D"/>
    <w:rsid w:val="00B37F1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77E5"/>
    <w:rsid w:val="00C315AF"/>
    <w:rsid w:val="00C36D9A"/>
    <w:rsid w:val="00C3719D"/>
    <w:rsid w:val="00C44A72"/>
    <w:rsid w:val="00C61FC2"/>
    <w:rsid w:val="00C705F9"/>
    <w:rsid w:val="00C80F0F"/>
    <w:rsid w:val="00C8667A"/>
    <w:rsid w:val="00C93BCB"/>
    <w:rsid w:val="00CC241A"/>
    <w:rsid w:val="00CC3A40"/>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4F39"/>
    <w:rsid w:val="00E66CC0"/>
    <w:rsid w:val="00E728A9"/>
    <w:rsid w:val="00E76BCB"/>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052DF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A94DFC"/>
    <w:rPr>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10</Pages>
  <Words>3820</Words>
  <Characters>21776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25545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Daniel Davies</cp:lastModifiedBy>
  <cp:revision>6</cp:revision>
  <cp:lastPrinted>2014-10-10T07:42:00Z</cp:lastPrinted>
  <dcterms:created xsi:type="dcterms:W3CDTF">2018-10-17T08:43:00Z</dcterms:created>
  <dcterms:modified xsi:type="dcterms:W3CDTF">2019-05-21T10:51:00Z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