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8BB844" w14:textId="77777777" w:rsidR="00032F00" w:rsidRDefault="008F1B06" w:rsidP="003F6484">
      <w:pPr>
        <w:pStyle w:val="Heading1"/>
        <w:jc w:val="center"/>
      </w:pPr>
      <w:bookmarkStart w:id="0" w:name="_GoBack"/>
      <w:bookmarkEnd w:id="0"/>
      <w:r>
        <w:t>RETAINING WALLS</w:t>
      </w:r>
    </w:p>
    <w:p w14:paraId="058BB845" w14:textId="77777777" w:rsidR="008F1B06" w:rsidRPr="008F1B06" w:rsidRDefault="008F1B06" w:rsidP="00663537">
      <w:pPr>
        <w:jc w:val="both"/>
      </w:pPr>
    </w:p>
    <w:p w14:paraId="058BB846" w14:textId="77777777" w:rsidR="008F1B06" w:rsidRDefault="008F1B06" w:rsidP="00663537">
      <w:pPr>
        <w:jc w:val="both"/>
      </w:pPr>
      <w:r>
        <w:t xml:space="preserve">The function of a retaining wall is to hold in a permanent vertical position a wall of earth that in an unsupported state would be unstable. Such walls must be designed to resist overturning, overstressing of the material </w:t>
      </w:r>
      <w:r w:rsidR="00A94920">
        <w:t>i</w:t>
      </w:r>
      <w:r>
        <w:t>n the wall, forward sliding, settlement due to overstressing of soil beneath base and circular slip.</w:t>
      </w:r>
    </w:p>
    <w:p w14:paraId="058BB847" w14:textId="77777777" w:rsidR="008F1B06" w:rsidRDefault="008F1B06" w:rsidP="00663537">
      <w:pPr>
        <w:jc w:val="both"/>
      </w:pPr>
      <w:r>
        <w:t>There are two main categories of retaining walls: gravity and cantilever. Within these categories, there are different types as shown:</w:t>
      </w:r>
    </w:p>
    <w:p w14:paraId="058BB848" w14:textId="77777777" w:rsidR="008F1B06" w:rsidRDefault="008F1B06" w:rsidP="00663537">
      <w:pPr>
        <w:ind w:firstLine="720"/>
        <w:jc w:val="both"/>
      </w:pPr>
      <w:r>
        <w:t>Gravity</w:t>
      </w:r>
      <w:r>
        <w:tab/>
      </w:r>
      <w:r>
        <w:tab/>
        <w:t xml:space="preserve">- </w:t>
      </w:r>
      <w:r w:rsidR="003C1047">
        <w:t>mass wall</w:t>
      </w:r>
    </w:p>
    <w:p w14:paraId="058BB849" w14:textId="77777777" w:rsidR="008F1B06" w:rsidRDefault="008F1B06" w:rsidP="00663537">
      <w:pPr>
        <w:jc w:val="both"/>
      </w:pPr>
      <w:r>
        <w:tab/>
      </w:r>
      <w:r>
        <w:tab/>
      </w:r>
      <w:r>
        <w:tab/>
        <w:t>- crib walls or gabions</w:t>
      </w:r>
    </w:p>
    <w:p w14:paraId="058BB84A" w14:textId="77777777" w:rsidR="008F1B06" w:rsidRDefault="008F1B06" w:rsidP="00663537">
      <w:pPr>
        <w:jc w:val="both"/>
      </w:pPr>
      <w:r>
        <w:tab/>
      </w:r>
      <w:r>
        <w:tab/>
      </w:r>
      <w:r>
        <w:tab/>
        <w:t>- reinforced earth</w:t>
      </w:r>
    </w:p>
    <w:p w14:paraId="058BB84B" w14:textId="77777777" w:rsidR="008F1B06" w:rsidRDefault="008F1B06" w:rsidP="00663537">
      <w:pPr>
        <w:jc w:val="both"/>
      </w:pPr>
    </w:p>
    <w:p w14:paraId="058BB84C" w14:textId="77777777" w:rsidR="008F1B06" w:rsidRDefault="008F1B06" w:rsidP="00663537">
      <w:pPr>
        <w:ind w:firstLine="720"/>
        <w:jc w:val="both"/>
      </w:pPr>
      <w:r>
        <w:t>Cantilever</w:t>
      </w:r>
      <w:r>
        <w:tab/>
        <w:t>- concrete (counterfort and buttressed)</w:t>
      </w:r>
    </w:p>
    <w:p w14:paraId="058BB84D" w14:textId="77777777" w:rsidR="008F1B06" w:rsidRDefault="008F1B06" w:rsidP="00663537">
      <w:pPr>
        <w:ind w:firstLine="720"/>
        <w:jc w:val="both"/>
      </w:pPr>
      <w:r>
        <w:tab/>
      </w:r>
      <w:r>
        <w:tab/>
        <w:t>- steel (sheet piling) (already seen)</w:t>
      </w:r>
    </w:p>
    <w:p w14:paraId="058BB84E" w14:textId="77777777" w:rsidR="008F1B06" w:rsidRDefault="004644DB" w:rsidP="00663537">
      <w:pPr>
        <w:ind w:firstLine="720"/>
        <w:jc w:val="both"/>
      </w:pPr>
      <w:r>
        <w:tab/>
      </w:r>
      <w:r>
        <w:tab/>
        <w:t xml:space="preserve">- bored piles (secant or contiguous) </w:t>
      </w:r>
    </w:p>
    <w:p w14:paraId="058BB84F" w14:textId="77777777" w:rsidR="008F1B06" w:rsidRDefault="008F1B06" w:rsidP="00663537">
      <w:pPr>
        <w:ind w:firstLine="720"/>
        <w:jc w:val="both"/>
      </w:pPr>
      <w:r>
        <w:tab/>
      </w:r>
      <w:r>
        <w:tab/>
        <w:t xml:space="preserve">- diaphragm </w:t>
      </w:r>
      <w:r w:rsidR="004644DB">
        <w:t>walls</w:t>
      </w:r>
    </w:p>
    <w:p w14:paraId="058BB850" w14:textId="77777777" w:rsidR="008F1B06" w:rsidRDefault="008F1B06" w:rsidP="00663537">
      <w:pPr>
        <w:pStyle w:val="Heading2"/>
        <w:jc w:val="both"/>
      </w:pPr>
      <w:r>
        <w:t>Gravity retaining walls</w:t>
      </w:r>
    </w:p>
    <w:p w14:paraId="058BB851" w14:textId="77777777" w:rsidR="008F1B06" w:rsidRDefault="00A94920" w:rsidP="00663537">
      <w:pPr>
        <w:jc w:val="both"/>
      </w:pPr>
      <w:r>
        <w:t>Gravity retaining walls are used where a small slope is allowed to the retained face and there is enough land available to accommodate the thickness of the construction, which can be equal to the retained height. They are used to retain soil, gravel or even waste material, but are not considered to be water retaining unless special design features are incorporated. They are often used for retaining embankments in road construction.</w:t>
      </w:r>
    </w:p>
    <w:p w14:paraId="058BB852" w14:textId="77777777" w:rsidR="00A94920" w:rsidRDefault="00A94920" w:rsidP="00663537">
      <w:pPr>
        <w:jc w:val="both"/>
      </w:pPr>
      <w:r>
        <w:t>Gravity walls depend on their weight to retain soil</w:t>
      </w:r>
      <w:r w:rsidR="003C1047">
        <w:t>.</w:t>
      </w:r>
      <w:r>
        <w:t xml:space="preserve"> They are designed to distribute their self-weight, sometimes called “dead weight” and the forces from the retained soil to the ground on which it sits without undue settlement occurring. Mass concrete retaining walls are limited in height to about three metres as they become uneconomic at greater heights. Generally, the width of the base is about one third of the height and at the top one sixth.</w:t>
      </w:r>
    </w:p>
    <w:p w14:paraId="058BB853" w14:textId="77777777" w:rsidR="00C66536" w:rsidRDefault="003C1047" w:rsidP="00663537">
      <w:pPr>
        <w:keepNext/>
        <w:jc w:val="center"/>
      </w:pPr>
      <w:r>
        <w:rPr>
          <w:noProof/>
          <w:lang w:eastAsia="en-GB"/>
        </w:rPr>
        <w:lastRenderedPageBreak/>
        <w:drawing>
          <wp:inline distT="0" distB="0" distL="0" distR="0" wp14:anchorId="058BB89F" wp14:editId="058BB8A0">
            <wp:extent cx="4841748" cy="23088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taining wall.jpg"/>
                    <pic:cNvPicPr/>
                  </pic:nvPicPr>
                  <pic:blipFill>
                    <a:blip r:embed="rId8">
                      <a:extLst>
                        <a:ext uri="{28A0092B-C50C-407E-A947-70E740481C1C}">
                          <a14:useLocalDpi xmlns:a14="http://schemas.microsoft.com/office/drawing/2010/main" val="0"/>
                        </a:ext>
                      </a:extLst>
                    </a:blip>
                    <a:stretch>
                      <a:fillRect/>
                    </a:stretch>
                  </pic:blipFill>
                  <pic:spPr>
                    <a:xfrm>
                      <a:off x="0" y="0"/>
                      <a:ext cx="4841748" cy="2308860"/>
                    </a:xfrm>
                    <a:prstGeom prst="rect">
                      <a:avLst/>
                    </a:prstGeom>
                  </pic:spPr>
                </pic:pic>
              </a:graphicData>
            </a:graphic>
          </wp:inline>
        </w:drawing>
      </w:r>
    </w:p>
    <w:p w14:paraId="058BB854" w14:textId="77777777" w:rsidR="00A94920" w:rsidRDefault="00C66536" w:rsidP="00663537">
      <w:pPr>
        <w:pStyle w:val="Caption"/>
        <w:jc w:val="center"/>
      </w:pPr>
      <w:r>
        <w:t xml:space="preserve">Figure </w:t>
      </w:r>
      <w:fldSimple w:instr=" SEQ Figure \* ARABIC ">
        <w:r w:rsidR="00E4490D">
          <w:rPr>
            <w:noProof/>
          </w:rPr>
          <w:t>1</w:t>
        </w:r>
      </w:fldSimple>
      <w:r w:rsidR="00511C09">
        <w:t>. (</w:t>
      </w:r>
      <w:r>
        <w:t>John Greville’s notes</w:t>
      </w:r>
      <w:r w:rsidR="00CB6500">
        <w:t>, UWTSD</w:t>
      </w:r>
      <w:r w:rsidR="00511C09">
        <w:t>)</w:t>
      </w:r>
      <w:r>
        <w:t>.</w:t>
      </w:r>
    </w:p>
    <w:p w14:paraId="058BB855" w14:textId="77777777" w:rsidR="003C1047" w:rsidRPr="003C1047" w:rsidRDefault="003C1047" w:rsidP="00663537">
      <w:pPr>
        <w:pStyle w:val="Heading3"/>
        <w:jc w:val="both"/>
      </w:pPr>
      <w:r w:rsidRPr="003C1047">
        <w:t>Mass wall</w:t>
      </w:r>
    </w:p>
    <w:p w14:paraId="058BB856" w14:textId="77777777" w:rsidR="003C1047" w:rsidRDefault="003C1047" w:rsidP="00663537">
      <w:pPr>
        <w:jc w:val="both"/>
      </w:pPr>
      <w:r>
        <w:t>A massive wall is built in mass concrete, brickwork or masonry. It relies upon its own mass,</w:t>
      </w:r>
      <w:r w:rsidRPr="003C1047">
        <w:t xml:space="preserve"> </w:t>
      </w:r>
      <w:r>
        <w:t>together with the friction on the underside of the base to overcome the tendency to slide or overturn.</w:t>
      </w:r>
    </w:p>
    <w:p w14:paraId="058BB857" w14:textId="77777777" w:rsidR="002F0E1B" w:rsidRDefault="003C1047" w:rsidP="00663537">
      <w:pPr>
        <w:keepNext/>
        <w:jc w:val="center"/>
      </w:pPr>
      <w:r>
        <w:rPr>
          <w:noProof/>
          <w:lang w:eastAsia="en-GB"/>
        </w:rPr>
        <w:drawing>
          <wp:inline distT="0" distB="0" distL="0" distR="0" wp14:anchorId="058BB8A1" wp14:editId="058BB8A2">
            <wp:extent cx="5731510" cy="264541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ss wall.jpg"/>
                    <pic:cNvPicPr/>
                  </pic:nvPicPr>
                  <pic:blipFill>
                    <a:blip r:embed="rId9">
                      <a:extLst>
                        <a:ext uri="{28A0092B-C50C-407E-A947-70E740481C1C}">
                          <a14:useLocalDpi xmlns:a14="http://schemas.microsoft.com/office/drawing/2010/main" val="0"/>
                        </a:ext>
                      </a:extLst>
                    </a:blip>
                    <a:stretch>
                      <a:fillRect/>
                    </a:stretch>
                  </pic:blipFill>
                  <pic:spPr>
                    <a:xfrm>
                      <a:off x="0" y="0"/>
                      <a:ext cx="5731510" cy="2645410"/>
                    </a:xfrm>
                    <a:prstGeom prst="rect">
                      <a:avLst/>
                    </a:prstGeom>
                  </pic:spPr>
                </pic:pic>
              </a:graphicData>
            </a:graphic>
          </wp:inline>
        </w:drawing>
      </w:r>
    </w:p>
    <w:p w14:paraId="058BB858" w14:textId="77777777" w:rsidR="003C1047" w:rsidRDefault="002F0E1B" w:rsidP="00663537">
      <w:pPr>
        <w:pStyle w:val="Caption"/>
        <w:jc w:val="center"/>
      </w:pPr>
      <w:r>
        <w:t xml:space="preserve">Figure </w:t>
      </w:r>
      <w:fldSimple w:instr=" SEQ Figure \* ARABIC ">
        <w:r w:rsidR="00E4490D">
          <w:rPr>
            <w:noProof/>
          </w:rPr>
          <w:t>2</w:t>
        </w:r>
      </w:fldSimple>
      <w:r w:rsidR="00511C09">
        <w:t>. (</w:t>
      </w:r>
      <w:r>
        <w:t>John Greville’s notes</w:t>
      </w:r>
      <w:r w:rsidR="00CB6500">
        <w:t>, UWTSD</w:t>
      </w:r>
      <w:r w:rsidR="00511C09">
        <w:t>)</w:t>
      </w:r>
      <w:r>
        <w:t>.</w:t>
      </w:r>
    </w:p>
    <w:p w14:paraId="058BB859" w14:textId="77777777" w:rsidR="00A94920" w:rsidRDefault="008C7C2B" w:rsidP="00663537">
      <w:pPr>
        <w:pStyle w:val="Heading3"/>
        <w:jc w:val="both"/>
      </w:pPr>
      <w:r>
        <w:t>Crib walls</w:t>
      </w:r>
    </w:p>
    <w:p w14:paraId="058BB85A" w14:textId="77777777" w:rsidR="008C7C2B" w:rsidRDefault="008C7C2B" w:rsidP="00663537">
      <w:pPr>
        <w:jc w:val="both"/>
      </w:pPr>
      <w:r>
        <w:t>It is built up of small concrete or hardwood beams stacked in a grillage pattern.</w:t>
      </w:r>
      <w:r w:rsidR="00966B19">
        <w:t xml:space="preserve"> </w:t>
      </w:r>
      <w:r>
        <w:t>They are designed to interlock to form a series of small boxes, which are filled with granular material to act as an integral part of the wall. This granular material usually extends up to one metre behind the wall. The principle is that the beams act as an interlocking agent with each beam supporting a small amount of fill. The combined action is for the fill to act as one stable solid mass and act as a gravity retaining wall. A concrete strip foundation supports the first units, which are accurately levelled. The topsoil can be placed allowing vegetation to grow and enhance the appearance.</w:t>
      </w:r>
    </w:p>
    <w:p w14:paraId="058BB85B" w14:textId="77777777" w:rsidR="00534329" w:rsidRDefault="00AF07CF" w:rsidP="00663537">
      <w:pPr>
        <w:keepNext/>
        <w:jc w:val="center"/>
      </w:pPr>
      <w:r>
        <w:rPr>
          <w:noProof/>
          <w:lang w:eastAsia="en-GB"/>
        </w:rPr>
        <w:lastRenderedPageBreak/>
        <w:drawing>
          <wp:inline distT="0" distB="0" distL="0" distR="0" wp14:anchorId="058BB8A3" wp14:editId="058BB8A4">
            <wp:extent cx="2884932" cy="1613916"/>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rib wall.jpg"/>
                    <pic:cNvPicPr/>
                  </pic:nvPicPr>
                  <pic:blipFill>
                    <a:blip r:embed="rId10">
                      <a:extLst>
                        <a:ext uri="{28A0092B-C50C-407E-A947-70E740481C1C}">
                          <a14:useLocalDpi xmlns:a14="http://schemas.microsoft.com/office/drawing/2010/main" val="0"/>
                        </a:ext>
                      </a:extLst>
                    </a:blip>
                    <a:stretch>
                      <a:fillRect/>
                    </a:stretch>
                  </pic:blipFill>
                  <pic:spPr>
                    <a:xfrm>
                      <a:off x="0" y="0"/>
                      <a:ext cx="2884932" cy="1613916"/>
                    </a:xfrm>
                    <a:prstGeom prst="rect">
                      <a:avLst/>
                    </a:prstGeom>
                  </pic:spPr>
                </pic:pic>
              </a:graphicData>
            </a:graphic>
          </wp:inline>
        </w:drawing>
      </w:r>
    </w:p>
    <w:p w14:paraId="058BB85C" w14:textId="77777777" w:rsidR="00AF07CF" w:rsidRDefault="00534329" w:rsidP="00663537">
      <w:pPr>
        <w:pStyle w:val="Caption"/>
        <w:jc w:val="center"/>
      </w:pPr>
      <w:r>
        <w:t xml:space="preserve">Figure </w:t>
      </w:r>
      <w:fldSimple w:instr=" SEQ Figure \* ARABIC ">
        <w:r w:rsidR="00E4490D">
          <w:rPr>
            <w:noProof/>
          </w:rPr>
          <w:t>3</w:t>
        </w:r>
      </w:fldSimple>
      <w:r>
        <w:t>. (Warren, 1996)</w:t>
      </w:r>
    </w:p>
    <w:p w14:paraId="058BB85D" w14:textId="77777777" w:rsidR="008C7C2B" w:rsidRDefault="008C7C2B" w:rsidP="00663537">
      <w:pPr>
        <w:jc w:val="both"/>
      </w:pPr>
    </w:p>
    <w:p w14:paraId="058BB85E" w14:textId="77777777" w:rsidR="003C1047" w:rsidRDefault="003C1047" w:rsidP="00663537">
      <w:pPr>
        <w:pStyle w:val="Heading3"/>
        <w:jc w:val="both"/>
      </w:pPr>
      <w:r>
        <w:t>Gabions</w:t>
      </w:r>
    </w:p>
    <w:p w14:paraId="058BB85F" w14:textId="77777777" w:rsidR="005A6495" w:rsidRDefault="00AF07CF" w:rsidP="00663537">
      <w:pPr>
        <w:jc w:val="both"/>
      </w:pPr>
      <w:r>
        <w:t>Gabions are wire mesh boxes filled with well-packed stones 100 mm to 225 mm in size. The boxes are generally one metre wide by one metre deep and two metres long, and are placed on top of each other in a brickwork pattern (English bond) to form a wall. The result is a heavy construction acting as a gravity retaining wall.</w:t>
      </w:r>
    </w:p>
    <w:p w14:paraId="058BB860" w14:textId="77777777" w:rsidR="00534329" w:rsidRDefault="00534329" w:rsidP="00663537">
      <w:pPr>
        <w:jc w:val="both"/>
      </w:pPr>
    </w:p>
    <w:p w14:paraId="058BB861" w14:textId="77777777" w:rsidR="00AF07CF" w:rsidRDefault="00AF07CF" w:rsidP="00663537">
      <w:pPr>
        <w:pStyle w:val="Heading3"/>
        <w:jc w:val="both"/>
      </w:pPr>
      <w:r>
        <w:t>Reinforced earth</w:t>
      </w:r>
    </w:p>
    <w:p w14:paraId="058BB862" w14:textId="77777777" w:rsidR="00AF07CF" w:rsidRDefault="00BC44F3" w:rsidP="00663537">
      <w:pPr>
        <w:jc w:val="both"/>
      </w:pPr>
      <w:r>
        <w:t xml:space="preserve">This method combines the strength of the reinforcing material with that of the soil to produce a stable bulk capable of retaining soil. The construction consists of about 250 mm thick, well compacted layers of soil between reinforcing mesh or strips of reinforcement. The mesh may be of steel or a high tensile plastic, usually polypropylene, and is attached to precast concrete facing panels to give a neat finish. </w:t>
      </w:r>
      <w:r w:rsidR="006E47F7">
        <w:t>The final aspect can be very different depending on the design, but the construction method is always very similar.</w:t>
      </w:r>
    </w:p>
    <w:p w14:paraId="058BB863" w14:textId="77777777" w:rsidR="00663537" w:rsidRDefault="006E47F7" w:rsidP="00663537">
      <w:pPr>
        <w:keepNext/>
        <w:jc w:val="center"/>
      </w:pPr>
      <w:r>
        <w:rPr>
          <w:noProof/>
          <w:lang w:eastAsia="en-GB"/>
        </w:rPr>
        <w:drawing>
          <wp:inline distT="0" distB="0" distL="0" distR="0" wp14:anchorId="058BB8A5" wp14:editId="058BB8A6">
            <wp:extent cx="2981325" cy="2047875"/>
            <wp:effectExtent l="0" t="0" r="9525" b="9525"/>
            <wp:docPr id="7" name="Picture 7" descr="http://www.gitam.edu/eresource/IRCPAPERS/IRC%20TECHNICAL%20PAPERS%202006/images/p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gitam.edu/eresource/IRCPAPERS/IRC%20TECHNICAL%20PAPERS%202006/images/p43.jpg"/>
                    <pic:cNvPicPr>
                      <a:picLocks noChangeAspect="1" noChangeArrowheads="1"/>
                    </pic:cNvPicPr>
                  </pic:nvPicPr>
                  <pic:blipFill rotWithShape="1">
                    <a:blip r:embed="rId11">
                      <a:extLst>
                        <a:ext uri="{28A0092B-C50C-407E-A947-70E740481C1C}">
                          <a14:useLocalDpi xmlns:a14="http://schemas.microsoft.com/office/drawing/2010/main" val="0"/>
                        </a:ext>
                      </a:extLst>
                    </a:blip>
                    <a:srcRect l="1846" t="2212" r="1846" b="2655"/>
                    <a:stretch/>
                  </pic:blipFill>
                  <pic:spPr bwMode="auto">
                    <a:xfrm>
                      <a:off x="0" y="0"/>
                      <a:ext cx="2981325" cy="2047875"/>
                    </a:xfrm>
                    <a:prstGeom prst="rect">
                      <a:avLst/>
                    </a:prstGeom>
                    <a:noFill/>
                    <a:ln>
                      <a:noFill/>
                    </a:ln>
                    <a:extLst>
                      <a:ext uri="{53640926-AAD7-44D8-BBD7-CCE9431645EC}">
                        <a14:shadowObscured xmlns:a14="http://schemas.microsoft.com/office/drawing/2010/main"/>
                      </a:ext>
                    </a:extLst>
                  </pic:spPr>
                </pic:pic>
              </a:graphicData>
            </a:graphic>
          </wp:inline>
        </w:drawing>
      </w:r>
    </w:p>
    <w:p w14:paraId="058BB864" w14:textId="77777777" w:rsidR="006E47F7" w:rsidRDefault="00663537" w:rsidP="00663537">
      <w:pPr>
        <w:pStyle w:val="Caption"/>
        <w:jc w:val="center"/>
      </w:pPr>
      <w:r>
        <w:t xml:space="preserve">Figure </w:t>
      </w:r>
      <w:fldSimple w:instr=" SEQ Figure \* ARABIC ">
        <w:r w:rsidR="00E4490D">
          <w:rPr>
            <w:noProof/>
          </w:rPr>
          <w:t>4</w:t>
        </w:r>
      </w:fldSimple>
      <w:r>
        <w:t>. (http://www.gitam.edu).</w:t>
      </w:r>
    </w:p>
    <w:p w14:paraId="058BB865" w14:textId="77777777" w:rsidR="00534329" w:rsidRDefault="006E47F7" w:rsidP="00663537">
      <w:pPr>
        <w:keepNext/>
        <w:jc w:val="center"/>
      </w:pPr>
      <w:r>
        <w:rPr>
          <w:noProof/>
          <w:lang w:eastAsia="en-GB"/>
        </w:rPr>
        <w:lastRenderedPageBreak/>
        <w:drawing>
          <wp:inline distT="0" distB="0" distL="0" distR="0" wp14:anchorId="058BB8A7" wp14:editId="058BB8A8">
            <wp:extent cx="4014216" cy="3808476"/>
            <wp:effectExtent l="0" t="0" r="5715"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inforced earth 1.jpg"/>
                    <pic:cNvPicPr/>
                  </pic:nvPicPr>
                  <pic:blipFill>
                    <a:blip r:embed="rId12">
                      <a:extLst>
                        <a:ext uri="{28A0092B-C50C-407E-A947-70E740481C1C}">
                          <a14:useLocalDpi xmlns:a14="http://schemas.microsoft.com/office/drawing/2010/main" val="0"/>
                        </a:ext>
                      </a:extLst>
                    </a:blip>
                    <a:stretch>
                      <a:fillRect/>
                    </a:stretch>
                  </pic:blipFill>
                  <pic:spPr>
                    <a:xfrm>
                      <a:off x="0" y="0"/>
                      <a:ext cx="4014216" cy="3808476"/>
                    </a:xfrm>
                    <a:prstGeom prst="rect">
                      <a:avLst/>
                    </a:prstGeom>
                  </pic:spPr>
                </pic:pic>
              </a:graphicData>
            </a:graphic>
          </wp:inline>
        </w:drawing>
      </w:r>
    </w:p>
    <w:p w14:paraId="058BB866" w14:textId="77777777" w:rsidR="006E47F7" w:rsidRDefault="00534329" w:rsidP="00663537">
      <w:pPr>
        <w:pStyle w:val="Caption"/>
        <w:jc w:val="center"/>
      </w:pPr>
      <w:r>
        <w:t xml:space="preserve">Figure </w:t>
      </w:r>
      <w:fldSimple w:instr=" SEQ Figure \* ARABIC ">
        <w:r w:rsidR="00E4490D">
          <w:rPr>
            <w:noProof/>
          </w:rPr>
          <w:t>5</w:t>
        </w:r>
      </w:fldSimple>
      <w:r w:rsidR="00663537">
        <w:t>. (</w:t>
      </w:r>
      <w:r>
        <w:t>John Greville’s notes</w:t>
      </w:r>
      <w:r w:rsidR="00CB6500">
        <w:t>, UWTSD</w:t>
      </w:r>
      <w:r w:rsidR="00663537">
        <w:t>)</w:t>
      </w:r>
      <w:r>
        <w:t>.</w:t>
      </w:r>
    </w:p>
    <w:p w14:paraId="058BB867" w14:textId="77777777" w:rsidR="00BC44F3" w:rsidRDefault="00BC44F3" w:rsidP="00663537">
      <w:pPr>
        <w:jc w:val="both"/>
      </w:pPr>
      <w:r>
        <w:t>This type of construction is used widely because of its speed and low cost in comparison to other forms of construction. A reinforced earth wall is only about half the weight of a conventional concrete retaining wall and so can reduce the contact pressure which can be an advantage in poor ground. This type of wall cannot be expected to retain liquids without additional design measures, but it is commonly used to retain earth embankments and bridge abutments in road construction. Besides, it may be terraced with vegetation to give a more natural appearance.</w:t>
      </w:r>
    </w:p>
    <w:p w14:paraId="058BB868" w14:textId="77777777" w:rsidR="00534329" w:rsidRDefault="006E47F7" w:rsidP="00663537">
      <w:pPr>
        <w:keepNext/>
        <w:jc w:val="center"/>
      </w:pPr>
      <w:r>
        <w:rPr>
          <w:noProof/>
          <w:lang w:eastAsia="en-GB"/>
        </w:rPr>
        <w:drawing>
          <wp:inline distT="0" distB="0" distL="0" distR="0" wp14:anchorId="058BB8A9" wp14:editId="058BB8AA">
            <wp:extent cx="3922776" cy="2468880"/>
            <wp:effectExtent l="0" t="0" r="190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inforced earth 2.jpg"/>
                    <pic:cNvPicPr/>
                  </pic:nvPicPr>
                  <pic:blipFill>
                    <a:blip r:embed="rId13">
                      <a:extLst>
                        <a:ext uri="{28A0092B-C50C-407E-A947-70E740481C1C}">
                          <a14:useLocalDpi xmlns:a14="http://schemas.microsoft.com/office/drawing/2010/main" val="0"/>
                        </a:ext>
                      </a:extLst>
                    </a:blip>
                    <a:stretch>
                      <a:fillRect/>
                    </a:stretch>
                  </pic:blipFill>
                  <pic:spPr>
                    <a:xfrm>
                      <a:off x="0" y="0"/>
                      <a:ext cx="3922776" cy="2468880"/>
                    </a:xfrm>
                    <a:prstGeom prst="rect">
                      <a:avLst/>
                    </a:prstGeom>
                  </pic:spPr>
                </pic:pic>
              </a:graphicData>
            </a:graphic>
          </wp:inline>
        </w:drawing>
      </w:r>
    </w:p>
    <w:p w14:paraId="058BB869" w14:textId="77777777" w:rsidR="006E47F7" w:rsidRDefault="00534329" w:rsidP="00663537">
      <w:pPr>
        <w:pStyle w:val="Caption"/>
        <w:jc w:val="center"/>
      </w:pPr>
      <w:r>
        <w:t xml:space="preserve">Figure </w:t>
      </w:r>
      <w:fldSimple w:instr=" SEQ Figure \* ARABIC ">
        <w:r w:rsidR="00E4490D">
          <w:rPr>
            <w:noProof/>
          </w:rPr>
          <w:t>6</w:t>
        </w:r>
      </w:fldSimple>
      <w:r w:rsidR="00663537">
        <w:t>. (</w:t>
      </w:r>
      <w:r>
        <w:t>John Greville’s notes</w:t>
      </w:r>
      <w:r w:rsidR="00CB6500">
        <w:t>, UWTSD</w:t>
      </w:r>
      <w:r w:rsidR="00663537">
        <w:t>)</w:t>
      </w:r>
      <w:r>
        <w:t>.</w:t>
      </w:r>
    </w:p>
    <w:p w14:paraId="058BB86A" w14:textId="77777777" w:rsidR="00AF07CF" w:rsidRDefault="00FC041E" w:rsidP="00663537">
      <w:pPr>
        <w:pStyle w:val="Heading2"/>
        <w:jc w:val="both"/>
      </w:pPr>
      <w:r>
        <w:lastRenderedPageBreak/>
        <w:t>Cantilever retaining walls</w:t>
      </w:r>
    </w:p>
    <w:p w14:paraId="058BB86B" w14:textId="77777777" w:rsidR="00FC041E" w:rsidRDefault="00EF44F7" w:rsidP="00663537">
      <w:pPr>
        <w:jc w:val="both"/>
      </w:pPr>
      <w:r>
        <w:t xml:space="preserve">These retaining walls have the vertical wall, the stem, which retains the soil, which works as a cantilever beam from the foundation. There are different types of walls according to the method of construction and performance. </w:t>
      </w:r>
    </w:p>
    <w:p w14:paraId="058BB86C" w14:textId="77777777" w:rsidR="00FC041E" w:rsidRDefault="00FC041E" w:rsidP="00663537">
      <w:pPr>
        <w:pStyle w:val="Heading3"/>
        <w:jc w:val="both"/>
      </w:pPr>
      <w:r>
        <w:t>Concrete</w:t>
      </w:r>
    </w:p>
    <w:p w14:paraId="058BB86D" w14:textId="77777777" w:rsidR="00FC041E" w:rsidRDefault="00EF44F7" w:rsidP="00663537">
      <w:pPr>
        <w:jc w:val="both"/>
      </w:pPr>
      <w:r>
        <w:t>The concrete retaining wall can be developed in different ways, and the performance is also different. The main objective is that the foundation can avoid overturning and sliding.</w:t>
      </w:r>
      <w:r w:rsidR="00F846D6">
        <w:t xml:space="preserve"> The elements are shown in the following figure.</w:t>
      </w:r>
    </w:p>
    <w:p w14:paraId="058BB86E" w14:textId="77777777" w:rsidR="00534329" w:rsidRDefault="00F846D6" w:rsidP="00663537">
      <w:pPr>
        <w:keepNext/>
        <w:jc w:val="center"/>
      </w:pPr>
      <w:r>
        <w:rPr>
          <w:noProof/>
          <w:lang w:eastAsia="en-GB"/>
        </w:rPr>
        <w:drawing>
          <wp:inline distT="0" distB="0" distL="0" distR="0" wp14:anchorId="058BB8AB" wp14:editId="058BB8AC">
            <wp:extent cx="2895600" cy="2884613"/>
            <wp:effectExtent l="0" t="0" r="0" b="0"/>
            <wp:docPr id="17" name="Picture 17" descr="http://www.aboutcivil.org/imajes/Retaining-w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aboutcivil.org/imajes/Retaining-wall.jpg"/>
                    <pic:cNvPicPr>
                      <a:picLocks noChangeAspect="1" noChangeArrowheads="1"/>
                    </pic:cNvPicPr>
                  </pic:nvPicPr>
                  <pic:blipFill rotWithShape="1">
                    <a:blip r:embed="rId14">
                      <a:extLst>
                        <a:ext uri="{28A0092B-C50C-407E-A947-70E740481C1C}">
                          <a14:useLocalDpi xmlns:a14="http://schemas.microsoft.com/office/drawing/2010/main" val="0"/>
                        </a:ext>
                      </a:extLst>
                    </a:blip>
                    <a:srcRect b="6982"/>
                    <a:stretch/>
                  </pic:blipFill>
                  <pic:spPr bwMode="auto">
                    <a:xfrm>
                      <a:off x="0" y="0"/>
                      <a:ext cx="2902278" cy="2891265"/>
                    </a:xfrm>
                    <a:prstGeom prst="rect">
                      <a:avLst/>
                    </a:prstGeom>
                    <a:noFill/>
                    <a:ln>
                      <a:noFill/>
                    </a:ln>
                    <a:extLst>
                      <a:ext uri="{53640926-AAD7-44D8-BBD7-CCE9431645EC}">
                        <a14:shadowObscured xmlns:a14="http://schemas.microsoft.com/office/drawing/2010/main"/>
                      </a:ext>
                    </a:extLst>
                  </pic:spPr>
                </pic:pic>
              </a:graphicData>
            </a:graphic>
          </wp:inline>
        </w:drawing>
      </w:r>
    </w:p>
    <w:p w14:paraId="058BB86F" w14:textId="77777777" w:rsidR="00EF44F7" w:rsidRDefault="00534329" w:rsidP="00663537">
      <w:pPr>
        <w:pStyle w:val="Caption"/>
        <w:jc w:val="center"/>
      </w:pPr>
      <w:r>
        <w:t xml:space="preserve">Figure </w:t>
      </w:r>
      <w:fldSimple w:instr=" SEQ Figure \* ARABIC ">
        <w:r w:rsidR="00E4490D">
          <w:rPr>
            <w:noProof/>
          </w:rPr>
          <w:t>7</w:t>
        </w:r>
      </w:fldSimple>
      <w:r>
        <w:t xml:space="preserve">. </w:t>
      </w:r>
      <w:r w:rsidR="00663537">
        <w:t>(</w:t>
      </w:r>
      <w:r>
        <w:t>http://www.aboutcivil.org</w:t>
      </w:r>
      <w:r w:rsidR="00663537">
        <w:t>)</w:t>
      </w:r>
    </w:p>
    <w:p w14:paraId="058BB870" w14:textId="77777777" w:rsidR="00EF44F7" w:rsidRDefault="00F846D6" w:rsidP="00663537">
      <w:pPr>
        <w:jc w:val="both"/>
      </w:pPr>
      <w:r>
        <w:t>Friction with soil also absorbs sliding. The heel absorbs overturning using the weight of the soil retained. The toe absorbs overturning increasing the soil surface. The key helps to avoid sliding and overturning too. All these elements are not always present. It depends on the design.</w:t>
      </w:r>
    </w:p>
    <w:p w14:paraId="058BB871" w14:textId="77777777" w:rsidR="008E1B44" w:rsidRDefault="00F846D6" w:rsidP="00663537">
      <w:pPr>
        <w:jc w:val="both"/>
      </w:pPr>
      <w:r>
        <w:t xml:space="preserve">A reinforced cantilever gives greater economy and slenderness when the retained height of earth is more than 2 metres. </w:t>
      </w:r>
      <w:r w:rsidR="000E5239">
        <w:t xml:space="preserve">The concrete section can be reduced and, therefore, the performance of the wall depends on deformation. </w:t>
      </w:r>
      <w:r w:rsidR="00C7046F">
        <w:t xml:space="preserve">The nominal reinforcement forms a jail in both sides of the wall. </w:t>
      </w:r>
    </w:p>
    <w:p w14:paraId="058BB872" w14:textId="77777777" w:rsidR="00511C09" w:rsidRDefault="0075731C" w:rsidP="00663537">
      <w:pPr>
        <w:keepNext/>
        <w:jc w:val="center"/>
      </w:pPr>
      <w:r w:rsidRPr="0075731C">
        <w:rPr>
          <w:noProof/>
          <w:lang w:eastAsia="en-GB"/>
        </w:rPr>
        <w:lastRenderedPageBreak/>
        <mc:AlternateContent>
          <mc:Choice Requires="wps">
            <w:drawing>
              <wp:anchor distT="0" distB="0" distL="114300" distR="114300" simplePos="0" relativeHeight="251661312" behindDoc="0" locked="0" layoutInCell="1" allowOverlap="1" wp14:anchorId="058BB8AD" wp14:editId="058BB8AE">
                <wp:simplePos x="0" y="0"/>
                <wp:positionH relativeFrom="column">
                  <wp:posOffset>3429000</wp:posOffset>
                </wp:positionH>
                <wp:positionV relativeFrom="paragraph">
                  <wp:posOffset>1419225</wp:posOffset>
                </wp:positionV>
                <wp:extent cx="1190625" cy="476250"/>
                <wp:effectExtent l="0" t="0" r="0" b="0"/>
                <wp:wrapNone/>
                <wp:docPr id="21" name="Rectangle 21"/>
                <wp:cNvGraphicFramePr/>
                <a:graphic xmlns:a="http://schemas.openxmlformats.org/drawingml/2006/main">
                  <a:graphicData uri="http://schemas.microsoft.com/office/word/2010/wordprocessingShape">
                    <wps:wsp>
                      <wps:cNvSpPr/>
                      <wps:spPr>
                        <a:xfrm>
                          <a:off x="0" y="0"/>
                          <a:ext cx="1190625" cy="476250"/>
                        </a:xfrm>
                        <a:prstGeom prst="rect">
                          <a:avLst/>
                        </a:prstGeom>
                        <a:noFill/>
                        <a:ln w="25400" cap="flat" cmpd="sng" algn="ctr">
                          <a:noFill/>
                          <a:prstDash val="solid"/>
                        </a:ln>
                        <a:effectLst/>
                      </wps:spPr>
                      <wps:txbx>
                        <w:txbxContent>
                          <w:p w14:paraId="058BB8D9" w14:textId="77777777" w:rsidR="0075731C" w:rsidRPr="0075731C" w:rsidRDefault="0075731C" w:rsidP="0075731C">
                            <w:pPr>
                              <w:jc w:val="center"/>
                              <w:rPr>
                                <w:rFonts w:ascii="Arial" w:hAnsi="Arial" w:cs="Arial"/>
                                <w:color w:val="000000" w:themeColor="text1"/>
                                <w:sz w:val="20"/>
                                <w:szCs w:val="20"/>
                              </w:rPr>
                            </w:pPr>
                            <w:r w:rsidRPr="0075731C">
                              <w:rPr>
                                <w:rFonts w:ascii="Arial" w:hAnsi="Arial" w:cs="Arial"/>
                                <w:color w:val="000000" w:themeColor="text1"/>
                                <w:sz w:val="20"/>
                                <w:szCs w:val="20"/>
                              </w:rPr>
                              <w:t>Nominal reinforcement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8BB8AD" id="Rectangle 21" o:spid="_x0000_s1026" style="position:absolute;left:0;text-align:left;margin-left:270pt;margin-top:111.75pt;width:93.75pt;height:3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" filled="f" stroked="f" strokeweight="2pt">
                <v:textbox>
                  <w:txbxContent>
                    <w:p w14:paraId="058BB8D9" w14:textId="77777777" w:rsidR="0075731C" w:rsidRPr="0075731C" w:rsidRDefault="0075731C" w:rsidP="0075731C">
                      <w:pPr>
                        <w:jc w:val="center"/>
                        <w:rPr>
                          <w:rFonts w:ascii="Arial" w:hAnsi="Arial" w:cs="Arial"/>
                          <w:color w:val="000000" w:themeColor="text1"/>
                          <w:sz w:val="20"/>
                          <w:szCs w:val="20"/>
                        </w:rPr>
                      </w:pPr>
                      <w:r w:rsidRPr="0075731C">
                        <w:rPr>
                          <w:rFonts w:ascii="Arial" w:hAnsi="Arial" w:cs="Arial"/>
                          <w:color w:val="000000" w:themeColor="text1"/>
                          <w:sz w:val="20"/>
                          <w:szCs w:val="20"/>
                        </w:rPr>
                        <w:t>Nominal reinforcement</w:t>
                      </w:r>
                    </w:p>
                  </w:txbxContent>
                </v:textbox>
              </v:rect>
            </w:pict>
          </mc:Fallback>
        </mc:AlternateContent>
      </w:r>
      <w:r>
        <w:rPr>
          <w:noProof/>
          <w:lang w:eastAsia="en-GB"/>
        </w:rPr>
        <mc:AlternateContent>
          <mc:Choice Requires="wps">
            <w:drawing>
              <wp:anchor distT="0" distB="0" distL="114300" distR="114300" simplePos="0" relativeHeight="251659264" behindDoc="0" locked="0" layoutInCell="1" allowOverlap="1" wp14:anchorId="058BB8AF" wp14:editId="058BB8B0">
                <wp:simplePos x="0" y="0"/>
                <wp:positionH relativeFrom="column">
                  <wp:posOffset>3505200</wp:posOffset>
                </wp:positionH>
                <wp:positionV relativeFrom="paragraph">
                  <wp:posOffset>209550</wp:posOffset>
                </wp:positionV>
                <wp:extent cx="1190625" cy="476250"/>
                <wp:effectExtent l="0" t="0" r="0" b="0"/>
                <wp:wrapNone/>
                <wp:docPr id="20" name="Rectangle 20"/>
                <wp:cNvGraphicFramePr/>
                <a:graphic xmlns:a="http://schemas.openxmlformats.org/drawingml/2006/main">
                  <a:graphicData uri="http://schemas.microsoft.com/office/word/2010/wordprocessingShape">
                    <wps:wsp>
                      <wps:cNvSpPr/>
                      <wps:spPr>
                        <a:xfrm>
                          <a:off x="0" y="0"/>
                          <a:ext cx="1190625" cy="4762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58BB8DA" w14:textId="77777777" w:rsidR="0075731C" w:rsidRPr="0075731C" w:rsidRDefault="0075731C" w:rsidP="0075731C">
                            <w:pPr>
                              <w:jc w:val="center"/>
                              <w:rPr>
                                <w:rFonts w:ascii="Arial" w:hAnsi="Arial" w:cs="Arial"/>
                                <w:color w:val="000000" w:themeColor="text1"/>
                                <w:sz w:val="20"/>
                                <w:szCs w:val="20"/>
                              </w:rPr>
                            </w:pPr>
                            <w:r w:rsidRPr="0075731C">
                              <w:rPr>
                                <w:rFonts w:ascii="Arial" w:hAnsi="Arial" w:cs="Arial"/>
                                <w:color w:val="000000" w:themeColor="text1"/>
                                <w:sz w:val="20"/>
                                <w:szCs w:val="20"/>
                              </w:rPr>
                              <w:t>Load spreading beam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8BB8AF" id="Rectangle 20" o:spid="_x0000_s1027" style="position:absolute;left:0;text-align:left;margin-left:276pt;margin-top:16.5pt;width:93.75pt;height: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" filled="f" stroked="f" strokeweight="2pt">
                <v:textbox>
                  <w:txbxContent>
                    <w:p w14:paraId="058BB8DA" w14:textId="77777777" w:rsidR="0075731C" w:rsidRPr="0075731C" w:rsidRDefault="0075731C" w:rsidP="0075731C">
                      <w:pPr>
                        <w:jc w:val="center"/>
                        <w:rPr>
                          <w:rFonts w:ascii="Arial" w:hAnsi="Arial" w:cs="Arial"/>
                          <w:color w:val="000000" w:themeColor="text1"/>
                          <w:sz w:val="20"/>
                          <w:szCs w:val="20"/>
                        </w:rPr>
                      </w:pPr>
                      <w:r w:rsidRPr="0075731C">
                        <w:rPr>
                          <w:rFonts w:ascii="Arial" w:hAnsi="Arial" w:cs="Arial"/>
                          <w:color w:val="000000" w:themeColor="text1"/>
                          <w:sz w:val="20"/>
                          <w:szCs w:val="20"/>
                        </w:rPr>
                        <w:t>Load spreading beam</w:t>
                      </w:r>
                    </w:p>
                  </w:txbxContent>
                </v:textbox>
              </v:rect>
            </w:pict>
          </mc:Fallback>
        </mc:AlternateContent>
      </w:r>
      <w:r>
        <w:rPr>
          <w:noProof/>
          <w:lang w:eastAsia="en-GB"/>
        </w:rPr>
        <w:drawing>
          <wp:inline distT="0" distB="0" distL="0" distR="0" wp14:anchorId="058BB8B1" wp14:editId="058BB8B2">
            <wp:extent cx="3028950" cy="4660699"/>
            <wp:effectExtent l="0" t="0" r="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inforced wall 1.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35774" cy="4671199"/>
                    </a:xfrm>
                    <a:prstGeom prst="rect">
                      <a:avLst/>
                    </a:prstGeom>
                  </pic:spPr>
                </pic:pic>
              </a:graphicData>
            </a:graphic>
          </wp:inline>
        </w:drawing>
      </w:r>
    </w:p>
    <w:p w14:paraId="058BB873" w14:textId="77777777" w:rsidR="00C7046F" w:rsidRDefault="00511C09" w:rsidP="00663537">
      <w:pPr>
        <w:pStyle w:val="Caption"/>
        <w:jc w:val="center"/>
      </w:pPr>
      <w:r>
        <w:t xml:space="preserve">Figure </w:t>
      </w:r>
      <w:fldSimple w:instr=" SEQ Figure \* ARABIC ">
        <w:r w:rsidR="00E4490D">
          <w:rPr>
            <w:noProof/>
          </w:rPr>
          <w:t>8</w:t>
        </w:r>
      </w:fldSimple>
      <w:r>
        <w:t xml:space="preserve">. </w:t>
      </w:r>
      <w:r w:rsidR="00663537">
        <w:t>(</w:t>
      </w:r>
      <w:r>
        <w:t>Construction Technology</w:t>
      </w:r>
      <w:r w:rsidR="00663537">
        <w:t xml:space="preserve"> notes, University of Alicante - </w:t>
      </w:r>
      <w:r>
        <w:t>Spain).</w:t>
      </w:r>
    </w:p>
    <w:p w14:paraId="058BB874" w14:textId="77777777" w:rsidR="0075731C" w:rsidRDefault="000E5239" w:rsidP="00663537">
      <w:pPr>
        <w:jc w:val="both"/>
      </w:pPr>
      <w:r>
        <w:t xml:space="preserve">In this case, </w:t>
      </w:r>
      <w:r w:rsidR="0075731C">
        <w:t xml:space="preserve">the study of deformation is needed. According to the </w:t>
      </w:r>
      <w:r w:rsidR="00782F9C">
        <w:t xml:space="preserve">following </w:t>
      </w:r>
      <w:r w:rsidR="0075731C">
        <w:t xml:space="preserve">tension diagram, it can be seen the different forces that intervene over this wall, and the occurring </w:t>
      </w:r>
      <w:r w:rsidR="00076061">
        <w:t>tensile stress</w:t>
      </w:r>
      <w:r w:rsidR="0075731C">
        <w:t xml:space="preserve"> due to these efforts.</w:t>
      </w:r>
    </w:p>
    <w:p w14:paraId="058BB875" w14:textId="77777777" w:rsidR="00511C09" w:rsidRDefault="00076061" w:rsidP="00663537">
      <w:pPr>
        <w:keepNext/>
        <w:jc w:val="both"/>
      </w:pPr>
      <w:r>
        <w:rPr>
          <w:noProof/>
          <w:lang w:eastAsia="en-GB"/>
        </w:rPr>
        <w:drawing>
          <wp:inline distT="0" distB="0" distL="0" distR="0" wp14:anchorId="058BB8B3" wp14:editId="058BB8B4">
            <wp:extent cx="2647950" cy="2684267"/>
            <wp:effectExtent l="0" t="0" r="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inforced wall 2.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52760" cy="2689143"/>
                    </a:xfrm>
                    <a:prstGeom prst="rect">
                      <a:avLst/>
                    </a:prstGeom>
                  </pic:spPr>
                </pic:pic>
              </a:graphicData>
            </a:graphic>
          </wp:inline>
        </w:drawing>
      </w:r>
      <w:r>
        <w:rPr>
          <w:noProof/>
          <w:lang w:eastAsia="en-GB"/>
        </w:rPr>
        <w:drawing>
          <wp:inline distT="0" distB="0" distL="0" distR="0" wp14:anchorId="058BB8B5" wp14:editId="058BB8B6">
            <wp:extent cx="2200473" cy="26860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inforced wall 3.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208988" cy="2696444"/>
                    </a:xfrm>
                    <a:prstGeom prst="rect">
                      <a:avLst/>
                    </a:prstGeom>
                  </pic:spPr>
                </pic:pic>
              </a:graphicData>
            </a:graphic>
          </wp:inline>
        </w:drawing>
      </w:r>
    </w:p>
    <w:p w14:paraId="058BB876" w14:textId="77777777" w:rsidR="0075731C" w:rsidRDefault="00511C09" w:rsidP="00663537">
      <w:pPr>
        <w:pStyle w:val="Caption"/>
        <w:jc w:val="center"/>
      </w:pPr>
      <w:r>
        <w:t xml:space="preserve">Figure </w:t>
      </w:r>
      <w:fldSimple w:instr=" SEQ Figure \* ARABIC ">
        <w:r w:rsidR="00E4490D">
          <w:rPr>
            <w:noProof/>
          </w:rPr>
          <w:t>9</w:t>
        </w:r>
      </w:fldSimple>
      <w:r>
        <w:t xml:space="preserve">. </w:t>
      </w:r>
      <w:r w:rsidR="00663537">
        <w:t>(</w:t>
      </w:r>
      <w:r>
        <w:t>Construction Technology notes</w:t>
      </w:r>
      <w:r w:rsidR="00663537">
        <w:t xml:space="preserve">, University of Alicante - </w:t>
      </w:r>
      <w:r>
        <w:t>Spain).</w:t>
      </w:r>
    </w:p>
    <w:p w14:paraId="058BB877" w14:textId="77777777" w:rsidR="00076061" w:rsidRDefault="00076061" w:rsidP="00663537">
      <w:pPr>
        <w:jc w:val="both"/>
      </w:pPr>
      <w:r>
        <w:lastRenderedPageBreak/>
        <w:t>Concrete is not strong enough to tensile stress, so the following deformation and cracking can occur.</w:t>
      </w:r>
    </w:p>
    <w:p w14:paraId="058BB878" w14:textId="77777777" w:rsidR="00076061" w:rsidRDefault="00076061" w:rsidP="00663537">
      <w:pPr>
        <w:jc w:val="both"/>
      </w:pPr>
      <w:r>
        <w:t>Therefore,</w:t>
      </w:r>
      <w:r w:rsidR="0075731C">
        <w:t xml:space="preserve"> the cracking sides due to tensile stress must be </w:t>
      </w:r>
      <w:r w:rsidR="00782F9C">
        <w:t>reinforced additionally as it is shown in the following figure.</w:t>
      </w:r>
    </w:p>
    <w:p w14:paraId="058BB879" w14:textId="77777777" w:rsidR="00511C09" w:rsidRDefault="00511C09" w:rsidP="00663537">
      <w:pPr>
        <w:keepNext/>
        <w:jc w:val="center"/>
      </w:pPr>
      <w:r w:rsidRPr="002F687D">
        <w:rPr>
          <w:noProof/>
          <w:lang w:eastAsia="en-GB"/>
        </w:rPr>
        <mc:AlternateContent>
          <mc:Choice Requires="wps">
            <w:drawing>
              <wp:anchor distT="0" distB="0" distL="114300" distR="114300" simplePos="0" relativeHeight="251666432" behindDoc="0" locked="0" layoutInCell="1" allowOverlap="1" wp14:anchorId="058BB8B7" wp14:editId="058BB8B8">
                <wp:simplePos x="0" y="0"/>
                <wp:positionH relativeFrom="column">
                  <wp:posOffset>2981325</wp:posOffset>
                </wp:positionH>
                <wp:positionV relativeFrom="paragraph">
                  <wp:posOffset>1802765</wp:posOffset>
                </wp:positionV>
                <wp:extent cx="1038225" cy="485775"/>
                <wp:effectExtent l="0" t="0" r="0" b="0"/>
                <wp:wrapNone/>
                <wp:docPr id="29" name="Rectangle 29"/>
                <wp:cNvGraphicFramePr/>
                <a:graphic xmlns:a="http://schemas.openxmlformats.org/drawingml/2006/main">
                  <a:graphicData uri="http://schemas.microsoft.com/office/word/2010/wordprocessingShape">
                    <wps:wsp>
                      <wps:cNvSpPr/>
                      <wps:spPr>
                        <a:xfrm>
                          <a:off x="0" y="0"/>
                          <a:ext cx="1038225" cy="485775"/>
                        </a:xfrm>
                        <a:prstGeom prst="rect">
                          <a:avLst/>
                        </a:prstGeom>
                        <a:noFill/>
                        <a:ln w="25400" cap="flat" cmpd="sng" algn="ctr">
                          <a:noFill/>
                          <a:prstDash val="solid"/>
                        </a:ln>
                        <a:effectLst/>
                      </wps:spPr>
                      <wps:txbx>
                        <w:txbxContent>
                          <w:p w14:paraId="058BB8DB" w14:textId="77777777" w:rsidR="002F687D" w:rsidRPr="002F687D" w:rsidRDefault="002F687D" w:rsidP="002F687D">
                            <w:pPr>
                              <w:jc w:val="center"/>
                              <w:rPr>
                                <w:rFonts w:ascii="Arial" w:hAnsi="Arial" w:cs="Arial"/>
                                <w:color w:val="000000" w:themeColor="text1"/>
                                <w:sz w:val="20"/>
                                <w:szCs w:val="20"/>
                              </w:rPr>
                            </w:pPr>
                            <w:r>
                              <w:rPr>
                                <w:rFonts w:ascii="Arial" w:hAnsi="Arial" w:cs="Arial"/>
                                <w:color w:val="000000" w:themeColor="text1"/>
                                <w:sz w:val="20"/>
                                <w:szCs w:val="20"/>
                              </w:rPr>
                              <w:t>Tension cracking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8BB8B7" id="Rectangle 29" o:spid="_x0000_s1028" style="position:absolute;left:0;text-align:left;margin-left:234.75pt;margin-top:141.95pt;width:81.75pt;height:38.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" filled="f" stroked="f" strokeweight="2pt">
                <v:textbox>
                  <w:txbxContent>
                    <w:p w14:paraId="058BB8DB" w14:textId="77777777" w:rsidR="002F687D" w:rsidRPr="002F687D" w:rsidRDefault="002F687D" w:rsidP="002F687D">
                      <w:pPr>
                        <w:jc w:val="center"/>
                        <w:rPr>
                          <w:rFonts w:ascii="Arial" w:hAnsi="Arial" w:cs="Arial"/>
                          <w:color w:val="000000" w:themeColor="text1"/>
                          <w:sz w:val="20"/>
                          <w:szCs w:val="20"/>
                        </w:rPr>
                      </w:pPr>
                      <w:r>
                        <w:rPr>
                          <w:rFonts w:ascii="Arial" w:hAnsi="Arial" w:cs="Arial"/>
                          <w:color w:val="000000" w:themeColor="text1"/>
                          <w:sz w:val="20"/>
                          <w:szCs w:val="20"/>
                        </w:rPr>
                        <w:t>Tension cracking</w:t>
                      </w:r>
                    </w:p>
                  </w:txbxContent>
                </v:textbox>
              </v:rect>
            </w:pict>
          </mc:Fallback>
        </mc:AlternateContent>
      </w:r>
      <w:r w:rsidR="002F687D" w:rsidRPr="002F687D">
        <w:rPr>
          <w:noProof/>
          <w:lang w:eastAsia="en-GB"/>
        </w:rPr>
        <mc:AlternateContent>
          <mc:Choice Requires="wps">
            <w:drawing>
              <wp:anchor distT="0" distB="0" distL="114300" distR="114300" simplePos="0" relativeHeight="251668480" behindDoc="0" locked="0" layoutInCell="1" allowOverlap="1" wp14:anchorId="058BB8B9" wp14:editId="058BB8BA">
                <wp:simplePos x="0" y="0"/>
                <wp:positionH relativeFrom="column">
                  <wp:posOffset>885825</wp:posOffset>
                </wp:positionH>
                <wp:positionV relativeFrom="paragraph">
                  <wp:posOffset>659765</wp:posOffset>
                </wp:positionV>
                <wp:extent cx="1038225" cy="485775"/>
                <wp:effectExtent l="0" t="0" r="0" b="0"/>
                <wp:wrapNone/>
                <wp:docPr id="30" name="Rectangle 30"/>
                <wp:cNvGraphicFramePr/>
                <a:graphic xmlns:a="http://schemas.openxmlformats.org/drawingml/2006/main">
                  <a:graphicData uri="http://schemas.microsoft.com/office/word/2010/wordprocessingShape">
                    <wps:wsp>
                      <wps:cNvSpPr/>
                      <wps:spPr>
                        <a:xfrm>
                          <a:off x="0" y="0"/>
                          <a:ext cx="1038225" cy="485775"/>
                        </a:xfrm>
                        <a:prstGeom prst="rect">
                          <a:avLst/>
                        </a:prstGeom>
                        <a:noFill/>
                        <a:ln w="25400" cap="flat" cmpd="sng" algn="ctr">
                          <a:noFill/>
                          <a:prstDash val="solid"/>
                        </a:ln>
                        <a:effectLst/>
                      </wps:spPr>
                      <wps:txbx>
                        <w:txbxContent>
                          <w:p w14:paraId="058BB8DC" w14:textId="77777777" w:rsidR="002F687D" w:rsidRPr="002F687D" w:rsidRDefault="002F687D" w:rsidP="002F687D">
                            <w:pPr>
                              <w:jc w:val="center"/>
                              <w:rPr>
                                <w:rFonts w:ascii="Arial" w:hAnsi="Arial" w:cs="Arial"/>
                                <w:color w:val="000000" w:themeColor="text1"/>
                                <w:sz w:val="20"/>
                                <w:szCs w:val="20"/>
                              </w:rPr>
                            </w:pPr>
                            <w:r>
                              <w:rPr>
                                <w:rFonts w:ascii="Arial" w:hAnsi="Arial" w:cs="Arial"/>
                                <w:color w:val="000000" w:themeColor="text1"/>
                                <w:sz w:val="20"/>
                                <w:szCs w:val="20"/>
                              </w:rPr>
                              <w:t>Deformation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8BB8B9" id="Rectangle 30" o:spid="_x0000_s1029" style="position:absolute;left:0;text-align:left;margin-left:69.75pt;margin-top:51.95pt;width:81.75pt;height:38.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" filled="f" stroked="f" strokeweight="2pt">
                <v:textbox>
                  <w:txbxContent>
                    <w:p w14:paraId="058BB8DC" w14:textId="77777777" w:rsidR="002F687D" w:rsidRPr="002F687D" w:rsidRDefault="002F687D" w:rsidP="002F687D">
                      <w:pPr>
                        <w:jc w:val="center"/>
                        <w:rPr>
                          <w:rFonts w:ascii="Arial" w:hAnsi="Arial" w:cs="Arial"/>
                          <w:color w:val="000000" w:themeColor="text1"/>
                          <w:sz w:val="20"/>
                          <w:szCs w:val="20"/>
                        </w:rPr>
                      </w:pPr>
                      <w:r>
                        <w:rPr>
                          <w:rFonts w:ascii="Arial" w:hAnsi="Arial" w:cs="Arial"/>
                          <w:color w:val="000000" w:themeColor="text1"/>
                          <w:sz w:val="20"/>
                          <w:szCs w:val="20"/>
                        </w:rPr>
                        <w:t>Deformation</w:t>
                      </w:r>
                    </w:p>
                  </w:txbxContent>
                </v:textbox>
              </v:rect>
            </w:pict>
          </mc:Fallback>
        </mc:AlternateContent>
      </w:r>
      <w:r w:rsidR="00076061">
        <w:rPr>
          <w:noProof/>
          <w:lang w:eastAsia="en-GB"/>
        </w:rPr>
        <w:drawing>
          <wp:inline distT="0" distB="0" distL="0" distR="0" wp14:anchorId="058BB8BB" wp14:editId="058BB8BC">
            <wp:extent cx="3040572" cy="3295602"/>
            <wp:effectExtent l="0" t="0" r="762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inforced wall 4.jpg"/>
                    <pic:cNvPicPr/>
                  </pic:nvPicPr>
                  <pic:blipFill rotWithShape="1">
                    <a:blip r:embed="rId18">
                      <a:extLst>
                        <a:ext uri="{28A0092B-C50C-407E-A947-70E740481C1C}">
                          <a14:useLocalDpi xmlns:a14="http://schemas.microsoft.com/office/drawing/2010/main" val="0"/>
                        </a:ext>
                      </a:extLst>
                    </a:blip>
                    <a:srcRect l="21386"/>
                    <a:stretch/>
                  </pic:blipFill>
                  <pic:spPr bwMode="auto">
                    <a:xfrm>
                      <a:off x="0" y="0"/>
                      <a:ext cx="3040572" cy="3295602"/>
                    </a:xfrm>
                    <a:prstGeom prst="rect">
                      <a:avLst/>
                    </a:prstGeom>
                    <a:ln>
                      <a:noFill/>
                    </a:ln>
                    <a:extLst>
                      <a:ext uri="{53640926-AAD7-44D8-BBD7-CCE9431645EC}">
                        <a14:shadowObscured xmlns:a14="http://schemas.microsoft.com/office/drawing/2010/main"/>
                      </a:ext>
                    </a:extLst>
                  </pic:spPr>
                </pic:pic>
              </a:graphicData>
            </a:graphic>
          </wp:inline>
        </w:drawing>
      </w:r>
    </w:p>
    <w:p w14:paraId="058BB87A" w14:textId="77777777" w:rsidR="00511C09" w:rsidRDefault="00511C09" w:rsidP="00663537">
      <w:pPr>
        <w:pStyle w:val="Caption"/>
        <w:jc w:val="center"/>
      </w:pPr>
      <w:r>
        <w:t xml:space="preserve">Figure </w:t>
      </w:r>
      <w:fldSimple w:instr=" SEQ Figure \* ARABIC ">
        <w:r w:rsidR="00E4490D">
          <w:rPr>
            <w:noProof/>
          </w:rPr>
          <w:t>10</w:t>
        </w:r>
      </w:fldSimple>
      <w:r>
        <w:t xml:space="preserve">. </w:t>
      </w:r>
      <w:r w:rsidR="00663537">
        <w:t>(</w:t>
      </w:r>
      <w:r>
        <w:t>Construction Technology notes</w:t>
      </w:r>
      <w:r w:rsidR="00663537">
        <w:t>,</w:t>
      </w:r>
      <w:r>
        <w:t xml:space="preserve"> University of Alicante</w:t>
      </w:r>
      <w:r w:rsidR="00663537">
        <w:t xml:space="preserve"> - </w:t>
      </w:r>
      <w:r>
        <w:t>Spain).</w:t>
      </w:r>
    </w:p>
    <w:p w14:paraId="058BB87B" w14:textId="77777777" w:rsidR="00511C09" w:rsidRDefault="00511C09" w:rsidP="00663537">
      <w:pPr>
        <w:keepNext/>
        <w:jc w:val="center"/>
      </w:pPr>
      <w:r>
        <w:rPr>
          <w:noProof/>
          <w:lang w:eastAsia="en-GB"/>
        </w:rPr>
        <mc:AlternateContent>
          <mc:Choice Requires="wps">
            <w:drawing>
              <wp:anchor distT="0" distB="0" distL="114300" distR="114300" simplePos="0" relativeHeight="251664384" behindDoc="0" locked="0" layoutInCell="1" allowOverlap="1" wp14:anchorId="058BB8BD" wp14:editId="058BB8BE">
                <wp:simplePos x="0" y="0"/>
                <wp:positionH relativeFrom="column">
                  <wp:posOffset>3305175</wp:posOffset>
                </wp:positionH>
                <wp:positionV relativeFrom="paragraph">
                  <wp:posOffset>1742440</wp:posOffset>
                </wp:positionV>
                <wp:extent cx="209550" cy="781050"/>
                <wp:effectExtent l="0" t="0" r="19050" b="19050"/>
                <wp:wrapNone/>
                <wp:docPr id="28" name="Straight Connector 28"/>
                <wp:cNvGraphicFramePr/>
                <a:graphic xmlns:a="http://schemas.openxmlformats.org/drawingml/2006/main">
                  <a:graphicData uri="http://schemas.microsoft.com/office/word/2010/wordprocessingShape">
                    <wps:wsp>
                      <wps:cNvCnPr/>
                      <wps:spPr>
                        <a:xfrm>
                          <a:off x="0" y="0"/>
                          <a:ext cx="209550" cy="781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459A5A1" id="Straight Connector 28"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60.25pt,137.2pt" to="276.75pt,19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" strokecolor="black [3040]"/>
            </w:pict>
          </mc:Fallback>
        </mc:AlternateContent>
      </w:r>
      <w:r>
        <w:rPr>
          <w:noProof/>
          <w:lang w:eastAsia="en-GB"/>
        </w:rPr>
        <mc:AlternateContent>
          <mc:Choice Requires="wps">
            <w:drawing>
              <wp:anchor distT="0" distB="0" distL="114300" distR="114300" simplePos="0" relativeHeight="251663360" behindDoc="0" locked="0" layoutInCell="1" allowOverlap="1" wp14:anchorId="058BB8BF" wp14:editId="058BB8C0">
                <wp:simplePos x="0" y="0"/>
                <wp:positionH relativeFrom="column">
                  <wp:posOffset>2867025</wp:posOffset>
                </wp:positionH>
                <wp:positionV relativeFrom="paragraph">
                  <wp:posOffset>1742440</wp:posOffset>
                </wp:positionV>
                <wp:extent cx="342900" cy="285750"/>
                <wp:effectExtent l="0" t="0" r="19050" b="19050"/>
                <wp:wrapNone/>
                <wp:docPr id="27" name="Straight Connector 27"/>
                <wp:cNvGraphicFramePr/>
                <a:graphic xmlns:a="http://schemas.openxmlformats.org/drawingml/2006/main">
                  <a:graphicData uri="http://schemas.microsoft.com/office/word/2010/wordprocessingShape">
                    <wps:wsp>
                      <wps:cNvCnPr/>
                      <wps:spPr>
                        <a:xfrm flipH="1">
                          <a:off x="0" y="0"/>
                          <a:ext cx="342900" cy="2857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60E12F3" id="Straight Connector 27" o:spid="_x0000_s1026" style="position:absolute;flip:x;z-index:251663360;visibility:visible;mso-wrap-style:square;mso-wrap-distance-left:9pt;mso-wrap-distance-top:0;mso-wrap-distance-right:9pt;mso-wrap-distance-bottom:0;mso-position-horizontal:absolute;mso-position-horizontal-relative:text;mso-position-vertical:absolute;mso-position-vertical-relative:text" from="225.75pt,137.2pt" to="252.75pt,15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" strokecolor="black [3040]"/>
            </w:pict>
          </mc:Fallback>
        </mc:AlternateContent>
      </w:r>
      <w:r>
        <w:rPr>
          <w:noProof/>
          <w:lang w:eastAsia="en-GB"/>
        </w:rPr>
        <mc:AlternateContent>
          <mc:Choice Requires="wps">
            <w:drawing>
              <wp:anchor distT="0" distB="0" distL="114300" distR="114300" simplePos="0" relativeHeight="251662336" behindDoc="0" locked="0" layoutInCell="1" allowOverlap="1" wp14:anchorId="058BB8C1" wp14:editId="058BB8C2">
                <wp:simplePos x="0" y="0"/>
                <wp:positionH relativeFrom="column">
                  <wp:posOffset>3133725</wp:posOffset>
                </wp:positionH>
                <wp:positionV relativeFrom="paragraph">
                  <wp:posOffset>1351915</wp:posOffset>
                </wp:positionV>
                <wp:extent cx="1038225" cy="485775"/>
                <wp:effectExtent l="0" t="0" r="0" b="0"/>
                <wp:wrapNone/>
                <wp:docPr id="26" name="Rectangle 26"/>
                <wp:cNvGraphicFramePr/>
                <a:graphic xmlns:a="http://schemas.openxmlformats.org/drawingml/2006/main">
                  <a:graphicData uri="http://schemas.microsoft.com/office/word/2010/wordprocessingShape">
                    <wps:wsp>
                      <wps:cNvSpPr/>
                      <wps:spPr>
                        <a:xfrm>
                          <a:off x="0" y="0"/>
                          <a:ext cx="1038225" cy="4857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58BB8DD" w14:textId="77777777" w:rsidR="002F687D" w:rsidRPr="002F687D" w:rsidRDefault="002F687D" w:rsidP="002F687D">
                            <w:pPr>
                              <w:jc w:val="center"/>
                              <w:rPr>
                                <w:rFonts w:ascii="Arial" w:hAnsi="Arial" w:cs="Arial"/>
                                <w:color w:val="000000" w:themeColor="text1"/>
                                <w:sz w:val="20"/>
                                <w:szCs w:val="20"/>
                              </w:rPr>
                            </w:pPr>
                            <w:r w:rsidRPr="002F687D">
                              <w:rPr>
                                <w:rFonts w:ascii="Arial" w:hAnsi="Arial" w:cs="Arial"/>
                                <w:color w:val="000000" w:themeColor="text1"/>
                                <w:sz w:val="20"/>
                                <w:szCs w:val="20"/>
                              </w:rPr>
                              <w:t>Additional reinforcement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8BB8C1" id="Rectangle 26" o:spid="_x0000_s1030" style="position:absolute;left:0;text-align:left;margin-left:246.75pt;margin-top:106.45pt;width:81.75pt;height:38.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" filled="f" stroked="f" strokeweight="2pt">
                <v:textbox>
                  <w:txbxContent>
                    <w:p w14:paraId="058BB8DD" w14:textId="77777777" w:rsidR="002F687D" w:rsidRPr="002F687D" w:rsidRDefault="002F687D" w:rsidP="002F687D">
                      <w:pPr>
                        <w:jc w:val="center"/>
                        <w:rPr>
                          <w:rFonts w:ascii="Arial" w:hAnsi="Arial" w:cs="Arial"/>
                          <w:color w:val="000000" w:themeColor="text1"/>
                          <w:sz w:val="20"/>
                          <w:szCs w:val="20"/>
                        </w:rPr>
                      </w:pPr>
                      <w:r w:rsidRPr="002F687D">
                        <w:rPr>
                          <w:rFonts w:ascii="Arial" w:hAnsi="Arial" w:cs="Arial"/>
                          <w:color w:val="000000" w:themeColor="text1"/>
                          <w:sz w:val="20"/>
                          <w:szCs w:val="20"/>
                        </w:rPr>
                        <w:t>Additional reinforcement</w:t>
                      </w:r>
                    </w:p>
                  </w:txbxContent>
                </v:textbox>
              </v:rect>
            </w:pict>
          </mc:Fallback>
        </mc:AlternateContent>
      </w:r>
      <w:r w:rsidR="00076061">
        <w:rPr>
          <w:noProof/>
          <w:lang w:eastAsia="en-GB"/>
        </w:rPr>
        <w:drawing>
          <wp:inline distT="0" distB="0" distL="0" distR="0" wp14:anchorId="058BB8C3" wp14:editId="058BB8C4">
            <wp:extent cx="2465302" cy="3484248"/>
            <wp:effectExtent l="0" t="0" r="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inforced wall 5.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67489" cy="3487339"/>
                    </a:xfrm>
                    <a:prstGeom prst="rect">
                      <a:avLst/>
                    </a:prstGeom>
                  </pic:spPr>
                </pic:pic>
              </a:graphicData>
            </a:graphic>
          </wp:inline>
        </w:drawing>
      </w:r>
    </w:p>
    <w:p w14:paraId="058BB87C" w14:textId="77777777" w:rsidR="00F846D6" w:rsidRDefault="00511C09" w:rsidP="00663537">
      <w:pPr>
        <w:pStyle w:val="Caption"/>
        <w:jc w:val="center"/>
      </w:pPr>
      <w:r>
        <w:t xml:space="preserve">Figure </w:t>
      </w:r>
      <w:fldSimple w:instr=" SEQ Figure \* ARABIC ">
        <w:r w:rsidR="00E4490D">
          <w:rPr>
            <w:noProof/>
          </w:rPr>
          <w:t>11</w:t>
        </w:r>
      </w:fldSimple>
      <w:r>
        <w:t>. (Ferriz Papi, 2015)</w:t>
      </w:r>
    </w:p>
    <w:p w14:paraId="058BB87D" w14:textId="77777777" w:rsidR="00076061" w:rsidRDefault="002F687D" w:rsidP="00663537">
      <w:pPr>
        <w:jc w:val="both"/>
      </w:pPr>
      <w:r>
        <w:t xml:space="preserve">Concrete cantilever walls are often used to retain liquid, although they are also used to retain soil. These walls can also resist heavy vertical loads and are often incorporated into bridge abutments </w:t>
      </w:r>
      <w:r>
        <w:lastRenderedPageBreak/>
        <w:t>where they can be used to support the bridge deck too. Concrete retaining walls can retain a height of seven metres without any additional means of support. Wall heights in excess of this height can be achieved by using counterforts or buttressing. These elements can be located behind the wall or, if it is not possible to excavate, they can be located on the open face.</w:t>
      </w:r>
    </w:p>
    <w:p w14:paraId="058BB87E" w14:textId="77777777" w:rsidR="00511C09" w:rsidRDefault="00B906C8" w:rsidP="00663537">
      <w:pPr>
        <w:keepNext/>
        <w:jc w:val="center"/>
      </w:pPr>
      <w:r>
        <w:rPr>
          <w:noProof/>
          <w:lang w:eastAsia="en-GB"/>
        </w:rPr>
        <w:drawing>
          <wp:inline distT="0" distB="0" distL="0" distR="0" wp14:anchorId="058BB8C5" wp14:editId="058BB8C6">
            <wp:extent cx="3973068" cy="2121408"/>
            <wp:effectExtent l="0" t="0" r="889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inforced wall 6.jpg"/>
                    <pic:cNvPicPr/>
                  </pic:nvPicPr>
                  <pic:blipFill>
                    <a:blip r:embed="rId20">
                      <a:extLst>
                        <a:ext uri="{28A0092B-C50C-407E-A947-70E740481C1C}">
                          <a14:useLocalDpi xmlns:a14="http://schemas.microsoft.com/office/drawing/2010/main" val="0"/>
                        </a:ext>
                      </a:extLst>
                    </a:blip>
                    <a:stretch>
                      <a:fillRect/>
                    </a:stretch>
                  </pic:blipFill>
                  <pic:spPr>
                    <a:xfrm>
                      <a:off x="0" y="0"/>
                      <a:ext cx="3973068" cy="2121408"/>
                    </a:xfrm>
                    <a:prstGeom prst="rect">
                      <a:avLst/>
                    </a:prstGeom>
                  </pic:spPr>
                </pic:pic>
              </a:graphicData>
            </a:graphic>
          </wp:inline>
        </w:drawing>
      </w:r>
    </w:p>
    <w:p w14:paraId="058BB87F" w14:textId="77777777" w:rsidR="00EF44F7" w:rsidRDefault="00511C09" w:rsidP="00663537">
      <w:pPr>
        <w:pStyle w:val="Caption"/>
        <w:jc w:val="center"/>
      </w:pPr>
      <w:r>
        <w:t xml:space="preserve">Figure </w:t>
      </w:r>
      <w:fldSimple w:instr=" SEQ Figure \* ARABIC ">
        <w:r w:rsidR="00E4490D">
          <w:rPr>
            <w:noProof/>
          </w:rPr>
          <w:t>12</w:t>
        </w:r>
      </w:fldSimple>
      <w:r>
        <w:t>. (</w:t>
      </w:r>
      <w:r w:rsidR="00663537">
        <w:t>Waren</w:t>
      </w:r>
      <w:r>
        <w:t xml:space="preserve">, </w:t>
      </w:r>
      <w:r w:rsidR="00663537">
        <w:t>1996</w:t>
      </w:r>
      <w:r>
        <w:t>)</w:t>
      </w:r>
    </w:p>
    <w:p w14:paraId="058BB880" w14:textId="77777777" w:rsidR="00FC041E" w:rsidRDefault="00FC041E" w:rsidP="00663537">
      <w:pPr>
        <w:pStyle w:val="Heading3"/>
        <w:jc w:val="both"/>
      </w:pPr>
      <w:r>
        <w:t>Sheet piling</w:t>
      </w:r>
    </w:p>
    <w:p w14:paraId="058BB881" w14:textId="77777777" w:rsidR="00FC041E" w:rsidRDefault="0026762F" w:rsidP="00663537">
      <w:pPr>
        <w:jc w:val="both"/>
      </w:pPr>
      <w:r>
        <w:t>This system has already been defined. Sheet piling is also used to retain soil in the permanent and temporary condition. It is very useful in situations where the retained soil cannot be dist</w:t>
      </w:r>
      <w:r w:rsidR="005A6B3A">
        <w:t>urbed or where space is limited: f</w:t>
      </w:r>
      <w:r>
        <w:t>or example, where an excavation is to be carried out immediately adjacent to a road.</w:t>
      </w:r>
    </w:p>
    <w:p w14:paraId="058BB882" w14:textId="77777777" w:rsidR="00511C09" w:rsidRDefault="005A6B3A" w:rsidP="00663537">
      <w:pPr>
        <w:keepNext/>
        <w:jc w:val="center"/>
      </w:pPr>
      <w:r>
        <w:rPr>
          <w:noProof/>
          <w:lang w:eastAsia="en-GB"/>
        </w:rPr>
        <w:drawing>
          <wp:inline distT="0" distB="0" distL="0" distR="0" wp14:anchorId="058BB8C7" wp14:editId="058BB8C8">
            <wp:extent cx="3534156" cy="143103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eet piling.jpg"/>
                    <pic:cNvPicPr/>
                  </pic:nvPicPr>
                  <pic:blipFill>
                    <a:blip r:embed="rId21">
                      <a:extLst>
                        <a:ext uri="{28A0092B-C50C-407E-A947-70E740481C1C}">
                          <a14:useLocalDpi xmlns:a14="http://schemas.microsoft.com/office/drawing/2010/main" val="0"/>
                        </a:ext>
                      </a:extLst>
                    </a:blip>
                    <a:stretch>
                      <a:fillRect/>
                    </a:stretch>
                  </pic:blipFill>
                  <pic:spPr>
                    <a:xfrm>
                      <a:off x="0" y="0"/>
                      <a:ext cx="3534156" cy="1431036"/>
                    </a:xfrm>
                    <a:prstGeom prst="rect">
                      <a:avLst/>
                    </a:prstGeom>
                  </pic:spPr>
                </pic:pic>
              </a:graphicData>
            </a:graphic>
          </wp:inline>
        </w:drawing>
      </w:r>
    </w:p>
    <w:p w14:paraId="058BB883" w14:textId="77777777" w:rsidR="0026762F" w:rsidRDefault="00511C09" w:rsidP="00663537">
      <w:pPr>
        <w:pStyle w:val="Caption"/>
        <w:jc w:val="center"/>
      </w:pPr>
      <w:r>
        <w:t xml:space="preserve">Figure </w:t>
      </w:r>
      <w:fldSimple w:instr=" SEQ Figure \* ARABIC ">
        <w:r w:rsidR="00E4490D">
          <w:rPr>
            <w:noProof/>
          </w:rPr>
          <w:t>13</w:t>
        </w:r>
      </w:fldSimple>
      <w:r>
        <w:t>. (Warren, 1996)</w:t>
      </w:r>
    </w:p>
    <w:p w14:paraId="058BB884" w14:textId="77777777" w:rsidR="00AA78FC" w:rsidRDefault="00AA78FC" w:rsidP="00663537">
      <w:pPr>
        <w:pStyle w:val="Heading3"/>
        <w:jc w:val="both"/>
      </w:pPr>
      <w:r>
        <w:t>Diaphragm walls</w:t>
      </w:r>
    </w:p>
    <w:p w14:paraId="058BB885" w14:textId="77777777" w:rsidR="00B906C8" w:rsidRDefault="00AA78FC" w:rsidP="00663537">
      <w:pPr>
        <w:jc w:val="both"/>
        <w:rPr>
          <w:noProof/>
          <w:lang w:eastAsia="en-GB"/>
        </w:rPr>
      </w:pPr>
      <w:r>
        <w:t>A diaphragm wall is a structure which spans in two directions rather like a drum skin and consists of an in situ concrete wall cast in the ground. It can be used to support vertical excavations, to control the passage of ground water. It is particularly useful for the construction of deep basements (i.e. underground car parks) and is suitable for all types of soils except boulders and rock. Diaphragm walls are usually more expensive than other systems, and so they are only economic as a permanent solution incorporated into the finished structure.</w:t>
      </w:r>
      <w:r w:rsidR="00B906C8" w:rsidRPr="00B906C8">
        <w:rPr>
          <w:noProof/>
          <w:lang w:eastAsia="en-GB"/>
        </w:rPr>
        <w:t xml:space="preserve"> </w:t>
      </w:r>
    </w:p>
    <w:p w14:paraId="058BB886" w14:textId="77777777" w:rsidR="00511C09" w:rsidRDefault="00B906C8" w:rsidP="00663537">
      <w:pPr>
        <w:keepNext/>
        <w:jc w:val="center"/>
      </w:pPr>
      <w:r>
        <w:rPr>
          <w:noProof/>
          <w:lang w:eastAsia="en-GB"/>
        </w:rPr>
        <w:lastRenderedPageBreak/>
        <w:drawing>
          <wp:inline distT="0" distB="0" distL="0" distR="0" wp14:anchorId="058BB8C9" wp14:editId="058BB8CA">
            <wp:extent cx="3343275" cy="364661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apragm wall 2.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46509" cy="3650138"/>
                    </a:xfrm>
                    <a:prstGeom prst="rect">
                      <a:avLst/>
                    </a:prstGeom>
                  </pic:spPr>
                </pic:pic>
              </a:graphicData>
            </a:graphic>
          </wp:inline>
        </w:drawing>
      </w:r>
    </w:p>
    <w:p w14:paraId="058BB887" w14:textId="77777777" w:rsidR="00AA78FC" w:rsidRDefault="00511C09" w:rsidP="00663537">
      <w:pPr>
        <w:pStyle w:val="Caption"/>
        <w:jc w:val="center"/>
      </w:pPr>
      <w:r>
        <w:t xml:space="preserve">Figure </w:t>
      </w:r>
      <w:fldSimple w:instr=" SEQ Figure \* ARABIC ">
        <w:r w:rsidR="00E4490D">
          <w:rPr>
            <w:noProof/>
          </w:rPr>
          <w:t>14</w:t>
        </w:r>
      </w:fldSimple>
      <w:r>
        <w:t xml:space="preserve">. </w:t>
      </w:r>
      <w:r w:rsidR="00CB6500">
        <w:t>(</w:t>
      </w:r>
      <w:r>
        <w:t>John Greville’s notes</w:t>
      </w:r>
      <w:r w:rsidR="00CB6500">
        <w:t>, UWTSD)</w:t>
      </w:r>
      <w:r>
        <w:t>.</w:t>
      </w:r>
    </w:p>
    <w:p w14:paraId="058BB888" w14:textId="77777777" w:rsidR="00AA78FC" w:rsidRDefault="00AA78FC" w:rsidP="00663537">
      <w:pPr>
        <w:jc w:val="both"/>
      </w:pPr>
      <w:r>
        <w:t>The walls are cast in the ground in deep trenches up to 30 m deep and between 450 mm and 1 m wide. The excavation is carried out using a clam shovel, and continually filled with bentonite to prevent the ingress of ground water and stabilise the excavation from collapse. There is the need to build concrete guide walls at the edge of the excavation for the shovel to go through the wall excavation right straight. Once the excavation is made, concrete is poured with a tremie pipe. The concrete comes out at the bottom of the pipe, where it accumulates and fills the excavation displacing the bentonite. The main purpose of it is to prevent concrete segregation and contamination with bentonite. The displaced bentonite is then collected and stored. Steel reinforcement is also introduced (before the tremie pipe) when the diaphragm wall has structural purposes.</w:t>
      </w:r>
    </w:p>
    <w:p w14:paraId="058BB889" w14:textId="77777777" w:rsidR="00AA78FC" w:rsidRDefault="00AA78FC" w:rsidP="00663537">
      <w:pPr>
        <w:jc w:val="both"/>
      </w:pPr>
      <w:r>
        <w:t>A diaphragm wall is constructed in alternate panels usually about five metres long. This is to allow the concrete to cure and perform with any thermal movement before the adjoining panel is cast.</w:t>
      </w:r>
    </w:p>
    <w:p w14:paraId="058BB88A" w14:textId="77777777" w:rsidR="00511C09" w:rsidRDefault="00AA78FC" w:rsidP="00663537">
      <w:pPr>
        <w:keepNext/>
        <w:jc w:val="center"/>
      </w:pPr>
      <w:r>
        <w:rPr>
          <w:noProof/>
          <w:lang w:eastAsia="en-GB"/>
        </w:rPr>
        <w:drawing>
          <wp:inline distT="0" distB="0" distL="0" distR="0" wp14:anchorId="058BB8CB" wp14:editId="058BB8CC">
            <wp:extent cx="3619500" cy="101069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apragm wall.jpg"/>
                    <pic:cNvPicPr/>
                  </pic:nvPicPr>
                  <pic:blipFill>
                    <a:blip r:embed="rId23">
                      <a:extLst>
                        <a:ext uri="{28A0092B-C50C-407E-A947-70E740481C1C}">
                          <a14:useLocalDpi xmlns:a14="http://schemas.microsoft.com/office/drawing/2010/main" val="0"/>
                        </a:ext>
                      </a:extLst>
                    </a:blip>
                    <a:stretch>
                      <a:fillRect/>
                    </a:stretch>
                  </pic:blipFill>
                  <pic:spPr>
                    <a:xfrm>
                      <a:off x="0" y="0"/>
                      <a:ext cx="3629841" cy="1013584"/>
                    </a:xfrm>
                    <a:prstGeom prst="rect">
                      <a:avLst/>
                    </a:prstGeom>
                  </pic:spPr>
                </pic:pic>
              </a:graphicData>
            </a:graphic>
          </wp:inline>
        </w:drawing>
      </w:r>
    </w:p>
    <w:p w14:paraId="058BB88B" w14:textId="77777777" w:rsidR="00AA78FC" w:rsidRDefault="00511C09" w:rsidP="00663537">
      <w:pPr>
        <w:pStyle w:val="Caption"/>
        <w:jc w:val="center"/>
      </w:pPr>
      <w:r>
        <w:t xml:space="preserve">Figure </w:t>
      </w:r>
      <w:fldSimple w:instr=" SEQ Figure \* ARABIC ">
        <w:r w:rsidR="00E4490D">
          <w:rPr>
            <w:noProof/>
          </w:rPr>
          <w:t>15</w:t>
        </w:r>
      </w:fldSimple>
      <w:r>
        <w:t>. (Warren, 1996)</w:t>
      </w:r>
    </w:p>
    <w:p w14:paraId="058BB88C" w14:textId="77777777" w:rsidR="00AA78FC" w:rsidRDefault="00AA78FC" w:rsidP="00663537">
      <w:pPr>
        <w:jc w:val="both"/>
      </w:pPr>
      <w:r>
        <w:t xml:space="preserve">The main problem of this technique is to obtain a consistently watertight joint between panels. To overcome this problem, a steel tube can be positioned at the ends of the excavated panel before concrete is placed, so providing a semi-circular joint at the end of the panel. The diameter of the pipe is the same as the wall thickness and is coated with a debonding agent to reduce the concrete </w:t>
      </w:r>
      <w:r>
        <w:lastRenderedPageBreak/>
        <w:t>sticking. With two adjoining panel cast the steel tube can be removed and the resulting void grouted.</w:t>
      </w:r>
    </w:p>
    <w:p w14:paraId="058BB88D" w14:textId="77777777" w:rsidR="00511C09" w:rsidRDefault="00AA78FC" w:rsidP="00663537">
      <w:pPr>
        <w:keepNext/>
        <w:jc w:val="center"/>
      </w:pPr>
      <w:r>
        <w:rPr>
          <w:noProof/>
          <w:lang w:eastAsia="en-GB"/>
        </w:rPr>
        <w:drawing>
          <wp:inline distT="0" distB="0" distL="0" distR="0" wp14:anchorId="058BB8CD" wp14:editId="058BB8CE">
            <wp:extent cx="3228975" cy="700509"/>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apragm wall 3.jpg"/>
                    <pic:cNvPicPr/>
                  </pic:nvPicPr>
                  <pic:blipFill>
                    <a:blip r:embed="rId24">
                      <a:extLst>
                        <a:ext uri="{28A0092B-C50C-407E-A947-70E740481C1C}">
                          <a14:useLocalDpi xmlns:a14="http://schemas.microsoft.com/office/drawing/2010/main" val="0"/>
                        </a:ext>
                      </a:extLst>
                    </a:blip>
                    <a:stretch>
                      <a:fillRect/>
                    </a:stretch>
                  </pic:blipFill>
                  <pic:spPr>
                    <a:xfrm>
                      <a:off x="0" y="0"/>
                      <a:ext cx="3233759" cy="701547"/>
                    </a:xfrm>
                    <a:prstGeom prst="rect">
                      <a:avLst/>
                    </a:prstGeom>
                  </pic:spPr>
                </pic:pic>
              </a:graphicData>
            </a:graphic>
          </wp:inline>
        </w:drawing>
      </w:r>
    </w:p>
    <w:p w14:paraId="058BB88E" w14:textId="77777777" w:rsidR="00AA78FC" w:rsidRDefault="00511C09" w:rsidP="00663537">
      <w:pPr>
        <w:pStyle w:val="Caption"/>
        <w:jc w:val="center"/>
      </w:pPr>
      <w:r>
        <w:t xml:space="preserve">Figure </w:t>
      </w:r>
      <w:fldSimple w:instr=" SEQ Figure \* ARABIC ">
        <w:r w:rsidR="00E4490D">
          <w:rPr>
            <w:noProof/>
          </w:rPr>
          <w:t>16</w:t>
        </w:r>
      </w:fldSimple>
      <w:r>
        <w:t>. (Warren, 1996)</w:t>
      </w:r>
    </w:p>
    <w:p w14:paraId="058BB88F" w14:textId="77777777" w:rsidR="00AA78FC" w:rsidRDefault="00AA78FC" w:rsidP="00663537">
      <w:pPr>
        <w:jc w:val="both"/>
      </w:pPr>
    </w:p>
    <w:p w14:paraId="058BB890" w14:textId="77777777" w:rsidR="00AA78FC" w:rsidRDefault="00AA78FC" w:rsidP="00663537">
      <w:pPr>
        <w:pStyle w:val="Heading3"/>
        <w:jc w:val="both"/>
      </w:pPr>
      <w:r>
        <w:t>Contiguous and secant piling</w:t>
      </w:r>
    </w:p>
    <w:p w14:paraId="058BB891" w14:textId="77777777" w:rsidR="00AA78FC" w:rsidRDefault="00AA78FC" w:rsidP="00663537">
      <w:pPr>
        <w:jc w:val="both"/>
      </w:pPr>
      <w:r>
        <w:t xml:space="preserve">Contiguous piling is an alternative method to diaphragm wall construction and is a cheaper solution because the rigs used are not specialised equipment and are often used for the installation of piled foundations. The method consists of drilling holes at close centres with an auger of diameter equal to the thickness of the wall. Each hole is augered so that a small gap exists between piles. The size of the gap depends upon the type of soil present, as it is expected to bridge the gap structurally so that the soil is retained. The heads of the piles are recommended to be joined with a load spreading beam.  </w:t>
      </w:r>
    </w:p>
    <w:p w14:paraId="058BB892" w14:textId="77777777" w:rsidR="00511C09" w:rsidRDefault="00AA78FC" w:rsidP="00663537">
      <w:pPr>
        <w:keepNext/>
        <w:jc w:val="center"/>
      </w:pPr>
      <w:r>
        <w:rPr>
          <w:noProof/>
          <w:lang w:eastAsia="en-GB"/>
        </w:rPr>
        <w:drawing>
          <wp:inline distT="0" distB="0" distL="0" distR="0" wp14:anchorId="058BB8CF" wp14:editId="058BB8D0">
            <wp:extent cx="2895600" cy="99641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le - contiguous.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95912" cy="996524"/>
                    </a:xfrm>
                    <a:prstGeom prst="rect">
                      <a:avLst/>
                    </a:prstGeom>
                  </pic:spPr>
                </pic:pic>
              </a:graphicData>
            </a:graphic>
          </wp:inline>
        </w:drawing>
      </w:r>
    </w:p>
    <w:p w14:paraId="058BB893" w14:textId="77777777" w:rsidR="00AA78FC" w:rsidRDefault="00511C09" w:rsidP="00663537">
      <w:pPr>
        <w:pStyle w:val="Caption"/>
        <w:jc w:val="center"/>
      </w:pPr>
      <w:r>
        <w:t xml:space="preserve">Figure </w:t>
      </w:r>
      <w:fldSimple w:instr=" SEQ Figure \* ARABIC ">
        <w:r w:rsidR="00E4490D">
          <w:rPr>
            <w:noProof/>
          </w:rPr>
          <w:t>17</w:t>
        </w:r>
      </w:fldSimple>
      <w:r>
        <w:t>. (Warren, 1996)</w:t>
      </w:r>
    </w:p>
    <w:p w14:paraId="058BB894" w14:textId="77777777" w:rsidR="00AA78FC" w:rsidRDefault="00AA78FC" w:rsidP="00663537">
      <w:pPr>
        <w:jc w:val="both"/>
      </w:pPr>
      <w:r>
        <w:t xml:space="preserve">Secant piling takes the contiguous piled wall one step further towards water control and ground support. The wall consists of a series of interlocking reinforced concrete bored piles. Alternate piles are drilled first and then while the concrete is still green (set but not hard), the intermediate piles are drilled. The help of a retarder additive can be useful to allow intermediate pile installation. </w:t>
      </w:r>
    </w:p>
    <w:p w14:paraId="058BB895" w14:textId="77777777" w:rsidR="00AA78FC" w:rsidRDefault="00AA78FC" w:rsidP="00663537">
      <w:pPr>
        <w:jc w:val="both"/>
      </w:pPr>
      <w:r>
        <w:t>The second piles take the majority of reinforcement and are called the male piles, while the first piles installed are called female. The female p</w:t>
      </w:r>
      <w:r w:rsidR="00CA3030">
        <w:t>i</w:t>
      </w:r>
      <w:r>
        <w:t>les may also contain reinforcement to provide a strong wall to resist lateral loads. Once such a wall is in place, the excavated face can be treated (i.e. with another layer of concrete) to give a fair faced finish. Again, the heads of the piles are recommended to be joined with a load spreading beam.</w:t>
      </w:r>
    </w:p>
    <w:p w14:paraId="058BB896" w14:textId="77777777" w:rsidR="00511C09" w:rsidRDefault="00AA78FC" w:rsidP="00663537">
      <w:pPr>
        <w:keepNext/>
        <w:jc w:val="center"/>
      </w:pPr>
      <w:r>
        <w:rPr>
          <w:noProof/>
          <w:lang w:eastAsia="en-GB"/>
        </w:rPr>
        <w:drawing>
          <wp:inline distT="0" distB="0" distL="0" distR="0" wp14:anchorId="058BB8D1" wp14:editId="058BB8D2">
            <wp:extent cx="2743200" cy="107192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le - secant.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744609" cy="1072474"/>
                    </a:xfrm>
                    <a:prstGeom prst="rect">
                      <a:avLst/>
                    </a:prstGeom>
                  </pic:spPr>
                </pic:pic>
              </a:graphicData>
            </a:graphic>
          </wp:inline>
        </w:drawing>
      </w:r>
    </w:p>
    <w:p w14:paraId="058BB897" w14:textId="77777777" w:rsidR="00AA78FC" w:rsidRDefault="00511C09" w:rsidP="00663537">
      <w:pPr>
        <w:pStyle w:val="Caption"/>
        <w:jc w:val="center"/>
      </w:pPr>
      <w:r>
        <w:t xml:space="preserve">Figure </w:t>
      </w:r>
      <w:fldSimple w:instr=" SEQ Figure \* ARABIC ">
        <w:r w:rsidR="00E4490D">
          <w:rPr>
            <w:noProof/>
          </w:rPr>
          <w:t>18</w:t>
        </w:r>
      </w:fldSimple>
      <w:r>
        <w:t>. (Warren, 1996)</w:t>
      </w:r>
    </w:p>
    <w:p w14:paraId="058BB898" w14:textId="77777777" w:rsidR="00FC041E" w:rsidRDefault="00FC041E" w:rsidP="00663537">
      <w:pPr>
        <w:jc w:val="both"/>
      </w:pPr>
    </w:p>
    <w:p w14:paraId="058BB899" w14:textId="77777777" w:rsidR="00CB6500" w:rsidRPr="00966B19" w:rsidRDefault="00CB6500" w:rsidP="00663537">
      <w:pPr>
        <w:jc w:val="both"/>
        <w:rPr>
          <w:b/>
        </w:rPr>
      </w:pPr>
      <w:r w:rsidRPr="00966B19">
        <w:rPr>
          <w:b/>
        </w:rPr>
        <w:lastRenderedPageBreak/>
        <w:t>REFERENCES</w:t>
      </w:r>
    </w:p>
    <w:p w14:paraId="058BB89A" w14:textId="77777777" w:rsidR="00CB6500" w:rsidRPr="00AE6ED3" w:rsidRDefault="00CB6500" w:rsidP="00CB6500">
      <w:r>
        <w:t xml:space="preserve">Harris, F. (1994) </w:t>
      </w:r>
      <w:r w:rsidRPr="005B62A9">
        <w:rPr>
          <w:i/>
        </w:rPr>
        <w:t>Modern Construction and Ground Engineering Equipment and Methods</w:t>
      </w:r>
      <w:r>
        <w:t>. 2</w:t>
      </w:r>
      <w:r w:rsidRPr="00CB6500">
        <w:rPr>
          <w:vertAlign w:val="superscript"/>
        </w:rPr>
        <w:t>nd</w:t>
      </w:r>
      <w:r>
        <w:t xml:space="preserve"> Ed. Essex: Longman Group UK Ltd.</w:t>
      </w:r>
    </w:p>
    <w:p w14:paraId="058BB89B" w14:textId="77777777" w:rsidR="00CB6500" w:rsidRDefault="00CB6500" w:rsidP="00CB6500">
      <w:r>
        <w:t xml:space="preserve">Nunnally, S.W. (2007) </w:t>
      </w:r>
      <w:r w:rsidRPr="005B62A9">
        <w:rPr>
          <w:i/>
        </w:rPr>
        <w:t>Construction Methods and Management</w:t>
      </w:r>
      <w:r>
        <w:t>. 7</w:t>
      </w:r>
      <w:r w:rsidRPr="00CB6500">
        <w:rPr>
          <w:vertAlign w:val="superscript"/>
        </w:rPr>
        <w:t>th</w:t>
      </w:r>
      <w:r>
        <w:t xml:space="preserve"> Ed. New Jersey: Pearson Education Ltd.</w:t>
      </w:r>
    </w:p>
    <w:p w14:paraId="058BB89C" w14:textId="77777777" w:rsidR="00CB6500" w:rsidRDefault="00CB6500" w:rsidP="00CB6500">
      <w:pPr>
        <w:jc w:val="both"/>
      </w:pPr>
      <w:r>
        <w:t xml:space="preserve">Urban Brotons, P. (1993) </w:t>
      </w:r>
      <w:r w:rsidRPr="005B62A9">
        <w:rPr>
          <w:i/>
        </w:rPr>
        <w:t>Construction Technology Notes. Alicante</w:t>
      </w:r>
      <w:r>
        <w:t>: University of Alicante.</w:t>
      </w:r>
    </w:p>
    <w:p w14:paraId="058BB89D" w14:textId="77777777" w:rsidR="00CB6500" w:rsidRDefault="00CB6500" w:rsidP="00CB6500">
      <w:r>
        <w:t xml:space="preserve">Warren, D.R. (1996) </w:t>
      </w:r>
      <w:r w:rsidRPr="005B62A9">
        <w:rPr>
          <w:i/>
        </w:rPr>
        <w:t>Civil Engineering Construction Design and Management</w:t>
      </w:r>
      <w:r>
        <w:t xml:space="preserve">. London: MacMillan Press Ltd. </w:t>
      </w:r>
    </w:p>
    <w:p w14:paraId="058BB89E" w14:textId="77777777" w:rsidR="00CB6500" w:rsidRPr="00FC041E" w:rsidRDefault="00CB6500" w:rsidP="00663537">
      <w:pPr>
        <w:jc w:val="both"/>
      </w:pPr>
    </w:p>
    <w:sectPr w:rsidR="00CB6500" w:rsidRPr="00FC041E">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8BB8D5" w14:textId="77777777" w:rsidR="009534E5" w:rsidRDefault="009534E5" w:rsidP="00663537">
      <w:pPr>
        <w:spacing w:after="0" w:line="240" w:lineRule="auto"/>
      </w:pPr>
      <w:r>
        <w:separator/>
      </w:r>
    </w:p>
  </w:endnote>
  <w:endnote w:type="continuationSeparator" w:id="0">
    <w:p w14:paraId="058BB8D6" w14:textId="77777777" w:rsidR="009534E5" w:rsidRDefault="009534E5" w:rsidP="00663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7343152"/>
      <w:docPartObj>
        <w:docPartGallery w:val="Page Numbers (Bottom of Page)"/>
        <w:docPartUnique/>
      </w:docPartObj>
    </w:sdtPr>
    <w:sdtEndPr>
      <w:rPr>
        <w:noProof/>
      </w:rPr>
    </w:sdtEndPr>
    <w:sdtContent>
      <w:p w14:paraId="058BB8D7" w14:textId="5B45B580" w:rsidR="00663537" w:rsidRDefault="00663537">
        <w:pPr>
          <w:pStyle w:val="Footer"/>
          <w:jc w:val="right"/>
        </w:pPr>
        <w:r>
          <w:fldChar w:fldCharType="begin"/>
        </w:r>
        <w:r>
          <w:instrText xml:space="preserve"> PAGE   \* MERGEFORMAT </w:instrText>
        </w:r>
        <w:r>
          <w:fldChar w:fldCharType="separate"/>
        </w:r>
        <w:r w:rsidR="003F6484">
          <w:rPr>
            <w:noProof/>
          </w:rPr>
          <w:t>1</w:t>
        </w:r>
        <w:r>
          <w:rPr>
            <w:noProof/>
          </w:rPr>
          <w:fldChar w:fldCharType="end"/>
        </w:r>
      </w:p>
    </w:sdtContent>
  </w:sdt>
  <w:p w14:paraId="058BB8D8" w14:textId="77777777" w:rsidR="00663537" w:rsidRDefault="006635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8BB8D3" w14:textId="77777777" w:rsidR="009534E5" w:rsidRDefault="009534E5" w:rsidP="00663537">
      <w:pPr>
        <w:spacing w:after="0" w:line="240" w:lineRule="auto"/>
      </w:pPr>
      <w:r>
        <w:separator/>
      </w:r>
    </w:p>
  </w:footnote>
  <w:footnote w:type="continuationSeparator" w:id="0">
    <w:p w14:paraId="058BB8D4" w14:textId="77777777" w:rsidR="009534E5" w:rsidRDefault="009534E5" w:rsidP="006635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47067"/>
    <w:multiLevelType w:val="hybridMultilevel"/>
    <w:tmpl w:val="E36E90EE"/>
    <w:lvl w:ilvl="0" w:tplc="35845080">
      <w:numFmt w:val="bullet"/>
      <w:lvlText w:val="-"/>
      <w:lvlJc w:val="left"/>
      <w:pPr>
        <w:ind w:left="2520" w:hanging="360"/>
      </w:pPr>
      <w:rPr>
        <w:rFonts w:ascii="Calibri" w:eastAsiaTheme="minorHAnsi" w:hAnsi="Calibri" w:cstheme="minorBidi"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 w15:restartNumberingAfterBreak="0">
    <w:nsid w:val="151B610C"/>
    <w:multiLevelType w:val="hybridMultilevel"/>
    <w:tmpl w:val="C09EECF8"/>
    <w:lvl w:ilvl="0" w:tplc="35845080">
      <w:numFmt w:val="bullet"/>
      <w:lvlText w:val="-"/>
      <w:lvlJc w:val="left"/>
      <w:pPr>
        <w:ind w:left="2520" w:hanging="360"/>
      </w:pPr>
      <w:rPr>
        <w:rFonts w:ascii="Calibri" w:eastAsiaTheme="minorHAnsi" w:hAnsi="Calibri" w:cstheme="minorBidi"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 w15:restartNumberingAfterBreak="0">
    <w:nsid w:val="2AFD5B4C"/>
    <w:multiLevelType w:val="hybridMultilevel"/>
    <w:tmpl w:val="D0CEE94C"/>
    <w:lvl w:ilvl="0" w:tplc="35845080">
      <w:numFmt w:val="bullet"/>
      <w:lvlText w:val="-"/>
      <w:lvlJc w:val="left"/>
      <w:pPr>
        <w:ind w:left="2520" w:hanging="360"/>
      </w:pPr>
      <w:rPr>
        <w:rFonts w:ascii="Calibri" w:eastAsiaTheme="minorHAnsi" w:hAnsi="Calibri" w:cstheme="minorBidi"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 w15:restartNumberingAfterBreak="0">
    <w:nsid w:val="382A6E5E"/>
    <w:multiLevelType w:val="multilevel"/>
    <w:tmpl w:val="A33A50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6B15AC"/>
    <w:multiLevelType w:val="multilevel"/>
    <w:tmpl w:val="49D02D62"/>
    <w:lvl w:ilvl="0">
      <w:start w:val="2"/>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1B06"/>
    <w:rsid w:val="00032F00"/>
    <w:rsid w:val="00076061"/>
    <w:rsid w:val="000E5239"/>
    <w:rsid w:val="0026762F"/>
    <w:rsid w:val="002F0E1B"/>
    <w:rsid w:val="002F687D"/>
    <w:rsid w:val="003A3262"/>
    <w:rsid w:val="003C1047"/>
    <w:rsid w:val="003F6484"/>
    <w:rsid w:val="004644DB"/>
    <w:rsid w:val="00511C09"/>
    <w:rsid w:val="00534329"/>
    <w:rsid w:val="00545C2C"/>
    <w:rsid w:val="005712F4"/>
    <w:rsid w:val="005A6495"/>
    <w:rsid w:val="005A6B3A"/>
    <w:rsid w:val="005B62A9"/>
    <w:rsid w:val="00663537"/>
    <w:rsid w:val="006E47F7"/>
    <w:rsid w:val="0075731C"/>
    <w:rsid w:val="00763E6B"/>
    <w:rsid w:val="00782F9C"/>
    <w:rsid w:val="00872043"/>
    <w:rsid w:val="008C7C2B"/>
    <w:rsid w:val="008E1B44"/>
    <w:rsid w:val="008F1B06"/>
    <w:rsid w:val="009534E5"/>
    <w:rsid w:val="00966B19"/>
    <w:rsid w:val="00A160EB"/>
    <w:rsid w:val="00A94920"/>
    <w:rsid w:val="00AA78FC"/>
    <w:rsid w:val="00AF07CF"/>
    <w:rsid w:val="00B906C8"/>
    <w:rsid w:val="00BC44F3"/>
    <w:rsid w:val="00C12AC4"/>
    <w:rsid w:val="00C66536"/>
    <w:rsid w:val="00C7046F"/>
    <w:rsid w:val="00CA3030"/>
    <w:rsid w:val="00CB6500"/>
    <w:rsid w:val="00D86148"/>
    <w:rsid w:val="00DB50E2"/>
    <w:rsid w:val="00DE3C56"/>
    <w:rsid w:val="00E4490D"/>
    <w:rsid w:val="00EF44F7"/>
    <w:rsid w:val="00F846D6"/>
    <w:rsid w:val="00FC041E"/>
    <w:rsid w:val="00FD7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BB844"/>
  <w15:docId w15:val="{854FD5A8-4E87-4EC9-912C-C63A3D7AB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F1B06"/>
    <w:pPr>
      <w:keepNext/>
      <w:keepLines/>
      <w:numPr>
        <w:numId w:val="4"/>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F1B06"/>
    <w:pPr>
      <w:keepNext/>
      <w:keepLines/>
      <w:numPr>
        <w:ilvl w:val="1"/>
        <w:numId w:val="4"/>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F1B06"/>
    <w:pPr>
      <w:keepNext/>
      <w:keepLines/>
      <w:numPr>
        <w:ilvl w:val="2"/>
        <w:numId w:val="4"/>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8F1B06"/>
    <w:pPr>
      <w:keepNext/>
      <w:keepLines/>
      <w:numPr>
        <w:ilvl w:val="3"/>
        <w:numId w:val="4"/>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8F1B06"/>
    <w:pPr>
      <w:keepNext/>
      <w:keepLines/>
      <w:numPr>
        <w:ilvl w:val="4"/>
        <w:numId w:val="4"/>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8F1B06"/>
    <w:pPr>
      <w:keepNext/>
      <w:keepLines/>
      <w:numPr>
        <w:ilvl w:val="5"/>
        <w:numId w:val="4"/>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8F1B06"/>
    <w:pPr>
      <w:keepNext/>
      <w:keepLines/>
      <w:numPr>
        <w:ilvl w:val="6"/>
        <w:numId w:val="4"/>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F1B06"/>
    <w:pPr>
      <w:keepNext/>
      <w:keepLines/>
      <w:numPr>
        <w:ilvl w:val="7"/>
        <w:numId w:val="4"/>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F1B06"/>
    <w:pPr>
      <w:keepNext/>
      <w:keepLines/>
      <w:numPr>
        <w:ilvl w:val="8"/>
        <w:numId w:val="4"/>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1B06"/>
    <w:pPr>
      <w:ind w:left="720"/>
      <w:contextualSpacing/>
    </w:pPr>
  </w:style>
  <w:style w:type="character" w:customStyle="1" w:styleId="Heading1Char">
    <w:name w:val="Heading 1 Char"/>
    <w:basedOn w:val="DefaultParagraphFont"/>
    <w:link w:val="Heading1"/>
    <w:uiPriority w:val="9"/>
    <w:rsid w:val="008F1B0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F1B06"/>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F1B06"/>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8F1B06"/>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8F1B06"/>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8F1B06"/>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8F1B0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F1B06"/>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F1B06"/>
    <w:rPr>
      <w:rFonts w:asciiTheme="majorHAnsi" w:eastAsiaTheme="majorEastAsia" w:hAnsiTheme="majorHAnsi" w:cstheme="majorBidi"/>
      <w:i/>
      <w:iCs/>
      <w:color w:val="404040" w:themeColor="text1" w:themeTint="BF"/>
      <w:sz w:val="20"/>
      <w:szCs w:val="20"/>
    </w:rPr>
  </w:style>
  <w:style w:type="paragraph" w:styleId="BalloonText">
    <w:name w:val="Balloon Text"/>
    <w:basedOn w:val="Normal"/>
    <w:link w:val="BalloonTextChar"/>
    <w:uiPriority w:val="99"/>
    <w:semiHidden/>
    <w:unhideWhenUsed/>
    <w:rsid w:val="008C7C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7C2B"/>
    <w:rPr>
      <w:rFonts w:ascii="Tahoma" w:hAnsi="Tahoma" w:cs="Tahoma"/>
      <w:sz w:val="16"/>
      <w:szCs w:val="16"/>
    </w:rPr>
  </w:style>
  <w:style w:type="paragraph" w:styleId="Caption">
    <w:name w:val="caption"/>
    <w:basedOn w:val="Normal"/>
    <w:next w:val="Normal"/>
    <w:uiPriority w:val="35"/>
    <w:unhideWhenUsed/>
    <w:qFormat/>
    <w:rsid w:val="00C66536"/>
    <w:pPr>
      <w:spacing w:line="240" w:lineRule="auto"/>
    </w:pPr>
    <w:rPr>
      <w:b/>
      <w:bCs/>
      <w:color w:val="4F81BD" w:themeColor="accent1"/>
      <w:sz w:val="18"/>
      <w:szCs w:val="18"/>
    </w:rPr>
  </w:style>
  <w:style w:type="paragraph" w:styleId="Header">
    <w:name w:val="header"/>
    <w:basedOn w:val="Normal"/>
    <w:link w:val="HeaderChar"/>
    <w:uiPriority w:val="99"/>
    <w:unhideWhenUsed/>
    <w:rsid w:val="006635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3537"/>
  </w:style>
  <w:style w:type="paragraph" w:styleId="Footer">
    <w:name w:val="footer"/>
    <w:basedOn w:val="Normal"/>
    <w:link w:val="FooterChar"/>
    <w:uiPriority w:val="99"/>
    <w:unhideWhenUsed/>
    <w:rsid w:val="006635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35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9.jp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eg"/><Relationship Id="rId25" Type="http://schemas.openxmlformats.org/officeDocument/2006/relationships/image" Target="media/image18.jp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g"/><Relationship Id="rId28"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image" Target="media/image15.jp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5A90EA-F7FA-44D1-B107-B48BD1975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TotalTime>
  <Pages>11</Pages>
  <Words>1735</Words>
  <Characters>9893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Ferriz-Papi, Juan</dc:creator>
  <cp:lastModifiedBy>Juan Ferriz-Papi</cp:lastModifiedBy>
  <cp:revision>18</cp:revision>
  <cp:lastPrinted>2016-10-12T14:47:00Z</cp:lastPrinted>
  <dcterms:created xsi:type="dcterms:W3CDTF">2015-08-25T13:43:00Z</dcterms:created>
  <dcterms:modified xsi:type="dcterms:W3CDTF">2019-10-08T11:27:00Z</dcterms:modified>
</cp:coreProperties>
</file>