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A5600D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00D0F">
              <w:rPr>
                <w:b/>
                <w:color w:val="auto"/>
                <w:sz w:val="32"/>
              </w:rPr>
              <w:t>Kieran Trowbridge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5CFD6B7" w:rsidR="005A1BA3" w:rsidRDefault="006D1FFC" w:rsidP="0022001B">
            <w:pPr>
              <w:overflowPunct/>
              <w:autoSpaceDE/>
              <w:autoSpaceDN/>
              <w:adjustRightInd/>
              <w:ind w:right="-330"/>
              <w:textAlignment w:val="auto"/>
              <w:rPr>
                <w:b/>
                <w:color w:val="auto"/>
                <w:sz w:val="32"/>
              </w:rPr>
            </w:pPr>
            <w:r>
              <w:rPr>
                <w:b/>
                <w:color w:val="auto"/>
                <w:sz w:val="32"/>
              </w:rPr>
              <w:t>2124836</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85CD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85CD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85CD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85CD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85CD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85CD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85CD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85CD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E05D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385CD2">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385CD2">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385CD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85CD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85CD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385CD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385CD2">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DB6DC20" w:rsidR="00AA666E" w:rsidRDefault="00025650" w:rsidP="00FF7EBB">
      <w:pPr>
        <w:jc w:val="both"/>
        <w:rPr>
          <w:b/>
          <w:sz w:val="24"/>
          <w:szCs w:val="24"/>
        </w:rPr>
      </w:pPr>
      <w:r w:rsidRPr="00025650">
        <w:rPr>
          <w:b/>
          <w:sz w:val="24"/>
          <w:szCs w:val="24"/>
        </w:rPr>
        <w:t>ANSWER:</w:t>
      </w:r>
    </w:p>
    <w:p w14:paraId="3B855813" w14:textId="53DC995D" w:rsidR="00FF7784" w:rsidRDefault="00FF7784" w:rsidP="00FF7EBB">
      <w:pPr>
        <w:jc w:val="both"/>
        <w:rPr>
          <w:bCs/>
          <w:sz w:val="24"/>
          <w:szCs w:val="24"/>
        </w:rPr>
      </w:pPr>
    </w:p>
    <w:p w14:paraId="2EBF8451"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sz w:val="24"/>
          <w:szCs w:val="24"/>
        </w:rPr>
        <w:t>In this essay I will be discussing the coping strategies that I used to develop and minimise stress throughout my initial 6 months of training. I will be exploring the importance of adequate sleep and hydration coupled with consistent exercise and how they aid in minimising and building resilience to stress. In addition to this, I will touch upon what stress and resilience is. Throughout this essay I will show any relevant research I have conducted to support the points that I have explored.</w:t>
      </w:r>
    </w:p>
    <w:p w14:paraId="0443E49B" w14:textId="1B51F883" w:rsidR="00DE3C8D" w:rsidRPr="00DE3C8D" w:rsidRDefault="00DE3C8D" w:rsidP="00DE3C8D">
      <w:pPr>
        <w:overflowPunct/>
        <w:autoSpaceDE/>
        <w:autoSpaceDN/>
        <w:adjustRightInd/>
        <w:spacing w:before="240" w:after="240"/>
        <w:ind w:firstLine="720"/>
        <w:jc w:val="both"/>
        <w:textAlignment w:val="auto"/>
        <w:rPr>
          <w:rFonts w:ascii="Times New Roman" w:hAnsi="Times New Roman" w:cs="Times New Roman"/>
          <w:color w:val="auto"/>
          <w:sz w:val="24"/>
          <w:szCs w:val="24"/>
        </w:rPr>
      </w:pPr>
      <w:r w:rsidRPr="00DE3C8D">
        <w:rPr>
          <w:sz w:val="24"/>
          <w:szCs w:val="24"/>
        </w:rPr>
        <w:t xml:space="preserve">During my initial 6 months of Police Training and starting my operational role in response as an attested Police Constable, I have undoubtedly experienced stress in a variety of circumstances. </w:t>
      </w:r>
      <w:proofErr w:type="gramStart"/>
      <w:r w:rsidRPr="00DE3C8D">
        <w:rPr>
          <w:sz w:val="24"/>
          <w:szCs w:val="24"/>
        </w:rPr>
        <w:t>Previous to</w:t>
      </w:r>
      <w:proofErr w:type="gramEnd"/>
      <w:r w:rsidRPr="00DE3C8D">
        <w:rPr>
          <w:sz w:val="24"/>
          <w:szCs w:val="24"/>
        </w:rPr>
        <w:t xml:space="preserve"> starting my initial training, I was aware of the fact that I had not studied in an educational setting for a long duration of </w:t>
      </w:r>
      <w:r w:rsidR="006449B7" w:rsidRPr="00DE3C8D">
        <w:rPr>
          <w:sz w:val="24"/>
          <w:szCs w:val="24"/>
        </w:rPr>
        <w:t>time, therefore</w:t>
      </w:r>
      <w:r w:rsidRPr="00DE3C8D">
        <w:rPr>
          <w:sz w:val="24"/>
          <w:szCs w:val="24"/>
        </w:rPr>
        <w:t xml:space="preserve"> there was some stress and apprehension attached to that. I understood that if I was to succeed in my training, I would need to be aware of the principles that minimise and combat stress.</w:t>
      </w:r>
    </w:p>
    <w:p w14:paraId="3BA5C53B" w14:textId="77777777" w:rsidR="00DE3C8D" w:rsidRPr="00DE3C8D" w:rsidRDefault="00DE3C8D" w:rsidP="00DE3C8D">
      <w:pPr>
        <w:overflowPunct/>
        <w:autoSpaceDE/>
        <w:autoSpaceDN/>
        <w:adjustRightInd/>
        <w:spacing w:before="240" w:after="240"/>
        <w:ind w:firstLine="720"/>
        <w:jc w:val="both"/>
        <w:textAlignment w:val="auto"/>
        <w:rPr>
          <w:rFonts w:ascii="Times New Roman" w:hAnsi="Times New Roman" w:cs="Times New Roman"/>
          <w:color w:val="auto"/>
          <w:sz w:val="24"/>
          <w:szCs w:val="24"/>
        </w:rPr>
      </w:pPr>
      <w:r w:rsidRPr="00DE3C8D">
        <w:rPr>
          <w:sz w:val="24"/>
          <w:szCs w:val="24"/>
        </w:rPr>
        <w:t xml:space="preserve">Stress is the body’s reaction to feeling threatened or under pressure, it usually happens when we find ourselves in a situation that we feel that we cannot manage or control (Mind, 2022) I would need to make changes to my lifestyle in order to make sure that I was more resilient and could adapt to stressful situations </w:t>
      </w:r>
      <w:proofErr w:type="spellStart"/>
      <w:r w:rsidRPr="00DE3C8D">
        <w:rPr>
          <w:sz w:val="24"/>
          <w:szCs w:val="24"/>
        </w:rPr>
        <w:t>VeryWellMind</w:t>
      </w:r>
      <w:proofErr w:type="spellEnd"/>
      <w:r w:rsidRPr="00DE3C8D">
        <w:rPr>
          <w:sz w:val="24"/>
          <w:szCs w:val="24"/>
        </w:rPr>
        <w:t xml:space="preserve">, an organisation that provides medical information about mental health, defines mental resilience as a </w:t>
      </w:r>
      <w:r w:rsidRPr="00DE3C8D">
        <w:rPr>
          <w:color w:val="212121"/>
          <w:sz w:val="24"/>
          <w:szCs w:val="24"/>
          <w:shd w:val="clear" w:color="auto" w:fill="FFFFFF"/>
        </w:rPr>
        <w:t>person’s ability to adapt to change and uncertainty (</w:t>
      </w:r>
      <w:proofErr w:type="spellStart"/>
      <w:r w:rsidRPr="00DE3C8D">
        <w:rPr>
          <w:color w:val="212121"/>
          <w:sz w:val="24"/>
          <w:szCs w:val="24"/>
          <w:shd w:val="clear" w:color="auto" w:fill="FFFFFF"/>
        </w:rPr>
        <w:t>VeryWellMind</w:t>
      </w:r>
      <w:proofErr w:type="spellEnd"/>
      <w:r w:rsidRPr="00DE3C8D">
        <w:rPr>
          <w:color w:val="212121"/>
          <w:sz w:val="24"/>
          <w:szCs w:val="24"/>
          <w:shd w:val="clear" w:color="auto" w:fill="FFFFFF"/>
        </w:rPr>
        <w:t xml:space="preserve"> 2022). </w:t>
      </w:r>
    </w:p>
    <w:p w14:paraId="618C47BE"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 </w:t>
      </w:r>
      <w:r w:rsidRPr="00DE3C8D">
        <w:rPr>
          <w:color w:val="212121"/>
          <w:sz w:val="24"/>
          <w:szCs w:val="24"/>
          <w:shd w:val="clear" w:color="auto" w:fill="FFFFFF"/>
        </w:rPr>
        <w:tab/>
        <w:t xml:space="preserve">I built my routine with the following foundations </w:t>
      </w:r>
      <w:proofErr w:type="gramStart"/>
      <w:r w:rsidRPr="00DE3C8D">
        <w:rPr>
          <w:color w:val="212121"/>
          <w:sz w:val="24"/>
          <w:szCs w:val="24"/>
          <w:shd w:val="clear" w:color="auto" w:fill="FFFFFF"/>
        </w:rPr>
        <w:t>in order to</w:t>
      </w:r>
      <w:proofErr w:type="gramEnd"/>
      <w:r w:rsidRPr="00DE3C8D">
        <w:rPr>
          <w:color w:val="212121"/>
          <w:sz w:val="24"/>
          <w:szCs w:val="24"/>
          <w:shd w:val="clear" w:color="auto" w:fill="FFFFFF"/>
        </w:rPr>
        <w:t xml:space="preserve"> build stress resilience and ensure maximum performance quality: Sleep, exercise, nutrition, and hydration. By being consistent with the </w:t>
      </w:r>
      <w:proofErr w:type="gramStart"/>
      <w:r w:rsidRPr="00DE3C8D">
        <w:rPr>
          <w:color w:val="212121"/>
          <w:sz w:val="24"/>
          <w:szCs w:val="24"/>
          <w:shd w:val="clear" w:color="auto" w:fill="FFFFFF"/>
        </w:rPr>
        <w:t>aforementioned foundations</w:t>
      </w:r>
      <w:proofErr w:type="gramEnd"/>
      <w:r w:rsidRPr="00DE3C8D">
        <w:rPr>
          <w:color w:val="212121"/>
          <w:sz w:val="24"/>
          <w:szCs w:val="24"/>
          <w:shd w:val="clear" w:color="auto" w:fill="FFFFFF"/>
        </w:rPr>
        <w:t xml:space="preserve">, I was able to prepare all my lunches for work on a Sunday so I would always have a meal to take to work. Having a good sleep schedule allowed me to get up early before work to train. I would save time in the mornings </w:t>
      </w:r>
      <w:proofErr w:type="gramStart"/>
      <w:r w:rsidRPr="00DE3C8D">
        <w:rPr>
          <w:color w:val="212121"/>
          <w:sz w:val="24"/>
          <w:szCs w:val="24"/>
          <w:shd w:val="clear" w:color="auto" w:fill="FFFFFF"/>
        </w:rPr>
        <w:t>as a result of</w:t>
      </w:r>
      <w:proofErr w:type="gramEnd"/>
      <w:r w:rsidRPr="00DE3C8D">
        <w:rPr>
          <w:color w:val="212121"/>
          <w:sz w:val="24"/>
          <w:szCs w:val="24"/>
          <w:shd w:val="clear" w:color="auto" w:fill="FFFFFF"/>
        </w:rPr>
        <w:t xml:space="preserve"> my preparations on Sunday. This granted me time after work to relax, exercise and study. </w:t>
      </w:r>
    </w:p>
    <w:p w14:paraId="5DA91FA9"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lastRenderedPageBreak/>
        <w:t xml:space="preserve"> Firstly, I would like to address sleep as I consider it to be the most important aspect of stress management. According to a study conducted by </w:t>
      </w:r>
      <w:r w:rsidRPr="00DE3C8D">
        <w:rPr>
          <w:color w:val="222222"/>
          <w:sz w:val="24"/>
          <w:szCs w:val="24"/>
          <w:shd w:val="clear" w:color="auto" w:fill="FFFFFF"/>
        </w:rPr>
        <w:t>Alotaibi et al (2020, p.23) the results presented that “</w:t>
      </w:r>
      <w:r w:rsidRPr="00DE3C8D">
        <w:rPr>
          <w:color w:val="212121"/>
          <w:sz w:val="24"/>
          <w:szCs w:val="24"/>
          <w:shd w:val="clear" w:color="auto" w:fill="FFFFFF"/>
        </w:rPr>
        <w:t>poor sleep quality was significantly associated with elevated levels of stress.” This reinforces my argument that prioritising sleep quality is important for keeping stress levels at bay. </w:t>
      </w:r>
    </w:p>
    <w:p w14:paraId="3C3075DB"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Just before training began, I began a routine where I would turn all my electronic devices off an hour before bed. I decided to do this because studies have shown that using electronic devices before bed reduces the production of the hormone melatonin in the brain. This hormone is released into the body which triggers tiredness and prepares the body for sleep. Using electronic devices before bed instead causes an increase in levels of alertness (Sleep foundation, 2022). I would get into bed early at around 9:30pm so I could get around 8 hours of sleep by waking up at 5:30am where I would then train at the gym by 6am. </w:t>
      </w:r>
    </w:p>
    <w:p w14:paraId="2A2615C5" w14:textId="77777777" w:rsidR="00DE3C8D" w:rsidRPr="00DE3C8D" w:rsidRDefault="00DE3C8D" w:rsidP="00DE3C8D">
      <w:pPr>
        <w:overflowPunct/>
        <w:autoSpaceDE/>
        <w:autoSpaceDN/>
        <w:adjustRightInd/>
        <w:spacing w:before="240" w:after="240"/>
        <w:ind w:firstLine="720"/>
        <w:jc w:val="both"/>
        <w:textAlignment w:val="auto"/>
        <w:rPr>
          <w:rFonts w:ascii="Times New Roman" w:hAnsi="Times New Roman" w:cs="Times New Roman"/>
          <w:color w:val="auto"/>
          <w:sz w:val="24"/>
          <w:szCs w:val="24"/>
        </w:rPr>
      </w:pPr>
      <w:r w:rsidRPr="00DE3C8D">
        <w:rPr>
          <w:color w:val="212121"/>
          <w:sz w:val="24"/>
          <w:szCs w:val="24"/>
          <w:shd w:val="clear" w:color="auto" w:fill="FFFFFF"/>
        </w:rPr>
        <w:t xml:space="preserve">Additionally, exercise plays an important role in assisting the body with an improvement in mood, relaxation, </w:t>
      </w:r>
      <w:proofErr w:type="spellStart"/>
      <w:r w:rsidRPr="00DE3C8D">
        <w:rPr>
          <w:color w:val="212121"/>
          <w:sz w:val="24"/>
          <w:szCs w:val="24"/>
          <w:shd w:val="clear" w:color="auto" w:fill="FFFFFF"/>
        </w:rPr>
        <w:t xml:space="preserve">self </w:t>
      </w:r>
      <w:proofErr w:type="gramStart"/>
      <w:r w:rsidRPr="00DE3C8D">
        <w:rPr>
          <w:color w:val="212121"/>
          <w:sz w:val="24"/>
          <w:szCs w:val="24"/>
          <w:shd w:val="clear" w:color="auto" w:fill="FFFFFF"/>
        </w:rPr>
        <w:t>confidence</w:t>
      </w:r>
      <w:proofErr w:type="spellEnd"/>
      <w:proofErr w:type="gramEnd"/>
      <w:r w:rsidRPr="00DE3C8D">
        <w:rPr>
          <w:color w:val="212121"/>
          <w:sz w:val="24"/>
          <w:szCs w:val="24"/>
          <w:shd w:val="clear" w:color="auto" w:fill="FFFFFF"/>
        </w:rPr>
        <w:t xml:space="preserve"> and sleep as supported by the Mayo Clinic (2020). </w:t>
      </w:r>
      <w:proofErr w:type="gramStart"/>
      <w:r w:rsidRPr="00DE3C8D">
        <w:rPr>
          <w:color w:val="212121"/>
          <w:sz w:val="24"/>
          <w:szCs w:val="24"/>
          <w:shd w:val="clear" w:color="auto" w:fill="FFFFFF"/>
        </w:rPr>
        <w:t>In light of</w:t>
      </w:r>
      <w:proofErr w:type="gramEnd"/>
      <w:r w:rsidRPr="00DE3C8D">
        <w:rPr>
          <w:color w:val="212121"/>
          <w:sz w:val="24"/>
          <w:szCs w:val="24"/>
          <w:shd w:val="clear" w:color="auto" w:fill="FFFFFF"/>
        </w:rPr>
        <w:t xml:space="preserve"> this, I made a habit of training between 10 to 12 hours a week, depending on my schedule.</w:t>
      </w:r>
    </w:p>
    <w:p w14:paraId="121DFDC9" w14:textId="77777777" w:rsidR="00DE3C8D" w:rsidRPr="00DE3C8D" w:rsidRDefault="00DE3C8D" w:rsidP="00DE3C8D">
      <w:pPr>
        <w:overflowPunct/>
        <w:autoSpaceDE/>
        <w:autoSpaceDN/>
        <w:adjustRightInd/>
        <w:textAlignment w:val="auto"/>
        <w:rPr>
          <w:rFonts w:ascii="Times New Roman" w:hAnsi="Times New Roman" w:cs="Times New Roman"/>
          <w:color w:val="auto"/>
          <w:sz w:val="24"/>
          <w:szCs w:val="24"/>
        </w:rPr>
      </w:pPr>
    </w:p>
    <w:p w14:paraId="239DCBFB"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 xml:space="preserve">Hydration provides numerous benefits. </w:t>
      </w:r>
      <w:proofErr w:type="spellStart"/>
      <w:r w:rsidRPr="00DE3C8D">
        <w:rPr>
          <w:color w:val="212121"/>
          <w:sz w:val="24"/>
          <w:szCs w:val="24"/>
          <w:shd w:val="clear" w:color="auto" w:fill="FFFFFF"/>
        </w:rPr>
        <w:t>Holdworth</w:t>
      </w:r>
      <w:proofErr w:type="spellEnd"/>
      <w:r w:rsidRPr="00DE3C8D">
        <w:rPr>
          <w:color w:val="212121"/>
          <w:sz w:val="24"/>
          <w:szCs w:val="24"/>
          <w:shd w:val="clear" w:color="auto" w:fill="FFFFFF"/>
        </w:rPr>
        <w:t xml:space="preserve"> (2012) conducted a study relating to the benefits of hydration on the body and found that </w:t>
      </w:r>
      <w:r w:rsidRPr="00DE3C8D">
        <w:rPr>
          <w:color w:val="283041"/>
          <w:sz w:val="24"/>
          <w:szCs w:val="24"/>
          <w:shd w:val="clear" w:color="auto" w:fill="FFFFFF"/>
        </w:rPr>
        <w:t>keeping hydrated can support your body in reducing fatigue and confusion throughout the day.</w:t>
      </w:r>
      <w:r w:rsidRPr="00DE3C8D">
        <w:rPr>
          <w:color w:val="212121"/>
          <w:sz w:val="24"/>
          <w:szCs w:val="24"/>
          <w:shd w:val="clear" w:color="auto" w:fill="FFFFFF"/>
        </w:rPr>
        <w:t xml:space="preserve"> This research shows that keeping hydrated can avoid fatigue and confusion throughout the day. Furthermore, it causes us to be more emotionally stable and less irritable whilst fighting anxiety and stress levels. This further illustrates my point as this research shows remaining hydrated combats the </w:t>
      </w:r>
      <w:proofErr w:type="gramStart"/>
      <w:r w:rsidRPr="00DE3C8D">
        <w:rPr>
          <w:color w:val="212121"/>
          <w:sz w:val="24"/>
          <w:szCs w:val="24"/>
          <w:shd w:val="clear" w:color="auto" w:fill="FFFFFF"/>
        </w:rPr>
        <w:t>aforementioned principles</w:t>
      </w:r>
      <w:proofErr w:type="gramEnd"/>
      <w:r w:rsidRPr="00DE3C8D">
        <w:rPr>
          <w:color w:val="212121"/>
          <w:sz w:val="24"/>
          <w:szCs w:val="24"/>
          <w:shd w:val="clear" w:color="auto" w:fill="FFFFFF"/>
        </w:rPr>
        <w:t xml:space="preserve"> to reduce stress. </w:t>
      </w:r>
    </w:p>
    <w:p w14:paraId="77A72C5B" w14:textId="77777777" w:rsidR="00DE3C8D" w:rsidRPr="00DE3C8D" w:rsidRDefault="00DE3C8D" w:rsidP="00DE3C8D">
      <w:pPr>
        <w:overflowPunct/>
        <w:autoSpaceDE/>
        <w:autoSpaceDN/>
        <w:adjustRightInd/>
        <w:spacing w:before="240" w:after="240"/>
        <w:ind w:firstLine="720"/>
        <w:jc w:val="both"/>
        <w:textAlignment w:val="auto"/>
        <w:rPr>
          <w:rFonts w:ascii="Times New Roman" w:hAnsi="Times New Roman" w:cs="Times New Roman"/>
          <w:color w:val="auto"/>
          <w:sz w:val="24"/>
          <w:szCs w:val="24"/>
        </w:rPr>
      </w:pPr>
      <w:r w:rsidRPr="00DE3C8D">
        <w:rPr>
          <w:color w:val="212121"/>
          <w:sz w:val="24"/>
          <w:szCs w:val="24"/>
          <w:shd w:val="clear" w:color="auto" w:fill="FFFFFF"/>
        </w:rPr>
        <w:t>Hydration enabled my alertness throughout long days of lectures. I believe that I was able to concentrate better for extended periods of time. This assisted me in benefiting from the lectures and absorbing the information that the trainers were giving. Leaving the lectures, I felt confident that I understood what was being taught. </w:t>
      </w:r>
    </w:p>
    <w:p w14:paraId="635D8688" w14:textId="77777777" w:rsidR="00DE3C8D" w:rsidRPr="00DE3C8D" w:rsidRDefault="00DE3C8D" w:rsidP="00DE3C8D">
      <w:pPr>
        <w:overflowPunct/>
        <w:autoSpaceDE/>
        <w:autoSpaceDN/>
        <w:adjustRightInd/>
        <w:textAlignment w:val="auto"/>
        <w:rPr>
          <w:rFonts w:ascii="Times New Roman" w:hAnsi="Times New Roman" w:cs="Times New Roman"/>
          <w:color w:val="auto"/>
          <w:sz w:val="24"/>
          <w:szCs w:val="24"/>
        </w:rPr>
      </w:pPr>
    </w:p>
    <w:p w14:paraId="15FF09C4"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 xml:space="preserve">Throughout my initial 6 months of training, I was very rigid with my diet as I was trying to gain some body weight to assist my performance in my CrossFit competitions, but I also wanted to ensure I always had sufficient food to fuel my body and mind for lectures and practical assessments in training. As previously mentioned, I would prepare all my lunches and breakfasts on a Sunday so that I did not have to worry about food during the week and that ensured that I always had meals to take into work with me. As someone who is interested in diet and nutrition, I have noticed that when I would eat an unhealthy and inconsistent diet, I start to feel more lethargic, lazy and my overall productivity decreases which personally leads me to feeling run down and stressed, especially if I know I have things to do such as extra work from training. So proper preparation and good nutrition was key for me in keeping stress levels at bay. </w:t>
      </w:r>
      <w:r w:rsidRPr="00DE3C8D">
        <w:rPr>
          <w:color w:val="212121"/>
          <w:sz w:val="24"/>
          <w:szCs w:val="24"/>
          <w:shd w:val="clear" w:color="auto" w:fill="FFFFFF"/>
        </w:rPr>
        <w:lastRenderedPageBreak/>
        <w:t xml:space="preserve">According to </w:t>
      </w:r>
      <w:proofErr w:type="spellStart"/>
      <w:r w:rsidRPr="00DE3C8D">
        <w:rPr>
          <w:color w:val="212121"/>
          <w:sz w:val="24"/>
          <w:szCs w:val="24"/>
          <w:shd w:val="clear" w:color="auto" w:fill="FFFFFF"/>
        </w:rPr>
        <w:t>VeryWellMind</w:t>
      </w:r>
      <w:proofErr w:type="spellEnd"/>
      <w:r w:rsidRPr="00DE3C8D">
        <w:rPr>
          <w:color w:val="212121"/>
          <w:sz w:val="24"/>
          <w:szCs w:val="24"/>
          <w:shd w:val="clear" w:color="auto" w:fill="FFFFFF"/>
        </w:rPr>
        <w:t xml:space="preserve"> (2021) eating an unbalanced diet will cause us to be more lethargic throughout the day which will affect productivity levels and overall stress. An unbalanced diet can also impact the body's ability to combat sickness, which therefore increases stress.</w:t>
      </w:r>
    </w:p>
    <w:p w14:paraId="74266F6E"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 This piece of research further illustrates my point in that a poor diet will give low levels of energy throughout the day which will impact our abilities to work and be productive. I wanted to avoid this and perform well in training. This also states that a poor diet will lead us to be overly emotional which will increase stress levels, which again is what I aimed to avoid by implementing a consistent balanced diet.</w:t>
      </w:r>
    </w:p>
    <w:p w14:paraId="018DB6E4" w14:textId="77777777"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 xml:space="preserve">In conclusion, the </w:t>
      </w:r>
      <w:proofErr w:type="gramStart"/>
      <w:r w:rsidRPr="00DE3C8D">
        <w:rPr>
          <w:color w:val="212121"/>
          <w:sz w:val="24"/>
          <w:szCs w:val="24"/>
          <w:shd w:val="clear" w:color="auto" w:fill="FFFFFF"/>
        </w:rPr>
        <w:t>aforementioned coping</w:t>
      </w:r>
      <w:proofErr w:type="gramEnd"/>
      <w:r w:rsidRPr="00DE3C8D">
        <w:rPr>
          <w:color w:val="212121"/>
          <w:sz w:val="24"/>
          <w:szCs w:val="24"/>
          <w:shd w:val="clear" w:color="auto" w:fill="FFFFFF"/>
        </w:rPr>
        <w:t xml:space="preserve"> mechanisms and strategies have been incorporated into my normal routine and I have formed healthy habits because of them. They all interlink to minimise stress and as a result I believe it has assisted me in becoming a more resilient, </w:t>
      </w:r>
      <w:proofErr w:type="gramStart"/>
      <w:r w:rsidRPr="00DE3C8D">
        <w:rPr>
          <w:color w:val="212121"/>
          <w:sz w:val="24"/>
          <w:szCs w:val="24"/>
          <w:shd w:val="clear" w:color="auto" w:fill="FFFFFF"/>
        </w:rPr>
        <w:t>organised</w:t>
      </w:r>
      <w:proofErr w:type="gramEnd"/>
      <w:r w:rsidRPr="00DE3C8D">
        <w:rPr>
          <w:color w:val="212121"/>
          <w:sz w:val="24"/>
          <w:szCs w:val="24"/>
          <w:shd w:val="clear" w:color="auto" w:fill="FFFFFF"/>
        </w:rPr>
        <w:t xml:space="preserve"> and confident individual.</w:t>
      </w:r>
    </w:p>
    <w:p w14:paraId="211A0B1E" w14:textId="43F0DF0D" w:rsidR="00DE3C8D" w:rsidRPr="00DE3C8D" w:rsidRDefault="00DE3C8D" w:rsidP="00DE3C8D">
      <w:pPr>
        <w:overflowPunct/>
        <w:autoSpaceDE/>
        <w:autoSpaceDN/>
        <w:adjustRightInd/>
        <w:spacing w:before="240" w:after="240"/>
        <w:jc w:val="both"/>
        <w:textAlignment w:val="auto"/>
        <w:rPr>
          <w:rFonts w:ascii="Times New Roman" w:hAnsi="Times New Roman" w:cs="Times New Roman"/>
          <w:color w:val="auto"/>
          <w:sz w:val="24"/>
          <w:szCs w:val="24"/>
        </w:rPr>
      </w:pPr>
      <w:r w:rsidRPr="00DE3C8D">
        <w:rPr>
          <w:color w:val="212121"/>
          <w:sz w:val="24"/>
          <w:szCs w:val="24"/>
          <w:shd w:val="clear" w:color="auto" w:fill="FFFFFF"/>
        </w:rPr>
        <w:t>Word count: 1,05</w:t>
      </w:r>
      <w:r w:rsidR="006449B7">
        <w:rPr>
          <w:color w:val="212121"/>
          <w:sz w:val="24"/>
          <w:szCs w:val="24"/>
          <w:shd w:val="clear" w:color="auto" w:fill="FFFFFF"/>
        </w:rPr>
        <w:t>0</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6A73DBDF" w14:textId="1399E414" w:rsidR="00AA666E" w:rsidRDefault="00450C83" w:rsidP="00FF7EBB">
      <w:pPr>
        <w:jc w:val="both"/>
        <w:rPr>
          <w:b/>
          <w:sz w:val="24"/>
          <w:szCs w:val="24"/>
        </w:rPr>
      </w:pPr>
      <w:r w:rsidRPr="00450C83">
        <w:rPr>
          <w:b/>
          <w:sz w:val="24"/>
          <w:szCs w:val="24"/>
        </w:rPr>
        <w:t>ANSWER:</w:t>
      </w:r>
    </w:p>
    <w:p w14:paraId="11CF8698" w14:textId="616B38F4" w:rsidR="00564613" w:rsidRDefault="00564613" w:rsidP="00FF7EBB">
      <w:pPr>
        <w:jc w:val="both"/>
        <w:rPr>
          <w:b/>
          <w:sz w:val="24"/>
          <w:szCs w:val="24"/>
        </w:rPr>
      </w:pPr>
    </w:p>
    <w:p w14:paraId="49D03AB4" w14:textId="77777777" w:rsidR="00564613" w:rsidRDefault="00564613" w:rsidP="00564613">
      <w:pPr>
        <w:pStyle w:val="NormalWeb"/>
        <w:spacing w:before="240" w:beforeAutospacing="0" w:after="240" w:afterAutospacing="0"/>
      </w:pPr>
      <w:r>
        <w:rPr>
          <w:rFonts w:ascii="Arial" w:hAnsi="Arial" w:cs="Arial"/>
          <w:color w:val="000000"/>
        </w:rPr>
        <w:t xml:space="preserve">A key component of the role as Police Constable is to be efficient in adequately identifying, dealing </w:t>
      </w:r>
      <w:proofErr w:type="gramStart"/>
      <w:r>
        <w:rPr>
          <w:rFonts w:ascii="Arial" w:hAnsi="Arial" w:cs="Arial"/>
          <w:color w:val="000000"/>
        </w:rPr>
        <w:t>with</w:t>
      </w:r>
      <w:proofErr w:type="gramEnd"/>
      <w:r>
        <w:rPr>
          <w:rFonts w:ascii="Arial" w:hAnsi="Arial" w:cs="Arial"/>
          <w:color w:val="000000"/>
        </w:rPr>
        <w:t xml:space="preserve"> and resolving conflict. As seen in a study carried out by Staller, </w:t>
      </w:r>
      <w:proofErr w:type="spellStart"/>
      <w:r>
        <w:rPr>
          <w:rFonts w:ascii="Arial" w:hAnsi="Arial" w:cs="Arial"/>
          <w:color w:val="000000"/>
        </w:rPr>
        <w:t>Zaiser</w:t>
      </w:r>
      <w:proofErr w:type="spellEnd"/>
      <w:r>
        <w:rPr>
          <w:rFonts w:ascii="Arial" w:hAnsi="Arial" w:cs="Arial"/>
          <w:color w:val="000000"/>
        </w:rPr>
        <w:t>, Koerner (2021), conflict ranges in severity from minor disagreements to serious disagreements, and if not managed correctly, conflict can escalate from mild to severe. A verbal argument can escalate to physical aggression resulting in injury or harm to others without effective police intervention. This is further supported by the work of Moon and Browning (2022). Throughout this essay I will be referring to the conflict management tool, the Betaris Box theory.</w:t>
      </w:r>
    </w:p>
    <w:p w14:paraId="5468E681" w14:textId="77777777" w:rsidR="00564613" w:rsidRDefault="00564613" w:rsidP="00564613">
      <w:pPr>
        <w:pStyle w:val="NormalWeb"/>
        <w:spacing w:before="240" w:beforeAutospacing="0" w:after="240" w:afterAutospacing="0"/>
        <w:ind w:firstLine="720"/>
      </w:pPr>
      <w:r>
        <w:rPr>
          <w:rFonts w:ascii="Arial" w:hAnsi="Arial" w:cs="Arial"/>
          <w:color w:val="000000"/>
        </w:rPr>
        <w:t xml:space="preserve">The College of Policing (2020) describes </w:t>
      </w:r>
      <w:proofErr w:type="spellStart"/>
      <w:r>
        <w:rPr>
          <w:rFonts w:ascii="Arial" w:hAnsi="Arial" w:cs="Arial"/>
          <w:color w:val="000000"/>
        </w:rPr>
        <w:t>Betari’s</w:t>
      </w:r>
      <w:proofErr w:type="spellEnd"/>
      <w:r>
        <w:rPr>
          <w:rFonts w:ascii="Arial" w:hAnsi="Arial" w:cs="Arial"/>
          <w:color w:val="000000"/>
        </w:rPr>
        <w:t xml:space="preserve"> box as a “vicious or virtuous circle of communication, based on how their attitudes and behaviour respond to each other.” To further describe the theory of Betaris Box, one’s behaviour and attitude is influential to the behaviour and attitude of others, almost like a consequential effect. This forms what is called the ‘Betaris Box cycle’. The awareness of the Betaris Box theory enables me to adjust my attitude and behaviour in a positive manner to </w:t>
      </w:r>
      <w:r>
        <w:rPr>
          <w:rFonts w:ascii="Arial" w:hAnsi="Arial" w:cs="Arial"/>
          <w:color w:val="000000"/>
        </w:rPr>
        <w:lastRenderedPageBreak/>
        <w:t>encourage positive behaviour from the public, thus hopefully reducing aggressive behaviour and consequently reducing the chances of conflict escalating.</w:t>
      </w:r>
    </w:p>
    <w:p w14:paraId="575FB7E8" w14:textId="77777777" w:rsidR="00564613" w:rsidRDefault="00564613" w:rsidP="00564613">
      <w:pPr>
        <w:pStyle w:val="NormalWeb"/>
        <w:spacing w:before="240" w:beforeAutospacing="0" w:after="240" w:afterAutospacing="0"/>
      </w:pPr>
      <w:r>
        <w:rPr>
          <w:rFonts w:ascii="Arial" w:hAnsi="Arial" w:cs="Arial"/>
          <w:color w:val="000000"/>
        </w:rPr>
        <w:t>Whilst on Mobile Patrol with my tutor we received a call via our radios stating that there was a female being aggressive in the street. It was not known if there was any physical aggression as the reporting person (RP) ended the call with the 999-call handler.</w:t>
      </w:r>
    </w:p>
    <w:p w14:paraId="0E1F1F58" w14:textId="77777777" w:rsidR="00564613" w:rsidRDefault="00564613" w:rsidP="00564613">
      <w:pPr>
        <w:pStyle w:val="NormalWeb"/>
        <w:spacing w:before="240" w:beforeAutospacing="0" w:after="240" w:afterAutospacing="0"/>
        <w:ind w:firstLine="720"/>
      </w:pPr>
      <w:r>
        <w:rPr>
          <w:rFonts w:ascii="Arial" w:hAnsi="Arial" w:cs="Arial"/>
          <w:color w:val="000000"/>
        </w:rPr>
        <w:t xml:space="preserve">Upon arrival at the street, I activated my Body Worn Video Camera. There were several people outside with the reporting person. They were in their front garden, visibly intoxicated and being loud. They stated that they were in the garden drinking and listening to </w:t>
      </w:r>
      <w:proofErr w:type="gramStart"/>
      <w:r>
        <w:rPr>
          <w:rFonts w:ascii="Arial" w:hAnsi="Arial" w:cs="Arial"/>
          <w:color w:val="000000"/>
        </w:rPr>
        <w:t>music, when</w:t>
      </w:r>
      <w:proofErr w:type="gramEnd"/>
      <w:r>
        <w:rPr>
          <w:rFonts w:ascii="Arial" w:hAnsi="Arial" w:cs="Arial"/>
          <w:color w:val="000000"/>
        </w:rPr>
        <w:t xml:space="preserve"> a female from the opposite residence came outside and began shouting and recording them. The RP was confrontational by repeating threatening words such as “if you don’t go and sort her out, I will''. I wanted to avoid this behaviour from escalating, I ensured that my behaviour and attitude remained positive and calm to avoid conflict from occurring and to break the cycle of her negative attitude towards the situation, as supported by the </w:t>
      </w:r>
      <w:proofErr w:type="spellStart"/>
      <w:r>
        <w:rPr>
          <w:rFonts w:ascii="Arial" w:hAnsi="Arial" w:cs="Arial"/>
          <w:color w:val="000000"/>
        </w:rPr>
        <w:t>Betari’s</w:t>
      </w:r>
      <w:proofErr w:type="spellEnd"/>
      <w:r>
        <w:rPr>
          <w:rFonts w:ascii="Arial" w:hAnsi="Arial" w:cs="Arial"/>
          <w:color w:val="000000"/>
        </w:rPr>
        <w:t xml:space="preserve"> Box theory.</w:t>
      </w:r>
    </w:p>
    <w:p w14:paraId="5B022133" w14:textId="77777777" w:rsidR="00564613" w:rsidRDefault="00564613" w:rsidP="00564613">
      <w:pPr>
        <w:pStyle w:val="NormalWeb"/>
        <w:spacing w:before="240" w:beforeAutospacing="0" w:after="240" w:afterAutospacing="0"/>
      </w:pPr>
      <w:r>
        <w:rPr>
          <w:rFonts w:ascii="Arial" w:hAnsi="Arial" w:cs="Arial"/>
          <w:color w:val="000000"/>
        </w:rPr>
        <w:t xml:space="preserve">I was positive by reassuring her that I would address the issues at hand. I also made small talk by asking her name and how long she had lived there which led into a conversation about her children and her life in general. This built rapport with </w:t>
      </w:r>
      <w:proofErr w:type="gramStart"/>
      <w:r>
        <w:rPr>
          <w:rFonts w:ascii="Arial" w:hAnsi="Arial" w:cs="Arial"/>
          <w:color w:val="000000"/>
        </w:rPr>
        <w:t>her</w:t>
      </w:r>
      <w:proofErr w:type="gramEnd"/>
      <w:r>
        <w:rPr>
          <w:rFonts w:ascii="Arial" w:hAnsi="Arial" w:cs="Arial"/>
          <w:color w:val="000000"/>
        </w:rPr>
        <w:t xml:space="preserve"> and it positively impacted her behaviour as she was able to calm down and explain what had happened. Rapport is a relationship between people which allows them to communicate well and understand each other’s feelings (</w:t>
      </w:r>
      <w:proofErr w:type="spellStart"/>
      <w:r>
        <w:rPr>
          <w:rFonts w:ascii="Arial" w:hAnsi="Arial" w:cs="Arial"/>
          <w:color w:val="000000"/>
        </w:rPr>
        <w:t>Snov</w:t>
      </w:r>
      <w:proofErr w:type="spellEnd"/>
      <w:r>
        <w:rPr>
          <w:rFonts w:ascii="Arial" w:hAnsi="Arial" w:cs="Arial"/>
          <w:color w:val="000000"/>
        </w:rPr>
        <w:t xml:space="preserve">, 2021).  When she was explaining the situation to me, I made sure to ask open questions to clarify points that I didn’t understand. I also repeated the information that was given to me to show that I had understood and absorbed the information she had disclosed. Blank (2019) says that repeating information back to the RP demonstrates good active listening skills, whilst also ensuring the information I have acquired is accurate. This communication tactic further built rapport with her and the neighbours, to which the initial confrontational behaviour then diminished.  Furthermore, the College of Policing (2021) highlighted the importance of building rapport with people </w:t>
      </w:r>
      <w:proofErr w:type="gramStart"/>
      <w:r>
        <w:rPr>
          <w:rFonts w:ascii="Arial" w:hAnsi="Arial" w:cs="Arial"/>
          <w:color w:val="000000"/>
        </w:rPr>
        <w:t>in order to</w:t>
      </w:r>
      <w:proofErr w:type="gramEnd"/>
      <w:r>
        <w:rPr>
          <w:rFonts w:ascii="Arial" w:hAnsi="Arial" w:cs="Arial"/>
          <w:color w:val="000000"/>
        </w:rPr>
        <w:t xml:space="preserve"> develop a relationship and “allow the collection of a more complete picture of the situation”. So not only does building rapport reduce confrontational behaviour, but it also allows the police constable to acquire an accurate depiction of the scenario at hand. </w:t>
      </w:r>
    </w:p>
    <w:p w14:paraId="7BC07E23" w14:textId="77777777" w:rsidR="00564613" w:rsidRDefault="00564613" w:rsidP="00564613">
      <w:pPr>
        <w:pStyle w:val="NormalWeb"/>
        <w:spacing w:before="240" w:beforeAutospacing="0" w:after="240" w:afterAutospacing="0"/>
      </w:pPr>
      <w:r>
        <w:rPr>
          <w:rFonts w:ascii="Arial" w:hAnsi="Arial" w:cs="Arial"/>
          <w:color w:val="000000"/>
        </w:rPr>
        <w:t xml:space="preserve">My colleague knocked the door whilst I stood at the front of the garden to ensure that the neighbours who were outside did not disrupt my colleague whilst talking to the aggressive female. I will refer to her as the suspect. I was mindful that the neighbours may shout at the suspect when she opens the door, so I explained to them that my colleague would need to speak to her uninterrupted to get a positive outcome for them, and that if they interrupted it would cause the situation to escalate and make it difficult for us to do our jobs. Once I explained this, they all stood back and went into their houses and gardens. </w:t>
      </w:r>
      <w:r>
        <w:rPr>
          <w:rFonts w:ascii="Arial" w:hAnsi="Arial" w:cs="Arial"/>
          <w:color w:val="222222"/>
          <w:shd w:val="clear" w:color="auto" w:fill="FFFFFF"/>
        </w:rPr>
        <w:t xml:space="preserve">Carpenter and Kennedy (1988) </w:t>
      </w:r>
      <w:proofErr w:type="gramStart"/>
      <w:r>
        <w:rPr>
          <w:rFonts w:ascii="Arial" w:hAnsi="Arial" w:cs="Arial"/>
          <w:color w:val="222222"/>
          <w:shd w:val="clear" w:color="auto" w:fill="FFFFFF"/>
        </w:rPr>
        <w:t>suggests</w:t>
      </w:r>
      <w:proofErr w:type="gramEnd"/>
      <w:r>
        <w:rPr>
          <w:rFonts w:ascii="Arial" w:hAnsi="Arial" w:cs="Arial"/>
          <w:color w:val="222222"/>
          <w:shd w:val="clear" w:color="auto" w:fill="FFFFFF"/>
        </w:rPr>
        <w:t xml:space="preserve"> that disputing parties often fail to identify ways to resolve a conflict, which results in </w:t>
      </w:r>
      <w:r>
        <w:rPr>
          <w:rFonts w:ascii="Arial" w:hAnsi="Arial" w:cs="Arial"/>
          <w:color w:val="222222"/>
          <w:shd w:val="clear" w:color="auto" w:fill="FFFFFF"/>
        </w:rPr>
        <w:lastRenderedPageBreak/>
        <w:t xml:space="preserve">disputes escalating. </w:t>
      </w:r>
      <w:proofErr w:type="gramStart"/>
      <w:r>
        <w:rPr>
          <w:rFonts w:ascii="Arial" w:hAnsi="Arial" w:cs="Arial"/>
          <w:color w:val="222222"/>
          <w:shd w:val="clear" w:color="auto" w:fill="FFFFFF"/>
        </w:rPr>
        <w:t>Therefore</w:t>
      </w:r>
      <w:proofErr w:type="gramEnd"/>
      <w:r>
        <w:rPr>
          <w:rFonts w:ascii="Arial" w:hAnsi="Arial" w:cs="Arial"/>
          <w:color w:val="222222"/>
          <w:shd w:val="clear" w:color="auto" w:fill="FFFFFF"/>
        </w:rPr>
        <w:t xml:space="preserve"> by explaining to the neighbours that my colleague would need to speak uninterrupted, highlighted a potential resolution to them.</w:t>
      </w:r>
    </w:p>
    <w:p w14:paraId="22B3F20A" w14:textId="77777777" w:rsidR="00564613" w:rsidRDefault="00564613" w:rsidP="00564613">
      <w:pPr>
        <w:pStyle w:val="NormalWeb"/>
        <w:spacing w:before="240" w:beforeAutospacing="0" w:after="240" w:afterAutospacing="0"/>
        <w:ind w:firstLine="720"/>
      </w:pPr>
      <w:r>
        <w:rPr>
          <w:rFonts w:ascii="Arial" w:hAnsi="Arial" w:cs="Arial"/>
          <w:color w:val="000000"/>
        </w:rPr>
        <w:t xml:space="preserve">The suspect shouted at us from her window in an aggressive manner. Her attention then turned to the neighbours who were in the gardens nearby, she began shouting and swearing at them. Her aggressive behaviour caused the attitude of the neighbours to change, and their calm behaviour then mirrored the suspects behaviour. Referring to my research regarding the Betaris box, it was important that I broke this chain of negative attitude and behaviour between the two parties to avoid the situation from escalating. I told the neighbours that they would need to return to their houses </w:t>
      </w:r>
      <w:proofErr w:type="gramStart"/>
      <w:r>
        <w:rPr>
          <w:rFonts w:ascii="Arial" w:hAnsi="Arial" w:cs="Arial"/>
          <w:color w:val="000000"/>
        </w:rPr>
        <w:t>in order for</w:t>
      </w:r>
      <w:proofErr w:type="gramEnd"/>
      <w:r>
        <w:rPr>
          <w:rFonts w:ascii="Arial" w:hAnsi="Arial" w:cs="Arial"/>
          <w:color w:val="000000"/>
        </w:rPr>
        <w:t xml:space="preserve"> us to speak to the suspect, this broke the communication between them and the suspect therefore breaking the cycle of the Betaris box. Given that the disturbance was over with no offences committed, and she was now in the house, I negotiated with the suspect that if we </w:t>
      </w:r>
      <w:proofErr w:type="gramStart"/>
      <w:r>
        <w:rPr>
          <w:rFonts w:ascii="Arial" w:hAnsi="Arial" w:cs="Arial"/>
          <w:color w:val="000000"/>
        </w:rPr>
        <w:t>went</w:t>
      </w:r>
      <w:proofErr w:type="gramEnd"/>
      <w:r>
        <w:rPr>
          <w:rFonts w:ascii="Arial" w:hAnsi="Arial" w:cs="Arial"/>
          <w:color w:val="000000"/>
        </w:rPr>
        <w:t xml:space="preserve"> she'd stay in the house for this evening to which she agreed. I did this by explaining the allegation to her that and if she continued to shout and be aggressive in the street, that could result in her committing offences under the Public Order Act which she could be arrested for. She stated that she did not want things to escalate to such a level, so as a result she would remain inside. </w:t>
      </w:r>
    </w:p>
    <w:p w14:paraId="6C591DB5" w14:textId="77777777" w:rsidR="00564613" w:rsidRDefault="00564613" w:rsidP="00564613">
      <w:pPr>
        <w:pStyle w:val="NormalWeb"/>
        <w:spacing w:before="240" w:beforeAutospacing="0" w:after="240" w:afterAutospacing="0"/>
      </w:pPr>
      <w:r>
        <w:rPr>
          <w:rFonts w:ascii="Arial" w:hAnsi="Arial" w:cs="Arial"/>
          <w:color w:val="000000"/>
        </w:rPr>
        <w:t> </w:t>
      </w:r>
      <w:r>
        <w:rPr>
          <w:rStyle w:val="apple-tab-span"/>
          <w:rFonts w:ascii="Arial" w:hAnsi="Arial" w:cs="Arial"/>
          <w:color w:val="000000"/>
        </w:rPr>
        <w:tab/>
      </w:r>
      <w:r>
        <w:rPr>
          <w:rFonts w:ascii="Arial" w:hAnsi="Arial" w:cs="Arial"/>
          <w:color w:val="000000"/>
        </w:rPr>
        <w:t xml:space="preserve">As myself and my colleague were updating the RP, the suspect became verbally aggressive. My colleague stayed with the RP and the neighbours and asked them not to retaliate. I approached the suspect and smiled at her and adopted a friendly posture. The work of </w:t>
      </w:r>
      <w:proofErr w:type="spellStart"/>
      <w:r>
        <w:rPr>
          <w:rFonts w:ascii="Arial" w:hAnsi="Arial" w:cs="Arial"/>
          <w:color w:val="000000"/>
        </w:rPr>
        <w:t>Phutela</w:t>
      </w:r>
      <w:proofErr w:type="spellEnd"/>
      <w:r>
        <w:rPr>
          <w:rFonts w:ascii="Arial" w:hAnsi="Arial" w:cs="Arial"/>
          <w:color w:val="000000"/>
        </w:rPr>
        <w:t xml:space="preserve"> (2015) highlights the components of </w:t>
      </w:r>
      <w:proofErr w:type="spellStart"/>
      <w:proofErr w:type="gramStart"/>
      <w:r>
        <w:rPr>
          <w:rFonts w:ascii="Arial" w:hAnsi="Arial" w:cs="Arial"/>
          <w:color w:val="000000"/>
        </w:rPr>
        <w:t>non verbal</w:t>
      </w:r>
      <w:proofErr w:type="spellEnd"/>
      <w:proofErr w:type="gramEnd"/>
      <w:r>
        <w:rPr>
          <w:rFonts w:ascii="Arial" w:hAnsi="Arial" w:cs="Arial"/>
          <w:color w:val="000000"/>
        </w:rPr>
        <w:t xml:space="preserve"> communication, such as eye contact, body language and facial expressions, and further explains how it coincides with active listening and its role in eliminating barriers to effective communication. </w:t>
      </w:r>
      <w:proofErr w:type="gramStart"/>
      <w:r>
        <w:rPr>
          <w:rFonts w:ascii="Arial" w:hAnsi="Arial" w:cs="Arial"/>
          <w:color w:val="000000"/>
        </w:rPr>
        <w:t>Therefore</w:t>
      </w:r>
      <w:proofErr w:type="gramEnd"/>
      <w:r>
        <w:rPr>
          <w:rFonts w:ascii="Arial" w:hAnsi="Arial" w:cs="Arial"/>
          <w:color w:val="000000"/>
        </w:rPr>
        <w:t xml:space="preserve"> I allowed the RP time to vent her frustrations, I didn’t interrupt her or ask questions. Whilst she was speaking to me, I was nodding and making eye contact. I further demonstrated active listening by using repetition and paraphrasing of her words. Although she had calmed down, I made sure to avoid the use of jargon, and when appropriate I checked her understanding by asking questions (Johnson, 2014 p.11). I explained to her that she could not behave in the manner that she did as it could result in her being arrested for public order offences. </w:t>
      </w:r>
      <w:proofErr w:type="spellStart"/>
      <w:r>
        <w:rPr>
          <w:rFonts w:ascii="Arial" w:hAnsi="Arial" w:cs="Arial"/>
          <w:color w:val="000000"/>
        </w:rPr>
        <w:t>Thusthe</w:t>
      </w:r>
      <w:proofErr w:type="spellEnd"/>
      <w:r>
        <w:rPr>
          <w:rFonts w:ascii="Arial" w:hAnsi="Arial" w:cs="Arial"/>
          <w:color w:val="000000"/>
        </w:rPr>
        <w:t xml:space="preserve"> use of these techniques encouraged her to calm down and be more cooperative when I was speaking with her. </w:t>
      </w:r>
    </w:p>
    <w:p w14:paraId="31D58BCF" w14:textId="77777777" w:rsidR="00564613" w:rsidRDefault="00564613" w:rsidP="00564613">
      <w:pPr>
        <w:pStyle w:val="NormalWeb"/>
        <w:spacing w:before="240" w:beforeAutospacing="0" w:after="240" w:afterAutospacing="0"/>
      </w:pPr>
      <w:r>
        <w:rPr>
          <w:rFonts w:ascii="Arial" w:hAnsi="Arial" w:cs="Arial"/>
          <w:color w:val="000000"/>
        </w:rPr>
        <w:t xml:space="preserve">During this incident I demonstrated my understanding of verbal and non-verbal communication skills when dealing with conflict. I was able to adapt my communication to cater to the different behaviours I was faced with. Instead of getting into a verbal battle with the already irate suspect, I was able to productively utilise non-verbal communication when dealing with her, which ultimately built rapport and allowed me to communicate effectively with her. I used the active listening tactics, supported with research from </w:t>
      </w:r>
      <w:proofErr w:type="spellStart"/>
      <w:r>
        <w:rPr>
          <w:rFonts w:ascii="Arial" w:hAnsi="Arial" w:cs="Arial"/>
          <w:color w:val="000000"/>
        </w:rPr>
        <w:t>Phutela</w:t>
      </w:r>
      <w:proofErr w:type="spellEnd"/>
      <w:r>
        <w:rPr>
          <w:rFonts w:ascii="Arial" w:hAnsi="Arial" w:cs="Arial"/>
          <w:color w:val="000000"/>
        </w:rPr>
        <w:t xml:space="preserve"> (2015), such as repetition, eye contact, body language and tone of voice making her feel valued and listened too. My research shows that this technique helps the user gain and understand different perspectives in a conflict situation. It helps us to </w:t>
      </w:r>
      <w:proofErr w:type="gramStart"/>
      <w:r>
        <w:rPr>
          <w:rFonts w:ascii="Arial" w:hAnsi="Arial" w:cs="Arial"/>
          <w:color w:val="000000"/>
        </w:rPr>
        <w:t>take into account</w:t>
      </w:r>
      <w:proofErr w:type="gramEnd"/>
      <w:r>
        <w:rPr>
          <w:rFonts w:ascii="Arial" w:hAnsi="Arial" w:cs="Arial"/>
          <w:color w:val="000000"/>
        </w:rPr>
        <w:t xml:space="preserve"> how others feel and therefore gauge their behaviour and attitude.</w:t>
      </w:r>
    </w:p>
    <w:p w14:paraId="68616322" w14:textId="77777777" w:rsidR="00564613" w:rsidRDefault="00564613" w:rsidP="00564613">
      <w:pPr>
        <w:pStyle w:val="NormalWeb"/>
        <w:spacing w:before="240" w:beforeAutospacing="0" w:after="240" w:afterAutospacing="0"/>
      </w:pPr>
      <w:r>
        <w:rPr>
          <w:rFonts w:ascii="Arial" w:hAnsi="Arial" w:cs="Arial"/>
          <w:color w:val="000000"/>
        </w:rPr>
        <w:lastRenderedPageBreak/>
        <w:t xml:space="preserve"> I was aware of relevant codes of practice, namely PACE Code G. This code of practice deals with the powers of arrest under Section 24 of the Police and Criminal Evidence Act 1984 (PACE). If the suspect continued to be aggressive in the street, and cause harassment, </w:t>
      </w:r>
      <w:proofErr w:type="gramStart"/>
      <w:r>
        <w:rPr>
          <w:rFonts w:ascii="Arial" w:hAnsi="Arial" w:cs="Arial"/>
          <w:color w:val="000000"/>
        </w:rPr>
        <w:t>alarm</w:t>
      </w:r>
      <w:proofErr w:type="gramEnd"/>
      <w:r>
        <w:rPr>
          <w:rFonts w:ascii="Arial" w:hAnsi="Arial" w:cs="Arial"/>
          <w:color w:val="000000"/>
        </w:rPr>
        <w:t xml:space="preserve"> or distress to the public I would have the power to arrest her under this section along with the relevant offence under the public order act. The offence would depend on her action and behaviour at the time. Once utilising a power under PACE 1984 a police officer can use reasonable force to affect the </w:t>
      </w:r>
      <w:proofErr w:type="gramStart"/>
      <w:r>
        <w:rPr>
          <w:rFonts w:ascii="Arial" w:hAnsi="Arial" w:cs="Arial"/>
          <w:color w:val="000000"/>
        </w:rPr>
        <w:t>arrest</w:t>
      </w:r>
      <w:proofErr w:type="gramEnd"/>
      <w:r>
        <w:rPr>
          <w:rFonts w:ascii="Arial" w:hAnsi="Arial" w:cs="Arial"/>
          <w:color w:val="000000"/>
        </w:rPr>
        <w:t xml:space="preserve"> if necessary, the power that allows this is Section 117 PACE. The level of force must be necessary, </w:t>
      </w:r>
      <w:proofErr w:type="gramStart"/>
      <w:r>
        <w:rPr>
          <w:rFonts w:ascii="Arial" w:hAnsi="Arial" w:cs="Arial"/>
          <w:color w:val="000000"/>
        </w:rPr>
        <w:t>proportionate</w:t>
      </w:r>
      <w:proofErr w:type="gramEnd"/>
      <w:r>
        <w:rPr>
          <w:rFonts w:ascii="Arial" w:hAnsi="Arial" w:cs="Arial"/>
          <w:color w:val="000000"/>
        </w:rPr>
        <w:t xml:space="preserve"> and justifiable. In this incident an arrest was not needed nor was any use of force. </w:t>
      </w:r>
    </w:p>
    <w:p w14:paraId="7B24EE82" w14:textId="77777777" w:rsidR="00564613" w:rsidRDefault="00564613" w:rsidP="00564613">
      <w:pPr>
        <w:pStyle w:val="NormalWeb"/>
        <w:spacing w:before="240" w:beforeAutospacing="0" w:after="240" w:afterAutospacing="0"/>
        <w:ind w:firstLine="720"/>
      </w:pPr>
      <w:r>
        <w:rPr>
          <w:rFonts w:ascii="Arial" w:hAnsi="Arial" w:cs="Arial"/>
          <w:color w:val="000000"/>
        </w:rPr>
        <w:t xml:space="preserve">Throughout this piece of </w:t>
      </w:r>
      <w:proofErr w:type="gramStart"/>
      <w:r>
        <w:rPr>
          <w:rFonts w:ascii="Arial" w:hAnsi="Arial" w:cs="Arial"/>
          <w:color w:val="000000"/>
        </w:rPr>
        <w:t>writing</w:t>
      </w:r>
      <w:proofErr w:type="gramEnd"/>
      <w:r>
        <w:rPr>
          <w:rFonts w:ascii="Arial" w:hAnsi="Arial" w:cs="Arial"/>
          <w:color w:val="000000"/>
        </w:rPr>
        <w:t xml:space="preserve"> I have used </w:t>
      </w:r>
      <w:proofErr w:type="spellStart"/>
      <w:r>
        <w:rPr>
          <w:rFonts w:ascii="Arial" w:hAnsi="Arial" w:cs="Arial"/>
          <w:color w:val="000000"/>
        </w:rPr>
        <w:t>Betari’s</w:t>
      </w:r>
      <w:proofErr w:type="spellEnd"/>
      <w:r>
        <w:rPr>
          <w:rFonts w:ascii="Arial" w:hAnsi="Arial" w:cs="Arial"/>
          <w:color w:val="000000"/>
        </w:rPr>
        <w:t xml:space="preserve"> Box as a basis of my practice. </w:t>
      </w:r>
      <w:proofErr w:type="spellStart"/>
      <w:r>
        <w:rPr>
          <w:rFonts w:ascii="Arial" w:hAnsi="Arial" w:cs="Arial"/>
          <w:color w:val="000000"/>
        </w:rPr>
        <w:t>Betari’s</w:t>
      </w:r>
      <w:proofErr w:type="spellEnd"/>
      <w:r>
        <w:rPr>
          <w:rFonts w:ascii="Arial" w:hAnsi="Arial" w:cs="Arial"/>
          <w:color w:val="000000"/>
        </w:rPr>
        <w:t xml:space="preserve"> Box refers to the power that one’s behaviour has on others, thus creating a cyclical effect. It was concluded that Betaris Box theory is a necessity for police officers to understand </w:t>
      </w:r>
      <w:proofErr w:type="gramStart"/>
      <w:r>
        <w:rPr>
          <w:rFonts w:ascii="Arial" w:hAnsi="Arial" w:cs="Arial"/>
          <w:color w:val="000000"/>
        </w:rPr>
        <w:t>in order to</w:t>
      </w:r>
      <w:proofErr w:type="gramEnd"/>
      <w:r>
        <w:rPr>
          <w:rFonts w:ascii="Arial" w:hAnsi="Arial" w:cs="Arial"/>
          <w:color w:val="000000"/>
        </w:rPr>
        <w:t xml:space="preserve"> effectively resolve conflict by battling negative behaviour with positive behaviour. Rapport was discussed as a key component in building relationships between the officer and public. Research from the College of Policing (2021) was used to understand how building rapport allows the police officer to acquire an accurate depiction of the situation at hand due to the RP becoming cooperative. It was found through the work of </w:t>
      </w:r>
      <w:proofErr w:type="spellStart"/>
      <w:r>
        <w:rPr>
          <w:rFonts w:ascii="Arial" w:hAnsi="Arial" w:cs="Arial"/>
          <w:color w:val="000000"/>
        </w:rPr>
        <w:t>Phutela</w:t>
      </w:r>
      <w:proofErr w:type="spellEnd"/>
      <w:r>
        <w:rPr>
          <w:rFonts w:ascii="Arial" w:hAnsi="Arial" w:cs="Arial"/>
          <w:color w:val="000000"/>
        </w:rPr>
        <w:t xml:space="preserve"> (2015) that non-verbal communication coupled with active listening is effective in eliminating barriers to communication and building rapport. This ultimately resulted in the ability to manage the conflict better due to the RP becoming less aggressive and more cooperative. </w:t>
      </w:r>
    </w:p>
    <w:p w14:paraId="52DEE54A" w14:textId="0765FDAF" w:rsidR="00564613" w:rsidRDefault="00564613" w:rsidP="00564613">
      <w:pPr>
        <w:pStyle w:val="NormalWeb"/>
        <w:shd w:val="clear" w:color="auto" w:fill="FFFFFF"/>
        <w:spacing w:before="0" w:beforeAutospacing="0" w:after="240" w:afterAutospacing="0"/>
      </w:pPr>
      <w:r>
        <w:rPr>
          <w:rFonts w:ascii="Arial" w:hAnsi="Arial" w:cs="Arial"/>
          <w:color w:val="212529"/>
          <w:sz w:val="22"/>
          <w:szCs w:val="22"/>
        </w:rPr>
        <w:t>Word count :161</w:t>
      </w:r>
      <w:r w:rsidR="006449B7">
        <w:rPr>
          <w:rFonts w:ascii="Arial" w:hAnsi="Arial" w:cs="Arial"/>
          <w:color w:val="212529"/>
          <w:sz w:val="22"/>
          <w:szCs w:val="22"/>
        </w:rPr>
        <w:t>4</w:t>
      </w:r>
    </w:p>
    <w:p w14:paraId="6974CA45" w14:textId="77777777" w:rsidR="00564613" w:rsidRPr="00A17FD6" w:rsidRDefault="00564613" w:rsidP="00FF7EBB">
      <w:pPr>
        <w:jc w:val="both"/>
        <w:rPr>
          <w:b/>
          <w:sz w:val="24"/>
          <w:szCs w:val="24"/>
        </w:rPr>
      </w:pPr>
    </w:p>
    <w:p w14:paraId="735FAFDF" w14:textId="77777777" w:rsidR="009E609B" w:rsidRPr="00B41D25" w:rsidRDefault="009E609B" w:rsidP="00FF7EBB">
      <w:pPr>
        <w:jc w:val="both"/>
        <w:rPr>
          <w:sz w:val="24"/>
          <w:szCs w:val="24"/>
        </w:rPr>
      </w:pPr>
    </w:p>
    <w:p w14:paraId="4E41CFB7" w14:textId="046F4D3B" w:rsidR="00B93CE6" w:rsidRDefault="00B93CE6" w:rsidP="00381F12">
      <w:pPr>
        <w:pStyle w:val="NormalWeb"/>
        <w:shd w:val="clear" w:color="auto" w:fill="FFFFFF"/>
        <w:rPr>
          <w:rFonts w:ascii="Arial" w:hAnsi="Arial" w:cs="Arial"/>
          <w:color w:val="212529"/>
        </w:rPr>
      </w:pPr>
    </w:p>
    <w:p w14:paraId="3315EFDE" w14:textId="77777777" w:rsidR="00B93CE6" w:rsidRPr="00381F12" w:rsidRDefault="00B93CE6" w:rsidP="00381F12">
      <w:pPr>
        <w:pStyle w:val="NormalWeb"/>
        <w:shd w:val="clear" w:color="auto" w:fill="FFFFFF"/>
        <w:rPr>
          <w:rFonts w:ascii="Arial" w:hAnsi="Arial" w:cs="Arial"/>
          <w:color w:val="212529"/>
        </w:rPr>
      </w:pPr>
    </w:p>
    <w:p w14:paraId="2D62455C" w14:textId="66BB3188" w:rsidR="00381F12" w:rsidRDefault="00381F12" w:rsidP="009949AF">
      <w:pPr>
        <w:rPr>
          <w:spacing w:val="3"/>
          <w:sz w:val="24"/>
          <w:szCs w:val="24"/>
          <w:shd w:val="clear" w:color="auto" w:fill="F4F4F4"/>
        </w:rPr>
      </w:pPr>
    </w:p>
    <w:p w14:paraId="5DBAEE82" w14:textId="09B7ADAF" w:rsidR="00D26BCB" w:rsidRPr="00B41D25" w:rsidRDefault="00D26BCB" w:rsidP="009949AF">
      <w:pPr>
        <w:rPr>
          <w:spacing w:val="3"/>
          <w:sz w:val="24"/>
          <w:szCs w:val="24"/>
          <w:shd w:val="clear" w:color="auto" w:fill="F4F4F4"/>
        </w:rPr>
      </w:pPr>
    </w:p>
    <w:p w14:paraId="661243BF" w14:textId="77777777" w:rsidR="0072523C" w:rsidRPr="00270EEB" w:rsidRDefault="0072523C"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5DB8FC7" w:rsidR="00711A70" w:rsidRDefault="00711A70" w:rsidP="00711A70">
      <w:pPr>
        <w:jc w:val="both"/>
        <w:rPr>
          <w:b/>
          <w:sz w:val="24"/>
          <w:szCs w:val="24"/>
        </w:rPr>
      </w:pPr>
      <w:r w:rsidRPr="00450C83">
        <w:rPr>
          <w:b/>
          <w:sz w:val="24"/>
          <w:szCs w:val="24"/>
        </w:rPr>
        <w:t>ANSWER:</w:t>
      </w:r>
    </w:p>
    <w:p w14:paraId="13279432" w14:textId="706CFFE7" w:rsidR="00F30DC4" w:rsidRDefault="00F30DC4" w:rsidP="00711A70">
      <w:pPr>
        <w:jc w:val="both"/>
        <w:rPr>
          <w:b/>
          <w:sz w:val="24"/>
          <w:szCs w:val="24"/>
        </w:rPr>
      </w:pPr>
    </w:p>
    <w:p w14:paraId="4C201073"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During this task I am going to discuss my experience of dealing with victims and witnesses of crime, I will also highlight and explain my responsibilities as a Police Constable to support them through the criminal justice system. I have chosen to discuss a domestic related incident that I attended whilst on duty that shows how I demonstrated the core policing values.</w:t>
      </w:r>
    </w:p>
    <w:p w14:paraId="0523ED6A"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Whilst on duty as a Police Constable, I attended an ongoing incident whereby a female had been attending the address of her mother multiple times during the day and night, being aggressive and threatening towards her. The mother had custody of the female’s daughter and there is an order in place to stop the female contacting her.</w:t>
      </w:r>
    </w:p>
    <w:p w14:paraId="4E57A29F"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The suspect had been previously arrested for harassment contrary to Section 1 Protection from Harassment Act 1997. She also had bail conditions not to attend the address or contact her mother and daughter by any means. However, she had been attending the address multiple times during the day and night. She had been banging the door and shouting through the letterbox. She has made multiple threats towards her mother and has damaged parts of her house. She had also been following her young daughter to school and sleeping in their garden. The suspect has warning markers for aggression, </w:t>
      </w:r>
      <w:proofErr w:type="gramStart"/>
      <w:r w:rsidRPr="00F30DC4">
        <w:rPr>
          <w:sz w:val="24"/>
          <w:szCs w:val="24"/>
        </w:rPr>
        <w:t>violence</w:t>
      </w:r>
      <w:proofErr w:type="gramEnd"/>
      <w:r w:rsidRPr="00F30DC4">
        <w:rPr>
          <w:sz w:val="24"/>
          <w:szCs w:val="24"/>
        </w:rPr>
        <w:t xml:space="preserve"> and consistent drug use.</w:t>
      </w:r>
    </w:p>
    <w:p w14:paraId="13068090"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lastRenderedPageBreak/>
        <w:t>I attended the address after receiving a call from the victim stating that the suspect was outside the address kicking the door and shouting. When we arrived, the suspect had fled the address. After a quick search of the street and neighbouring streets to confirm she was not there, I went inside to speak with the victim.</w:t>
      </w:r>
    </w:p>
    <w:p w14:paraId="7B7EBCC5"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Although my colleague had met the victim before, I introduced myself as I have never met her. I did this to start building a rapport with her and to maintain a friendly professional manner. </w:t>
      </w:r>
      <w:r w:rsidRPr="00F30DC4">
        <w:rPr>
          <w:color w:val="222222"/>
          <w:sz w:val="24"/>
          <w:szCs w:val="24"/>
          <w:shd w:val="clear" w:color="auto" w:fill="FFFFFF"/>
        </w:rPr>
        <w:t xml:space="preserve">Abbe and Brandon (2014) </w:t>
      </w:r>
      <w:proofErr w:type="gramStart"/>
      <w:r w:rsidRPr="00F30DC4">
        <w:rPr>
          <w:sz w:val="24"/>
          <w:szCs w:val="24"/>
        </w:rPr>
        <w:t>says</w:t>
      </w:r>
      <w:proofErr w:type="gramEnd"/>
      <w:r w:rsidRPr="00F30DC4">
        <w:rPr>
          <w:sz w:val="24"/>
          <w:szCs w:val="24"/>
        </w:rPr>
        <w:t xml:space="preserve"> that when rapport is built with witnesses it increases trust, therefore the amount of information they give you is increased alongside the level of cooperation. Furthermore, the code of </w:t>
      </w:r>
      <w:proofErr w:type="gramStart"/>
      <w:r w:rsidRPr="00F30DC4">
        <w:rPr>
          <w:sz w:val="24"/>
          <w:szCs w:val="24"/>
        </w:rPr>
        <w:t>Ethics</w:t>
      </w:r>
      <w:proofErr w:type="gramEnd"/>
      <w:r w:rsidRPr="00F30DC4">
        <w:rPr>
          <w:sz w:val="24"/>
          <w:szCs w:val="24"/>
        </w:rPr>
        <w:t xml:space="preserve"> for professional policing says that officers must ask with respect and courtesy towards members of the public (College of Policing 2014) </w:t>
      </w:r>
    </w:p>
    <w:p w14:paraId="481CD511"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 I explained why I was there and then I asked her to explain what had happened that evening. I let her speak uninterrupted, making sure to make eye contact and demonstrate positive body language to show that I was listening to her. The work of </w:t>
      </w:r>
      <w:proofErr w:type="spellStart"/>
      <w:r w:rsidRPr="00F30DC4">
        <w:rPr>
          <w:sz w:val="24"/>
          <w:szCs w:val="24"/>
        </w:rPr>
        <w:t>Phutela</w:t>
      </w:r>
      <w:proofErr w:type="spellEnd"/>
      <w:r w:rsidRPr="00F30DC4">
        <w:rPr>
          <w:sz w:val="24"/>
          <w:szCs w:val="24"/>
        </w:rPr>
        <w:t xml:space="preserve"> (2015) stresses the importance of non-verbal communication as a tool for building rapport with others. As a result of the usage of non-verbal communication, I was able to communicate effectively with the RP and retrieve an accurate depiction of the events. </w:t>
      </w:r>
    </w:p>
    <w:p w14:paraId="1526BEA0"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To reflect that this incident is domestic related, the Domestic Abuse Act 2021 states that behaviour </w:t>
      </w:r>
      <w:proofErr w:type="gramStart"/>
      <w:r w:rsidRPr="00F30DC4">
        <w:rPr>
          <w:sz w:val="24"/>
          <w:szCs w:val="24"/>
        </w:rPr>
        <w:t>is considered to be</w:t>
      </w:r>
      <w:proofErr w:type="gramEnd"/>
      <w:r w:rsidRPr="00F30DC4">
        <w:rPr>
          <w:sz w:val="24"/>
          <w:szCs w:val="24"/>
        </w:rPr>
        <w:t xml:space="preserve"> domestic abuse if the people involved are personally connected and over the age of 16, also if the behaviour being displayed is abusive. Abusive being violent or threatening behaviour </w:t>
      </w:r>
      <w:r w:rsidRPr="00F30DC4">
        <w:rPr>
          <w:sz w:val="22"/>
          <w:szCs w:val="22"/>
        </w:rPr>
        <w:t xml:space="preserve">(legislation.gov, 2021). </w:t>
      </w:r>
      <w:r w:rsidRPr="00F30DC4">
        <w:rPr>
          <w:sz w:val="24"/>
          <w:szCs w:val="24"/>
        </w:rPr>
        <w:t>This incident is domestic abuse because the victim and suspect are personally connected as they are mother and daughter. The suspect has been threatening, abusive and physically violent. They are also over the age of 16. This matter has been recurring and not a single course of conduct.</w:t>
      </w:r>
    </w:p>
    <w:p w14:paraId="0A6BC49D"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w:t>
      </w:r>
      <w:r w:rsidRPr="00F30DC4">
        <w:rPr>
          <w:sz w:val="24"/>
          <w:szCs w:val="24"/>
        </w:rPr>
        <w:tab/>
        <w:t>During our initial attendance I conducted a DASH form with the victim. DASH stands for Domestic Abuse, Stalking and Harassment. It is a form that consists of 29 questions. We ask these questions to the victim, and it assists us in identifying the level of risk of Domestic abuse, stalking and harassment of victims, and therefore helps us manage it. It also helps front-line practitioners to identify high risk perpetrators of Domestic Abuse (Richards, 2009). </w:t>
      </w:r>
    </w:p>
    <w:p w14:paraId="63626F42" w14:textId="77777777" w:rsidR="00F30DC4" w:rsidRPr="00F30DC4" w:rsidRDefault="00F30DC4" w:rsidP="00F30DC4">
      <w:pPr>
        <w:overflowPunct/>
        <w:autoSpaceDE/>
        <w:autoSpaceDN/>
        <w:adjustRightInd/>
        <w:spacing w:before="240" w:after="240"/>
        <w:ind w:firstLine="720"/>
        <w:jc w:val="both"/>
        <w:textAlignment w:val="auto"/>
        <w:rPr>
          <w:rFonts w:ascii="Times New Roman" w:hAnsi="Times New Roman" w:cs="Times New Roman"/>
          <w:color w:val="auto"/>
          <w:sz w:val="24"/>
          <w:szCs w:val="24"/>
        </w:rPr>
      </w:pPr>
      <w:r w:rsidRPr="00F30DC4">
        <w:rPr>
          <w:sz w:val="24"/>
          <w:szCs w:val="24"/>
        </w:rPr>
        <w:t xml:space="preserve">Once I had completed the initial account, safeguarding and DASH form, I completed a Digital Witness Statement with the victim. This was only a short statement as it was in addition to others she had made regarding this matter. Whilst completing the statement it is my responsibility to ensure that any personal, </w:t>
      </w:r>
      <w:proofErr w:type="gramStart"/>
      <w:r w:rsidRPr="00F30DC4">
        <w:rPr>
          <w:sz w:val="24"/>
          <w:szCs w:val="24"/>
        </w:rPr>
        <w:t>sensitive</w:t>
      </w:r>
      <w:proofErr w:type="gramEnd"/>
      <w:r w:rsidRPr="00F30DC4">
        <w:rPr>
          <w:sz w:val="24"/>
          <w:szCs w:val="24"/>
        </w:rPr>
        <w:t xml:space="preserve"> or identifying detail is not disclosed as it may be read out in court. It is also my responsibility that the statement is written in the words of the victim.</w:t>
      </w:r>
    </w:p>
    <w:p w14:paraId="525327F8"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Again, adhering to force policy when dealing with victims of Domestic Abuse, Stalking or Harassment I completed a Public Protection Notification with the victim. This is </w:t>
      </w:r>
      <w:r w:rsidRPr="00F30DC4">
        <w:rPr>
          <w:sz w:val="24"/>
          <w:szCs w:val="24"/>
        </w:rPr>
        <w:lastRenderedPageBreak/>
        <w:t xml:space="preserve">similar to the DASH </w:t>
      </w:r>
      <w:proofErr w:type="gramStart"/>
      <w:r w:rsidRPr="00F30DC4">
        <w:rPr>
          <w:sz w:val="24"/>
          <w:szCs w:val="24"/>
        </w:rPr>
        <w:t>form,</w:t>
      </w:r>
      <w:proofErr w:type="gramEnd"/>
      <w:r w:rsidRPr="00F30DC4">
        <w:rPr>
          <w:sz w:val="24"/>
          <w:szCs w:val="24"/>
        </w:rPr>
        <w:t xml:space="preserve"> it consists of questions which again seek to help us understand incident and how the victim is feeling. If consent is given this information is then passed on to multi-agency partnerships, it is the same as a DASH form, the </w:t>
      </w:r>
    </w:p>
    <w:p w14:paraId="5B312BA2"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On completion of the statement, it is vital that I ask the victim if they are willing to attend court in relation to this matter, and if anything can be done to ensure their attendance. I must also record any reasons why they can’t come to court such as child care, disabilities or if they feel vulnerable or intimidated giving evidence. By recording this information, special measures can be put in place to assist the victim to attend court and give evidence.</w:t>
      </w:r>
    </w:p>
    <w:p w14:paraId="0863DE31" w14:textId="77777777" w:rsidR="00F30DC4" w:rsidRPr="00F30DC4" w:rsidRDefault="00F30DC4" w:rsidP="00F30DC4">
      <w:pPr>
        <w:overflowPunct/>
        <w:autoSpaceDE/>
        <w:autoSpaceDN/>
        <w:adjustRightInd/>
        <w:spacing w:before="240" w:after="240"/>
        <w:ind w:firstLine="720"/>
        <w:jc w:val="both"/>
        <w:textAlignment w:val="auto"/>
        <w:rPr>
          <w:rFonts w:ascii="Times New Roman" w:hAnsi="Times New Roman" w:cs="Times New Roman"/>
          <w:color w:val="auto"/>
          <w:sz w:val="24"/>
          <w:szCs w:val="24"/>
        </w:rPr>
      </w:pPr>
      <w:r w:rsidRPr="00F30DC4">
        <w:rPr>
          <w:sz w:val="24"/>
          <w:szCs w:val="24"/>
        </w:rPr>
        <w:t xml:space="preserve">I also gave the victim an opportunity to provide a Victim Personal Statement (VPS) which is separate to the Witnesses statement. The witness statement details all the facts of the incident whereas the VPS gives the victim an opportunity to provide us details on how the incident has impacted them and their life. In some cases, this is read out in court and adds weight to the case. This ensured I exercised the rights of the victim by adhering to Code 7 of the Victims Code (College of Policing, 2021).  I have conducted research into the new Victims Code that was updated in April 2021 (College of Policing, 2021). This code must be adhered to and outlines the 12 rights that victims have. It is my responsibility as a Police Constable to be aware of these rights and to ensure that they are adhered to. The college of policing stets out the standard of policing and across the </w:t>
      </w:r>
      <w:proofErr w:type="spellStart"/>
      <w:r w:rsidRPr="00F30DC4">
        <w:rPr>
          <w:sz w:val="24"/>
          <w:szCs w:val="24"/>
        </w:rPr>
        <w:t>uk</w:t>
      </w:r>
      <w:proofErr w:type="spellEnd"/>
      <w:r w:rsidRPr="00F30DC4">
        <w:rPr>
          <w:sz w:val="24"/>
          <w:szCs w:val="24"/>
        </w:rPr>
        <w:t xml:space="preserve">, they state that Everyone in policing has a duty to victims as part of their core </w:t>
      </w:r>
      <w:proofErr w:type="gramStart"/>
      <w:r w:rsidRPr="00F30DC4">
        <w:rPr>
          <w:sz w:val="24"/>
          <w:szCs w:val="24"/>
        </w:rPr>
        <w:t>role  (</w:t>
      </w:r>
      <w:proofErr w:type="gramEnd"/>
      <w:r w:rsidRPr="00F30DC4">
        <w:rPr>
          <w:sz w:val="24"/>
          <w:szCs w:val="24"/>
        </w:rPr>
        <w:t>College of Policing, 2021)</w:t>
      </w:r>
    </w:p>
    <w:p w14:paraId="7A4FA655"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Before leaving the address, I explained to the victim that her granddaughter (suspect's daughter) may need to give a statement in the future. As she is 11 years old, I explained that specially trained officers would conduct that statement and it would be video recorded to make her feel more comfortable and to make the situation less formal. The ministry of justice 2015, codes of practice for </w:t>
      </w:r>
      <w:proofErr w:type="gramStart"/>
      <w:r w:rsidRPr="00F30DC4">
        <w:rPr>
          <w:sz w:val="24"/>
          <w:szCs w:val="24"/>
        </w:rPr>
        <w:t>victims</w:t>
      </w:r>
      <w:proofErr w:type="gramEnd"/>
      <w:r w:rsidRPr="00F30DC4">
        <w:rPr>
          <w:sz w:val="24"/>
          <w:szCs w:val="24"/>
        </w:rPr>
        <w:t xml:space="preserve"> states that victims under 18 have the right to have their statement recorded. (Ministry of Justice (2015)</w:t>
      </w:r>
    </w:p>
    <w:p w14:paraId="5CAD1558"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I confirmed a preferred means of contact with the victim so that I could provide her updates in relation to the matter. In line with Code 1 of the Victim’s Code, which states the right of the victim to understand and be understood, I ensured to establish an effective means of communication with her. I also passed on my contact details to her so that I could answer any questions that she had. </w:t>
      </w:r>
    </w:p>
    <w:p w14:paraId="7718C494" w14:textId="77777777"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It is mandatory that I inform the victim if the following should occur: if the suspect is arrested, interviewed, released, released under </w:t>
      </w:r>
      <w:proofErr w:type="gramStart"/>
      <w:r w:rsidRPr="00F30DC4">
        <w:rPr>
          <w:sz w:val="24"/>
          <w:szCs w:val="24"/>
        </w:rPr>
        <w:t>investigation</w:t>
      </w:r>
      <w:proofErr w:type="gramEnd"/>
      <w:r w:rsidRPr="00F30DC4">
        <w:rPr>
          <w:sz w:val="24"/>
          <w:szCs w:val="24"/>
        </w:rPr>
        <w:t xml:space="preserve"> or released on bail. This is mandatory under the </w:t>
      </w:r>
      <w:proofErr w:type="gramStart"/>
      <w:r w:rsidRPr="00F30DC4">
        <w:rPr>
          <w:sz w:val="24"/>
          <w:szCs w:val="24"/>
        </w:rPr>
        <w:t>victims</w:t>
      </w:r>
      <w:proofErr w:type="gramEnd"/>
      <w:r w:rsidRPr="00F30DC4">
        <w:rPr>
          <w:sz w:val="24"/>
          <w:szCs w:val="24"/>
        </w:rPr>
        <w:t xml:space="preserve"> code, Right 6, which is the right to be provided information about the investigation (College of Policing, 2021). Therefore, I ensured to provide the victim with this information as and when needed. </w:t>
      </w:r>
    </w:p>
    <w:p w14:paraId="0C3A6C63" w14:textId="77777777" w:rsidR="00F30DC4" w:rsidRPr="00F30DC4" w:rsidRDefault="00F30DC4" w:rsidP="00F30DC4">
      <w:pPr>
        <w:overflowPunct/>
        <w:autoSpaceDE/>
        <w:autoSpaceDN/>
        <w:adjustRightInd/>
        <w:textAlignment w:val="auto"/>
        <w:rPr>
          <w:rFonts w:ascii="Times New Roman" w:hAnsi="Times New Roman" w:cs="Times New Roman"/>
          <w:color w:val="auto"/>
          <w:sz w:val="24"/>
          <w:szCs w:val="24"/>
        </w:rPr>
      </w:pPr>
      <w:r w:rsidRPr="00F30DC4">
        <w:rPr>
          <w:sz w:val="24"/>
          <w:szCs w:val="24"/>
        </w:rPr>
        <w:t xml:space="preserve">Throughout this essay I have interwoven the relevant Codes of Practice as a means to implement the policies and procedures to support victims through the criminal justice system in line with the </w:t>
      </w:r>
      <w:proofErr w:type="gramStart"/>
      <w:r w:rsidRPr="00F30DC4">
        <w:rPr>
          <w:sz w:val="24"/>
          <w:szCs w:val="24"/>
        </w:rPr>
        <w:t>victims</w:t>
      </w:r>
      <w:proofErr w:type="gramEnd"/>
      <w:r w:rsidRPr="00F30DC4">
        <w:rPr>
          <w:sz w:val="24"/>
          <w:szCs w:val="24"/>
        </w:rPr>
        <w:t xml:space="preserve"> code. I adhered to all the codes applicable to the incident. Namely Code 1 which was used to establish communication with the </w:t>
      </w:r>
      <w:r w:rsidRPr="00F30DC4">
        <w:rPr>
          <w:sz w:val="24"/>
          <w:szCs w:val="24"/>
        </w:rPr>
        <w:lastRenderedPageBreak/>
        <w:t xml:space="preserve">RP. Code 7 was followed </w:t>
      </w:r>
      <w:proofErr w:type="spellStart"/>
      <w:r w:rsidRPr="00F30DC4">
        <w:rPr>
          <w:sz w:val="24"/>
          <w:szCs w:val="24"/>
        </w:rPr>
        <w:t>where by</w:t>
      </w:r>
      <w:proofErr w:type="spellEnd"/>
      <w:r w:rsidRPr="00F30DC4">
        <w:rPr>
          <w:sz w:val="24"/>
          <w:szCs w:val="24"/>
        </w:rPr>
        <w:t xml:space="preserve"> I explained and offered the victim the opportunity to provide a Victim personal statement which is also stated in the codes of practice for victims (Ministry of justice, 2015) I also demonstrated my knowledge of the </w:t>
      </w:r>
      <w:proofErr w:type="gramStart"/>
      <w:r w:rsidRPr="00F30DC4">
        <w:rPr>
          <w:sz w:val="24"/>
          <w:szCs w:val="24"/>
        </w:rPr>
        <w:t>victims</w:t>
      </w:r>
      <w:proofErr w:type="gramEnd"/>
      <w:r w:rsidRPr="00F30DC4">
        <w:rPr>
          <w:sz w:val="24"/>
          <w:szCs w:val="24"/>
        </w:rPr>
        <w:t xml:space="preserve"> code by explain other codes that become relevant as the victim journeys through the justice system. </w:t>
      </w:r>
    </w:p>
    <w:p w14:paraId="385CC6F1" w14:textId="77777777" w:rsidR="00F30DC4" w:rsidRPr="00F30DC4" w:rsidRDefault="00F30DC4" w:rsidP="00F30DC4">
      <w:pPr>
        <w:overflowPunct/>
        <w:autoSpaceDE/>
        <w:autoSpaceDN/>
        <w:adjustRightInd/>
        <w:textAlignment w:val="auto"/>
        <w:rPr>
          <w:rFonts w:ascii="Times New Roman" w:hAnsi="Times New Roman" w:cs="Times New Roman"/>
          <w:color w:val="auto"/>
          <w:sz w:val="24"/>
          <w:szCs w:val="24"/>
        </w:rPr>
      </w:pPr>
      <w:r w:rsidRPr="00F30DC4">
        <w:rPr>
          <w:sz w:val="24"/>
          <w:szCs w:val="24"/>
        </w:rPr>
        <w:t xml:space="preserve">Firstly, the works of Abbe and Brandon (2014) and </w:t>
      </w:r>
      <w:proofErr w:type="spellStart"/>
      <w:r w:rsidRPr="00F30DC4">
        <w:rPr>
          <w:sz w:val="24"/>
          <w:szCs w:val="24"/>
        </w:rPr>
        <w:t>Phutela</w:t>
      </w:r>
      <w:proofErr w:type="spellEnd"/>
      <w:r w:rsidRPr="00F30DC4">
        <w:rPr>
          <w:sz w:val="24"/>
          <w:szCs w:val="24"/>
        </w:rPr>
        <w:t xml:space="preserve"> (2015) was used to highlight the importance of building rapport and using non-verbal communication such as body language and facial expressions </w:t>
      </w:r>
      <w:proofErr w:type="gramStart"/>
      <w:r w:rsidRPr="00F30DC4">
        <w:rPr>
          <w:sz w:val="24"/>
          <w:szCs w:val="24"/>
        </w:rPr>
        <w:t>in order to</w:t>
      </w:r>
      <w:proofErr w:type="gramEnd"/>
      <w:r w:rsidRPr="00F30DC4">
        <w:rPr>
          <w:sz w:val="24"/>
          <w:szCs w:val="24"/>
        </w:rPr>
        <w:t xml:space="preserve"> communicate effectively with the victim, whilst also encouraging the victim to cooperate by giving an accurate representation of the events. </w:t>
      </w:r>
    </w:p>
    <w:p w14:paraId="5A48CF23" w14:textId="77777777" w:rsidR="00F30DC4" w:rsidRPr="00F30DC4" w:rsidRDefault="00F30DC4" w:rsidP="00F30DC4">
      <w:pPr>
        <w:overflowPunct/>
        <w:autoSpaceDE/>
        <w:autoSpaceDN/>
        <w:adjustRightInd/>
        <w:textAlignment w:val="auto"/>
        <w:rPr>
          <w:rFonts w:ascii="Times New Roman" w:hAnsi="Times New Roman" w:cs="Times New Roman"/>
          <w:color w:val="auto"/>
          <w:sz w:val="24"/>
          <w:szCs w:val="24"/>
        </w:rPr>
      </w:pPr>
    </w:p>
    <w:p w14:paraId="363F4569" w14:textId="126F61FB" w:rsidR="00F30DC4" w:rsidRPr="00F30DC4" w:rsidRDefault="00F30DC4" w:rsidP="00F30DC4">
      <w:pPr>
        <w:overflowPunct/>
        <w:autoSpaceDE/>
        <w:autoSpaceDN/>
        <w:adjustRightInd/>
        <w:spacing w:before="240" w:after="240"/>
        <w:jc w:val="both"/>
        <w:textAlignment w:val="auto"/>
        <w:rPr>
          <w:rFonts w:ascii="Times New Roman" w:hAnsi="Times New Roman" w:cs="Times New Roman"/>
          <w:color w:val="auto"/>
          <w:sz w:val="24"/>
          <w:szCs w:val="24"/>
        </w:rPr>
      </w:pPr>
      <w:r w:rsidRPr="00F30DC4">
        <w:rPr>
          <w:sz w:val="24"/>
          <w:szCs w:val="24"/>
        </w:rPr>
        <w:t xml:space="preserve">Word count: </w:t>
      </w:r>
      <w:r w:rsidRPr="00F30DC4">
        <w:rPr>
          <w:color w:val="3C4043"/>
          <w:sz w:val="21"/>
          <w:szCs w:val="21"/>
          <w:shd w:val="clear" w:color="auto" w:fill="FFFFFF"/>
        </w:rPr>
        <w:t>143</w:t>
      </w:r>
      <w:r w:rsidR="006449B7">
        <w:rPr>
          <w:color w:val="3C4043"/>
          <w:sz w:val="21"/>
          <w:szCs w:val="21"/>
          <w:shd w:val="clear" w:color="auto" w:fill="FFFFFF"/>
        </w:rPr>
        <w:t>8</w:t>
      </w:r>
    </w:p>
    <w:p w14:paraId="20A23489" w14:textId="77777777" w:rsidR="00F30DC4" w:rsidRDefault="00F30DC4" w:rsidP="00711A70">
      <w:pPr>
        <w:jc w:val="both"/>
        <w:rPr>
          <w:b/>
          <w:sz w:val="24"/>
          <w:szCs w:val="24"/>
        </w:rPr>
      </w:pPr>
    </w:p>
    <w:p w14:paraId="22E76DB2" w14:textId="34C490A8" w:rsidR="00824E9E" w:rsidRDefault="00824E9E" w:rsidP="00824E9E">
      <w:pPr>
        <w:jc w:val="both"/>
        <w:rPr>
          <w:b/>
          <w:sz w:val="24"/>
          <w:szCs w:val="24"/>
        </w:rPr>
      </w:pPr>
    </w:p>
    <w:p w14:paraId="68954E47" w14:textId="77777777" w:rsidR="00F848D8" w:rsidRDefault="00F848D8" w:rsidP="00F848D8">
      <w:pPr>
        <w:jc w:val="center"/>
        <w:rPr>
          <w:b/>
          <w:bCs/>
          <w:sz w:val="24"/>
          <w:szCs w:val="24"/>
        </w:rPr>
      </w:pPr>
    </w:p>
    <w:p w14:paraId="7995B950" w14:textId="77777777" w:rsidR="00F848D8" w:rsidRDefault="00F848D8" w:rsidP="00F848D8">
      <w:pPr>
        <w:jc w:val="center"/>
        <w:rPr>
          <w:b/>
          <w:bCs/>
          <w:sz w:val="24"/>
          <w:szCs w:val="24"/>
        </w:rPr>
      </w:pPr>
    </w:p>
    <w:p w14:paraId="6B0989EF" w14:textId="42E8D73B" w:rsidR="00025650" w:rsidRPr="00270EEB" w:rsidRDefault="64D01D80" w:rsidP="00F848D8">
      <w:pPr>
        <w:jc w:val="center"/>
        <w:rPr>
          <w:b/>
          <w:bCs/>
          <w:sz w:val="24"/>
          <w:szCs w:val="24"/>
        </w:rPr>
      </w:pPr>
      <w:r w:rsidRPr="64D01D80">
        <w:rPr>
          <w:b/>
          <w:bCs/>
          <w:sz w:val="24"/>
          <w:szCs w:val="24"/>
        </w:rPr>
        <w:t>Task 4</w:t>
      </w:r>
    </w:p>
    <w:p w14:paraId="5971770C" w14:textId="77777777" w:rsidR="00F848D8" w:rsidRPr="00270EEB" w:rsidRDefault="00F848D8"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A6B9A0A" w:rsidR="003C458C" w:rsidRDefault="003C458C" w:rsidP="003C458C">
      <w:pPr>
        <w:jc w:val="both"/>
        <w:rPr>
          <w:b/>
          <w:sz w:val="24"/>
          <w:szCs w:val="24"/>
        </w:rPr>
      </w:pPr>
      <w:r w:rsidRPr="00450C83">
        <w:rPr>
          <w:b/>
          <w:sz w:val="24"/>
          <w:szCs w:val="24"/>
        </w:rPr>
        <w:t>ANSWER:</w:t>
      </w:r>
    </w:p>
    <w:p w14:paraId="1D013D03" w14:textId="538E6B97" w:rsidR="00040DA9" w:rsidRDefault="00040DA9" w:rsidP="003C458C">
      <w:pPr>
        <w:jc w:val="both"/>
        <w:rPr>
          <w:b/>
          <w:sz w:val="24"/>
          <w:szCs w:val="24"/>
        </w:rPr>
      </w:pPr>
    </w:p>
    <w:p w14:paraId="5F1C4DC9" w14:textId="77777777" w:rsidR="00040DA9" w:rsidRDefault="00040DA9" w:rsidP="00040DA9">
      <w:pPr>
        <w:pStyle w:val="NormalWeb"/>
        <w:spacing w:before="240" w:beforeAutospacing="0" w:after="240" w:afterAutospacing="0"/>
      </w:pPr>
      <w:r>
        <w:rPr>
          <w:rFonts w:ascii="Arial" w:hAnsi="Arial" w:cs="Arial"/>
          <w:color w:val="000000"/>
        </w:rPr>
        <w:t>During this task I will be exploring my understanding of the use of discretion and the use of the National Decision-Making Model (NDM) that assisted me in resolving an incident. I will firstly identify NDM, and then reflect on how I use it within my practice. </w:t>
      </w:r>
    </w:p>
    <w:p w14:paraId="5BE105A3" w14:textId="77777777" w:rsidR="00040DA9" w:rsidRDefault="00040DA9" w:rsidP="00040DA9">
      <w:pPr>
        <w:pStyle w:val="NormalWeb"/>
        <w:spacing w:before="240" w:beforeAutospacing="0" w:after="240" w:afterAutospacing="0"/>
      </w:pPr>
      <w:r>
        <w:rPr>
          <w:rFonts w:ascii="Arial" w:hAnsi="Arial" w:cs="Arial"/>
          <w:color w:val="000000"/>
        </w:rPr>
        <w:lastRenderedPageBreak/>
        <w:t xml:space="preserve">Firstly, I would like to explain what discretion is and why police officers use it. Police officers have a wide variety of powers to use when dealing with all different types of incidents. The use of those powers is not always necessary to allow for the most beneficial outcome or solution. Instead, police officers can use their professional judgement to determine whether the use of police powers are necessary and can decide to use less intrusive options to come to a better solution when appropriate. I used a decision-making process called the National Decision-making Model (NDM). This is a national model that is used in every police force across the country. College of policing (College of Policing, 2014) says that </w:t>
      </w:r>
      <w:proofErr w:type="gramStart"/>
      <w:r>
        <w:rPr>
          <w:rFonts w:ascii="Arial" w:hAnsi="Arial" w:cs="Arial"/>
          <w:color w:val="000000"/>
        </w:rPr>
        <w:t>It</w:t>
      </w:r>
      <w:proofErr w:type="gramEnd"/>
      <w:r>
        <w:rPr>
          <w:rFonts w:ascii="Arial" w:hAnsi="Arial" w:cs="Arial"/>
          <w:color w:val="000000"/>
        </w:rPr>
        <w:t xml:space="preserve"> is there to assist front line officers in making professional decisions. It also helps officers justify their decisions.</w:t>
      </w:r>
    </w:p>
    <w:p w14:paraId="62A23473" w14:textId="77777777" w:rsidR="00040DA9" w:rsidRDefault="00040DA9" w:rsidP="00040DA9">
      <w:pPr>
        <w:pStyle w:val="NormalWeb"/>
        <w:spacing w:before="240" w:beforeAutospacing="0" w:after="240" w:afterAutospacing="0"/>
        <w:ind w:firstLine="720"/>
      </w:pPr>
      <w:r>
        <w:rPr>
          <w:rFonts w:ascii="Arial" w:hAnsi="Arial" w:cs="Arial"/>
          <w:color w:val="000000"/>
        </w:rPr>
        <w:t xml:space="preserve"> The NDM is based around the Code of Ethics. Which means that all decisions fall in line with policing values, which are accountability, fairness, honesty, integrity, leadership, objectivity, openness, respect, selflessness. The College of Policing (2014) says that the NDM has six elements which revolve around the code of ethics. Adhering to the six elements will provide a structure to make professional decisions. The six elements are as follows; the code of ethics, gather information, assess threat and risk, consider any powers and policies, identify options and </w:t>
      </w:r>
      <w:proofErr w:type="gramStart"/>
      <w:r>
        <w:rPr>
          <w:rFonts w:ascii="Arial" w:hAnsi="Arial" w:cs="Arial"/>
          <w:color w:val="000000"/>
        </w:rPr>
        <w:t>contingencies</w:t>
      </w:r>
      <w:proofErr w:type="gramEnd"/>
      <w:r>
        <w:rPr>
          <w:rFonts w:ascii="Arial" w:hAnsi="Arial" w:cs="Arial"/>
          <w:color w:val="000000"/>
        </w:rPr>
        <w:t xml:space="preserve"> and take action then review. </w:t>
      </w:r>
    </w:p>
    <w:p w14:paraId="03C311BF" w14:textId="77777777" w:rsidR="00040DA9" w:rsidRDefault="00040DA9" w:rsidP="00040DA9">
      <w:pPr>
        <w:pStyle w:val="NormalWeb"/>
        <w:spacing w:before="240" w:beforeAutospacing="0" w:after="240" w:afterAutospacing="0"/>
      </w:pPr>
      <w:r>
        <w:rPr>
          <w:rFonts w:ascii="Arial" w:hAnsi="Arial" w:cs="Arial"/>
          <w:color w:val="000000"/>
        </w:rPr>
        <w:t>In the following incident I will demonstrate where I used my discretion and professional judgement to not make an arrest, but instead opted for a restorative justice approach (RJ). This will be explained throughout this essay</w:t>
      </w:r>
    </w:p>
    <w:p w14:paraId="6D8C8A6D" w14:textId="77777777" w:rsidR="00040DA9" w:rsidRDefault="00040DA9" w:rsidP="00040DA9">
      <w:pPr>
        <w:pStyle w:val="NormalWeb"/>
        <w:spacing w:before="240" w:beforeAutospacing="0" w:after="240" w:afterAutospacing="0"/>
      </w:pPr>
      <w:r>
        <w:rPr>
          <w:rFonts w:ascii="Arial" w:hAnsi="Arial" w:cs="Arial"/>
          <w:color w:val="000000"/>
        </w:rPr>
        <w:t>The first stage of the NDM is gathering information and intelligence. I identified that the area we were patrolling was a hotspot for smoking cannabis. This information was passed to me when in a daily briefing which we have before every shift, with this in mind I approached the vehicle and spoke to the two female occupants. It became apparent that there was cannabis use going on in the immediate area as there was a very strong smell. Whilst speaking to the girls, they were very awkward to communicate with, in a sense they were nervous and made little to no eye contact. I could see that the passengers’ eyes were dilated, and her actions and speech was very lethargic which are signs of being under the influence of cannabis. The passenger was repeatedly using an electronic cigarette and blowing the smoke into the car, she started doing this just as I informed them that I could smell cannabis. I believe she did this to try and mask the smell of cannabis with the smoke from her e-cigarette. As I stated previously, as I asked if they had used any cannabis the driver became very defensive and attempted to put the keys in the ignition to leave. I gathered this information, and it gave me reasonable grounds to suspect that they had cannabis on them. Therefore, I used my powers under Section 23 Misuse of Drugs Act to detain them for a search. At the start of my interaction, I activated my BWV camera to continue the gathering of information. This clearly shows and demonstrates the gathering of information and use of intelligence.</w:t>
      </w:r>
    </w:p>
    <w:p w14:paraId="43A760B9" w14:textId="77777777" w:rsidR="00040DA9" w:rsidRDefault="00040DA9" w:rsidP="00040DA9">
      <w:pPr>
        <w:pStyle w:val="NormalWeb"/>
        <w:spacing w:before="240" w:beforeAutospacing="0" w:after="240" w:afterAutospacing="0"/>
      </w:pPr>
      <w:r>
        <w:rPr>
          <w:rFonts w:ascii="Arial" w:hAnsi="Arial" w:cs="Arial"/>
          <w:color w:val="000000"/>
        </w:rPr>
        <w:t xml:space="preserve">The next step of the NDM is to assess threat and risk. I identified that there was risk to myself, the occupants and the public as I suspected that the driver could have </w:t>
      </w:r>
      <w:r>
        <w:rPr>
          <w:rFonts w:ascii="Arial" w:hAnsi="Arial" w:cs="Arial"/>
          <w:color w:val="000000"/>
        </w:rPr>
        <w:lastRenderedPageBreak/>
        <w:t>been under the influence of cannabis. Due to this risk, I told her that she would not be allowed to drive her vehicle home, so I took them home in a marked vehicle.</w:t>
      </w:r>
    </w:p>
    <w:p w14:paraId="07366D0E" w14:textId="77777777" w:rsidR="00040DA9" w:rsidRDefault="00040DA9" w:rsidP="00040DA9">
      <w:pPr>
        <w:pStyle w:val="NormalWeb"/>
        <w:spacing w:before="240" w:beforeAutospacing="0" w:after="240" w:afterAutospacing="0"/>
      </w:pPr>
      <w:r>
        <w:rPr>
          <w:rFonts w:ascii="Arial" w:hAnsi="Arial" w:cs="Arial"/>
          <w:color w:val="000000"/>
        </w:rPr>
        <w:t>As I made the decision to search them and the vehicle, I asked them to step out of the vehicle and to keep their hands out of their pockets as there was a risk that they could tamper with any evidence. As previously mentioned, at this stage of my decision making I requested that a female officer attend to search the two female occupants. I did this to act in line with the code of ethics which says that Officers must act with respect and courtesy when dealing with the public. (College of Policing 2014) I was conscious that the females may have felt uncomfortable being searched by a male officer. </w:t>
      </w:r>
    </w:p>
    <w:p w14:paraId="4E026F60" w14:textId="77777777" w:rsidR="00040DA9" w:rsidRDefault="00040DA9" w:rsidP="00040DA9">
      <w:pPr>
        <w:pStyle w:val="NormalWeb"/>
        <w:spacing w:before="240" w:beforeAutospacing="0" w:after="240" w:afterAutospacing="0"/>
      </w:pPr>
      <w:r>
        <w:rPr>
          <w:rFonts w:ascii="Arial" w:hAnsi="Arial" w:cs="Arial"/>
          <w:color w:val="000000"/>
        </w:rPr>
        <w:t xml:space="preserve">Once cannabis had been found and the female admitted to having it, I considered relevant powers that I had available to me. At this point I could have arrested the passenger for possession of controlled drugs under Section 5(2) Misuse of Drugs Act 1971. Instead, I established that it was her first offence by using the radio to run a check on her details. With that information I decided to use my discretion and dealt with the matter via Restorative Justice (RJ), The work of </w:t>
      </w:r>
      <w:proofErr w:type="spellStart"/>
      <w:r>
        <w:rPr>
          <w:rFonts w:ascii="Arial" w:hAnsi="Arial" w:cs="Arial"/>
          <w:color w:val="000000"/>
        </w:rPr>
        <w:t>Treebold</w:t>
      </w:r>
      <w:proofErr w:type="spellEnd"/>
      <w:r>
        <w:rPr>
          <w:rFonts w:ascii="Arial" w:hAnsi="Arial" w:cs="Arial"/>
          <w:color w:val="000000"/>
        </w:rPr>
        <w:t xml:space="preserve"> (2018) says that discretion is used by officers when making decisions when dealing with people, and they use that discretion to </w:t>
      </w:r>
      <w:proofErr w:type="gramStart"/>
      <w:r>
        <w:rPr>
          <w:rFonts w:ascii="Arial" w:hAnsi="Arial" w:cs="Arial"/>
          <w:color w:val="000000"/>
        </w:rPr>
        <w:t>take into account</w:t>
      </w:r>
      <w:proofErr w:type="gramEnd"/>
      <w:r>
        <w:rPr>
          <w:rFonts w:ascii="Arial" w:hAnsi="Arial" w:cs="Arial"/>
          <w:color w:val="000000"/>
        </w:rPr>
        <w:t xml:space="preserve"> how their decisions impact the people that they are dealing with.</w:t>
      </w:r>
    </w:p>
    <w:p w14:paraId="4E77A60B" w14:textId="77777777" w:rsidR="00040DA9" w:rsidRDefault="00040DA9" w:rsidP="00040DA9">
      <w:pPr>
        <w:pStyle w:val="NormalWeb"/>
        <w:spacing w:before="240" w:beforeAutospacing="0" w:after="240" w:afterAutospacing="0"/>
      </w:pPr>
      <w:r>
        <w:rPr>
          <w:rStyle w:val="apple-tab-span"/>
          <w:rFonts w:ascii="Arial" w:hAnsi="Arial" w:cs="Arial"/>
          <w:color w:val="000000"/>
        </w:rPr>
        <w:tab/>
      </w:r>
      <w:r>
        <w:rPr>
          <w:rFonts w:ascii="Arial" w:hAnsi="Arial" w:cs="Arial"/>
          <w:color w:val="000000"/>
        </w:rPr>
        <w:t xml:space="preserve">An RJ is a </w:t>
      </w:r>
      <w:proofErr w:type="gramStart"/>
      <w:r>
        <w:rPr>
          <w:rFonts w:ascii="Arial" w:hAnsi="Arial" w:cs="Arial"/>
          <w:color w:val="000000"/>
        </w:rPr>
        <w:t>low level</w:t>
      </w:r>
      <w:proofErr w:type="gramEnd"/>
      <w:r>
        <w:rPr>
          <w:rFonts w:ascii="Arial" w:hAnsi="Arial" w:cs="Arial"/>
          <w:color w:val="000000"/>
        </w:rPr>
        <w:t xml:space="preserve"> crime resolution tool, which holds the offenders accountable for their actions to the victims. Whether it be a specific victim or in this case the community. It is an out of court disposal method which is an alternative to the criminal justice system. (Association of Chief Police Officers, 2011). </w:t>
      </w:r>
    </w:p>
    <w:p w14:paraId="5F29CA9D" w14:textId="77777777" w:rsidR="00040DA9" w:rsidRDefault="00040DA9" w:rsidP="00040DA9">
      <w:pPr>
        <w:pStyle w:val="NormalWeb"/>
        <w:spacing w:before="240" w:beforeAutospacing="0" w:after="240" w:afterAutospacing="0"/>
      </w:pPr>
      <w:r>
        <w:rPr>
          <w:rFonts w:ascii="Arial" w:hAnsi="Arial" w:cs="Arial"/>
          <w:color w:val="000000"/>
        </w:rPr>
        <w:t>Crown Prosecution Service. (2019) states that “</w:t>
      </w:r>
      <w:r>
        <w:rPr>
          <w:rFonts w:ascii="Arial" w:hAnsi="Arial" w:cs="Arial"/>
          <w:color w:val="444444"/>
          <w:shd w:val="clear" w:color="auto" w:fill="FFFFFF"/>
        </w:rPr>
        <w:t xml:space="preserve">Restorative processes can also be effective and proportionate responses to low level offending where the public interest does not require a formal criminal justice disposal” ass only a small amount of cannabis was found this further justified my discretion to implement an RJ as it would not be in the public's interest to prosecute with </w:t>
      </w:r>
      <w:proofErr w:type="gramStart"/>
      <w:r>
        <w:rPr>
          <w:rFonts w:ascii="Arial" w:hAnsi="Arial" w:cs="Arial"/>
          <w:color w:val="444444"/>
          <w:shd w:val="clear" w:color="auto" w:fill="FFFFFF"/>
        </w:rPr>
        <w:t>an the</w:t>
      </w:r>
      <w:proofErr w:type="gramEnd"/>
      <w:r>
        <w:rPr>
          <w:rFonts w:ascii="Arial" w:hAnsi="Arial" w:cs="Arial"/>
          <w:color w:val="444444"/>
          <w:shd w:val="clear" w:color="auto" w:fill="FFFFFF"/>
        </w:rPr>
        <w:t xml:space="preserve"> Criminal Justice System. </w:t>
      </w:r>
    </w:p>
    <w:p w14:paraId="614EC1F9" w14:textId="77777777" w:rsidR="00040DA9" w:rsidRDefault="00040DA9" w:rsidP="00040DA9">
      <w:pPr>
        <w:pStyle w:val="NormalWeb"/>
        <w:spacing w:before="240" w:beforeAutospacing="0" w:after="240" w:afterAutospacing="0"/>
        <w:ind w:firstLine="720"/>
      </w:pPr>
      <w:r>
        <w:rPr>
          <w:rFonts w:ascii="Arial" w:hAnsi="Arial" w:cs="Arial"/>
          <w:color w:val="000000"/>
        </w:rPr>
        <w:t>By utilising Restorative Justice (RJ) A record is kept of it at a local level. It is a positive outcome and acts as a crime prevention tool. Offenders are only allowed one RJ. I conducted a search on the female's details which confirmed that she had no previous interactions with the police, she was over 18 and had never had an RJ before. With this information and because she met the correct criteria for an RJ, I used my discretion and explained to her that I would deal with the matter using a less intrusive method. Recorded this on my electronic pocket notebook and attached the RJ to the incident.</w:t>
      </w:r>
    </w:p>
    <w:p w14:paraId="25745E9A" w14:textId="77777777" w:rsidR="00040DA9" w:rsidRDefault="00040DA9" w:rsidP="00040DA9">
      <w:pPr>
        <w:pStyle w:val="NormalWeb"/>
        <w:spacing w:before="240" w:beforeAutospacing="0" w:after="240" w:afterAutospacing="0"/>
      </w:pPr>
      <w:r>
        <w:rPr>
          <w:rFonts w:ascii="Arial" w:hAnsi="Arial" w:cs="Arial"/>
          <w:color w:val="000000"/>
        </w:rPr>
        <w:t>After implementing this I was happy with my course of action and decision making. I identified threat/risk and ensured the safety of everyone involved. I was able to identify different options, and I utilised the option that allowed for a positive outcome.</w:t>
      </w:r>
    </w:p>
    <w:p w14:paraId="7C5DF80F" w14:textId="77777777" w:rsidR="00040DA9" w:rsidRDefault="00040DA9" w:rsidP="00040DA9">
      <w:pPr>
        <w:pStyle w:val="NormalWeb"/>
        <w:spacing w:before="240" w:beforeAutospacing="0" w:after="240" w:afterAutospacing="0"/>
      </w:pPr>
      <w:r>
        <w:rPr>
          <w:rFonts w:ascii="Arial" w:hAnsi="Arial" w:cs="Arial"/>
          <w:color w:val="000000"/>
        </w:rPr>
        <w:lastRenderedPageBreak/>
        <w:t xml:space="preserve">I will now explain responsibilities that officers </w:t>
      </w:r>
      <w:proofErr w:type="gramStart"/>
      <w:r>
        <w:rPr>
          <w:rFonts w:ascii="Arial" w:hAnsi="Arial" w:cs="Arial"/>
          <w:color w:val="000000"/>
        </w:rPr>
        <w:t>have to</w:t>
      </w:r>
      <w:proofErr w:type="gramEnd"/>
      <w:r>
        <w:rPr>
          <w:rFonts w:ascii="Arial" w:hAnsi="Arial" w:cs="Arial"/>
          <w:color w:val="000000"/>
        </w:rPr>
        <w:t xml:space="preserve"> Adhere to the Criminal Procedure &amp; Investigations Act 1996 (CPIA). (Ministry of Justice (2015 says that the CPIA 1996 is an act that determines how officers obtain any relevant material to a criminal investigation. It also governs how they retain it, record it and how they reveal it to the Crown Prosecution Service. Whilst an investigation is ongoing under CPIA, it is the Officer in Case (OIC) or the officer in charge of the cases responsibility to ensure that every line of enquiry has been investigated regardless of whether the outcomes go in favour of the suspect or not. It is also their responsibility to collect and record any relevant information or material obtained in the criminal investigation (CPS, 2021).</w:t>
      </w:r>
    </w:p>
    <w:p w14:paraId="3C02478B" w14:textId="77777777" w:rsidR="00040DA9" w:rsidRDefault="00040DA9" w:rsidP="00040DA9">
      <w:pPr>
        <w:pStyle w:val="NormalWeb"/>
        <w:spacing w:before="240" w:beforeAutospacing="0" w:after="240" w:afterAutospacing="0"/>
        <w:ind w:firstLine="720"/>
      </w:pPr>
      <w:r>
        <w:rPr>
          <w:rFonts w:ascii="Arial" w:hAnsi="Arial" w:cs="Arial"/>
          <w:color w:val="000000"/>
        </w:rPr>
        <w:t xml:space="preserve">The crown prosecution </w:t>
      </w:r>
      <w:proofErr w:type="gramStart"/>
      <w:r>
        <w:rPr>
          <w:rFonts w:ascii="Arial" w:hAnsi="Arial" w:cs="Arial"/>
          <w:color w:val="000000"/>
        </w:rPr>
        <w:t>service(</w:t>
      </w:r>
      <w:proofErr w:type="gramEnd"/>
      <w:r>
        <w:rPr>
          <w:rFonts w:ascii="Arial" w:hAnsi="Arial" w:cs="Arial"/>
          <w:color w:val="000000"/>
        </w:rPr>
        <w:t>CPS, 2021) also states that If any information is relevant to the investigation or has the ability to become relevant this must be collected. A simple example of this in relation to the incident I have written about would be the Body Word Video that I captured. This would have captured actions, conversations, and any relevant comments made by the suspects and any relevant marks on cars involved as well as the finding and seizing of the cannabis.</w:t>
      </w:r>
    </w:p>
    <w:p w14:paraId="24410E45" w14:textId="076ECD5E" w:rsidR="00040DA9" w:rsidRDefault="00040DA9" w:rsidP="00040DA9">
      <w:pPr>
        <w:pStyle w:val="NormalWeb"/>
        <w:spacing w:before="240" w:beforeAutospacing="0" w:after="240" w:afterAutospacing="0"/>
      </w:pPr>
      <w:r>
        <w:rPr>
          <w:rFonts w:ascii="Arial" w:hAnsi="Arial" w:cs="Arial"/>
          <w:color w:val="000000"/>
        </w:rPr>
        <w:t>Throughout this essay I have demonstrated and evidenced my understanding and use of the National Decision Model and discretion when dealing with a spontaneous incident. Furthermore, I have expanded by explaining what the Criminal Procedure &amp; Investigations Act 1996 is and what responsibilities I have as a police officer to act in line with it. Ultimately, I believe that the NDM scaffolded my practice as a police officer when dealing with incidents, and allowed me to work at a precise and organised level </w:t>
      </w:r>
    </w:p>
    <w:p w14:paraId="6ECD2EB3" w14:textId="15443849" w:rsidR="00040DA9" w:rsidRDefault="00040DA9" w:rsidP="00040DA9">
      <w:pPr>
        <w:pStyle w:val="NormalWeb"/>
        <w:spacing w:before="0" w:beforeAutospacing="0" w:after="0" w:afterAutospacing="0"/>
      </w:pPr>
      <w:r>
        <w:rPr>
          <w:rFonts w:ascii="Arial" w:hAnsi="Arial" w:cs="Arial"/>
          <w:color w:val="000000"/>
          <w:sz w:val="22"/>
          <w:szCs w:val="22"/>
        </w:rPr>
        <w:t xml:space="preserve">Word </w:t>
      </w:r>
      <w:proofErr w:type="gramStart"/>
      <w:r>
        <w:rPr>
          <w:rFonts w:ascii="Arial" w:hAnsi="Arial" w:cs="Arial"/>
          <w:color w:val="000000"/>
          <w:sz w:val="22"/>
          <w:szCs w:val="22"/>
        </w:rPr>
        <w:t>count :</w:t>
      </w:r>
      <w:proofErr w:type="gramEnd"/>
      <w:r>
        <w:rPr>
          <w:rFonts w:ascii="Arial" w:hAnsi="Arial" w:cs="Arial"/>
          <w:color w:val="3C4043"/>
          <w:sz w:val="21"/>
          <w:szCs w:val="21"/>
          <w:shd w:val="clear" w:color="auto" w:fill="FFFFFF"/>
        </w:rPr>
        <w:t xml:space="preserve"> 145</w:t>
      </w:r>
      <w:r w:rsidR="002A2AB6">
        <w:rPr>
          <w:rFonts w:ascii="Arial" w:hAnsi="Arial" w:cs="Arial"/>
          <w:color w:val="3C4043"/>
          <w:sz w:val="21"/>
          <w:szCs w:val="21"/>
          <w:shd w:val="clear" w:color="auto" w:fill="FFFFFF"/>
        </w:rPr>
        <w:t>1</w:t>
      </w:r>
    </w:p>
    <w:p w14:paraId="19C24EFB" w14:textId="77777777" w:rsidR="00040DA9" w:rsidRPr="00450C83" w:rsidRDefault="00040DA9" w:rsidP="003C458C">
      <w:pPr>
        <w:jc w:val="both"/>
        <w:rPr>
          <w:b/>
          <w:sz w:val="24"/>
          <w:szCs w:val="24"/>
        </w:rPr>
      </w:pPr>
    </w:p>
    <w:p w14:paraId="7CCBE1F0" w14:textId="77777777" w:rsidR="00057E7A" w:rsidRPr="00057E7A" w:rsidRDefault="00057E7A" w:rsidP="00057E7A">
      <w:pPr>
        <w:jc w:val="both"/>
        <w:rPr>
          <w:sz w:val="24"/>
          <w:szCs w:val="24"/>
        </w:rPr>
      </w:pPr>
    </w:p>
    <w:p w14:paraId="6CD9B4A4" w14:textId="6AB42E3D" w:rsidR="0095004D" w:rsidRPr="0095004D" w:rsidRDefault="0095004D" w:rsidP="0095004D">
      <w:pPr>
        <w:pStyle w:val="NormalWeb"/>
        <w:spacing w:before="0" w:beforeAutospacing="0" w:after="0" w:afterAutospacing="0"/>
        <w:rPr>
          <w:rFonts w:ascii="Arial" w:hAnsi="Arial" w:cs="Arial"/>
        </w:rPr>
      </w:pPr>
    </w:p>
    <w:p w14:paraId="18746C8B" w14:textId="77777777" w:rsidR="0095004D" w:rsidRPr="0095004D" w:rsidRDefault="0095004D" w:rsidP="0095004D">
      <w:pPr>
        <w:rPr>
          <w:sz w:val="24"/>
          <w:szCs w:val="24"/>
        </w:rPr>
      </w:pPr>
    </w:p>
    <w:p w14:paraId="0EA946A1" w14:textId="77777777" w:rsidR="00F23443" w:rsidRDefault="00F23443" w:rsidP="00BE3E99">
      <w:pPr>
        <w:rPr>
          <w:sz w:val="24"/>
          <w:szCs w:val="24"/>
        </w:rPr>
      </w:pPr>
    </w:p>
    <w:p w14:paraId="51647519" w14:textId="15ED210B" w:rsidR="00BA471A" w:rsidRDefault="00BA471A" w:rsidP="00BE3E99">
      <w:pPr>
        <w:rPr>
          <w:sz w:val="24"/>
          <w:szCs w:val="24"/>
        </w:rPr>
      </w:pPr>
    </w:p>
    <w:p w14:paraId="45196F20" w14:textId="77777777" w:rsidR="00BA471A" w:rsidRPr="00270EEB" w:rsidRDefault="00BA471A" w:rsidP="00BE3E99">
      <w:pPr>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BE3E99">
      <w:pPr>
        <w:rPr>
          <w:sz w:val="24"/>
          <w:szCs w:val="24"/>
        </w:rPr>
      </w:pPr>
    </w:p>
    <w:p w14:paraId="5E21F8DD" w14:textId="77777777" w:rsidR="00025650" w:rsidRPr="00270EEB" w:rsidRDefault="00025650" w:rsidP="00025650">
      <w:pPr>
        <w:jc w:val="both"/>
        <w:rPr>
          <w:sz w:val="24"/>
          <w:szCs w:val="24"/>
        </w:rPr>
      </w:pPr>
    </w:p>
    <w:p w14:paraId="592CAEBA" w14:textId="7FF32BD1"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p w14:paraId="6EDBB665" w14:textId="77777777" w:rsidR="00092970" w:rsidRPr="00270EEB" w:rsidRDefault="00092970" w:rsidP="00FF7EBB">
      <w:pPr>
        <w:jc w:val="both"/>
        <w:rPr>
          <w:sz w:val="24"/>
          <w:szCs w:val="24"/>
        </w:rPr>
      </w:pPr>
    </w:p>
    <w:tbl>
      <w:tblPr>
        <w:tblpPr w:leftFromText="180" w:rightFromText="180" w:vertAnchor="text" w:horzAnchor="margin" w:tblpXSpec="center" w:tblpY="626"/>
        <w:tblW w:w="8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1"/>
        <w:gridCol w:w="1435"/>
        <w:gridCol w:w="2934"/>
        <w:gridCol w:w="2225"/>
      </w:tblGrid>
      <w:tr w:rsidR="00B9762B" w:rsidRPr="00270EEB" w14:paraId="310A1D3D" w14:textId="77777777" w:rsidTr="00B9762B">
        <w:trPr>
          <w:trHeight w:val="968"/>
        </w:trPr>
        <w:tc>
          <w:tcPr>
            <w:tcW w:w="2121" w:type="dxa"/>
            <w:shd w:val="clear" w:color="auto" w:fill="auto"/>
          </w:tcPr>
          <w:p w14:paraId="7FCBB455" w14:textId="77777777" w:rsidR="00B9762B" w:rsidRPr="00270EEB" w:rsidRDefault="00B9762B" w:rsidP="00B9762B">
            <w:pPr>
              <w:jc w:val="center"/>
              <w:rPr>
                <w:b/>
                <w:sz w:val="24"/>
                <w:szCs w:val="24"/>
              </w:rPr>
            </w:pPr>
          </w:p>
          <w:p w14:paraId="44D21B9D" w14:textId="77777777" w:rsidR="00B9762B" w:rsidRPr="00270EEB" w:rsidRDefault="00B9762B" w:rsidP="00B9762B">
            <w:pPr>
              <w:jc w:val="center"/>
              <w:rPr>
                <w:b/>
                <w:bCs/>
                <w:sz w:val="24"/>
                <w:szCs w:val="24"/>
              </w:rPr>
            </w:pPr>
            <w:r w:rsidRPr="62FE5CAF">
              <w:rPr>
                <w:b/>
                <w:bCs/>
                <w:sz w:val="24"/>
                <w:szCs w:val="24"/>
              </w:rPr>
              <w:t xml:space="preserve">Identified area for development </w:t>
            </w:r>
          </w:p>
          <w:p w14:paraId="4B7A1DE4" w14:textId="77777777" w:rsidR="00B9762B" w:rsidRPr="00270EEB" w:rsidRDefault="00B9762B" w:rsidP="00B9762B">
            <w:pPr>
              <w:jc w:val="center"/>
              <w:rPr>
                <w:b/>
                <w:sz w:val="24"/>
                <w:szCs w:val="24"/>
              </w:rPr>
            </w:pPr>
          </w:p>
        </w:tc>
        <w:tc>
          <w:tcPr>
            <w:tcW w:w="1435" w:type="dxa"/>
            <w:shd w:val="clear" w:color="auto" w:fill="auto"/>
          </w:tcPr>
          <w:p w14:paraId="26D99516" w14:textId="77777777" w:rsidR="00B9762B" w:rsidRPr="00270EEB" w:rsidRDefault="00B9762B" w:rsidP="00B9762B">
            <w:pPr>
              <w:jc w:val="center"/>
              <w:rPr>
                <w:b/>
                <w:sz w:val="24"/>
                <w:szCs w:val="24"/>
              </w:rPr>
            </w:pPr>
          </w:p>
          <w:p w14:paraId="04393DFE" w14:textId="77777777" w:rsidR="00B9762B" w:rsidRPr="00270EEB" w:rsidRDefault="00B9762B" w:rsidP="00B9762B">
            <w:pPr>
              <w:jc w:val="center"/>
              <w:rPr>
                <w:b/>
                <w:sz w:val="24"/>
                <w:szCs w:val="24"/>
              </w:rPr>
            </w:pPr>
            <w:r w:rsidRPr="00270EEB">
              <w:rPr>
                <w:b/>
                <w:sz w:val="24"/>
                <w:szCs w:val="24"/>
              </w:rPr>
              <w:t>How it will be achieved</w:t>
            </w:r>
          </w:p>
        </w:tc>
        <w:tc>
          <w:tcPr>
            <w:tcW w:w="2934" w:type="dxa"/>
            <w:shd w:val="clear" w:color="auto" w:fill="auto"/>
          </w:tcPr>
          <w:p w14:paraId="230BFA50" w14:textId="77777777" w:rsidR="00B9762B" w:rsidRPr="00270EEB" w:rsidRDefault="00B9762B" w:rsidP="00B9762B">
            <w:pPr>
              <w:jc w:val="center"/>
              <w:rPr>
                <w:b/>
                <w:sz w:val="24"/>
                <w:szCs w:val="24"/>
              </w:rPr>
            </w:pPr>
          </w:p>
          <w:p w14:paraId="1D8E9C04" w14:textId="77777777" w:rsidR="00B9762B" w:rsidRPr="00270EEB" w:rsidRDefault="00B9762B" w:rsidP="00B9762B">
            <w:pPr>
              <w:jc w:val="center"/>
              <w:rPr>
                <w:b/>
                <w:bCs/>
                <w:sz w:val="24"/>
                <w:szCs w:val="24"/>
              </w:rPr>
            </w:pPr>
            <w:r w:rsidRPr="6E3AA50A">
              <w:rPr>
                <w:b/>
                <w:bCs/>
                <w:sz w:val="24"/>
                <w:szCs w:val="24"/>
              </w:rPr>
              <w:t>Who can provide support?</w:t>
            </w:r>
          </w:p>
        </w:tc>
        <w:tc>
          <w:tcPr>
            <w:tcW w:w="2225" w:type="dxa"/>
            <w:shd w:val="clear" w:color="auto" w:fill="auto"/>
          </w:tcPr>
          <w:p w14:paraId="03040DD7" w14:textId="77777777" w:rsidR="00B9762B" w:rsidRDefault="00B9762B" w:rsidP="00B9762B">
            <w:pPr>
              <w:jc w:val="center"/>
              <w:rPr>
                <w:b/>
                <w:bCs/>
                <w:sz w:val="24"/>
                <w:szCs w:val="24"/>
              </w:rPr>
            </w:pPr>
          </w:p>
          <w:p w14:paraId="4D93900D" w14:textId="77777777" w:rsidR="00B9762B" w:rsidRDefault="00B9762B" w:rsidP="00B9762B">
            <w:pPr>
              <w:spacing w:line="259" w:lineRule="auto"/>
              <w:jc w:val="center"/>
            </w:pPr>
            <w:r w:rsidRPr="62FE5CAF">
              <w:rPr>
                <w:b/>
                <w:bCs/>
                <w:sz w:val="24"/>
                <w:szCs w:val="24"/>
              </w:rPr>
              <w:t xml:space="preserve">Timeline </w:t>
            </w:r>
          </w:p>
        </w:tc>
      </w:tr>
      <w:tr w:rsidR="00B9762B" w:rsidRPr="00270EEB" w14:paraId="526DB2E7" w14:textId="77777777" w:rsidTr="00B9762B">
        <w:trPr>
          <w:trHeight w:val="1936"/>
        </w:trPr>
        <w:tc>
          <w:tcPr>
            <w:tcW w:w="2121" w:type="dxa"/>
            <w:shd w:val="clear" w:color="auto" w:fill="auto"/>
          </w:tcPr>
          <w:p w14:paraId="6C1087D2" w14:textId="77777777" w:rsidR="00B9762B" w:rsidRPr="00270EEB" w:rsidRDefault="00B9762B" w:rsidP="00B9762B">
            <w:pPr>
              <w:rPr>
                <w:sz w:val="24"/>
                <w:szCs w:val="24"/>
              </w:rPr>
            </w:pPr>
            <w:r>
              <w:rPr>
                <w:sz w:val="24"/>
                <w:szCs w:val="24"/>
              </w:rPr>
              <w:t xml:space="preserve">Develop witness statement writing </w:t>
            </w:r>
          </w:p>
          <w:p w14:paraId="51377B40" w14:textId="77777777" w:rsidR="00B9762B" w:rsidRPr="00270EEB" w:rsidRDefault="00B9762B" w:rsidP="00B9762B">
            <w:pPr>
              <w:jc w:val="both"/>
              <w:rPr>
                <w:sz w:val="24"/>
                <w:szCs w:val="24"/>
              </w:rPr>
            </w:pPr>
          </w:p>
          <w:p w14:paraId="588018BF" w14:textId="77777777" w:rsidR="00B9762B" w:rsidRPr="00270EEB" w:rsidRDefault="00B9762B" w:rsidP="00B9762B">
            <w:pPr>
              <w:jc w:val="both"/>
              <w:rPr>
                <w:sz w:val="24"/>
                <w:szCs w:val="24"/>
              </w:rPr>
            </w:pPr>
          </w:p>
          <w:p w14:paraId="454230B4" w14:textId="77777777" w:rsidR="00B9762B" w:rsidRPr="00270EEB" w:rsidRDefault="00B9762B" w:rsidP="00B9762B">
            <w:pPr>
              <w:jc w:val="both"/>
              <w:rPr>
                <w:sz w:val="24"/>
                <w:szCs w:val="24"/>
              </w:rPr>
            </w:pPr>
          </w:p>
          <w:p w14:paraId="175330A6" w14:textId="77777777" w:rsidR="00B9762B" w:rsidRPr="00270EEB" w:rsidRDefault="00B9762B" w:rsidP="00B9762B">
            <w:pPr>
              <w:jc w:val="both"/>
              <w:rPr>
                <w:sz w:val="24"/>
                <w:szCs w:val="24"/>
              </w:rPr>
            </w:pPr>
          </w:p>
          <w:p w14:paraId="6D7E202D" w14:textId="77777777" w:rsidR="00B9762B" w:rsidRPr="00270EEB" w:rsidRDefault="00B9762B" w:rsidP="00B9762B">
            <w:pPr>
              <w:jc w:val="both"/>
              <w:rPr>
                <w:sz w:val="24"/>
                <w:szCs w:val="24"/>
              </w:rPr>
            </w:pPr>
          </w:p>
        </w:tc>
        <w:tc>
          <w:tcPr>
            <w:tcW w:w="1435" w:type="dxa"/>
            <w:shd w:val="clear" w:color="auto" w:fill="auto"/>
          </w:tcPr>
          <w:p w14:paraId="1AA55051" w14:textId="77777777" w:rsidR="00B9762B" w:rsidRDefault="00B9762B" w:rsidP="00B9762B">
            <w:pPr>
              <w:rPr>
                <w:sz w:val="24"/>
                <w:szCs w:val="24"/>
              </w:rPr>
            </w:pPr>
            <w:r>
              <w:rPr>
                <w:sz w:val="24"/>
                <w:szCs w:val="24"/>
              </w:rPr>
              <w:t xml:space="preserve">Practice by taking more statements through my tutorship. </w:t>
            </w:r>
          </w:p>
          <w:p w14:paraId="5306F18A" w14:textId="77777777" w:rsidR="00B9762B" w:rsidRPr="00270EEB" w:rsidRDefault="00B9762B" w:rsidP="00B9762B">
            <w:pPr>
              <w:rPr>
                <w:sz w:val="24"/>
                <w:szCs w:val="24"/>
              </w:rPr>
            </w:pPr>
            <w:r>
              <w:rPr>
                <w:sz w:val="24"/>
                <w:szCs w:val="24"/>
              </w:rPr>
              <w:t xml:space="preserve">Also formulate a structure to write statements </w:t>
            </w:r>
          </w:p>
        </w:tc>
        <w:tc>
          <w:tcPr>
            <w:tcW w:w="2934" w:type="dxa"/>
            <w:shd w:val="clear" w:color="auto" w:fill="auto"/>
          </w:tcPr>
          <w:p w14:paraId="4C6D2B3A" w14:textId="77777777" w:rsidR="00B9762B" w:rsidRPr="00270EEB" w:rsidRDefault="00B9762B" w:rsidP="00B9762B">
            <w:pPr>
              <w:rPr>
                <w:sz w:val="24"/>
                <w:szCs w:val="24"/>
              </w:rPr>
            </w:pPr>
            <w:r>
              <w:rPr>
                <w:sz w:val="24"/>
                <w:szCs w:val="24"/>
              </w:rPr>
              <w:t xml:space="preserve">Tutor and colleagues </w:t>
            </w:r>
          </w:p>
        </w:tc>
        <w:tc>
          <w:tcPr>
            <w:tcW w:w="2225" w:type="dxa"/>
            <w:shd w:val="clear" w:color="auto" w:fill="auto"/>
          </w:tcPr>
          <w:p w14:paraId="13201FB9" w14:textId="77777777" w:rsidR="00B9762B" w:rsidRDefault="00B9762B" w:rsidP="00B9762B">
            <w:pPr>
              <w:jc w:val="both"/>
              <w:rPr>
                <w:sz w:val="24"/>
                <w:szCs w:val="24"/>
              </w:rPr>
            </w:pPr>
            <w:r>
              <w:rPr>
                <w:sz w:val="24"/>
                <w:szCs w:val="24"/>
              </w:rPr>
              <w:t xml:space="preserve">End of tutorship </w:t>
            </w:r>
          </w:p>
        </w:tc>
      </w:tr>
      <w:tr w:rsidR="00B9762B" w:rsidRPr="00270EEB" w14:paraId="3DAEA6FA" w14:textId="77777777" w:rsidTr="00B9762B">
        <w:trPr>
          <w:trHeight w:val="1186"/>
        </w:trPr>
        <w:tc>
          <w:tcPr>
            <w:tcW w:w="2121" w:type="dxa"/>
            <w:shd w:val="clear" w:color="auto" w:fill="auto"/>
          </w:tcPr>
          <w:p w14:paraId="557538AF" w14:textId="77777777" w:rsidR="00B9762B" w:rsidRPr="00270EEB" w:rsidRDefault="00B9762B" w:rsidP="00B9762B">
            <w:pPr>
              <w:rPr>
                <w:sz w:val="24"/>
                <w:szCs w:val="24"/>
              </w:rPr>
            </w:pPr>
            <w:r>
              <w:rPr>
                <w:sz w:val="24"/>
                <w:szCs w:val="24"/>
              </w:rPr>
              <w:t xml:space="preserve">Become more competent in the use of NICHE </w:t>
            </w:r>
            <w:proofErr w:type="gramStart"/>
            <w:r>
              <w:rPr>
                <w:sz w:val="24"/>
                <w:szCs w:val="24"/>
              </w:rPr>
              <w:t>in regard to</w:t>
            </w:r>
            <w:proofErr w:type="gramEnd"/>
            <w:r>
              <w:rPr>
                <w:sz w:val="24"/>
                <w:szCs w:val="24"/>
              </w:rPr>
              <w:t xml:space="preserve"> updating occurrences. </w:t>
            </w:r>
          </w:p>
          <w:p w14:paraId="0D0C7994" w14:textId="77777777" w:rsidR="00B9762B" w:rsidRPr="00270EEB" w:rsidRDefault="00B9762B" w:rsidP="00B9762B">
            <w:pPr>
              <w:jc w:val="both"/>
              <w:rPr>
                <w:sz w:val="24"/>
                <w:szCs w:val="24"/>
              </w:rPr>
            </w:pPr>
          </w:p>
        </w:tc>
        <w:tc>
          <w:tcPr>
            <w:tcW w:w="1435" w:type="dxa"/>
            <w:shd w:val="clear" w:color="auto" w:fill="auto"/>
          </w:tcPr>
          <w:p w14:paraId="32A0DABD" w14:textId="77777777" w:rsidR="00B9762B" w:rsidRPr="00270EEB" w:rsidRDefault="00B9762B" w:rsidP="00B9762B">
            <w:pPr>
              <w:rPr>
                <w:sz w:val="24"/>
                <w:szCs w:val="24"/>
              </w:rPr>
            </w:pPr>
            <w:r>
              <w:rPr>
                <w:sz w:val="24"/>
                <w:szCs w:val="24"/>
              </w:rPr>
              <w:t xml:space="preserve">Again, more exposure to the use of NICHE throughout tutorship. </w:t>
            </w:r>
          </w:p>
        </w:tc>
        <w:tc>
          <w:tcPr>
            <w:tcW w:w="2934" w:type="dxa"/>
            <w:shd w:val="clear" w:color="auto" w:fill="auto"/>
          </w:tcPr>
          <w:p w14:paraId="5FF4526F" w14:textId="77777777" w:rsidR="00B9762B" w:rsidRPr="00270EEB" w:rsidRDefault="00B9762B" w:rsidP="00B9762B">
            <w:pPr>
              <w:rPr>
                <w:sz w:val="24"/>
                <w:szCs w:val="24"/>
              </w:rPr>
            </w:pPr>
            <w:r>
              <w:rPr>
                <w:sz w:val="24"/>
                <w:szCs w:val="24"/>
              </w:rPr>
              <w:t xml:space="preserve">Tutor and colleagues on my team </w:t>
            </w:r>
          </w:p>
        </w:tc>
        <w:tc>
          <w:tcPr>
            <w:tcW w:w="2225" w:type="dxa"/>
            <w:shd w:val="clear" w:color="auto" w:fill="auto"/>
          </w:tcPr>
          <w:p w14:paraId="3B0B5AFE" w14:textId="77777777" w:rsidR="00B9762B" w:rsidRDefault="00B9762B" w:rsidP="00B9762B">
            <w:pPr>
              <w:jc w:val="both"/>
              <w:rPr>
                <w:sz w:val="24"/>
                <w:szCs w:val="24"/>
              </w:rPr>
            </w:pPr>
            <w:r>
              <w:rPr>
                <w:sz w:val="24"/>
                <w:szCs w:val="24"/>
              </w:rPr>
              <w:t>End of tutorship</w:t>
            </w:r>
          </w:p>
        </w:tc>
      </w:tr>
      <w:tr w:rsidR="00B9762B" w:rsidRPr="00270EEB" w14:paraId="7EB91813" w14:textId="77777777" w:rsidTr="00B9762B">
        <w:trPr>
          <w:trHeight w:val="1686"/>
        </w:trPr>
        <w:tc>
          <w:tcPr>
            <w:tcW w:w="2121" w:type="dxa"/>
            <w:shd w:val="clear" w:color="auto" w:fill="auto"/>
          </w:tcPr>
          <w:p w14:paraId="7048A374" w14:textId="77777777" w:rsidR="00B9762B" w:rsidRDefault="00B9762B" w:rsidP="00B9762B">
            <w:pPr>
              <w:rPr>
                <w:sz w:val="24"/>
                <w:szCs w:val="24"/>
              </w:rPr>
            </w:pPr>
            <w:r>
              <w:rPr>
                <w:sz w:val="24"/>
                <w:szCs w:val="24"/>
              </w:rPr>
              <w:t>Develop knowledge and ability of putting case files together for CPS</w:t>
            </w:r>
          </w:p>
          <w:p w14:paraId="2DB382CA" w14:textId="77777777" w:rsidR="00B9762B" w:rsidRDefault="00B9762B" w:rsidP="00B9762B">
            <w:pPr>
              <w:rPr>
                <w:sz w:val="24"/>
                <w:szCs w:val="24"/>
              </w:rPr>
            </w:pPr>
          </w:p>
          <w:p w14:paraId="5AAD5DB7" w14:textId="77777777" w:rsidR="00B9762B" w:rsidRDefault="00B9762B" w:rsidP="00B9762B">
            <w:pPr>
              <w:rPr>
                <w:sz w:val="24"/>
                <w:szCs w:val="24"/>
              </w:rPr>
            </w:pPr>
          </w:p>
          <w:p w14:paraId="47F1299F" w14:textId="77777777" w:rsidR="00B9762B" w:rsidRDefault="00B9762B" w:rsidP="00B9762B">
            <w:pPr>
              <w:rPr>
                <w:sz w:val="24"/>
                <w:szCs w:val="24"/>
              </w:rPr>
            </w:pPr>
          </w:p>
          <w:p w14:paraId="09D68112" w14:textId="77777777" w:rsidR="00B9762B" w:rsidRPr="00270EEB" w:rsidRDefault="00B9762B" w:rsidP="00B9762B">
            <w:pPr>
              <w:rPr>
                <w:sz w:val="24"/>
                <w:szCs w:val="24"/>
              </w:rPr>
            </w:pPr>
          </w:p>
        </w:tc>
        <w:tc>
          <w:tcPr>
            <w:tcW w:w="1435" w:type="dxa"/>
            <w:shd w:val="clear" w:color="auto" w:fill="auto"/>
          </w:tcPr>
          <w:p w14:paraId="05224DE2" w14:textId="77777777" w:rsidR="00B9762B" w:rsidRPr="00270EEB" w:rsidRDefault="00B9762B" w:rsidP="00B9762B">
            <w:pPr>
              <w:rPr>
                <w:sz w:val="24"/>
                <w:szCs w:val="24"/>
              </w:rPr>
            </w:pPr>
            <w:r>
              <w:rPr>
                <w:sz w:val="24"/>
                <w:szCs w:val="24"/>
              </w:rPr>
              <w:t>Experiences and coaching.</w:t>
            </w:r>
          </w:p>
        </w:tc>
        <w:tc>
          <w:tcPr>
            <w:tcW w:w="2934" w:type="dxa"/>
            <w:shd w:val="clear" w:color="auto" w:fill="auto"/>
          </w:tcPr>
          <w:p w14:paraId="10128F60" w14:textId="77777777" w:rsidR="00B9762B" w:rsidRPr="00270EEB" w:rsidRDefault="00B9762B" w:rsidP="00B9762B">
            <w:pPr>
              <w:jc w:val="both"/>
              <w:rPr>
                <w:sz w:val="24"/>
                <w:szCs w:val="24"/>
              </w:rPr>
            </w:pPr>
            <w:r>
              <w:rPr>
                <w:sz w:val="24"/>
                <w:szCs w:val="24"/>
              </w:rPr>
              <w:t xml:space="preserve">Tutor </w:t>
            </w:r>
          </w:p>
        </w:tc>
        <w:tc>
          <w:tcPr>
            <w:tcW w:w="2225" w:type="dxa"/>
            <w:shd w:val="clear" w:color="auto" w:fill="auto"/>
          </w:tcPr>
          <w:p w14:paraId="33131929" w14:textId="77777777" w:rsidR="00B9762B" w:rsidRDefault="00B9762B" w:rsidP="00B9762B">
            <w:pPr>
              <w:jc w:val="both"/>
              <w:rPr>
                <w:sz w:val="24"/>
                <w:szCs w:val="24"/>
              </w:rPr>
            </w:pPr>
            <w:r>
              <w:rPr>
                <w:sz w:val="24"/>
                <w:szCs w:val="24"/>
              </w:rPr>
              <w:t>End of tutorship</w:t>
            </w:r>
          </w:p>
        </w:tc>
      </w:tr>
    </w:tbl>
    <w:p w14:paraId="229402BD" w14:textId="77777777" w:rsidR="004F15D6" w:rsidRDefault="00B9762B" w:rsidP="004F15D6">
      <w:pPr>
        <w:overflowPunct/>
        <w:autoSpaceDE/>
        <w:autoSpaceDN/>
        <w:adjustRightInd/>
        <w:textAlignment w:val="auto"/>
        <w:rPr>
          <w:b/>
          <w:bCs/>
          <w:sz w:val="24"/>
          <w:szCs w:val="24"/>
        </w:rPr>
      </w:pPr>
      <w:r w:rsidRPr="62FE5CAF">
        <w:rPr>
          <w:b/>
          <w:bCs/>
          <w:sz w:val="24"/>
          <w:szCs w:val="24"/>
        </w:rPr>
        <w:t xml:space="preserve"> </w:t>
      </w:r>
    </w:p>
    <w:p w14:paraId="7EEAD291" w14:textId="77777777" w:rsidR="004F15D6" w:rsidRDefault="004F15D6" w:rsidP="004F15D6">
      <w:pPr>
        <w:overflowPunct/>
        <w:autoSpaceDE/>
        <w:autoSpaceDN/>
        <w:adjustRightInd/>
        <w:textAlignment w:val="auto"/>
        <w:rPr>
          <w:b/>
          <w:bCs/>
          <w:sz w:val="24"/>
          <w:szCs w:val="24"/>
        </w:rPr>
      </w:pPr>
    </w:p>
    <w:p w14:paraId="4DC01548" w14:textId="77777777" w:rsidR="004F15D6" w:rsidRDefault="004F15D6" w:rsidP="004F15D6">
      <w:pPr>
        <w:overflowPunct/>
        <w:autoSpaceDE/>
        <w:autoSpaceDN/>
        <w:adjustRightInd/>
        <w:textAlignment w:val="auto"/>
        <w:rPr>
          <w:b/>
          <w:bCs/>
          <w:sz w:val="24"/>
          <w:szCs w:val="24"/>
        </w:rPr>
      </w:pPr>
    </w:p>
    <w:p w14:paraId="7AEDE093" w14:textId="77777777" w:rsidR="004F15D6" w:rsidRDefault="004F15D6" w:rsidP="004F15D6">
      <w:pPr>
        <w:overflowPunct/>
        <w:autoSpaceDE/>
        <w:autoSpaceDN/>
        <w:adjustRightInd/>
        <w:textAlignment w:val="auto"/>
        <w:rPr>
          <w:b/>
          <w:bCs/>
          <w:sz w:val="24"/>
          <w:szCs w:val="24"/>
        </w:rPr>
      </w:pPr>
    </w:p>
    <w:p w14:paraId="6A5D75E3" w14:textId="77777777" w:rsidR="004F15D6" w:rsidRDefault="004F15D6" w:rsidP="004F15D6">
      <w:pPr>
        <w:overflowPunct/>
        <w:autoSpaceDE/>
        <w:autoSpaceDN/>
        <w:adjustRightInd/>
        <w:textAlignment w:val="auto"/>
        <w:rPr>
          <w:b/>
          <w:bCs/>
          <w:sz w:val="24"/>
          <w:szCs w:val="24"/>
        </w:rPr>
      </w:pPr>
    </w:p>
    <w:p w14:paraId="43885A24" w14:textId="77777777" w:rsidR="0098207E" w:rsidRDefault="0098207E" w:rsidP="0098207E">
      <w:pPr>
        <w:overflowPunct/>
        <w:autoSpaceDE/>
        <w:autoSpaceDN/>
        <w:adjustRightInd/>
        <w:textAlignment w:val="auto"/>
        <w:rPr>
          <w:b/>
          <w:bCs/>
          <w:sz w:val="24"/>
          <w:szCs w:val="24"/>
        </w:rPr>
      </w:pPr>
    </w:p>
    <w:p w14:paraId="7E9BE0FC" w14:textId="77777777" w:rsidR="0098207E" w:rsidRDefault="0098207E" w:rsidP="0098207E">
      <w:pPr>
        <w:overflowPunct/>
        <w:autoSpaceDE/>
        <w:autoSpaceDN/>
        <w:adjustRightInd/>
        <w:textAlignment w:val="auto"/>
        <w:rPr>
          <w:b/>
          <w:bCs/>
          <w:sz w:val="24"/>
          <w:szCs w:val="24"/>
        </w:rPr>
      </w:pPr>
    </w:p>
    <w:p w14:paraId="55D7DD31" w14:textId="77777777" w:rsidR="00642CF0" w:rsidRDefault="00642CF0" w:rsidP="0098207E">
      <w:pPr>
        <w:overflowPunct/>
        <w:autoSpaceDE/>
        <w:autoSpaceDN/>
        <w:adjustRightInd/>
        <w:textAlignment w:val="auto"/>
        <w:rPr>
          <w:b/>
          <w:bCs/>
          <w:sz w:val="24"/>
          <w:szCs w:val="24"/>
        </w:rPr>
      </w:pPr>
    </w:p>
    <w:p w14:paraId="1C9CA6C1" w14:textId="77777777" w:rsidR="00642CF0" w:rsidRDefault="00642CF0" w:rsidP="0098207E">
      <w:pPr>
        <w:overflowPunct/>
        <w:autoSpaceDE/>
        <w:autoSpaceDN/>
        <w:adjustRightInd/>
        <w:textAlignment w:val="auto"/>
        <w:rPr>
          <w:b/>
          <w:bCs/>
          <w:sz w:val="24"/>
          <w:szCs w:val="24"/>
        </w:rPr>
      </w:pPr>
    </w:p>
    <w:p w14:paraId="225ACDFB" w14:textId="40B608A3" w:rsidR="0098207E" w:rsidRDefault="64D01D80" w:rsidP="0098207E">
      <w:pPr>
        <w:overflowPunct/>
        <w:autoSpaceDE/>
        <w:autoSpaceDN/>
        <w:adjustRightInd/>
        <w:textAlignment w:val="auto"/>
        <w:rPr>
          <w:b/>
          <w:bCs/>
          <w:sz w:val="24"/>
          <w:szCs w:val="24"/>
        </w:rPr>
      </w:pPr>
      <w:r w:rsidRPr="64D01D80">
        <w:rPr>
          <w:b/>
          <w:bCs/>
          <w:sz w:val="24"/>
          <w:szCs w:val="24"/>
        </w:rPr>
        <w:lastRenderedPageBreak/>
        <w:t>Bibliography</w:t>
      </w:r>
    </w:p>
    <w:p w14:paraId="22763CD8" w14:textId="77777777" w:rsidR="00642CF0" w:rsidRDefault="00642CF0" w:rsidP="0098207E">
      <w:pPr>
        <w:overflowPunct/>
        <w:autoSpaceDE/>
        <w:autoSpaceDN/>
        <w:adjustRightInd/>
        <w:textAlignment w:val="auto"/>
        <w:rPr>
          <w:b/>
          <w:bCs/>
          <w:sz w:val="24"/>
          <w:szCs w:val="24"/>
        </w:rPr>
      </w:pPr>
    </w:p>
    <w:p w14:paraId="5C7A9DD6" w14:textId="10284429" w:rsidR="00390074" w:rsidRDefault="000F7ECD" w:rsidP="00642CF0">
      <w:pPr>
        <w:overflowPunct/>
        <w:autoSpaceDE/>
        <w:autoSpaceDN/>
        <w:adjustRightInd/>
        <w:textAlignment w:val="auto"/>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4221ED">
        <w:rPr>
          <w:sz w:val="24"/>
          <w:szCs w:val="24"/>
        </w:rPr>
        <w:t xml:space="preserve"> </w:t>
      </w:r>
      <w:r w:rsidR="004923DA" w:rsidRPr="00270EEB">
        <w:rPr>
          <w:sz w:val="24"/>
          <w:szCs w:val="24"/>
        </w:rPr>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3CB8879" w14:textId="623F70E8" w:rsidR="00167181" w:rsidRDefault="00167181" w:rsidP="00642CF0">
      <w:pPr>
        <w:overflowPunct/>
        <w:autoSpaceDE/>
        <w:autoSpaceDN/>
        <w:adjustRightInd/>
        <w:textAlignment w:val="auto"/>
        <w:rPr>
          <w:sz w:val="24"/>
          <w:szCs w:val="24"/>
        </w:rPr>
      </w:pPr>
    </w:p>
    <w:p w14:paraId="19A3A6A8"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Abbe, A. and Brandon, S.E., 2014. Building and maintaining rapport in investigative interviews. </w:t>
      </w:r>
      <w:r>
        <w:rPr>
          <w:rFonts w:ascii="Arial" w:hAnsi="Arial" w:cs="Arial"/>
          <w:i/>
          <w:iCs/>
          <w:color w:val="222222"/>
          <w:shd w:val="clear" w:color="auto" w:fill="FFFFFF"/>
        </w:rPr>
        <w:t>Police practice and research</w:t>
      </w:r>
      <w:r>
        <w:rPr>
          <w:rFonts w:ascii="Arial" w:hAnsi="Arial" w:cs="Arial"/>
          <w:color w:val="222222"/>
          <w:shd w:val="clear" w:color="auto" w:fill="FFFFFF"/>
        </w:rPr>
        <w:t xml:space="preserve">, </w:t>
      </w:r>
      <w:r>
        <w:rPr>
          <w:rFonts w:ascii="Arial" w:hAnsi="Arial" w:cs="Arial"/>
          <w:i/>
          <w:iCs/>
          <w:color w:val="222222"/>
          <w:shd w:val="clear" w:color="auto" w:fill="FFFFFF"/>
        </w:rPr>
        <w:t>15</w:t>
      </w:r>
      <w:r>
        <w:rPr>
          <w:rFonts w:ascii="Arial" w:hAnsi="Arial" w:cs="Arial"/>
          <w:color w:val="222222"/>
          <w:shd w:val="clear" w:color="auto" w:fill="FFFFFF"/>
        </w:rPr>
        <w:t>(3), pp.207-220.</w:t>
      </w:r>
    </w:p>
    <w:p w14:paraId="363D35DA" w14:textId="77777777" w:rsidR="00167181" w:rsidRDefault="00167181" w:rsidP="00167181">
      <w:pPr>
        <w:pStyle w:val="NormalWeb"/>
        <w:spacing w:before="240" w:beforeAutospacing="0" w:after="240" w:afterAutospacing="0"/>
      </w:pPr>
      <w:r>
        <w:rPr>
          <w:rFonts w:ascii="Arial" w:hAnsi="Arial" w:cs="Arial"/>
          <w:color w:val="000000"/>
          <w:shd w:val="clear" w:color="auto" w:fill="FFFFFF"/>
        </w:rPr>
        <w:t> </w:t>
      </w:r>
      <w:r>
        <w:rPr>
          <w:rFonts w:ascii="Arial" w:hAnsi="Arial" w:cs="Arial"/>
          <w:color w:val="222222"/>
          <w:shd w:val="clear" w:color="auto" w:fill="FFFFFF"/>
        </w:rPr>
        <w:t xml:space="preserve">Alotaibi, A.D., </w:t>
      </w:r>
      <w:proofErr w:type="spellStart"/>
      <w:r>
        <w:rPr>
          <w:rFonts w:ascii="Arial" w:hAnsi="Arial" w:cs="Arial"/>
          <w:color w:val="222222"/>
          <w:shd w:val="clear" w:color="auto" w:fill="FFFFFF"/>
        </w:rPr>
        <w:t>Alosaimi</w:t>
      </w:r>
      <w:proofErr w:type="spellEnd"/>
      <w:r>
        <w:rPr>
          <w:rFonts w:ascii="Arial" w:hAnsi="Arial" w:cs="Arial"/>
          <w:color w:val="222222"/>
          <w:shd w:val="clear" w:color="auto" w:fill="FFFFFF"/>
        </w:rPr>
        <w:t xml:space="preserve">, F.M., </w:t>
      </w:r>
      <w:proofErr w:type="spellStart"/>
      <w:r>
        <w:rPr>
          <w:rFonts w:ascii="Arial" w:hAnsi="Arial" w:cs="Arial"/>
          <w:color w:val="222222"/>
          <w:shd w:val="clear" w:color="auto" w:fill="FFFFFF"/>
        </w:rPr>
        <w:t>Alajlan</w:t>
      </w:r>
      <w:proofErr w:type="spellEnd"/>
      <w:r>
        <w:rPr>
          <w:rFonts w:ascii="Arial" w:hAnsi="Arial" w:cs="Arial"/>
          <w:color w:val="222222"/>
          <w:shd w:val="clear" w:color="auto" w:fill="FFFFFF"/>
        </w:rPr>
        <w:t xml:space="preserve">, A.A. and Abdulrahman, K.A.B., 2020. The relationship between sleep quality, stress, and academic performance among medical students. </w:t>
      </w:r>
      <w:r>
        <w:rPr>
          <w:rFonts w:ascii="Arial" w:hAnsi="Arial" w:cs="Arial"/>
          <w:i/>
          <w:iCs/>
          <w:color w:val="222222"/>
          <w:shd w:val="clear" w:color="auto" w:fill="FFFFFF"/>
        </w:rPr>
        <w:t>Journal of family &amp; community medicine</w:t>
      </w:r>
      <w:r>
        <w:rPr>
          <w:rFonts w:ascii="Arial" w:hAnsi="Arial" w:cs="Arial"/>
          <w:color w:val="222222"/>
          <w:shd w:val="clear" w:color="auto" w:fill="FFFFFF"/>
        </w:rPr>
        <w:t xml:space="preserve">, </w:t>
      </w:r>
      <w:r>
        <w:rPr>
          <w:rFonts w:ascii="Arial" w:hAnsi="Arial" w:cs="Arial"/>
          <w:i/>
          <w:iCs/>
          <w:color w:val="222222"/>
          <w:shd w:val="clear" w:color="auto" w:fill="FFFFFF"/>
        </w:rPr>
        <w:t>27</w:t>
      </w:r>
      <w:r>
        <w:rPr>
          <w:rFonts w:ascii="Arial" w:hAnsi="Arial" w:cs="Arial"/>
          <w:color w:val="222222"/>
          <w:shd w:val="clear" w:color="auto" w:fill="FFFFFF"/>
        </w:rPr>
        <w:t>(1), p.23.</w:t>
      </w:r>
    </w:p>
    <w:p w14:paraId="6547B639" w14:textId="77777777" w:rsidR="00167181" w:rsidRDefault="00167181" w:rsidP="00167181">
      <w:pPr>
        <w:pStyle w:val="NormalWeb"/>
        <w:spacing w:before="240" w:beforeAutospacing="0" w:after="240" w:afterAutospacing="0"/>
      </w:pPr>
      <w:r>
        <w:rPr>
          <w:rFonts w:ascii="Arial" w:hAnsi="Arial" w:cs="Arial"/>
          <w:color w:val="222222"/>
          <w:shd w:val="clear" w:color="auto" w:fill="FFFFFF"/>
        </w:rPr>
        <w:t xml:space="preserve">Association of Chief Police Officers. (2011). </w:t>
      </w:r>
      <w:r>
        <w:rPr>
          <w:rFonts w:ascii="Arial" w:hAnsi="Arial" w:cs="Arial"/>
          <w:i/>
          <w:iCs/>
          <w:color w:val="222222"/>
          <w:shd w:val="clear" w:color="auto" w:fill="FFFFFF"/>
        </w:rPr>
        <w:t>RESTORATIVE JUSTICE GUIDANCE AND MINIMUM STANDARDS</w:t>
      </w:r>
      <w:r>
        <w:rPr>
          <w:rFonts w:ascii="Arial" w:hAnsi="Arial" w:cs="Arial"/>
          <w:color w:val="222222"/>
          <w:shd w:val="clear" w:color="auto" w:fill="FFFFFF"/>
        </w:rPr>
        <w:t>. [Online]. restorativejustice.org.uk. Last Updated: 2011. Available at: https://restorativejustice.org.uk/sites/default/files/resources/files/ACPO%20restorative%20justice%2 [Accessed 7 October 2022].</w:t>
      </w:r>
    </w:p>
    <w:p w14:paraId="0B26943C" w14:textId="77777777" w:rsidR="00167181" w:rsidRDefault="00167181" w:rsidP="00167181">
      <w:pPr>
        <w:pStyle w:val="NormalWeb"/>
        <w:spacing w:before="240" w:beforeAutospacing="0" w:after="240" w:afterAutospacing="0"/>
      </w:pPr>
      <w:r>
        <w:rPr>
          <w:rFonts w:ascii="Arial" w:hAnsi="Arial" w:cs="Arial"/>
          <w:color w:val="222222"/>
          <w:shd w:val="clear" w:color="auto" w:fill="FFFFFF"/>
        </w:rPr>
        <w:t xml:space="preserve">Blank, S., 2019. </w:t>
      </w:r>
      <w:r>
        <w:rPr>
          <w:rFonts w:ascii="Arial" w:hAnsi="Arial" w:cs="Arial"/>
          <w:i/>
          <w:iCs/>
          <w:color w:val="222222"/>
          <w:shd w:val="clear" w:color="auto" w:fill="FFFFFF"/>
        </w:rPr>
        <w:t>Managing organizational conflict</w:t>
      </w:r>
      <w:r>
        <w:rPr>
          <w:rFonts w:ascii="Arial" w:hAnsi="Arial" w:cs="Arial"/>
          <w:color w:val="222222"/>
          <w:shd w:val="clear" w:color="auto" w:fill="FFFFFF"/>
        </w:rPr>
        <w:t>. McFarland.</w:t>
      </w:r>
    </w:p>
    <w:p w14:paraId="62116802"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Carpenter, </w:t>
      </w:r>
      <w:proofErr w:type="gramStart"/>
      <w:r>
        <w:rPr>
          <w:rFonts w:ascii="Arial" w:hAnsi="Arial" w:cs="Arial"/>
          <w:color w:val="222222"/>
          <w:shd w:val="clear" w:color="auto" w:fill="FFFFFF"/>
        </w:rPr>
        <w:t>S.L.</w:t>
      </w:r>
      <w:proofErr w:type="gramEnd"/>
      <w:r>
        <w:rPr>
          <w:rFonts w:ascii="Arial" w:hAnsi="Arial" w:cs="Arial"/>
          <w:color w:val="222222"/>
          <w:shd w:val="clear" w:color="auto" w:fill="FFFFFF"/>
        </w:rPr>
        <w:t xml:space="preserve"> and Kennedy, W.J., 1988. </w:t>
      </w:r>
      <w:r>
        <w:rPr>
          <w:rFonts w:ascii="Arial" w:hAnsi="Arial" w:cs="Arial"/>
          <w:i/>
          <w:iCs/>
          <w:color w:val="222222"/>
          <w:shd w:val="clear" w:color="auto" w:fill="FFFFFF"/>
        </w:rPr>
        <w:t>Managing public disputes: A practical guide to handling conflict and reaching agreements</w:t>
      </w:r>
      <w:r>
        <w:rPr>
          <w:rFonts w:ascii="Arial" w:hAnsi="Arial" w:cs="Arial"/>
          <w:color w:val="222222"/>
          <w:shd w:val="clear" w:color="auto" w:fill="FFFFFF"/>
        </w:rPr>
        <w:t xml:space="preserve"> (p. 5). San Francisco: Jossey-Bass.</w:t>
      </w:r>
    </w:p>
    <w:p w14:paraId="50D006FE"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t xml:space="preserve">College of Policing. (2013). </w:t>
      </w:r>
      <w:r>
        <w:rPr>
          <w:rFonts w:ascii="Arial" w:hAnsi="Arial" w:cs="Arial"/>
          <w:i/>
          <w:iCs/>
          <w:color w:val="000000"/>
        </w:rPr>
        <w:t>National decision model</w:t>
      </w:r>
      <w:r>
        <w:rPr>
          <w:rFonts w:ascii="Arial" w:hAnsi="Arial" w:cs="Arial"/>
          <w:color w:val="000000"/>
          <w:shd w:val="clear" w:color="auto" w:fill="FFFFFF"/>
        </w:rPr>
        <w:t>. [Online]. www.collage.policing.uk. Last Updated: 15 December 2014. Available at: https://www.college.police.uk/app/national-decision-model/national-decision-model [Accessed 1 September 2022].</w:t>
      </w:r>
    </w:p>
    <w:p w14:paraId="57A91830"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College of policing. (2014). </w:t>
      </w:r>
      <w:r>
        <w:rPr>
          <w:rFonts w:ascii="Arial" w:hAnsi="Arial" w:cs="Arial"/>
          <w:i/>
          <w:iCs/>
          <w:color w:val="222222"/>
          <w:shd w:val="clear" w:color="auto" w:fill="FFFFFF"/>
        </w:rPr>
        <w:t>Code of Ethics</w:t>
      </w:r>
      <w:r>
        <w:rPr>
          <w:rFonts w:ascii="Arial" w:hAnsi="Arial" w:cs="Arial"/>
          <w:color w:val="222222"/>
          <w:shd w:val="clear" w:color="auto" w:fill="FFFFFF"/>
        </w:rPr>
        <w:t>. [Online]. College of Policing. Last Updated: July 2014. Available at: https://assets.college.police.uk/s3fs-public/2021-02/code_of_ethics.pdf [Accessed 7 October 2022].</w:t>
      </w:r>
    </w:p>
    <w:p w14:paraId="0D11C215" w14:textId="77777777" w:rsidR="00167181" w:rsidRDefault="00167181" w:rsidP="00167181">
      <w:pPr>
        <w:pStyle w:val="NormalWeb"/>
        <w:spacing w:before="240" w:beforeAutospacing="0" w:after="240" w:afterAutospacing="0"/>
      </w:pPr>
      <w:r>
        <w:rPr>
          <w:rFonts w:ascii="Arial" w:hAnsi="Arial" w:cs="Arial"/>
          <w:color w:val="000000"/>
          <w:shd w:val="clear" w:color="auto" w:fill="FFFFFF"/>
        </w:rPr>
        <w:t xml:space="preserve">College of Policing. (2021). </w:t>
      </w:r>
      <w:r>
        <w:rPr>
          <w:rFonts w:ascii="Arial" w:hAnsi="Arial" w:cs="Arial"/>
          <w:i/>
          <w:iCs/>
          <w:color w:val="000000"/>
        </w:rPr>
        <w:t>The role of communication in developing relationships and encouraging disclosure</w:t>
      </w:r>
      <w:r>
        <w:rPr>
          <w:rFonts w:ascii="Arial" w:hAnsi="Arial" w:cs="Arial"/>
          <w:color w:val="000000"/>
          <w:shd w:val="clear" w:color="auto" w:fill="FFFFFF"/>
        </w:rPr>
        <w:t>. [Online]. College of policing. Available at: https://www.college.police.uk/guidance/vulnerability-related-risks/communication [Accessed 3 August 2022].</w:t>
      </w:r>
    </w:p>
    <w:p w14:paraId="7D4F4E88"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t xml:space="preserve">College of policing. (2022). </w:t>
      </w:r>
      <w:r>
        <w:rPr>
          <w:rFonts w:ascii="Arial" w:hAnsi="Arial" w:cs="Arial"/>
          <w:i/>
          <w:iCs/>
          <w:color w:val="000000"/>
        </w:rPr>
        <w:t>Victims' Code for policing</w:t>
      </w:r>
      <w:r>
        <w:rPr>
          <w:rFonts w:ascii="Arial" w:hAnsi="Arial" w:cs="Arial"/>
          <w:color w:val="000000"/>
          <w:shd w:val="clear" w:color="auto" w:fill="FFFFFF"/>
        </w:rPr>
        <w:t xml:space="preserve">. [Online]. collage.police.uk. Last Updated: 30th </w:t>
      </w:r>
      <w:proofErr w:type="gramStart"/>
      <w:r>
        <w:rPr>
          <w:rFonts w:ascii="Arial" w:hAnsi="Arial" w:cs="Arial"/>
          <w:color w:val="000000"/>
          <w:shd w:val="clear" w:color="auto" w:fill="FFFFFF"/>
        </w:rPr>
        <w:t>march</w:t>
      </w:r>
      <w:proofErr w:type="gramEnd"/>
      <w:r>
        <w:rPr>
          <w:rFonts w:ascii="Arial" w:hAnsi="Arial" w:cs="Arial"/>
          <w:color w:val="000000"/>
          <w:shd w:val="clear" w:color="auto" w:fill="FFFFFF"/>
        </w:rPr>
        <w:t xml:space="preserve"> 2020. Available at: https://www.college.police.uk/guidance/victims-code/victims-rights-policing [Accessed 21 August 2022].</w:t>
      </w:r>
    </w:p>
    <w:p w14:paraId="6684AC5E"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lastRenderedPageBreak/>
        <w:t xml:space="preserve">CPS. (2019). </w:t>
      </w:r>
      <w:r>
        <w:rPr>
          <w:rFonts w:ascii="Arial" w:hAnsi="Arial" w:cs="Arial"/>
          <w:i/>
          <w:iCs/>
          <w:color w:val="000000"/>
          <w:shd w:val="clear" w:color="auto" w:fill="FFFFFF"/>
        </w:rPr>
        <w:t>Restorative Justice</w:t>
      </w:r>
      <w:r>
        <w:rPr>
          <w:rFonts w:ascii="Arial" w:hAnsi="Arial" w:cs="Arial"/>
          <w:color w:val="000000"/>
          <w:shd w:val="clear" w:color="auto" w:fill="FFFFFF"/>
        </w:rPr>
        <w:t>. [Online]. cps.gov.uk. Last Updated: 2019. Available at: https://www.cps.gov.uk/legal-guidance/restorative-justice [Accessed 7 October 2022].</w:t>
      </w:r>
    </w:p>
    <w:p w14:paraId="0AD580D2" w14:textId="77777777" w:rsidR="00167181" w:rsidRDefault="00167181" w:rsidP="00167181">
      <w:pPr>
        <w:pStyle w:val="NormalWeb"/>
        <w:spacing w:before="240" w:beforeAutospacing="0" w:after="60" w:afterAutospacing="0"/>
        <w:jc w:val="both"/>
      </w:pPr>
      <w:r>
        <w:rPr>
          <w:rFonts w:ascii="Arial" w:hAnsi="Arial" w:cs="Arial"/>
          <w:color w:val="000000"/>
        </w:rPr>
        <w:t>Crown Prosecution Service. (2021). Disclosure Manual: Chapter 3 - Roles and Responsibilities. [Online]. www.cps.gov.uk. Last Updated: 21 October 2021. Available at: https://www.cps.gov.uk/legal-guidance/disclosure-manual-chapter-3-roles-and-responsibilities [Accessed 1 September 2022].</w:t>
      </w:r>
    </w:p>
    <w:p w14:paraId="3BBBB6A1" w14:textId="77777777" w:rsidR="00167181" w:rsidRDefault="00167181" w:rsidP="00167181">
      <w:pPr>
        <w:pStyle w:val="NormalWeb"/>
        <w:spacing w:before="240" w:beforeAutospacing="0" w:after="60" w:afterAutospacing="0"/>
        <w:jc w:val="both"/>
      </w:pPr>
      <w:r>
        <w:rPr>
          <w:rFonts w:ascii="Arial" w:hAnsi="Arial" w:cs="Arial"/>
          <w:color w:val="000000"/>
        </w:rPr>
        <w:t xml:space="preserve">Elizabeth Scott, </w:t>
      </w:r>
      <w:proofErr w:type="gramStart"/>
      <w:r>
        <w:rPr>
          <w:rFonts w:ascii="Arial" w:hAnsi="Arial" w:cs="Arial"/>
          <w:color w:val="000000"/>
        </w:rPr>
        <w:t>PhD .</w:t>
      </w:r>
      <w:proofErr w:type="gramEnd"/>
      <w:r>
        <w:rPr>
          <w:rFonts w:ascii="Arial" w:hAnsi="Arial" w:cs="Arial"/>
          <w:color w:val="000000"/>
        </w:rPr>
        <w:t xml:space="preserve"> (2021). </w:t>
      </w:r>
      <w:r>
        <w:rPr>
          <w:rFonts w:ascii="Arial" w:hAnsi="Arial" w:cs="Arial"/>
          <w:i/>
          <w:iCs/>
          <w:color w:val="000000"/>
        </w:rPr>
        <w:t>How to Combat Stress with Good Nutrition.</w:t>
      </w:r>
      <w:r>
        <w:rPr>
          <w:rFonts w:ascii="Arial" w:hAnsi="Arial" w:cs="Arial"/>
          <w:color w:val="000000"/>
        </w:rPr>
        <w:t xml:space="preserve"> Available: https://www.verywellmind.com/how-to-combat-stress-with-good-nutrition-3144529. Last accessed 15/07/22.</w:t>
      </w:r>
    </w:p>
    <w:p w14:paraId="2B5A1D20"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Holdsworth, J.E., 2012. The importance of human hydration: perceptions among healthcare professionals across Europe. </w:t>
      </w:r>
      <w:r>
        <w:rPr>
          <w:rFonts w:ascii="Arial" w:hAnsi="Arial" w:cs="Arial"/>
          <w:i/>
          <w:iCs/>
          <w:color w:val="222222"/>
          <w:shd w:val="clear" w:color="auto" w:fill="FFFFFF"/>
        </w:rPr>
        <w:t>Nutrition Bulletin</w:t>
      </w:r>
      <w:r>
        <w:rPr>
          <w:rFonts w:ascii="Arial" w:hAnsi="Arial" w:cs="Arial"/>
          <w:color w:val="222222"/>
          <w:shd w:val="clear" w:color="auto" w:fill="FFFFFF"/>
        </w:rPr>
        <w:t xml:space="preserve">, </w:t>
      </w:r>
      <w:r>
        <w:rPr>
          <w:rFonts w:ascii="Arial" w:hAnsi="Arial" w:cs="Arial"/>
          <w:i/>
          <w:iCs/>
          <w:color w:val="222222"/>
          <w:shd w:val="clear" w:color="auto" w:fill="FFFFFF"/>
        </w:rPr>
        <w:t>37</w:t>
      </w:r>
      <w:r>
        <w:rPr>
          <w:rFonts w:ascii="Arial" w:hAnsi="Arial" w:cs="Arial"/>
          <w:color w:val="222222"/>
          <w:shd w:val="clear" w:color="auto" w:fill="FFFFFF"/>
        </w:rPr>
        <w:t>(1), pp.16-24.</w:t>
      </w:r>
    </w:p>
    <w:p w14:paraId="3B1C17E9"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t xml:space="preserve">In Professional Development. (2021). </w:t>
      </w:r>
      <w:r>
        <w:rPr>
          <w:rFonts w:ascii="Arial" w:hAnsi="Arial" w:cs="Arial"/>
          <w:i/>
          <w:iCs/>
          <w:color w:val="000000"/>
        </w:rPr>
        <w:t>Benefits of active listening</w:t>
      </w:r>
      <w:r>
        <w:rPr>
          <w:rFonts w:ascii="Arial" w:hAnsi="Arial" w:cs="Arial"/>
          <w:color w:val="000000"/>
          <w:shd w:val="clear" w:color="auto" w:fill="FFFFFF"/>
        </w:rPr>
        <w:t>. [Online]. www.inpd.co.uk. Available at: https://www.inpd.co.uk/blog/benefits-of-active-listening [Accessed 10 August 2022].</w:t>
      </w:r>
    </w:p>
    <w:p w14:paraId="3FCE23D4"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t xml:space="preserve">Jim </w:t>
      </w:r>
      <w:proofErr w:type="spellStart"/>
      <w:r>
        <w:rPr>
          <w:rFonts w:ascii="Arial" w:hAnsi="Arial" w:cs="Arial"/>
          <w:color w:val="000000"/>
          <w:shd w:val="clear" w:color="auto" w:fill="FFFFFF"/>
        </w:rPr>
        <w:t>Treebold</w:t>
      </w:r>
      <w:proofErr w:type="spellEnd"/>
      <w:r>
        <w:rPr>
          <w:rFonts w:ascii="Arial" w:hAnsi="Arial" w:cs="Arial"/>
          <w:color w:val="000000"/>
          <w:shd w:val="clear" w:color="auto" w:fill="FFFFFF"/>
        </w:rPr>
        <w:t xml:space="preserve">. (2018). </w:t>
      </w:r>
      <w:r>
        <w:rPr>
          <w:rFonts w:ascii="Arial" w:hAnsi="Arial" w:cs="Arial"/>
          <w:i/>
          <w:iCs/>
          <w:color w:val="000000"/>
        </w:rPr>
        <w:t>Police Discretion Definition</w:t>
      </w:r>
      <w:r>
        <w:rPr>
          <w:rFonts w:ascii="Arial" w:hAnsi="Arial" w:cs="Arial"/>
          <w:color w:val="000000"/>
          <w:shd w:val="clear" w:color="auto" w:fill="FFFFFF"/>
        </w:rPr>
        <w:t>. [Online]. www.encyclopedia.com. Last Updated: September 19, 2018. Available at: https://www.encyclopedia.com/articles/police-discretion-definition/#:~:text=A%20working%20definition [Accessed 1 September 2022].</w:t>
      </w:r>
    </w:p>
    <w:p w14:paraId="62416237"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Johnson, A.T., 2014. Jargon Is a Barrier. </w:t>
      </w:r>
      <w:r>
        <w:rPr>
          <w:rFonts w:ascii="Arial" w:hAnsi="Arial" w:cs="Arial"/>
          <w:i/>
          <w:iCs/>
          <w:color w:val="222222"/>
          <w:shd w:val="clear" w:color="auto" w:fill="FFFFFF"/>
        </w:rPr>
        <w:t>ASEE Prism</w:t>
      </w:r>
      <w:r>
        <w:rPr>
          <w:rFonts w:ascii="Arial" w:hAnsi="Arial" w:cs="Arial"/>
          <w:color w:val="222222"/>
          <w:shd w:val="clear" w:color="auto" w:fill="FFFFFF"/>
        </w:rPr>
        <w:t xml:space="preserve">, </w:t>
      </w:r>
      <w:r>
        <w:rPr>
          <w:rFonts w:ascii="Arial" w:hAnsi="Arial" w:cs="Arial"/>
          <w:i/>
          <w:iCs/>
          <w:color w:val="222222"/>
          <w:shd w:val="clear" w:color="auto" w:fill="FFFFFF"/>
        </w:rPr>
        <w:t>23</w:t>
      </w:r>
      <w:r>
        <w:rPr>
          <w:rFonts w:ascii="Arial" w:hAnsi="Arial" w:cs="Arial"/>
          <w:color w:val="222222"/>
          <w:shd w:val="clear" w:color="auto" w:fill="FFFFFF"/>
        </w:rPr>
        <w:t>(7), p.11.</w:t>
      </w:r>
    </w:p>
    <w:p w14:paraId="0161CEE5"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t xml:space="preserve">Legislation.gov. (2021). </w:t>
      </w:r>
      <w:r>
        <w:rPr>
          <w:rFonts w:ascii="Arial" w:hAnsi="Arial" w:cs="Arial"/>
          <w:i/>
          <w:iCs/>
          <w:color w:val="000000"/>
        </w:rPr>
        <w:t>Domestic Abuse Act 2021</w:t>
      </w:r>
      <w:r>
        <w:rPr>
          <w:rFonts w:ascii="Arial" w:hAnsi="Arial" w:cs="Arial"/>
          <w:color w:val="000000"/>
          <w:shd w:val="clear" w:color="auto" w:fill="FFFFFF"/>
        </w:rPr>
        <w:t>. [Online]. www.legislation.gov.uk. Available at: https://www.legislation.gov.uk/ukpga/2021/17/part/1/enacted [Accessed 14 August 2022].</w:t>
      </w:r>
    </w:p>
    <w:p w14:paraId="204AE4C9" w14:textId="77777777" w:rsidR="00167181" w:rsidRDefault="00167181" w:rsidP="00167181">
      <w:pPr>
        <w:pStyle w:val="NormalWeb"/>
        <w:spacing w:before="240" w:beforeAutospacing="0" w:after="60" w:afterAutospacing="0"/>
        <w:jc w:val="both"/>
      </w:pPr>
      <w:proofErr w:type="spellStart"/>
      <w:r>
        <w:rPr>
          <w:rFonts w:ascii="Arial" w:hAnsi="Arial" w:cs="Arial"/>
          <w:color w:val="000000"/>
        </w:rPr>
        <w:t>Mayoclinic</w:t>
      </w:r>
      <w:proofErr w:type="spellEnd"/>
      <w:r>
        <w:rPr>
          <w:rFonts w:ascii="Arial" w:hAnsi="Arial" w:cs="Arial"/>
          <w:color w:val="000000"/>
        </w:rPr>
        <w:t xml:space="preserve">. (2020). </w:t>
      </w:r>
      <w:r>
        <w:rPr>
          <w:rFonts w:ascii="Arial" w:hAnsi="Arial" w:cs="Arial"/>
          <w:i/>
          <w:iCs/>
          <w:color w:val="000000"/>
        </w:rPr>
        <w:t>Exercise and stress: Get moving to manage stress.</w:t>
      </w:r>
      <w:r>
        <w:rPr>
          <w:rFonts w:ascii="Arial" w:hAnsi="Arial" w:cs="Arial"/>
          <w:color w:val="000000"/>
        </w:rPr>
        <w:t xml:space="preserve"> Available: https://www.mayoclinic.org/healthy-lifestyle/stress-management/in-depth/exercise-and-stress/art-20044469. Last accessed 15/07/22.</w:t>
      </w:r>
    </w:p>
    <w:p w14:paraId="7437B255" w14:textId="77777777" w:rsidR="00167181" w:rsidRDefault="00167181" w:rsidP="00167181">
      <w:pPr>
        <w:pStyle w:val="NormalWeb"/>
        <w:spacing w:before="240" w:beforeAutospacing="0" w:after="60" w:afterAutospacing="0"/>
        <w:jc w:val="both"/>
      </w:pPr>
      <w:r>
        <w:rPr>
          <w:rFonts w:ascii="Arial" w:hAnsi="Arial" w:cs="Arial"/>
          <w:color w:val="000000"/>
        </w:rPr>
        <w:t xml:space="preserve">Mind. (2022). </w:t>
      </w:r>
      <w:r>
        <w:rPr>
          <w:rFonts w:ascii="Arial" w:hAnsi="Arial" w:cs="Arial"/>
          <w:i/>
          <w:iCs/>
          <w:color w:val="000000"/>
        </w:rPr>
        <w:t>What is stress.</w:t>
      </w:r>
      <w:r>
        <w:rPr>
          <w:rFonts w:ascii="Arial" w:hAnsi="Arial" w:cs="Arial"/>
          <w:color w:val="000000"/>
        </w:rPr>
        <w:t xml:space="preserve"> Available: https://www.mind.org.uk/information-support/types-of-mental-health-problems/stress/what-is-stress/. Last accessed 15/07/22.</w:t>
      </w:r>
    </w:p>
    <w:p w14:paraId="17C15EE1" w14:textId="77777777" w:rsidR="00167181" w:rsidRDefault="00167181" w:rsidP="00167181">
      <w:pPr>
        <w:pStyle w:val="NormalWeb"/>
        <w:spacing w:before="240" w:beforeAutospacing="0" w:after="60" w:afterAutospacing="0"/>
        <w:jc w:val="both"/>
      </w:pPr>
      <w:r>
        <w:rPr>
          <w:rFonts w:ascii="Arial" w:hAnsi="Arial" w:cs="Arial"/>
          <w:color w:val="000000"/>
        </w:rPr>
        <w:t>Ministry of Defence. (</w:t>
      </w:r>
      <w:proofErr w:type="gramStart"/>
      <w:r>
        <w:rPr>
          <w:rFonts w:ascii="Arial" w:hAnsi="Arial" w:cs="Arial"/>
          <w:color w:val="000000"/>
        </w:rPr>
        <w:t>march</w:t>
      </w:r>
      <w:proofErr w:type="gramEnd"/>
      <w:r>
        <w:rPr>
          <w:rFonts w:ascii="Arial" w:hAnsi="Arial" w:cs="Arial"/>
          <w:color w:val="000000"/>
        </w:rPr>
        <w:t xml:space="preserve"> 2015). Criminal Procedure and Investigations Act 1996 (section 23(1)) Code of Practice. [Online]. assets.publishing.service.gov.uk. Last Updated: March 2015. Available at: https://assets.publishing.service.gov.uk/government/uploads/system/uploads/attachment_data/file/4479 [Accessed 1 September 2022].</w:t>
      </w:r>
    </w:p>
    <w:p w14:paraId="7061A07F" w14:textId="77777777" w:rsidR="00167181" w:rsidRDefault="00167181" w:rsidP="00167181">
      <w:pPr>
        <w:pStyle w:val="NormalWeb"/>
        <w:spacing w:before="240" w:beforeAutospacing="0" w:after="60" w:afterAutospacing="0"/>
        <w:jc w:val="both"/>
      </w:pPr>
      <w:r>
        <w:rPr>
          <w:rFonts w:ascii="Arial" w:hAnsi="Arial" w:cs="Arial"/>
          <w:color w:val="000000"/>
          <w:shd w:val="clear" w:color="auto" w:fill="FFFFFF"/>
        </w:rPr>
        <w:t xml:space="preserve">Ministry of justice. (October 2015). </w:t>
      </w:r>
      <w:r>
        <w:rPr>
          <w:rFonts w:ascii="Arial" w:hAnsi="Arial" w:cs="Arial"/>
          <w:i/>
          <w:iCs/>
          <w:color w:val="000000"/>
        </w:rPr>
        <w:t>Codes of practice for victims of crime</w:t>
      </w:r>
      <w:r>
        <w:rPr>
          <w:rFonts w:ascii="Arial" w:hAnsi="Arial" w:cs="Arial"/>
          <w:color w:val="000000"/>
          <w:shd w:val="clear" w:color="auto" w:fill="FFFFFF"/>
        </w:rPr>
        <w:t>. [Online]. assets.publishing.service.gov.uk. Available at: https://assets.publishing.service.gov.uk/government/uploads/system/uploads/attachment_data/file/4702 [Accessed 7 October 2022].</w:t>
      </w:r>
    </w:p>
    <w:p w14:paraId="6C572244"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lastRenderedPageBreak/>
        <w:t xml:space="preserve">Moon, B. and Browning, N., 2022. When publics collide: Developing the dual orientation conflict model in inter-public conflict. </w:t>
      </w:r>
      <w:r>
        <w:rPr>
          <w:rFonts w:ascii="Arial" w:hAnsi="Arial" w:cs="Arial"/>
          <w:i/>
          <w:iCs/>
          <w:color w:val="222222"/>
        </w:rPr>
        <w:t>Public Relations Review</w:t>
      </w:r>
      <w:r>
        <w:rPr>
          <w:rFonts w:ascii="Arial" w:hAnsi="Arial" w:cs="Arial"/>
          <w:color w:val="222222"/>
          <w:shd w:val="clear" w:color="auto" w:fill="FFFFFF"/>
        </w:rPr>
        <w:t xml:space="preserve">, </w:t>
      </w:r>
      <w:r>
        <w:rPr>
          <w:rFonts w:ascii="Arial" w:hAnsi="Arial" w:cs="Arial"/>
          <w:i/>
          <w:iCs/>
          <w:color w:val="222222"/>
        </w:rPr>
        <w:t>48</w:t>
      </w:r>
      <w:r>
        <w:rPr>
          <w:rFonts w:ascii="Arial" w:hAnsi="Arial" w:cs="Arial"/>
          <w:color w:val="222222"/>
          <w:shd w:val="clear" w:color="auto" w:fill="FFFFFF"/>
        </w:rPr>
        <w:t>(4), p.102211.</w:t>
      </w:r>
    </w:p>
    <w:p w14:paraId="65CA8DE7" w14:textId="77777777" w:rsidR="00167181" w:rsidRDefault="00167181" w:rsidP="00167181">
      <w:pPr>
        <w:pStyle w:val="NormalWeb"/>
        <w:spacing w:before="240" w:beforeAutospacing="0" w:after="240" w:afterAutospacing="0"/>
      </w:pPr>
      <w:r>
        <w:rPr>
          <w:rFonts w:ascii="Arial" w:hAnsi="Arial" w:cs="Arial"/>
          <w:color w:val="000000"/>
          <w:shd w:val="clear" w:color="auto" w:fill="FFFFFF"/>
        </w:rPr>
        <w:t xml:space="preserve">Mulder, P. (2018). </w:t>
      </w:r>
      <w:proofErr w:type="spellStart"/>
      <w:r>
        <w:rPr>
          <w:rFonts w:ascii="Arial" w:hAnsi="Arial" w:cs="Arial"/>
          <w:i/>
          <w:iCs/>
          <w:color w:val="000000"/>
        </w:rPr>
        <w:t>Betari</w:t>
      </w:r>
      <w:proofErr w:type="spellEnd"/>
      <w:r>
        <w:rPr>
          <w:rFonts w:ascii="Arial" w:hAnsi="Arial" w:cs="Arial"/>
          <w:i/>
          <w:iCs/>
          <w:color w:val="000000"/>
        </w:rPr>
        <w:t xml:space="preserve"> Box theory</w:t>
      </w:r>
      <w:r>
        <w:rPr>
          <w:rFonts w:ascii="Arial" w:hAnsi="Arial" w:cs="Arial"/>
          <w:color w:val="000000"/>
          <w:shd w:val="clear" w:color="auto" w:fill="FFFFFF"/>
        </w:rPr>
        <w:t xml:space="preserve">. [Online]. </w:t>
      </w:r>
      <w:proofErr w:type="spellStart"/>
      <w:r>
        <w:rPr>
          <w:rFonts w:ascii="Arial" w:hAnsi="Arial" w:cs="Arial"/>
          <w:color w:val="000000"/>
          <w:shd w:val="clear" w:color="auto" w:fill="FFFFFF"/>
        </w:rPr>
        <w:t>toolshero</w:t>
      </w:r>
      <w:proofErr w:type="spellEnd"/>
      <w:r>
        <w:rPr>
          <w:rFonts w:ascii="Arial" w:hAnsi="Arial" w:cs="Arial"/>
          <w:color w:val="000000"/>
          <w:shd w:val="clear" w:color="auto" w:fill="FFFFFF"/>
        </w:rPr>
        <w:t>. Last Updated: 05/19/2022. Available at: https://www.toolshero.com/communication-methods/betari-box-theory/ [Accessed 3 August 2022].</w:t>
      </w:r>
    </w:p>
    <w:p w14:paraId="26B2B2DB" w14:textId="77777777" w:rsidR="00167181" w:rsidRDefault="00167181" w:rsidP="00167181">
      <w:pPr>
        <w:pStyle w:val="NormalWeb"/>
        <w:spacing w:before="240" w:beforeAutospacing="0" w:after="240" w:afterAutospacing="0"/>
      </w:pPr>
      <w:r>
        <w:rPr>
          <w:rFonts w:ascii="Arial" w:hAnsi="Arial" w:cs="Arial"/>
          <w:color w:val="000000"/>
        </w:rPr>
        <w:t xml:space="preserve">NHS. (2019). </w:t>
      </w:r>
      <w:r>
        <w:rPr>
          <w:rFonts w:ascii="Arial" w:hAnsi="Arial" w:cs="Arial"/>
          <w:i/>
          <w:iCs/>
          <w:color w:val="000000"/>
        </w:rPr>
        <w:t>Get help with stress.</w:t>
      </w:r>
      <w:r>
        <w:rPr>
          <w:rFonts w:ascii="Arial" w:hAnsi="Arial" w:cs="Arial"/>
          <w:color w:val="000000"/>
        </w:rPr>
        <w:t xml:space="preserve"> Available: https://www.nhs.uk/mental-health/feelings-symptoms-behaviours/feelings-and-symptoms/stress/. Last accessed 15/07/22</w:t>
      </w:r>
    </w:p>
    <w:p w14:paraId="30845087" w14:textId="77777777" w:rsidR="00167181" w:rsidRDefault="00167181" w:rsidP="00167181">
      <w:pPr>
        <w:pStyle w:val="NormalWeb"/>
        <w:spacing w:before="240" w:beforeAutospacing="0" w:after="60" w:afterAutospacing="0"/>
        <w:jc w:val="both"/>
      </w:pPr>
      <w:proofErr w:type="spellStart"/>
      <w:r>
        <w:rPr>
          <w:rFonts w:ascii="Arial" w:hAnsi="Arial" w:cs="Arial"/>
          <w:color w:val="222222"/>
          <w:shd w:val="clear" w:color="auto" w:fill="FFFFFF"/>
        </w:rPr>
        <w:t>Phutela</w:t>
      </w:r>
      <w:proofErr w:type="spellEnd"/>
      <w:r>
        <w:rPr>
          <w:rFonts w:ascii="Arial" w:hAnsi="Arial" w:cs="Arial"/>
          <w:color w:val="222222"/>
          <w:shd w:val="clear" w:color="auto" w:fill="FFFFFF"/>
        </w:rPr>
        <w:t xml:space="preserve">, D., 2015. The importance of non-verbal communication. </w:t>
      </w:r>
      <w:r>
        <w:rPr>
          <w:rFonts w:ascii="Arial" w:hAnsi="Arial" w:cs="Arial"/>
          <w:i/>
          <w:iCs/>
          <w:color w:val="222222"/>
          <w:shd w:val="clear" w:color="auto" w:fill="FFFFFF"/>
        </w:rPr>
        <w:t>IUP Journal of Soft Skills</w:t>
      </w:r>
      <w:r>
        <w:rPr>
          <w:rFonts w:ascii="Arial" w:hAnsi="Arial" w:cs="Arial"/>
          <w:color w:val="222222"/>
          <w:shd w:val="clear" w:color="auto" w:fill="FFFFFF"/>
        </w:rPr>
        <w:t xml:space="preserve">, </w:t>
      </w:r>
      <w:r>
        <w:rPr>
          <w:rFonts w:ascii="Arial" w:hAnsi="Arial" w:cs="Arial"/>
          <w:i/>
          <w:iCs/>
          <w:color w:val="222222"/>
          <w:shd w:val="clear" w:color="auto" w:fill="FFFFFF"/>
        </w:rPr>
        <w:t>9</w:t>
      </w:r>
      <w:r>
        <w:rPr>
          <w:rFonts w:ascii="Arial" w:hAnsi="Arial" w:cs="Arial"/>
          <w:color w:val="222222"/>
          <w:shd w:val="clear" w:color="auto" w:fill="FFFFFF"/>
        </w:rPr>
        <w:t>(4), p.43.</w:t>
      </w:r>
    </w:p>
    <w:p w14:paraId="5F122422"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Richards, L., 2009. Domestic abuse, stalking and harassment and </w:t>
      </w:r>
      <w:proofErr w:type="gramStart"/>
      <w:r>
        <w:rPr>
          <w:rFonts w:ascii="Arial" w:hAnsi="Arial" w:cs="Arial"/>
          <w:color w:val="222222"/>
          <w:shd w:val="clear" w:color="auto" w:fill="FFFFFF"/>
        </w:rPr>
        <w:t>honour based</w:t>
      </w:r>
      <w:proofErr w:type="gramEnd"/>
      <w:r>
        <w:rPr>
          <w:rFonts w:ascii="Arial" w:hAnsi="Arial" w:cs="Arial"/>
          <w:color w:val="222222"/>
          <w:shd w:val="clear" w:color="auto" w:fill="FFFFFF"/>
        </w:rPr>
        <w:t xml:space="preserve"> violence (DASH, 2009) risk identification and assessment and management model. </w:t>
      </w:r>
      <w:r>
        <w:rPr>
          <w:rFonts w:ascii="Arial" w:hAnsi="Arial" w:cs="Arial"/>
          <w:i/>
          <w:iCs/>
          <w:color w:val="222222"/>
          <w:shd w:val="clear" w:color="auto" w:fill="FFFFFF"/>
        </w:rPr>
        <w:t>Association of Police Officers (ACPO)</w:t>
      </w:r>
      <w:r>
        <w:rPr>
          <w:rFonts w:ascii="Arial" w:hAnsi="Arial" w:cs="Arial"/>
          <w:color w:val="222222"/>
          <w:shd w:val="clear" w:color="auto" w:fill="FFFFFF"/>
        </w:rPr>
        <w:t>.</w:t>
      </w:r>
    </w:p>
    <w:p w14:paraId="56010511" w14:textId="77777777" w:rsidR="00167181" w:rsidRDefault="00167181" w:rsidP="00167181">
      <w:pPr>
        <w:pStyle w:val="NormalWeb"/>
        <w:spacing w:before="240" w:beforeAutospacing="0" w:after="60" w:afterAutospacing="0"/>
        <w:jc w:val="both"/>
      </w:pPr>
      <w:r>
        <w:rPr>
          <w:rFonts w:ascii="Arial" w:hAnsi="Arial" w:cs="Arial"/>
          <w:color w:val="000000"/>
        </w:rPr>
        <w:t xml:space="preserve">Sleep foundation (2022). </w:t>
      </w:r>
      <w:r>
        <w:rPr>
          <w:rFonts w:ascii="Arial" w:hAnsi="Arial" w:cs="Arial"/>
          <w:i/>
          <w:iCs/>
          <w:color w:val="000000"/>
        </w:rPr>
        <w:t xml:space="preserve">How electronics affect </w:t>
      </w:r>
      <w:proofErr w:type="gramStart"/>
      <w:r>
        <w:rPr>
          <w:rFonts w:ascii="Arial" w:hAnsi="Arial" w:cs="Arial"/>
          <w:i/>
          <w:iCs/>
          <w:color w:val="000000"/>
        </w:rPr>
        <w:t>sleep .</w:t>
      </w:r>
      <w:proofErr w:type="gramEnd"/>
      <w:r>
        <w:rPr>
          <w:rFonts w:ascii="Arial" w:hAnsi="Arial" w:cs="Arial"/>
          <w:color w:val="000000"/>
        </w:rPr>
        <w:t xml:space="preserve"> Available: https://www.sleepfoundation.org/how-sleep-works/how-electronics-affect-sleep. Last accessed 15/07/22.</w:t>
      </w:r>
    </w:p>
    <w:p w14:paraId="002C396B" w14:textId="77777777" w:rsidR="00167181" w:rsidRDefault="00167181" w:rsidP="00167181">
      <w:pPr>
        <w:pStyle w:val="NormalWeb"/>
        <w:spacing w:before="240" w:beforeAutospacing="0" w:after="60" w:afterAutospacing="0"/>
        <w:jc w:val="both"/>
      </w:pPr>
      <w:r>
        <w:rPr>
          <w:rFonts w:ascii="Arial" w:hAnsi="Arial" w:cs="Arial"/>
          <w:color w:val="222222"/>
          <w:shd w:val="clear" w:color="auto" w:fill="FFFFFF"/>
        </w:rPr>
        <w:t xml:space="preserve">Staller, M.S., </w:t>
      </w:r>
      <w:proofErr w:type="spellStart"/>
      <w:r>
        <w:rPr>
          <w:rFonts w:ascii="Arial" w:hAnsi="Arial" w:cs="Arial"/>
          <w:color w:val="222222"/>
          <w:shd w:val="clear" w:color="auto" w:fill="FFFFFF"/>
        </w:rPr>
        <w:t>Zaiser</w:t>
      </w:r>
      <w:proofErr w:type="spellEnd"/>
      <w:r>
        <w:rPr>
          <w:rFonts w:ascii="Arial" w:hAnsi="Arial" w:cs="Arial"/>
          <w:color w:val="222222"/>
          <w:shd w:val="clear" w:color="auto" w:fill="FFFFFF"/>
        </w:rPr>
        <w:t xml:space="preserve">, B. and Koerner, S., 2022. The problem of entanglement: Biases and fallacies in police conflict management. </w:t>
      </w:r>
      <w:r>
        <w:rPr>
          <w:rFonts w:ascii="Arial" w:hAnsi="Arial" w:cs="Arial"/>
          <w:i/>
          <w:iCs/>
          <w:color w:val="222222"/>
          <w:shd w:val="clear" w:color="auto" w:fill="FFFFFF"/>
        </w:rPr>
        <w:t>International Journal of Police Science &amp; Management</w:t>
      </w:r>
      <w:r>
        <w:rPr>
          <w:rFonts w:ascii="Arial" w:hAnsi="Arial" w:cs="Arial"/>
          <w:color w:val="222222"/>
          <w:shd w:val="clear" w:color="auto" w:fill="FFFFFF"/>
        </w:rPr>
        <w:t xml:space="preserve">, </w:t>
      </w:r>
      <w:r>
        <w:rPr>
          <w:rFonts w:ascii="Arial" w:hAnsi="Arial" w:cs="Arial"/>
          <w:i/>
          <w:iCs/>
          <w:color w:val="222222"/>
          <w:shd w:val="clear" w:color="auto" w:fill="FFFFFF"/>
        </w:rPr>
        <w:t>24</w:t>
      </w:r>
      <w:r>
        <w:rPr>
          <w:rFonts w:ascii="Arial" w:hAnsi="Arial" w:cs="Arial"/>
          <w:color w:val="222222"/>
          <w:shd w:val="clear" w:color="auto" w:fill="FFFFFF"/>
        </w:rPr>
        <w:t>(2), pp.113-123.</w:t>
      </w:r>
    </w:p>
    <w:p w14:paraId="3BA361FD" w14:textId="77777777" w:rsidR="00167181" w:rsidRDefault="00167181" w:rsidP="00167181">
      <w:pPr>
        <w:pStyle w:val="NormalWeb"/>
        <w:spacing w:before="240" w:beforeAutospacing="0" w:after="60" w:afterAutospacing="0"/>
        <w:jc w:val="both"/>
      </w:pPr>
      <w:r>
        <w:rPr>
          <w:rFonts w:ascii="Arial" w:hAnsi="Arial" w:cs="Arial"/>
          <w:color w:val="000000"/>
        </w:rPr>
        <w:t xml:space="preserve">Very Well Mind (2020). </w:t>
      </w:r>
      <w:r>
        <w:rPr>
          <w:rFonts w:ascii="Arial" w:hAnsi="Arial" w:cs="Arial"/>
          <w:i/>
          <w:iCs/>
          <w:color w:val="000000"/>
        </w:rPr>
        <w:t>Better Sleep Can Improve Stress Response and Increase Positivity, Study Shows.</w:t>
      </w:r>
      <w:r>
        <w:rPr>
          <w:rFonts w:ascii="Arial" w:hAnsi="Arial" w:cs="Arial"/>
          <w:color w:val="000000"/>
        </w:rPr>
        <w:t xml:space="preserve"> Available: https://www.verywellmind.com/better-sleep-can-improve-stress-response-and-help-you-enjoy-positives-study-shows-5079820. Last accessed 15/07/22.</w:t>
      </w:r>
    </w:p>
    <w:p w14:paraId="05F2EF85" w14:textId="77777777" w:rsidR="00167181" w:rsidRDefault="00167181" w:rsidP="00167181">
      <w:pPr>
        <w:pStyle w:val="NormalWeb"/>
        <w:spacing w:before="240" w:beforeAutospacing="0" w:after="240" w:afterAutospacing="0"/>
        <w:jc w:val="both"/>
      </w:pPr>
      <w:r>
        <w:rPr>
          <w:rFonts w:ascii="Arial" w:hAnsi="Arial" w:cs="Arial"/>
          <w:color w:val="000000"/>
        </w:rPr>
        <w:t xml:space="preserve">Very Well Mind (2022). </w:t>
      </w:r>
      <w:r>
        <w:rPr>
          <w:rFonts w:ascii="Arial" w:hAnsi="Arial" w:cs="Arial"/>
          <w:i/>
          <w:iCs/>
          <w:color w:val="000000"/>
        </w:rPr>
        <w:t>What is Resilience?</w:t>
      </w:r>
      <w:r>
        <w:rPr>
          <w:rFonts w:ascii="Arial" w:hAnsi="Arial" w:cs="Arial"/>
          <w:color w:val="000000"/>
        </w:rPr>
        <w:t xml:space="preserve"> Available:</w:t>
      </w:r>
      <w:hyperlink r:id="rId20" w:history="1">
        <w:r>
          <w:rPr>
            <w:rStyle w:val="Hyperlink"/>
            <w:rFonts w:ascii="Arial" w:hAnsi="Arial" w:cs="Arial"/>
            <w:color w:val="000000"/>
          </w:rPr>
          <w:t xml:space="preserve"> </w:t>
        </w:r>
        <w:r>
          <w:rPr>
            <w:rStyle w:val="Hyperlink"/>
            <w:rFonts w:ascii="Arial" w:hAnsi="Arial" w:cs="Arial"/>
            <w:color w:val="1155CC"/>
          </w:rPr>
          <w:t>https://www.verywellmind.com/what-is-resilience-2795059. Last accessed 15/07/22</w:t>
        </w:r>
      </w:hyperlink>
      <w:r>
        <w:rPr>
          <w:rFonts w:ascii="Arial" w:hAnsi="Arial" w:cs="Arial"/>
          <w:color w:val="000000"/>
        </w:rPr>
        <w:t>. </w:t>
      </w:r>
    </w:p>
    <w:p w14:paraId="36DB644D" w14:textId="77777777" w:rsidR="00167181" w:rsidRPr="00642CF0" w:rsidRDefault="00167181" w:rsidP="00642CF0">
      <w:pPr>
        <w:overflowPunct/>
        <w:autoSpaceDE/>
        <w:autoSpaceDN/>
        <w:adjustRightInd/>
        <w:textAlignment w:val="auto"/>
        <w:rPr>
          <w:b/>
          <w:sz w:val="24"/>
          <w:szCs w:val="24"/>
        </w:rPr>
      </w:pPr>
    </w:p>
    <w:p w14:paraId="30A4B3C4" w14:textId="77777777" w:rsidR="00167181" w:rsidRDefault="00167181" w:rsidP="00C44446">
      <w:pPr>
        <w:keepNext/>
        <w:spacing w:before="240" w:after="60"/>
        <w:jc w:val="both"/>
        <w:rPr>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03BF400" w:rsidR="62FE5CAF" w:rsidRDefault="62FE5CAF" w:rsidP="62FE5CAF">
      <w:pPr>
        <w:jc w:val="both"/>
        <w:rPr>
          <w:sz w:val="24"/>
          <w:szCs w:val="24"/>
        </w:rPr>
      </w:pPr>
      <w:r w:rsidRPr="48DF4B50">
        <w:rPr>
          <w:sz w:val="24"/>
          <w:szCs w:val="24"/>
        </w:rPr>
        <w:t xml:space="preserve">Signed:  </w:t>
      </w:r>
      <w:r w:rsidR="00035FDF">
        <w:rPr>
          <w:sz w:val="24"/>
          <w:szCs w:val="24"/>
        </w:rPr>
        <w:t xml:space="preserve">Kieran Trowbridge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42D60EB" w:rsidR="62FE5CAF" w:rsidRDefault="62FE5CAF" w:rsidP="62FE5CAF">
      <w:pPr>
        <w:jc w:val="both"/>
        <w:rPr>
          <w:sz w:val="24"/>
          <w:szCs w:val="24"/>
        </w:rPr>
      </w:pPr>
      <w:r w:rsidRPr="62FE5CAF">
        <w:rPr>
          <w:sz w:val="24"/>
          <w:szCs w:val="24"/>
        </w:rPr>
        <w:t>Date:</w:t>
      </w:r>
      <w:r w:rsidR="00035FDF">
        <w:rPr>
          <w:sz w:val="24"/>
          <w:szCs w:val="24"/>
        </w:rPr>
        <w:t xml:space="preserve"> 02/09/2022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AFAD9" w14:textId="77777777" w:rsidR="009B4633" w:rsidRDefault="009B4633">
      <w:r>
        <w:separator/>
      </w:r>
    </w:p>
  </w:endnote>
  <w:endnote w:type="continuationSeparator" w:id="0">
    <w:p w14:paraId="7517E91D" w14:textId="77777777" w:rsidR="009B4633" w:rsidRDefault="009B4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1C9A6" w14:textId="77777777" w:rsidR="00881013" w:rsidRDefault="008810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88FE1" w14:textId="77777777" w:rsidR="00881013" w:rsidRDefault="00881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83A2A" w14:textId="77777777" w:rsidR="009B4633" w:rsidRDefault="009B4633">
      <w:r>
        <w:separator/>
      </w:r>
    </w:p>
  </w:footnote>
  <w:footnote w:type="continuationSeparator" w:id="0">
    <w:p w14:paraId="2DA0CC21" w14:textId="77777777" w:rsidR="009B4633" w:rsidRDefault="009B46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B9A3F" w14:textId="77777777" w:rsidR="00881013" w:rsidRDefault="008810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B9A19" w14:textId="77777777" w:rsidR="00881013" w:rsidRDefault="008810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E1E60" w14:textId="77777777" w:rsidR="00881013" w:rsidRDefault="00881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4FA7"/>
    <w:multiLevelType w:val="hybridMultilevel"/>
    <w:tmpl w:val="5E28B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E64FB"/>
    <w:multiLevelType w:val="hybridMultilevel"/>
    <w:tmpl w:val="611A9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E6588"/>
    <w:multiLevelType w:val="multilevel"/>
    <w:tmpl w:val="AA482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387DD4"/>
    <w:multiLevelType w:val="hybridMultilevel"/>
    <w:tmpl w:val="D936AC36"/>
    <w:lvl w:ilvl="0" w:tplc="BA8AD03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B6A28"/>
    <w:multiLevelType w:val="hybridMultilevel"/>
    <w:tmpl w:val="8E44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B1C6F"/>
    <w:multiLevelType w:val="hybridMultilevel"/>
    <w:tmpl w:val="F53EE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B2EB3"/>
    <w:multiLevelType w:val="hybridMultilevel"/>
    <w:tmpl w:val="90AE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9" w15:restartNumberingAfterBreak="0">
    <w:nsid w:val="5A9C6A42"/>
    <w:multiLevelType w:val="hybridMultilevel"/>
    <w:tmpl w:val="6E5C4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907C2C"/>
    <w:multiLevelType w:val="multilevel"/>
    <w:tmpl w:val="DE8E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E310E0"/>
    <w:multiLevelType w:val="hybridMultilevel"/>
    <w:tmpl w:val="CF209A8A"/>
    <w:lvl w:ilvl="0" w:tplc="3B8833A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2"/>
  </w:num>
  <w:num w:numId="4">
    <w:abstractNumId w:val="10"/>
  </w:num>
  <w:num w:numId="5">
    <w:abstractNumId w:val="14"/>
  </w:num>
  <w:num w:numId="6">
    <w:abstractNumId w:val="9"/>
  </w:num>
  <w:num w:numId="7">
    <w:abstractNumId w:val="5"/>
  </w:num>
  <w:num w:numId="8">
    <w:abstractNumId w:val="6"/>
  </w:num>
  <w:num w:numId="9">
    <w:abstractNumId w:val="7"/>
  </w:num>
  <w:num w:numId="10">
    <w:abstractNumId w:val="1"/>
  </w:num>
  <w:num w:numId="11">
    <w:abstractNumId w:val="11"/>
  </w:num>
  <w:num w:numId="12">
    <w:abstractNumId w:val="2"/>
  </w:num>
  <w:num w:numId="13">
    <w:abstractNumId w:val="13"/>
  </w:num>
  <w:num w:numId="14">
    <w:abstractNumId w:val="3"/>
  </w:num>
  <w:num w:numId="15">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F6B"/>
    <w:rsid w:val="00010520"/>
    <w:rsid w:val="000108AC"/>
    <w:rsid w:val="00020EEC"/>
    <w:rsid w:val="00025650"/>
    <w:rsid w:val="00026FAB"/>
    <w:rsid w:val="00027B1F"/>
    <w:rsid w:val="0003088B"/>
    <w:rsid w:val="000325D9"/>
    <w:rsid w:val="000335C6"/>
    <w:rsid w:val="00035FDF"/>
    <w:rsid w:val="000372B2"/>
    <w:rsid w:val="0004079F"/>
    <w:rsid w:val="00040DA9"/>
    <w:rsid w:val="00045B87"/>
    <w:rsid w:val="00045C07"/>
    <w:rsid w:val="00052CB5"/>
    <w:rsid w:val="00055D43"/>
    <w:rsid w:val="00056FAC"/>
    <w:rsid w:val="00057751"/>
    <w:rsid w:val="00057E7A"/>
    <w:rsid w:val="00062E39"/>
    <w:rsid w:val="000630C9"/>
    <w:rsid w:val="00066CB8"/>
    <w:rsid w:val="00080E58"/>
    <w:rsid w:val="00083D99"/>
    <w:rsid w:val="00084EA6"/>
    <w:rsid w:val="00085699"/>
    <w:rsid w:val="00087891"/>
    <w:rsid w:val="00091F52"/>
    <w:rsid w:val="00092970"/>
    <w:rsid w:val="00092BC7"/>
    <w:rsid w:val="00093720"/>
    <w:rsid w:val="000938E6"/>
    <w:rsid w:val="00093B3C"/>
    <w:rsid w:val="0009488C"/>
    <w:rsid w:val="00095C1B"/>
    <w:rsid w:val="000967A8"/>
    <w:rsid w:val="00096DEA"/>
    <w:rsid w:val="000A4240"/>
    <w:rsid w:val="000A469A"/>
    <w:rsid w:val="000B1E96"/>
    <w:rsid w:val="000C18BA"/>
    <w:rsid w:val="000C378F"/>
    <w:rsid w:val="000C6892"/>
    <w:rsid w:val="000C6FFE"/>
    <w:rsid w:val="000D0BB6"/>
    <w:rsid w:val="000E26B0"/>
    <w:rsid w:val="000E418D"/>
    <w:rsid w:val="000F1599"/>
    <w:rsid w:val="000F1769"/>
    <w:rsid w:val="000F1B6E"/>
    <w:rsid w:val="000F2BA6"/>
    <w:rsid w:val="000F6196"/>
    <w:rsid w:val="000F7ECD"/>
    <w:rsid w:val="00102E64"/>
    <w:rsid w:val="0010312C"/>
    <w:rsid w:val="00103D6B"/>
    <w:rsid w:val="0010465A"/>
    <w:rsid w:val="00106DC7"/>
    <w:rsid w:val="00112391"/>
    <w:rsid w:val="00114BEF"/>
    <w:rsid w:val="00114F52"/>
    <w:rsid w:val="001209CC"/>
    <w:rsid w:val="00126760"/>
    <w:rsid w:val="001347F8"/>
    <w:rsid w:val="00137BB5"/>
    <w:rsid w:val="00137E05"/>
    <w:rsid w:val="0014187B"/>
    <w:rsid w:val="001431AF"/>
    <w:rsid w:val="001447F6"/>
    <w:rsid w:val="00147DE3"/>
    <w:rsid w:val="00150794"/>
    <w:rsid w:val="00150BF4"/>
    <w:rsid w:val="001608C4"/>
    <w:rsid w:val="00167181"/>
    <w:rsid w:val="00171418"/>
    <w:rsid w:val="0019062A"/>
    <w:rsid w:val="00190913"/>
    <w:rsid w:val="001961CF"/>
    <w:rsid w:val="0019792A"/>
    <w:rsid w:val="001A59BB"/>
    <w:rsid w:val="001A6A51"/>
    <w:rsid w:val="001A79C4"/>
    <w:rsid w:val="001B331A"/>
    <w:rsid w:val="001C0E74"/>
    <w:rsid w:val="001C16D7"/>
    <w:rsid w:val="001C6CEC"/>
    <w:rsid w:val="001D229F"/>
    <w:rsid w:val="001D4762"/>
    <w:rsid w:val="001D6162"/>
    <w:rsid w:val="001D6391"/>
    <w:rsid w:val="001E05DD"/>
    <w:rsid w:val="001E3C51"/>
    <w:rsid w:val="001E6B02"/>
    <w:rsid w:val="001E7592"/>
    <w:rsid w:val="001F3878"/>
    <w:rsid w:val="001F42E2"/>
    <w:rsid w:val="001F4552"/>
    <w:rsid w:val="002019EB"/>
    <w:rsid w:val="002030F2"/>
    <w:rsid w:val="00205051"/>
    <w:rsid w:val="00211F65"/>
    <w:rsid w:val="00212939"/>
    <w:rsid w:val="0022001B"/>
    <w:rsid w:val="00220D06"/>
    <w:rsid w:val="002246A0"/>
    <w:rsid w:val="00224AF9"/>
    <w:rsid w:val="0022793A"/>
    <w:rsid w:val="00230439"/>
    <w:rsid w:val="00230E38"/>
    <w:rsid w:val="00235176"/>
    <w:rsid w:val="00236061"/>
    <w:rsid w:val="0024100E"/>
    <w:rsid w:val="00241C1B"/>
    <w:rsid w:val="0024288B"/>
    <w:rsid w:val="00255D8E"/>
    <w:rsid w:val="00262F35"/>
    <w:rsid w:val="002657E9"/>
    <w:rsid w:val="0026665E"/>
    <w:rsid w:val="00270EEB"/>
    <w:rsid w:val="0027147E"/>
    <w:rsid w:val="00274DE8"/>
    <w:rsid w:val="00276101"/>
    <w:rsid w:val="002761F4"/>
    <w:rsid w:val="002775E1"/>
    <w:rsid w:val="00277979"/>
    <w:rsid w:val="002808EB"/>
    <w:rsid w:val="0028095D"/>
    <w:rsid w:val="002854B7"/>
    <w:rsid w:val="00291ADD"/>
    <w:rsid w:val="00294868"/>
    <w:rsid w:val="00295CA1"/>
    <w:rsid w:val="002A291A"/>
    <w:rsid w:val="002A2AB6"/>
    <w:rsid w:val="002A5604"/>
    <w:rsid w:val="002B1701"/>
    <w:rsid w:val="002B23C3"/>
    <w:rsid w:val="002B2867"/>
    <w:rsid w:val="002B443A"/>
    <w:rsid w:val="002B5B35"/>
    <w:rsid w:val="002C256A"/>
    <w:rsid w:val="002C496D"/>
    <w:rsid w:val="002D05EB"/>
    <w:rsid w:val="002D2F29"/>
    <w:rsid w:val="002D2FD3"/>
    <w:rsid w:val="002D4A7D"/>
    <w:rsid w:val="002E4219"/>
    <w:rsid w:val="002E7017"/>
    <w:rsid w:val="002E733D"/>
    <w:rsid w:val="002F4F6E"/>
    <w:rsid w:val="003004C5"/>
    <w:rsid w:val="003015C3"/>
    <w:rsid w:val="00303301"/>
    <w:rsid w:val="0030698D"/>
    <w:rsid w:val="0031350A"/>
    <w:rsid w:val="00315AE3"/>
    <w:rsid w:val="00316815"/>
    <w:rsid w:val="003168CA"/>
    <w:rsid w:val="00321255"/>
    <w:rsid w:val="0032230D"/>
    <w:rsid w:val="00322A0B"/>
    <w:rsid w:val="00335727"/>
    <w:rsid w:val="00335FC5"/>
    <w:rsid w:val="003374A8"/>
    <w:rsid w:val="00342F8F"/>
    <w:rsid w:val="00343410"/>
    <w:rsid w:val="00351408"/>
    <w:rsid w:val="003516C0"/>
    <w:rsid w:val="00352E59"/>
    <w:rsid w:val="00354DBE"/>
    <w:rsid w:val="00355210"/>
    <w:rsid w:val="00365DF9"/>
    <w:rsid w:val="00372DB4"/>
    <w:rsid w:val="0037490C"/>
    <w:rsid w:val="00375AF5"/>
    <w:rsid w:val="003761BD"/>
    <w:rsid w:val="003769F6"/>
    <w:rsid w:val="00377BDD"/>
    <w:rsid w:val="00377D70"/>
    <w:rsid w:val="0037A2D4"/>
    <w:rsid w:val="00380E71"/>
    <w:rsid w:val="0038176F"/>
    <w:rsid w:val="00381F12"/>
    <w:rsid w:val="00385414"/>
    <w:rsid w:val="00385CD2"/>
    <w:rsid w:val="00390074"/>
    <w:rsid w:val="0039762B"/>
    <w:rsid w:val="003A0C37"/>
    <w:rsid w:val="003A1B6B"/>
    <w:rsid w:val="003A46C0"/>
    <w:rsid w:val="003A600E"/>
    <w:rsid w:val="003A6513"/>
    <w:rsid w:val="003B16C7"/>
    <w:rsid w:val="003B33EE"/>
    <w:rsid w:val="003B4B7B"/>
    <w:rsid w:val="003C19F1"/>
    <w:rsid w:val="003C4186"/>
    <w:rsid w:val="003C458C"/>
    <w:rsid w:val="003C6185"/>
    <w:rsid w:val="003D0D2D"/>
    <w:rsid w:val="003D35C4"/>
    <w:rsid w:val="003D4626"/>
    <w:rsid w:val="003D4710"/>
    <w:rsid w:val="003E16D7"/>
    <w:rsid w:val="003E197E"/>
    <w:rsid w:val="003E1CB1"/>
    <w:rsid w:val="00403316"/>
    <w:rsid w:val="004046F0"/>
    <w:rsid w:val="0040668F"/>
    <w:rsid w:val="00412677"/>
    <w:rsid w:val="00417925"/>
    <w:rsid w:val="004221ED"/>
    <w:rsid w:val="0042277D"/>
    <w:rsid w:val="00426C88"/>
    <w:rsid w:val="00431E82"/>
    <w:rsid w:val="004348AE"/>
    <w:rsid w:val="004376C0"/>
    <w:rsid w:val="00440059"/>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5A42"/>
    <w:rsid w:val="00482C17"/>
    <w:rsid w:val="004911B4"/>
    <w:rsid w:val="0049196A"/>
    <w:rsid w:val="004923DA"/>
    <w:rsid w:val="00493434"/>
    <w:rsid w:val="004962F9"/>
    <w:rsid w:val="004968E2"/>
    <w:rsid w:val="004A2A49"/>
    <w:rsid w:val="004B600B"/>
    <w:rsid w:val="004B6822"/>
    <w:rsid w:val="004B69F6"/>
    <w:rsid w:val="004C2D3A"/>
    <w:rsid w:val="004C3258"/>
    <w:rsid w:val="004D03C4"/>
    <w:rsid w:val="004D0BF1"/>
    <w:rsid w:val="004D24D2"/>
    <w:rsid w:val="004D35A4"/>
    <w:rsid w:val="004D445F"/>
    <w:rsid w:val="004D6FFD"/>
    <w:rsid w:val="004D7AAC"/>
    <w:rsid w:val="004D7AFA"/>
    <w:rsid w:val="004E087B"/>
    <w:rsid w:val="004E44A4"/>
    <w:rsid w:val="004E7B8B"/>
    <w:rsid w:val="004E7BDD"/>
    <w:rsid w:val="004F15D6"/>
    <w:rsid w:val="004F1E21"/>
    <w:rsid w:val="004F4F09"/>
    <w:rsid w:val="004F740D"/>
    <w:rsid w:val="004F7B8F"/>
    <w:rsid w:val="00500748"/>
    <w:rsid w:val="005011D6"/>
    <w:rsid w:val="0050167A"/>
    <w:rsid w:val="005042F1"/>
    <w:rsid w:val="005122CF"/>
    <w:rsid w:val="00513C7D"/>
    <w:rsid w:val="005169D1"/>
    <w:rsid w:val="00520F63"/>
    <w:rsid w:val="00521123"/>
    <w:rsid w:val="00521221"/>
    <w:rsid w:val="00526663"/>
    <w:rsid w:val="00530E27"/>
    <w:rsid w:val="005365A7"/>
    <w:rsid w:val="00536FA9"/>
    <w:rsid w:val="005414F4"/>
    <w:rsid w:val="0054327B"/>
    <w:rsid w:val="005451B7"/>
    <w:rsid w:val="0054590C"/>
    <w:rsid w:val="00546187"/>
    <w:rsid w:val="005463F1"/>
    <w:rsid w:val="00557D77"/>
    <w:rsid w:val="00562EAA"/>
    <w:rsid w:val="00563B58"/>
    <w:rsid w:val="005640C4"/>
    <w:rsid w:val="00564613"/>
    <w:rsid w:val="0056684C"/>
    <w:rsid w:val="00574A0C"/>
    <w:rsid w:val="00576E4C"/>
    <w:rsid w:val="0057780F"/>
    <w:rsid w:val="00581E0A"/>
    <w:rsid w:val="00586D89"/>
    <w:rsid w:val="005916B8"/>
    <w:rsid w:val="00596FB6"/>
    <w:rsid w:val="005A1B4C"/>
    <w:rsid w:val="005A1BA3"/>
    <w:rsid w:val="005A545C"/>
    <w:rsid w:val="005B1758"/>
    <w:rsid w:val="005B520F"/>
    <w:rsid w:val="005B7B16"/>
    <w:rsid w:val="005C07F9"/>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0D59"/>
    <w:rsid w:val="00642CF0"/>
    <w:rsid w:val="006447DE"/>
    <w:rsid w:val="006449B7"/>
    <w:rsid w:val="0065276E"/>
    <w:rsid w:val="00654329"/>
    <w:rsid w:val="00654CEC"/>
    <w:rsid w:val="00655507"/>
    <w:rsid w:val="00670B68"/>
    <w:rsid w:val="006712A7"/>
    <w:rsid w:val="006733CC"/>
    <w:rsid w:val="00674FC2"/>
    <w:rsid w:val="00677E42"/>
    <w:rsid w:val="00682334"/>
    <w:rsid w:val="00684B16"/>
    <w:rsid w:val="00687B72"/>
    <w:rsid w:val="00696F65"/>
    <w:rsid w:val="006A69F5"/>
    <w:rsid w:val="006A7A6D"/>
    <w:rsid w:val="006B5E67"/>
    <w:rsid w:val="006C2EB5"/>
    <w:rsid w:val="006C3B68"/>
    <w:rsid w:val="006D067A"/>
    <w:rsid w:val="006D18A3"/>
    <w:rsid w:val="006D1FFC"/>
    <w:rsid w:val="006D5970"/>
    <w:rsid w:val="006E41F8"/>
    <w:rsid w:val="006E481E"/>
    <w:rsid w:val="006E534C"/>
    <w:rsid w:val="006E795F"/>
    <w:rsid w:val="00700249"/>
    <w:rsid w:val="00700708"/>
    <w:rsid w:val="0070604C"/>
    <w:rsid w:val="00706516"/>
    <w:rsid w:val="007069CD"/>
    <w:rsid w:val="007110E6"/>
    <w:rsid w:val="00711A70"/>
    <w:rsid w:val="00712E6F"/>
    <w:rsid w:val="00712E90"/>
    <w:rsid w:val="00713B7E"/>
    <w:rsid w:val="007204AE"/>
    <w:rsid w:val="0072523C"/>
    <w:rsid w:val="0072678F"/>
    <w:rsid w:val="00727C4C"/>
    <w:rsid w:val="00734809"/>
    <w:rsid w:val="00734F34"/>
    <w:rsid w:val="007406E1"/>
    <w:rsid w:val="0074331D"/>
    <w:rsid w:val="00743E40"/>
    <w:rsid w:val="0074442E"/>
    <w:rsid w:val="00751263"/>
    <w:rsid w:val="0075704F"/>
    <w:rsid w:val="0075794D"/>
    <w:rsid w:val="0076118D"/>
    <w:rsid w:val="00763B2D"/>
    <w:rsid w:val="0076716B"/>
    <w:rsid w:val="007712FC"/>
    <w:rsid w:val="00772924"/>
    <w:rsid w:val="00777DD7"/>
    <w:rsid w:val="00783F9E"/>
    <w:rsid w:val="00784EC4"/>
    <w:rsid w:val="007872D6"/>
    <w:rsid w:val="007872F2"/>
    <w:rsid w:val="007874BC"/>
    <w:rsid w:val="007908E0"/>
    <w:rsid w:val="00793EB3"/>
    <w:rsid w:val="00794205"/>
    <w:rsid w:val="007A10D7"/>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C83"/>
    <w:rsid w:val="007D3EB4"/>
    <w:rsid w:val="007D3F16"/>
    <w:rsid w:val="007D7083"/>
    <w:rsid w:val="007E6017"/>
    <w:rsid w:val="007F3F7E"/>
    <w:rsid w:val="007F5497"/>
    <w:rsid w:val="0080759B"/>
    <w:rsid w:val="00813CEC"/>
    <w:rsid w:val="0081534C"/>
    <w:rsid w:val="008171E4"/>
    <w:rsid w:val="008208EA"/>
    <w:rsid w:val="008214DB"/>
    <w:rsid w:val="00824E67"/>
    <w:rsid w:val="00824E9E"/>
    <w:rsid w:val="00825A64"/>
    <w:rsid w:val="00826F48"/>
    <w:rsid w:val="008308AE"/>
    <w:rsid w:val="0083166E"/>
    <w:rsid w:val="00831736"/>
    <w:rsid w:val="00831DC3"/>
    <w:rsid w:val="008322C7"/>
    <w:rsid w:val="00834F1D"/>
    <w:rsid w:val="00836FEC"/>
    <w:rsid w:val="00837FC5"/>
    <w:rsid w:val="00841F9D"/>
    <w:rsid w:val="008420E1"/>
    <w:rsid w:val="00843D58"/>
    <w:rsid w:val="00843EBA"/>
    <w:rsid w:val="00844D98"/>
    <w:rsid w:val="00846D84"/>
    <w:rsid w:val="0085230E"/>
    <w:rsid w:val="008550A1"/>
    <w:rsid w:val="00857008"/>
    <w:rsid w:val="00861035"/>
    <w:rsid w:val="00861038"/>
    <w:rsid w:val="00864535"/>
    <w:rsid w:val="00865008"/>
    <w:rsid w:val="00866B50"/>
    <w:rsid w:val="008708F1"/>
    <w:rsid w:val="00880539"/>
    <w:rsid w:val="00881013"/>
    <w:rsid w:val="008859E8"/>
    <w:rsid w:val="0088737B"/>
    <w:rsid w:val="00892716"/>
    <w:rsid w:val="00893067"/>
    <w:rsid w:val="008933DE"/>
    <w:rsid w:val="00895FCE"/>
    <w:rsid w:val="00896643"/>
    <w:rsid w:val="00897F3E"/>
    <w:rsid w:val="008A1AA3"/>
    <w:rsid w:val="008A1BA8"/>
    <w:rsid w:val="008A21B4"/>
    <w:rsid w:val="008A4576"/>
    <w:rsid w:val="008B07DE"/>
    <w:rsid w:val="008B28E7"/>
    <w:rsid w:val="008C14C7"/>
    <w:rsid w:val="008C2FFB"/>
    <w:rsid w:val="008C3AD9"/>
    <w:rsid w:val="008C6EEA"/>
    <w:rsid w:val="008D5813"/>
    <w:rsid w:val="008D634E"/>
    <w:rsid w:val="008D778A"/>
    <w:rsid w:val="008E35D5"/>
    <w:rsid w:val="008F22BD"/>
    <w:rsid w:val="008F7077"/>
    <w:rsid w:val="009079BD"/>
    <w:rsid w:val="00912BD9"/>
    <w:rsid w:val="00913AE7"/>
    <w:rsid w:val="00917710"/>
    <w:rsid w:val="00920E5B"/>
    <w:rsid w:val="009263CE"/>
    <w:rsid w:val="00926436"/>
    <w:rsid w:val="0093018C"/>
    <w:rsid w:val="00932CCA"/>
    <w:rsid w:val="00932F50"/>
    <w:rsid w:val="00943443"/>
    <w:rsid w:val="0095004D"/>
    <w:rsid w:val="0095036B"/>
    <w:rsid w:val="009544C0"/>
    <w:rsid w:val="00954FA4"/>
    <w:rsid w:val="00956AE9"/>
    <w:rsid w:val="00964CC6"/>
    <w:rsid w:val="009677A8"/>
    <w:rsid w:val="0098207E"/>
    <w:rsid w:val="00983DCD"/>
    <w:rsid w:val="00984BDF"/>
    <w:rsid w:val="009861B9"/>
    <w:rsid w:val="00991FDA"/>
    <w:rsid w:val="009927A1"/>
    <w:rsid w:val="009949AF"/>
    <w:rsid w:val="00996BF6"/>
    <w:rsid w:val="0099774D"/>
    <w:rsid w:val="009A5F3B"/>
    <w:rsid w:val="009B0B61"/>
    <w:rsid w:val="009B28C0"/>
    <w:rsid w:val="009B3D3D"/>
    <w:rsid w:val="009B4633"/>
    <w:rsid w:val="009B7136"/>
    <w:rsid w:val="009B7806"/>
    <w:rsid w:val="009C3AC2"/>
    <w:rsid w:val="009C7F1C"/>
    <w:rsid w:val="009D4365"/>
    <w:rsid w:val="009D4E3B"/>
    <w:rsid w:val="009D7BC9"/>
    <w:rsid w:val="009E18F2"/>
    <w:rsid w:val="009E1982"/>
    <w:rsid w:val="009E4D2C"/>
    <w:rsid w:val="009E609B"/>
    <w:rsid w:val="009F0978"/>
    <w:rsid w:val="009F3AEC"/>
    <w:rsid w:val="00A00081"/>
    <w:rsid w:val="00A015F7"/>
    <w:rsid w:val="00A05705"/>
    <w:rsid w:val="00A10D56"/>
    <w:rsid w:val="00A12AAE"/>
    <w:rsid w:val="00A16DD1"/>
    <w:rsid w:val="00A17FD6"/>
    <w:rsid w:val="00A22441"/>
    <w:rsid w:val="00A23F3B"/>
    <w:rsid w:val="00A24406"/>
    <w:rsid w:val="00A25F64"/>
    <w:rsid w:val="00A27CC2"/>
    <w:rsid w:val="00A304D9"/>
    <w:rsid w:val="00A3273B"/>
    <w:rsid w:val="00A40ED6"/>
    <w:rsid w:val="00A470EE"/>
    <w:rsid w:val="00A47621"/>
    <w:rsid w:val="00A479CD"/>
    <w:rsid w:val="00A50CFC"/>
    <w:rsid w:val="00A54D67"/>
    <w:rsid w:val="00A55A3F"/>
    <w:rsid w:val="00A652F6"/>
    <w:rsid w:val="00A65778"/>
    <w:rsid w:val="00A732EA"/>
    <w:rsid w:val="00A7489E"/>
    <w:rsid w:val="00A77085"/>
    <w:rsid w:val="00A77368"/>
    <w:rsid w:val="00A8015F"/>
    <w:rsid w:val="00A80BD2"/>
    <w:rsid w:val="00A85039"/>
    <w:rsid w:val="00A851F7"/>
    <w:rsid w:val="00A906AA"/>
    <w:rsid w:val="00A94C5E"/>
    <w:rsid w:val="00AA241A"/>
    <w:rsid w:val="00AA252C"/>
    <w:rsid w:val="00AA666E"/>
    <w:rsid w:val="00AB5518"/>
    <w:rsid w:val="00AC01D4"/>
    <w:rsid w:val="00AC2E6B"/>
    <w:rsid w:val="00AC4A04"/>
    <w:rsid w:val="00AD151E"/>
    <w:rsid w:val="00AD336F"/>
    <w:rsid w:val="00AD3550"/>
    <w:rsid w:val="00AE2564"/>
    <w:rsid w:val="00AE301F"/>
    <w:rsid w:val="00AE3302"/>
    <w:rsid w:val="00AE7077"/>
    <w:rsid w:val="00AF39D3"/>
    <w:rsid w:val="00AF61C2"/>
    <w:rsid w:val="00AF6CC6"/>
    <w:rsid w:val="00B00D0F"/>
    <w:rsid w:val="00B011CD"/>
    <w:rsid w:val="00B0296A"/>
    <w:rsid w:val="00B10BA5"/>
    <w:rsid w:val="00B12295"/>
    <w:rsid w:val="00B13050"/>
    <w:rsid w:val="00B137BE"/>
    <w:rsid w:val="00B17FA0"/>
    <w:rsid w:val="00B20ACA"/>
    <w:rsid w:val="00B24344"/>
    <w:rsid w:val="00B26769"/>
    <w:rsid w:val="00B31C91"/>
    <w:rsid w:val="00B36ED6"/>
    <w:rsid w:val="00B3747F"/>
    <w:rsid w:val="00B41D25"/>
    <w:rsid w:val="00B43194"/>
    <w:rsid w:val="00B47734"/>
    <w:rsid w:val="00B50FBA"/>
    <w:rsid w:val="00B558EB"/>
    <w:rsid w:val="00B577D3"/>
    <w:rsid w:val="00B60466"/>
    <w:rsid w:val="00B6548F"/>
    <w:rsid w:val="00B7502A"/>
    <w:rsid w:val="00B77305"/>
    <w:rsid w:val="00B80787"/>
    <w:rsid w:val="00B82CC2"/>
    <w:rsid w:val="00B84A89"/>
    <w:rsid w:val="00B86605"/>
    <w:rsid w:val="00B8744E"/>
    <w:rsid w:val="00B91FE4"/>
    <w:rsid w:val="00B920AF"/>
    <w:rsid w:val="00B92BEF"/>
    <w:rsid w:val="00B93CE6"/>
    <w:rsid w:val="00B9689A"/>
    <w:rsid w:val="00B9762B"/>
    <w:rsid w:val="00BA1FFA"/>
    <w:rsid w:val="00BA41E7"/>
    <w:rsid w:val="00BA471A"/>
    <w:rsid w:val="00BA7FF1"/>
    <w:rsid w:val="00BB06CB"/>
    <w:rsid w:val="00BB261F"/>
    <w:rsid w:val="00BB2887"/>
    <w:rsid w:val="00BB5EAA"/>
    <w:rsid w:val="00BB5F11"/>
    <w:rsid w:val="00BC0401"/>
    <w:rsid w:val="00BC04FA"/>
    <w:rsid w:val="00BC1C22"/>
    <w:rsid w:val="00BC460B"/>
    <w:rsid w:val="00BC5725"/>
    <w:rsid w:val="00BC6D8B"/>
    <w:rsid w:val="00BD30B1"/>
    <w:rsid w:val="00BD7562"/>
    <w:rsid w:val="00BE0F7B"/>
    <w:rsid w:val="00BE10C2"/>
    <w:rsid w:val="00BE1BEA"/>
    <w:rsid w:val="00BE3E99"/>
    <w:rsid w:val="00C01D14"/>
    <w:rsid w:val="00C025B4"/>
    <w:rsid w:val="00C10317"/>
    <w:rsid w:val="00C11C0D"/>
    <w:rsid w:val="00C1587B"/>
    <w:rsid w:val="00C161FD"/>
    <w:rsid w:val="00C23F17"/>
    <w:rsid w:val="00C26D0D"/>
    <w:rsid w:val="00C27C95"/>
    <w:rsid w:val="00C300D2"/>
    <w:rsid w:val="00C3270F"/>
    <w:rsid w:val="00C3278B"/>
    <w:rsid w:val="00C33375"/>
    <w:rsid w:val="00C34C23"/>
    <w:rsid w:val="00C35B0E"/>
    <w:rsid w:val="00C409DC"/>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620D"/>
    <w:rsid w:val="00CD5D3F"/>
    <w:rsid w:val="00CE0A69"/>
    <w:rsid w:val="00CF1E90"/>
    <w:rsid w:val="00CF3DB3"/>
    <w:rsid w:val="00D00F4C"/>
    <w:rsid w:val="00D04159"/>
    <w:rsid w:val="00D052BC"/>
    <w:rsid w:val="00D060B3"/>
    <w:rsid w:val="00D07026"/>
    <w:rsid w:val="00D22C8F"/>
    <w:rsid w:val="00D26BCB"/>
    <w:rsid w:val="00D3167A"/>
    <w:rsid w:val="00D327C9"/>
    <w:rsid w:val="00D33491"/>
    <w:rsid w:val="00D35660"/>
    <w:rsid w:val="00D36DE0"/>
    <w:rsid w:val="00D42CC3"/>
    <w:rsid w:val="00D44F8E"/>
    <w:rsid w:val="00D44FD0"/>
    <w:rsid w:val="00D607EF"/>
    <w:rsid w:val="00D60F88"/>
    <w:rsid w:val="00D625E7"/>
    <w:rsid w:val="00D646BD"/>
    <w:rsid w:val="00D70239"/>
    <w:rsid w:val="00D71201"/>
    <w:rsid w:val="00D720C7"/>
    <w:rsid w:val="00D77D54"/>
    <w:rsid w:val="00D81354"/>
    <w:rsid w:val="00D81D06"/>
    <w:rsid w:val="00D8652C"/>
    <w:rsid w:val="00D876E6"/>
    <w:rsid w:val="00D95D84"/>
    <w:rsid w:val="00DA1025"/>
    <w:rsid w:val="00DA22EC"/>
    <w:rsid w:val="00DA5860"/>
    <w:rsid w:val="00DB2767"/>
    <w:rsid w:val="00DC4729"/>
    <w:rsid w:val="00DC56CA"/>
    <w:rsid w:val="00DD17E8"/>
    <w:rsid w:val="00DE2EED"/>
    <w:rsid w:val="00DE3C8D"/>
    <w:rsid w:val="00DE556F"/>
    <w:rsid w:val="00DE5B28"/>
    <w:rsid w:val="00DF7297"/>
    <w:rsid w:val="00E03B6D"/>
    <w:rsid w:val="00E04959"/>
    <w:rsid w:val="00E13B4E"/>
    <w:rsid w:val="00E17160"/>
    <w:rsid w:val="00E200A9"/>
    <w:rsid w:val="00E23A9D"/>
    <w:rsid w:val="00E3534A"/>
    <w:rsid w:val="00E35BEC"/>
    <w:rsid w:val="00E50821"/>
    <w:rsid w:val="00E51F91"/>
    <w:rsid w:val="00E54549"/>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25E9"/>
    <w:rsid w:val="00F10A08"/>
    <w:rsid w:val="00F139CF"/>
    <w:rsid w:val="00F22AC5"/>
    <w:rsid w:val="00F23443"/>
    <w:rsid w:val="00F254D1"/>
    <w:rsid w:val="00F30DC4"/>
    <w:rsid w:val="00F32B82"/>
    <w:rsid w:val="00F36386"/>
    <w:rsid w:val="00F4043E"/>
    <w:rsid w:val="00F40CB5"/>
    <w:rsid w:val="00F410F3"/>
    <w:rsid w:val="00F41BBC"/>
    <w:rsid w:val="00F43B9D"/>
    <w:rsid w:val="00F444F0"/>
    <w:rsid w:val="00F50847"/>
    <w:rsid w:val="00F53F27"/>
    <w:rsid w:val="00F546D1"/>
    <w:rsid w:val="00F61951"/>
    <w:rsid w:val="00F6513F"/>
    <w:rsid w:val="00F66272"/>
    <w:rsid w:val="00F709C0"/>
    <w:rsid w:val="00F848D8"/>
    <w:rsid w:val="00F927A1"/>
    <w:rsid w:val="00F92E4D"/>
    <w:rsid w:val="00F972F6"/>
    <w:rsid w:val="00FA3764"/>
    <w:rsid w:val="00FA56ED"/>
    <w:rsid w:val="00FB5FA6"/>
    <w:rsid w:val="00FC1310"/>
    <w:rsid w:val="00FC2FF3"/>
    <w:rsid w:val="00FC3263"/>
    <w:rsid w:val="00FC51F9"/>
    <w:rsid w:val="00FC5B40"/>
    <w:rsid w:val="00FC5FF8"/>
    <w:rsid w:val="00FD3D7C"/>
    <w:rsid w:val="00FD4F8F"/>
    <w:rsid w:val="00FD691E"/>
    <w:rsid w:val="00FE0C16"/>
    <w:rsid w:val="00FE14AD"/>
    <w:rsid w:val="00FE14B1"/>
    <w:rsid w:val="00FE2E4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mntl-inline-citation">
    <w:name w:val="mntl-inline-citation"/>
    <w:basedOn w:val="DefaultParagraphFont"/>
    <w:rsid w:val="00DF7297"/>
  </w:style>
  <w:style w:type="character" w:styleId="UnresolvedMention">
    <w:name w:val="Unresolved Mention"/>
    <w:basedOn w:val="DefaultParagraphFont"/>
    <w:uiPriority w:val="99"/>
    <w:semiHidden/>
    <w:unhideWhenUsed/>
    <w:rsid w:val="00475A42"/>
    <w:rPr>
      <w:color w:val="605E5C"/>
      <w:shd w:val="clear" w:color="auto" w:fill="E1DFDD"/>
    </w:rPr>
  </w:style>
  <w:style w:type="character" w:styleId="Emphasis">
    <w:name w:val="Emphasis"/>
    <w:basedOn w:val="DefaultParagraphFont"/>
    <w:uiPriority w:val="20"/>
    <w:qFormat/>
    <w:rsid w:val="00475A42"/>
    <w:rPr>
      <w:i/>
      <w:iCs/>
    </w:rPr>
  </w:style>
  <w:style w:type="paragraph" w:styleId="NormalWeb">
    <w:name w:val="Normal (Web)"/>
    <w:basedOn w:val="Normal"/>
    <w:uiPriority w:val="99"/>
    <w:semiHidden/>
    <w:unhideWhenUsed/>
    <w:rsid w:val="00381F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B8660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B86605"/>
  </w:style>
  <w:style w:type="paragraph" w:customStyle="1" w:styleId="legrhs">
    <w:name w:val="legrhs"/>
    <w:basedOn w:val="Normal"/>
    <w:rsid w:val="00B8660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tab-span">
    <w:name w:val="apple-tab-span"/>
    <w:basedOn w:val="DefaultParagraphFont"/>
    <w:rsid w:val="00DE3C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515">
      <w:bodyDiv w:val="1"/>
      <w:marLeft w:val="0"/>
      <w:marRight w:val="0"/>
      <w:marTop w:val="0"/>
      <w:marBottom w:val="0"/>
      <w:divBdr>
        <w:top w:val="none" w:sz="0" w:space="0" w:color="auto"/>
        <w:left w:val="none" w:sz="0" w:space="0" w:color="auto"/>
        <w:bottom w:val="none" w:sz="0" w:space="0" w:color="auto"/>
        <w:right w:val="none" w:sz="0" w:space="0" w:color="auto"/>
      </w:divBdr>
    </w:div>
    <w:div w:id="63338782">
      <w:bodyDiv w:val="1"/>
      <w:marLeft w:val="0"/>
      <w:marRight w:val="0"/>
      <w:marTop w:val="0"/>
      <w:marBottom w:val="0"/>
      <w:divBdr>
        <w:top w:val="none" w:sz="0" w:space="0" w:color="auto"/>
        <w:left w:val="none" w:sz="0" w:space="0" w:color="auto"/>
        <w:bottom w:val="none" w:sz="0" w:space="0" w:color="auto"/>
        <w:right w:val="none" w:sz="0" w:space="0" w:color="auto"/>
      </w:divBdr>
    </w:div>
    <w:div w:id="271939714">
      <w:bodyDiv w:val="1"/>
      <w:marLeft w:val="0"/>
      <w:marRight w:val="0"/>
      <w:marTop w:val="0"/>
      <w:marBottom w:val="0"/>
      <w:divBdr>
        <w:top w:val="none" w:sz="0" w:space="0" w:color="auto"/>
        <w:left w:val="none" w:sz="0" w:space="0" w:color="auto"/>
        <w:bottom w:val="none" w:sz="0" w:space="0" w:color="auto"/>
        <w:right w:val="none" w:sz="0" w:space="0" w:color="auto"/>
      </w:divBdr>
    </w:div>
    <w:div w:id="455173502">
      <w:bodyDiv w:val="1"/>
      <w:marLeft w:val="0"/>
      <w:marRight w:val="0"/>
      <w:marTop w:val="0"/>
      <w:marBottom w:val="0"/>
      <w:divBdr>
        <w:top w:val="none" w:sz="0" w:space="0" w:color="auto"/>
        <w:left w:val="none" w:sz="0" w:space="0" w:color="auto"/>
        <w:bottom w:val="none" w:sz="0" w:space="0" w:color="auto"/>
        <w:right w:val="none" w:sz="0" w:space="0" w:color="auto"/>
      </w:divBdr>
    </w:div>
    <w:div w:id="464128034">
      <w:bodyDiv w:val="1"/>
      <w:marLeft w:val="0"/>
      <w:marRight w:val="0"/>
      <w:marTop w:val="0"/>
      <w:marBottom w:val="0"/>
      <w:divBdr>
        <w:top w:val="none" w:sz="0" w:space="0" w:color="auto"/>
        <w:left w:val="none" w:sz="0" w:space="0" w:color="auto"/>
        <w:bottom w:val="none" w:sz="0" w:space="0" w:color="auto"/>
        <w:right w:val="none" w:sz="0" w:space="0" w:color="auto"/>
      </w:divBdr>
    </w:div>
    <w:div w:id="510491875">
      <w:bodyDiv w:val="1"/>
      <w:marLeft w:val="0"/>
      <w:marRight w:val="0"/>
      <w:marTop w:val="0"/>
      <w:marBottom w:val="0"/>
      <w:divBdr>
        <w:top w:val="none" w:sz="0" w:space="0" w:color="auto"/>
        <w:left w:val="none" w:sz="0" w:space="0" w:color="auto"/>
        <w:bottom w:val="none" w:sz="0" w:space="0" w:color="auto"/>
        <w:right w:val="none" w:sz="0" w:space="0" w:color="auto"/>
      </w:divBdr>
    </w:div>
    <w:div w:id="537398016">
      <w:bodyDiv w:val="1"/>
      <w:marLeft w:val="0"/>
      <w:marRight w:val="0"/>
      <w:marTop w:val="0"/>
      <w:marBottom w:val="0"/>
      <w:divBdr>
        <w:top w:val="none" w:sz="0" w:space="0" w:color="auto"/>
        <w:left w:val="none" w:sz="0" w:space="0" w:color="auto"/>
        <w:bottom w:val="none" w:sz="0" w:space="0" w:color="auto"/>
        <w:right w:val="none" w:sz="0" w:space="0" w:color="auto"/>
      </w:divBdr>
    </w:div>
    <w:div w:id="553079326">
      <w:bodyDiv w:val="1"/>
      <w:marLeft w:val="0"/>
      <w:marRight w:val="0"/>
      <w:marTop w:val="0"/>
      <w:marBottom w:val="0"/>
      <w:divBdr>
        <w:top w:val="none" w:sz="0" w:space="0" w:color="auto"/>
        <w:left w:val="none" w:sz="0" w:space="0" w:color="auto"/>
        <w:bottom w:val="none" w:sz="0" w:space="0" w:color="auto"/>
        <w:right w:val="none" w:sz="0" w:space="0" w:color="auto"/>
      </w:divBdr>
    </w:div>
    <w:div w:id="8783224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60744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113181">
      <w:bodyDiv w:val="1"/>
      <w:marLeft w:val="0"/>
      <w:marRight w:val="0"/>
      <w:marTop w:val="0"/>
      <w:marBottom w:val="0"/>
      <w:divBdr>
        <w:top w:val="none" w:sz="0" w:space="0" w:color="auto"/>
        <w:left w:val="none" w:sz="0" w:space="0" w:color="auto"/>
        <w:bottom w:val="none" w:sz="0" w:space="0" w:color="auto"/>
        <w:right w:val="none" w:sz="0" w:space="0" w:color="auto"/>
      </w:divBdr>
    </w:div>
    <w:div w:id="1195386028">
      <w:bodyDiv w:val="1"/>
      <w:marLeft w:val="0"/>
      <w:marRight w:val="0"/>
      <w:marTop w:val="0"/>
      <w:marBottom w:val="0"/>
      <w:divBdr>
        <w:top w:val="none" w:sz="0" w:space="0" w:color="auto"/>
        <w:left w:val="none" w:sz="0" w:space="0" w:color="auto"/>
        <w:bottom w:val="none" w:sz="0" w:space="0" w:color="auto"/>
        <w:right w:val="none" w:sz="0" w:space="0" w:color="auto"/>
      </w:divBdr>
    </w:div>
    <w:div w:id="1211381060">
      <w:bodyDiv w:val="1"/>
      <w:marLeft w:val="0"/>
      <w:marRight w:val="0"/>
      <w:marTop w:val="0"/>
      <w:marBottom w:val="0"/>
      <w:divBdr>
        <w:top w:val="none" w:sz="0" w:space="0" w:color="auto"/>
        <w:left w:val="none" w:sz="0" w:space="0" w:color="auto"/>
        <w:bottom w:val="none" w:sz="0" w:space="0" w:color="auto"/>
        <w:right w:val="none" w:sz="0" w:space="0" w:color="auto"/>
      </w:divBdr>
    </w:div>
    <w:div w:id="1459763014">
      <w:bodyDiv w:val="1"/>
      <w:marLeft w:val="0"/>
      <w:marRight w:val="0"/>
      <w:marTop w:val="0"/>
      <w:marBottom w:val="0"/>
      <w:divBdr>
        <w:top w:val="none" w:sz="0" w:space="0" w:color="auto"/>
        <w:left w:val="none" w:sz="0" w:space="0" w:color="auto"/>
        <w:bottom w:val="none" w:sz="0" w:space="0" w:color="auto"/>
        <w:right w:val="none" w:sz="0" w:space="0" w:color="auto"/>
      </w:divBdr>
    </w:div>
    <w:div w:id="1508442625">
      <w:bodyDiv w:val="1"/>
      <w:marLeft w:val="0"/>
      <w:marRight w:val="0"/>
      <w:marTop w:val="0"/>
      <w:marBottom w:val="0"/>
      <w:divBdr>
        <w:top w:val="none" w:sz="0" w:space="0" w:color="auto"/>
        <w:left w:val="none" w:sz="0" w:space="0" w:color="auto"/>
        <w:bottom w:val="none" w:sz="0" w:space="0" w:color="auto"/>
        <w:right w:val="none" w:sz="0" w:space="0" w:color="auto"/>
      </w:divBdr>
    </w:div>
    <w:div w:id="16402625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73672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88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verywellmind.com/what-is-resilience-2795059.%20Last%20accessed%2015/07/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7626</Words>
  <Characters>43473</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Trowbridge,Kieran swp8154</cp:lastModifiedBy>
  <cp:revision>2</cp:revision>
  <cp:lastPrinted>2014-08-26T08:55:00Z</cp:lastPrinted>
  <dcterms:created xsi:type="dcterms:W3CDTF">2022-10-10T20:01:00Z</dcterms:created>
  <dcterms:modified xsi:type="dcterms:W3CDTF">2022-10-10T20:01:00Z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2022-06-15T10:47:46Z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ea948288-95bf-498d-8d55-972a3849ac8f</vt:lpwstr>
  </property>
  <property fmtid="{D5CDD505-2E9C-101B-9397-08002B2CF9AE}" pid="9" name="MSIP_Label_66cf8fe5-b7b7-4df7-b38d-1c61ac2f6639_ContentBits">
    <vt:lpwstr>0</vt:lpwstr>
  </property>
</Properties>
</file>