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74ADC" w14:textId="1A9060BB" w:rsidR="00B048A1" w:rsidRPr="00E10C14" w:rsidRDefault="00E10C14" w:rsidP="00E10C14">
      <w:pPr>
        <w:spacing w:after="240"/>
        <w:jc w:val="center"/>
        <w:rPr>
          <w:b/>
          <w:bCs/>
          <w:sz w:val="36"/>
          <w:szCs w:val="36"/>
          <w:u w:val="single"/>
          <w:lang w:val="en-GB"/>
        </w:rPr>
      </w:pPr>
      <w:r>
        <w:rPr>
          <w:b/>
          <w:bCs/>
          <w:sz w:val="36"/>
          <w:szCs w:val="36"/>
          <w:u w:val="single"/>
          <w:lang w:val="en-GB"/>
        </w:rPr>
        <w:t>Programme:</w:t>
      </w:r>
      <w:r>
        <w:t xml:space="preserve"> </w:t>
      </w:r>
      <w:r>
        <w:rPr>
          <w:b/>
          <w:bCs/>
          <w:sz w:val="36"/>
          <w:szCs w:val="36"/>
          <w:u w:val="single"/>
          <w:lang w:val="en-GB"/>
        </w:rPr>
        <w:t>BA Business Management</w:t>
      </w:r>
    </w:p>
    <w:p w14:paraId="1F3CD4F4" w14:textId="77777777" w:rsidR="00E10C14" w:rsidRDefault="00E10C14" w:rsidP="00E10C14">
      <w:pPr>
        <w:spacing w:after="240"/>
        <w:jc w:val="center"/>
        <w:rPr>
          <w:b/>
          <w:bCs/>
          <w:sz w:val="36"/>
          <w:szCs w:val="36"/>
          <w:u w:val="single"/>
          <w:lang w:val="en-GB"/>
        </w:rPr>
      </w:pPr>
      <w:r>
        <w:rPr>
          <w:b/>
          <w:bCs/>
          <w:sz w:val="36"/>
          <w:szCs w:val="36"/>
          <w:u w:val="single"/>
          <w:lang w:val="en-GB"/>
        </w:rPr>
        <w:t>Module: MARKETING FUNDAMENTALS</w:t>
      </w:r>
    </w:p>
    <w:p w14:paraId="7BC25766" w14:textId="77777777" w:rsidR="00E10C14" w:rsidRDefault="00E10C14" w:rsidP="00E10C14">
      <w:pPr>
        <w:spacing w:after="240"/>
        <w:jc w:val="center"/>
        <w:rPr>
          <w:b/>
          <w:bCs/>
          <w:sz w:val="36"/>
          <w:szCs w:val="36"/>
          <w:u w:val="single"/>
          <w:lang w:val="en-GB"/>
        </w:rPr>
      </w:pPr>
      <w:r>
        <w:t>Module code: LCBB4004</w:t>
      </w:r>
    </w:p>
    <w:p w14:paraId="699FDE30" w14:textId="18BE5A62" w:rsidR="00E10C14" w:rsidRDefault="00E10C14" w:rsidP="00E10C14">
      <w:pPr>
        <w:spacing w:after="240"/>
        <w:jc w:val="center"/>
        <w:rPr>
          <w:szCs w:val="24"/>
          <w:lang w:val="en-US"/>
        </w:rPr>
      </w:pPr>
      <w:r>
        <w:t xml:space="preserve">Contribution to Overall Module Assessment (%): </w:t>
      </w:r>
      <w:r>
        <w:t>7</w:t>
      </w:r>
      <w:r>
        <w:t>0%</w:t>
      </w:r>
    </w:p>
    <w:p w14:paraId="479BDFF8" w14:textId="77777777" w:rsidR="00E10C14" w:rsidRDefault="00E10C14" w:rsidP="00E10C14">
      <w:pPr>
        <w:spacing w:after="240"/>
        <w:jc w:val="center"/>
      </w:pPr>
      <w:r>
        <w:t xml:space="preserve">Assignment Title: </w:t>
      </w:r>
      <w:r w:rsidRPr="00E10C14">
        <w:rPr>
          <w:b/>
          <w:bCs/>
        </w:rPr>
        <w:t>Assessment 2 Marketing Fundamentals Analysis and Evaluation</w:t>
      </w:r>
    </w:p>
    <w:p w14:paraId="02DFBD4C" w14:textId="290BDFF7" w:rsidR="00E10C14" w:rsidRDefault="00E10C14" w:rsidP="00E10C14">
      <w:pPr>
        <w:spacing w:after="240"/>
        <w:jc w:val="center"/>
      </w:pPr>
      <w:r>
        <w:t>Module Coordinator/ Lecturer: Tushara Balendran</w:t>
      </w:r>
    </w:p>
    <w:p w14:paraId="5C6DB43F" w14:textId="77777777" w:rsidR="00E10C14" w:rsidRDefault="00E10C14" w:rsidP="00E10C14">
      <w:pPr>
        <w:spacing w:after="240"/>
        <w:jc w:val="center"/>
      </w:pPr>
      <w:r>
        <w:t>Student ID: 2020524</w:t>
      </w:r>
    </w:p>
    <w:p w14:paraId="77A8B219" w14:textId="77777777" w:rsidR="00E10C14" w:rsidRDefault="00E10C14" w:rsidP="00E10C14">
      <w:pPr>
        <w:spacing w:after="240"/>
        <w:jc w:val="center"/>
      </w:pPr>
      <w:r>
        <w:t>Student Name: Irina Bulgar</w:t>
      </w:r>
    </w:p>
    <w:p w14:paraId="6A6F0160" w14:textId="77777777" w:rsidR="00E10C14" w:rsidRDefault="00E10C14" w:rsidP="004E1957">
      <w:pPr>
        <w:spacing w:line="276" w:lineRule="auto"/>
        <w:jc w:val="center"/>
        <w:rPr>
          <w:b/>
          <w:color w:val="000000"/>
          <w:szCs w:val="24"/>
          <w:lang w:val="en-GB"/>
        </w:rPr>
      </w:pPr>
    </w:p>
    <w:p w14:paraId="47F2D870" w14:textId="2FDBAADE" w:rsidR="00E10C14" w:rsidRDefault="00E10C14" w:rsidP="004E1957">
      <w:pPr>
        <w:spacing w:line="276" w:lineRule="auto"/>
        <w:jc w:val="center"/>
        <w:rPr>
          <w:b/>
          <w:color w:val="000000"/>
          <w:szCs w:val="24"/>
          <w:lang w:val="en-GB"/>
        </w:rPr>
      </w:pPr>
    </w:p>
    <w:p w14:paraId="1936E4B0" w14:textId="69EFE5D6" w:rsidR="00E10C14" w:rsidRDefault="00E10C14" w:rsidP="004E1957">
      <w:pPr>
        <w:spacing w:line="276" w:lineRule="auto"/>
        <w:jc w:val="center"/>
        <w:rPr>
          <w:b/>
          <w:color w:val="000000"/>
          <w:szCs w:val="24"/>
          <w:lang w:val="en-GB"/>
        </w:rPr>
      </w:pPr>
    </w:p>
    <w:p w14:paraId="335141E6" w14:textId="4F59D165" w:rsidR="00E10C14" w:rsidRDefault="00E10C14" w:rsidP="004E1957">
      <w:pPr>
        <w:spacing w:line="276" w:lineRule="auto"/>
        <w:jc w:val="center"/>
        <w:rPr>
          <w:b/>
          <w:color w:val="000000"/>
          <w:szCs w:val="24"/>
          <w:lang w:val="en-GB"/>
        </w:rPr>
      </w:pPr>
    </w:p>
    <w:p w14:paraId="43C2FC6A" w14:textId="2A5A377D" w:rsidR="00E10C14" w:rsidRDefault="00E10C14" w:rsidP="004E1957">
      <w:pPr>
        <w:spacing w:line="276" w:lineRule="auto"/>
        <w:jc w:val="center"/>
        <w:rPr>
          <w:b/>
          <w:color w:val="000000"/>
          <w:szCs w:val="24"/>
          <w:lang w:val="en-GB"/>
        </w:rPr>
      </w:pPr>
    </w:p>
    <w:p w14:paraId="620F8D1A" w14:textId="09A4FE5B" w:rsidR="00E10C14" w:rsidRDefault="00E10C14" w:rsidP="004E1957">
      <w:pPr>
        <w:spacing w:line="276" w:lineRule="auto"/>
        <w:jc w:val="center"/>
        <w:rPr>
          <w:b/>
          <w:color w:val="000000"/>
          <w:szCs w:val="24"/>
          <w:lang w:val="en-GB"/>
        </w:rPr>
      </w:pPr>
    </w:p>
    <w:p w14:paraId="19BEAFB8" w14:textId="4367E456" w:rsidR="00E10C14" w:rsidRDefault="00E10C14" w:rsidP="004E1957">
      <w:pPr>
        <w:spacing w:line="276" w:lineRule="auto"/>
        <w:jc w:val="center"/>
        <w:rPr>
          <w:b/>
          <w:color w:val="000000"/>
          <w:szCs w:val="24"/>
          <w:lang w:val="en-GB"/>
        </w:rPr>
      </w:pPr>
    </w:p>
    <w:p w14:paraId="03AF7D74" w14:textId="7E6C862E" w:rsidR="00E10C14" w:rsidRDefault="00E10C14" w:rsidP="004E1957">
      <w:pPr>
        <w:spacing w:line="276" w:lineRule="auto"/>
        <w:jc w:val="center"/>
        <w:rPr>
          <w:b/>
          <w:color w:val="000000"/>
          <w:szCs w:val="24"/>
          <w:lang w:val="en-GB"/>
        </w:rPr>
      </w:pPr>
    </w:p>
    <w:p w14:paraId="24649803" w14:textId="422863F6" w:rsidR="00E10C14" w:rsidRDefault="00E10C14" w:rsidP="004E1957">
      <w:pPr>
        <w:spacing w:line="276" w:lineRule="auto"/>
        <w:jc w:val="center"/>
        <w:rPr>
          <w:b/>
          <w:color w:val="000000"/>
          <w:szCs w:val="24"/>
          <w:lang w:val="en-GB"/>
        </w:rPr>
      </w:pPr>
    </w:p>
    <w:p w14:paraId="228FA90A" w14:textId="7C54A1D9" w:rsidR="00E10C14" w:rsidRDefault="00E10C14" w:rsidP="004E1957">
      <w:pPr>
        <w:spacing w:line="276" w:lineRule="auto"/>
        <w:jc w:val="center"/>
        <w:rPr>
          <w:b/>
          <w:color w:val="000000"/>
          <w:szCs w:val="24"/>
          <w:lang w:val="en-GB"/>
        </w:rPr>
      </w:pPr>
    </w:p>
    <w:p w14:paraId="55D1EB08" w14:textId="71326CA4" w:rsidR="00E10C14" w:rsidRDefault="00E10C14" w:rsidP="004E1957">
      <w:pPr>
        <w:spacing w:line="276" w:lineRule="auto"/>
        <w:jc w:val="center"/>
        <w:rPr>
          <w:b/>
          <w:color w:val="000000"/>
          <w:szCs w:val="24"/>
          <w:lang w:val="en-GB"/>
        </w:rPr>
      </w:pPr>
    </w:p>
    <w:p w14:paraId="367ECE82" w14:textId="39C51FAD" w:rsidR="00E10C14" w:rsidRDefault="00E10C14" w:rsidP="004E1957">
      <w:pPr>
        <w:spacing w:line="276" w:lineRule="auto"/>
        <w:jc w:val="center"/>
        <w:rPr>
          <w:b/>
          <w:color w:val="000000"/>
          <w:szCs w:val="24"/>
          <w:lang w:val="en-GB"/>
        </w:rPr>
      </w:pPr>
    </w:p>
    <w:p w14:paraId="5A5D1081" w14:textId="3F4F0AD7" w:rsidR="00E10C14" w:rsidRDefault="00E10C14" w:rsidP="004E1957">
      <w:pPr>
        <w:spacing w:line="276" w:lineRule="auto"/>
        <w:jc w:val="center"/>
        <w:rPr>
          <w:b/>
          <w:color w:val="000000"/>
          <w:szCs w:val="24"/>
          <w:lang w:val="en-GB"/>
        </w:rPr>
      </w:pPr>
    </w:p>
    <w:p w14:paraId="565FBC1C" w14:textId="31C06E7E" w:rsidR="00E10C14" w:rsidRDefault="00E10C14" w:rsidP="004E1957">
      <w:pPr>
        <w:spacing w:line="276" w:lineRule="auto"/>
        <w:jc w:val="center"/>
        <w:rPr>
          <w:b/>
          <w:color w:val="000000"/>
          <w:szCs w:val="24"/>
          <w:lang w:val="en-GB"/>
        </w:rPr>
      </w:pPr>
    </w:p>
    <w:p w14:paraId="3E5B95F7" w14:textId="77777777" w:rsidR="00E10C14" w:rsidRDefault="00E10C14" w:rsidP="004E1957">
      <w:pPr>
        <w:spacing w:line="276" w:lineRule="auto"/>
        <w:jc w:val="center"/>
        <w:rPr>
          <w:b/>
          <w:color w:val="000000"/>
          <w:szCs w:val="24"/>
          <w:lang w:val="en-GB"/>
        </w:rPr>
      </w:pPr>
    </w:p>
    <w:p w14:paraId="4B56703B" w14:textId="77777777" w:rsidR="00E10C14" w:rsidRDefault="00E10C14" w:rsidP="004E1957">
      <w:pPr>
        <w:spacing w:line="276" w:lineRule="auto"/>
        <w:jc w:val="center"/>
        <w:rPr>
          <w:b/>
          <w:color w:val="000000"/>
          <w:szCs w:val="24"/>
          <w:lang w:val="en-GB"/>
        </w:rPr>
      </w:pPr>
    </w:p>
    <w:p w14:paraId="1C4CC5E3" w14:textId="4A6622EB" w:rsidR="004E1957" w:rsidRPr="0008671A" w:rsidRDefault="001B6ADC" w:rsidP="004E1957">
      <w:pPr>
        <w:spacing w:line="276" w:lineRule="auto"/>
        <w:jc w:val="center"/>
        <w:rPr>
          <w:b/>
          <w:color w:val="000000"/>
          <w:szCs w:val="24"/>
          <w:lang w:val="en-GB"/>
        </w:rPr>
      </w:pPr>
      <w:r w:rsidRPr="0008671A">
        <w:rPr>
          <w:b/>
          <w:color w:val="000000"/>
          <w:szCs w:val="24"/>
          <w:lang w:val="en-GB"/>
        </w:rPr>
        <w:lastRenderedPageBreak/>
        <w:t>Table of Contents</w:t>
      </w:r>
    </w:p>
    <w:p w14:paraId="48506902" w14:textId="77777777" w:rsidR="00B514EB" w:rsidRPr="0008671A" w:rsidRDefault="001B6ADC">
      <w:pPr>
        <w:pStyle w:val="TableofFigures"/>
        <w:tabs>
          <w:tab w:val="right" w:leader="dot" w:pos="9016"/>
        </w:tabs>
        <w:rPr>
          <w:rFonts w:asciiTheme="minorHAnsi" w:eastAsiaTheme="minorEastAsia" w:hAnsiTheme="minorHAnsi"/>
          <w:noProof/>
          <w:sz w:val="22"/>
          <w:lang w:val="en-GB" w:eastAsia="en-IN"/>
        </w:rPr>
      </w:pPr>
      <w:r w:rsidRPr="0008671A">
        <w:rPr>
          <w:lang w:val="en-GB"/>
        </w:rPr>
        <w:fldChar w:fldCharType="begin"/>
      </w:r>
      <w:r w:rsidRPr="0008671A">
        <w:rPr>
          <w:lang w:val="en-GB"/>
        </w:rPr>
        <w:instrText xml:space="preserve"> TOC \h \z \t "Heading 1" \c </w:instrText>
      </w:r>
      <w:r w:rsidRPr="0008671A">
        <w:rPr>
          <w:lang w:val="en-GB"/>
        </w:rPr>
        <w:fldChar w:fldCharType="separate"/>
      </w:r>
      <w:hyperlink w:anchor="_Toc67684249" w:history="1">
        <w:r w:rsidRPr="0008671A">
          <w:rPr>
            <w:rStyle w:val="Hyperlink"/>
            <w:noProof/>
            <w:lang w:val="en-GB"/>
          </w:rPr>
          <w:t>Introduction</w:t>
        </w:r>
        <w:r w:rsidRPr="0008671A">
          <w:rPr>
            <w:noProof/>
            <w:webHidden/>
            <w:lang w:val="en-GB"/>
          </w:rPr>
          <w:tab/>
        </w:r>
        <w:r w:rsidRPr="0008671A">
          <w:rPr>
            <w:noProof/>
            <w:webHidden/>
            <w:lang w:val="en-GB"/>
          </w:rPr>
          <w:fldChar w:fldCharType="begin"/>
        </w:r>
        <w:r w:rsidRPr="0008671A">
          <w:rPr>
            <w:noProof/>
            <w:webHidden/>
            <w:lang w:val="en-GB"/>
          </w:rPr>
          <w:instrText xml:space="preserve"> PAGEREF _Toc67684249 \h </w:instrText>
        </w:r>
        <w:r w:rsidRPr="0008671A">
          <w:rPr>
            <w:noProof/>
            <w:webHidden/>
            <w:lang w:val="en-GB"/>
          </w:rPr>
        </w:r>
        <w:r w:rsidRPr="0008671A">
          <w:rPr>
            <w:noProof/>
            <w:webHidden/>
            <w:lang w:val="en-GB"/>
          </w:rPr>
          <w:fldChar w:fldCharType="separate"/>
        </w:r>
        <w:r w:rsidRPr="0008671A">
          <w:rPr>
            <w:noProof/>
            <w:webHidden/>
            <w:lang w:val="en-GB"/>
          </w:rPr>
          <w:t>3</w:t>
        </w:r>
        <w:r w:rsidRPr="0008671A">
          <w:rPr>
            <w:noProof/>
            <w:webHidden/>
            <w:lang w:val="en-GB"/>
          </w:rPr>
          <w:fldChar w:fldCharType="end"/>
        </w:r>
      </w:hyperlink>
    </w:p>
    <w:p w14:paraId="4FD95FDF" w14:textId="77777777" w:rsidR="00B514EB" w:rsidRPr="0008671A" w:rsidRDefault="00887A68">
      <w:pPr>
        <w:pStyle w:val="TableofFigures"/>
        <w:tabs>
          <w:tab w:val="right" w:leader="dot" w:pos="9016"/>
        </w:tabs>
        <w:rPr>
          <w:rFonts w:asciiTheme="minorHAnsi" w:eastAsiaTheme="minorEastAsia" w:hAnsiTheme="minorHAnsi"/>
          <w:noProof/>
          <w:sz w:val="22"/>
          <w:lang w:val="en-GB" w:eastAsia="en-IN"/>
        </w:rPr>
      </w:pPr>
      <w:hyperlink w:anchor="_Toc67684250" w:history="1">
        <w:r w:rsidR="001B6ADC" w:rsidRPr="0008671A">
          <w:rPr>
            <w:rStyle w:val="Hyperlink"/>
            <w:noProof/>
            <w:lang w:val="en-GB"/>
          </w:rPr>
          <w:t>Discussion</w:t>
        </w:r>
        <w:r w:rsidR="001B6ADC" w:rsidRPr="0008671A">
          <w:rPr>
            <w:noProof/>
            <w:webHidden/>
            <w:lang w:val="en-GB"/>
          </w:rPr>
          <w:tab/>
        </w:r>
        <w:r w:rsidR="001B6ADC" w:rsidRPr="0008671A">
          <w:rPr>
            <w:noProof/>
            <w:webHidden/>
            <w:lang w:val="en-GB"/>
          </w:rPr>
          <w:fldChar w:fldCharType="begin"/>
        </w:r>
        <w:r w:rsidR="001B6ADC" w:rsidRPr="0008671A">
          <w:rPr>
            <w:noProof/>
            <w:webHidden/>
            <w:lang w:val="en-GB"/>
          </w:rPr>
          <w:instrText xml:space="preserve"> PAGEREF _Toc67684250 \h </w:instrText>
        </w:r>
        <w:r w:rsidR="001B6ADC" w:rsidRPr="0008671A">
          <w:rPr>
            <w:noProof/>
            <w:webHidden/>
            <w:lang w:val="en-GB"/>
          </w:rPr>
        </w:r>
        <w:r w:rsidR="001B6ADC" w:rsidRPr="0008671A">
          <w:rPr>
            <w:noProof/>
            <w:webHidden/>
            <w:lang w:val="en-GB"/>
          </w:rPr>
          <w:fldChar w:fldCharType="separate"/>
        </w:r>
        <w:r w:rsidR="001B6ADC" w:rsidRPr="0008671A">
          <w:rPr>
            <w:noProof/>
            <w:webHidden/>
            <w:lang w:val="en-GB"/>
          </w:rPr>
          <w:t>4</w:t>
        </w:r>
        <w:r w:rsidR="001B6ADC" w:rsidRPr="0008671A">
          <w:rPr>
            <w:noProof/>
            <w:webHidden/>
            <w:lang w:val="en-GB"/>
          </w:rPr>
          <w:fldChar w:fldCharType="end"/>
        </w:r>
      </w:hyperlink>
    </w:p>
    <w:p w14:paraId="613FC84C" w14:textId="77777777" w:rsidR="00B514EB" w:rsidRPr="0008671A" w:rsidRDefault="00887A68">
      <w:pPr>
        <w:pStyle w:val="TableofFigures"/>
        <w:tabs>
          <w:tab w:val="right" w:leader="dot" w:pos="9016"/>
        </w:tabs>
        <w:rPr>
          <w:rFonts w:asciiTheme="minorHAnsi" w:eastAsiaTheme="minorEastAsia" w:hAnsiTheme="minorHAnsi"/>
          <w:noProof/>
          <w:sz w:val="22"/>
          <w:lang w:val="en-GB" w:eastAsia="en-IN"/>
        </w:rPr>
      </w:pPr>
      <w:hyperlink w:anchor="_Toc67684251" w:history="1">
        <w:r w:rsidR="001B6ADC" w:rsidRPr="0008671A">
          <w:rPr>
            <w:rStyle w:val="Hyperlink"/>
            <w:noProof/>
            <w:lang w:val="en-GB"/>
          </w:rPr>
          <w:t>Conclusion and recommendation</w:t>
        </w:r>
        <w:r w:rsidR="001B6ADC" w:rsidRPr="0008671A">
          <w:rPr>
            <w:noProof/>
            <w:webHidden/>
            <w:lang w:val="en-GB"/>
          </w:rPr>
          <w:tab/>
        </w:r>
        <w:r w:rsidR="001B6ADC" w:rsidRPr="0008671A">
          <w:rPr>
            <w:noProof/>
            <w:webHidden/>
            <w:lang w:val="en-GB"/>
          </w:rPr>
          <w:fldChar w:fldCharType="begin"/>
        </w:r>
        <w:r w:rsidR="001B6ADC" w:rsidRPr="0008671A">
          <w:rPr>
            <w:noProof/>
            <w:webHidden/>
            <w:lang w:val="en-GB"/>
          </w:rPr>
          <w:instrText xml:space="preserve"> PAGEREF _Toc67684251 \h </w:instrText>
        </w:r>
        <w:r w:rsidR="001B6ADC" w:rsidRPr="0008671A">
          <w:rPr>
            <w:noProof/>
            <w:webHidden/>
            <w:lang w:val="en-GB"/>
          </w:rPr>
        </w:r>
        <w:r w:rsidR="001B6ADC" w:rsidRPr="0008671A">
          <w:rPr>
            <w:noProof/>
            <w:webHidden/>
            <w:lang w:val="en-GB"/>
          </w:rPr>
          <w:fldChar w:fldCharType="separate"/>
        </w:r>
        <w:r w:rsidR="001B6ADC" w:rsidRPr="0008671A">
          <w:rPr>
            <w:noProof/>
            <w:webHidden/>
            <w:lang w:val="en-GB"/>
          </w:rPr>
          <w:t>13</w:t>
        </w:r>
        <w:r w:rsidR="001B6ADC" w:rsidRPr="0008671A">
          <w:rPr>
            <w:noProof/>
            <w:webHidden/>
            <w:lang w:val="en-GB"/>
          </w:rPr>
          <w:fldChar w:fldCharType="end"/>
        </w:r>
      </w:hyperlink>
    </w:p>
    <w:p w14:paraId="66F40717" w14:textId="77777777" w:rsidR="00B514EB" w:rsidRPr="0008671A" w:rsidRDefault="00887A68">
      <w:pPr>
        <w:pStyle w:val="TableofFigures"/>
        <w:tabs>
          <w:tab w:val="right" w:leader="dot" w:pos="9016"/>
        </w:tabs>
        <w:rPr>
          <w:rFonts w:asciiTheme="minorHAnsi" w:eastAsiaTheme="minorEastAsia" w:hAnsiTheme="minorHAnsi"/>
          <w:noProof/>
          <w:sz w:val="22"/>
          <w:lang w:val="en-GB" w:eastAsia="en-IN"/>
        </w:rPr>
      </w:pPr>
      <w:hyperlink w:anchor="_Toc67684252" w:history="1">
        <w:r w:rsidR="001B6ADC" w:rsidRPr="0008671A">
          <w:rPr>
            <w:rStyle w:val="Hyperlink"/>
            <w:noProof/>
            <w:lang w:val="en-GB"/>
          </w:rPr>
          <w:t>References</w:t>
        </w:r>
        <w:r w:rsidR="001B6ADC" w:rsidRPr="0008671A">
          <w:rPr>
            <w:noProof/>
            <w:webHidden/>
            <w:lang w:val="en-GB"/>
          </w:rPr>
          <w:tab/>
        </w:r>
        <w:r w:rsidR="001B6ADC" w:rsidRPr="0008671A">
          <w:rPr>
            <w:noProof/>
            <w:webHidden/>
            <w:lang w:val="en-GB"/>
          </w:rPr>
          <w:fldChar w:fldCharType="begin"/>
        </w:r>
        <w:r w:rsidR="001B6ADC" w:rsidRPr="0008671A">
          <w:rPr>
            <w:noProof/>
            <w:webHidden/>
            <w:lang w:val="en-GB"/>
          </w:rPr>
          <w:instrText xml:space="preserve"> PAGEREF _Toc67684252 \h </w:instrText>
        </w:r>
        <w:r w:rsidR="001B6ADC" w:rsidRPr="0008671A">
          <w:rPr>
            <w:noProof/>
            <w:webHidden/>
            <w:lang w:val="en-GB"/>
          </w:rPr>
        </w:r>
        <w:r w:rsidR="001B6ADC" w:rsidRPr="0008671A">
          <w:rPr>
            <w:noProof/>
            <w:webHidden/>
            <w:lang w:val="en-GB"/>
          </w:rPr>
          <w:fldChar w:fldCharType="separate"/>
        </w:r>
        <w:r w:rsidR="001B6ADC" w:rsidRPr="0008671A">
          <w:rPr>
            <w:noProof/>
            <w:webHidden/>
            <w:lang w:val="en-GB"/>
          </w:rPr>
          <w:t>14</w:t>
        </w:r>
        <w:r w:rsidR="001B6ADC" w:rsidRPr="0008671A">
          <w:rPr>
            <w:noProof/>
            <w:webHidden/>
            <w:lang w:val="en-GB"/>
          </w:rPr>
          <w:fldChar w:fldCharType="end"/>
        </w:r>
      </w:hyperlink>
    </w:p>
    <w:p w14:paraId="3AC0E462" w14:textId="77777777" w:rsidR="004E1957" w:rsidRPr="0008671A" w:rsidRDefault="001B6ADC" w:rsidP="004E1957">
      <w:pPr>
        <w:rPr>
          <w:lang w:val="en-GB"/>
        </w:rPr>
      </w:pPr>
      <w:r w:rsidRPr="0008671A">
        <w:rPr>
          <w:lang w:val="en-GB"/>
        </w:rPr>
        <w:fldChar w:fldCharType="end"/>
      </w:r>
    </w:p>
    <w:p w14:paraId="15065414" w14:textId="77777777" w:rsidR="004E1957" w:rsidRPr="0008671A" w:rsidRDefault="001B6ADC">
      <w:pPr>
        <w:spacing w:line="276" w:lineRule="auto"/>
        <w:jc w:val="left"/>
        <w:rPr>
          <w:b/>
          <w:color w:val="000000"/>
          <w:szCs w:val="24"/>
          <w:lang w:val="en-GB"/>
        </w:rPr>
      </w:pPr>
      <w:r w:rsidRPr="0008671A">
        <w:rPr>
          <w:color w:val="000000"/>
          <w:szCs w:val="24"/>
          <w:lang w:val="en-GB"/>
        </w:rPr>
        <w:br w:type="page"/>
      </w:r>
    </w:p>
    <w:p w14:paraId="2ED439E4" w14:textId="77777777" w:rsidR="004E1957" w:rsidRPr="0008671A" w:rsidRDefault="001B6ADC" w:rsidP="004E1957">
      <w:pPr>
        <w:pStyle w:val="Heading1"/>
        <w:rPr>
          <w:lang w:val="en-GB"/>
        </w:rPr>
      </w:pPr>
      <w:bookmarkStart w:id="0" w:name="_Toc67684249"/>
      <w:r w:rsidRPr="0008671A">
        <w:rPr>
          <w:lang w:val="en-GB"/>
        </w:rPr>
        <w:lastRenderedPageBreak/>
        <w:t>Introduction</w:t>
      </w:r>
      <w:bookmarkEnd w:id="0"/>
    </w:p>
    <w:p w14:paraId="1EBDA344" w14:textId="199585B3" w:rsidR="004E1957" w:rsidRPr="0008671A" w:rsidRDefault="001B6ADC" w:rsidP="004E1957">
      <w:pPr>
        <w:rPr>
          <w:lang w:val="en-GB"/>
        </w:rPr>
      </w:pPr>
      <w:r w:rsidRPr="0008671A">
        <w:rPr>
          <w:lang w:val="en-GB"/>
        </w:rPr>
        <w:t xml:space="preserve">The relatively small term 'Marketing', holds a massive role in a business. Responsible for the long process undertaken by a product or service to be promoted, sold, and delivered to consumers, 'Marketing' looks after every detail within. Starting from customer attraction to their retention, networking, and communicating with potential clients, Marketing takes all under its wings. The role of marketing also entails understanding company norms and values, matching client and customer expectations, ensuring profitability. The present assignment highlights fundamentals related to marketing regarding MAC as the chosen company. As an acronym for Make-up Art Cosmetics, it came into existence in the year 1984 under the ownership of Frank Angelo and Frank Toskan, two Canadian gentlemen. The company gained its fame gradually till the year 1995, merging with Estee Lauder, as a subsidiary. Today with over 1500 locations in around 78 different countries, the brand has become a global </w:t>
      </w:r>
      <w:r w:rsidR="00497ECC" w:rsidRPr="0008671A">
        <w:rPr>
          <w:lang w:val="en-GB"/>
        </w:rPr>
        <w:t>favourite</w:t>
      </w:r>
      <w:r w:rsidRPr="0008671A">
        <w:rPr>
          <w:lang w:val="en-GB"/>
        </w:rPr>
        <w:t xml:space="preserve"> as the leading professional makeup conglomerate.   </w:t>
      </w:r>
    </w:p>
    <w:p w14:paraId="6C2D2D76" w14:textId="77777777" w:rsidR="004E1957" w:rsidRPr="0008671A" w:rsidRDefault="004E1957" w:rsidP="004E1957">
      <w:pPr>
        <w:rPr>
          <w:lang w:val="en-GB"/>
        </w:rPr>
      </w:pPr>
    </w:p>
    <w:p w14:paraId="1C35E5D4" w14:textId="77777777" w:rsidR="004E1957" w:rsidRPr="0008671A" w:rsidRDefault="001B6ADC">
      <w:pPr>
        <w:spacing w:line="276" w:lineRule="auto"/>
        <w:jc w:val="left"/>
        <w:rPr>
          <w:b/>
          <w:color w:val="000000"/>
          <w:szCs w:val="24"/>
          <w:lang w:val="en-GB"/>
        </w:rPr>
      </w:pPr>
      <w:r w:rsidRPr="0008671A">
        <w:rPr>
          <w:color w:val="000000"/>
          <w:szCs w:val="24"/>
          <w:lang w:val="en-GB"/>
        </w:rPr>
        <w:br w:type="page"/>
      </w:r>
    </w:p>
    <w:p w14:paraId="5ABEC776" w14:textId="77777777" w:rsidR="004E1957" w:rsidRPr="0008671A" w:rsidRDefault="001B6ADC" w:rsidP="004E1957">
      <w:pPr>
        <w:pStyle w:val="Heading1"/>
        <w:rPr>
          <w:lang w:val="en-GB"/>
        </w:rPr>
      </w:pPr>
      <w:bookmarkStart w:id="1" w:name="_Toc67684250"/>
      <w:r w:rsidRPr="0008671A">
        <w:rPr>
          <w:lang w:val="en-GB"/>
        </w:rPr>
        <w:lastRenderedPageBreak/>
        <w:t>Discussion</w:t>
      </w:r>
      <w:bookmarkEnd w:id="1"/>
    </w:p>
    <w:p w14:paraId="63F6E4B7" w14:textId="77777777" w:rsidR="004E1957" w:rsidRPr="0008671A" w:rsidRDefault="001B6ADC" w:rsidP="004E1957">
      <w:pPr>
        <w:rPr>
          <w:b/>
          <w:lang w:val="en-GB"/>
        </w:rPr>
      </w:pPr>
      <w:r w:rsidRPr="0008671A">
        <w:rPr>
          <w:b/>
          <w:lang w:val="en-GB"/>
        </w:rPr>
        <w:t>The role of marketing in creating value for customers</w:t>
      </w:r>
    </w:p>
    <w:p w14:paraId="11B11B12" w14:textId="77777777" w:rsidR="004E1957" w:rsidRPr="0008671A" w:rsidRDefault="001B6ADC" w:rsidP="004E1957">
      <w:pPr>
        <w:rPr>
          <w:b/>
          <w:lang w:val="en-GB"/>
        </w:rPr>
      </w:pPr>
      <w:r w:rsidRPr="0008671A">
        <w:rPr>
          <w:b/>
          <w:i/>
          <w:iCs/>
          <w:lang w:val="en-GB"/>
        </w:rPr>
        <w:t>“Marketing concept/Societal marketing concept”</w:t>
      </w:r>
    </w:p>
    <w:p w14:paraId="52684C2B" w14:textId="77777777" w:rsidR="004E1957" w:rsidRPr="0008671A" w:rsidRDefault="001B6ADC" w:rsidP="004E1957">
      <w:pPr>
        <w:rPr>
          <w:lang w:val="en-GB"/>
        </w:rPr>
      </w:pPr>
      <w:r w:rsidRPr="0008671A">
        <w:rPr>
          <w:lang w:val="en-GB"/>
        </w:rPr>
        <w:t xml:space="preserve">The path to a successful organization can be defined as a marketing concept. Learning and understanding the market needs in order to gain an idea regarding customer expectations in relation to a particular product or service forms the first step </w:t>
      </w:r>
      <w:r w:rsidRPr="0008671A">
        <w:rPr>
          <w:shd w:val="clear" w:color="auto" w:fill="FFFFFF"/>
          <w:lang w:val="en-GB"/>
        </w:rPr>
        <w:t xml:space="preserve">(Homburg </w:t>
      </w:r>
      <w:r w:rsidRPr="0008671A">
        <w:rPr>
          <w:i/>
          <w:iCs/>
          <w:shd w:val="clear" w:color="auto" w:fill="FFFFFF"/>
          <w:lang w:val="en-GB"/>
        </w:rPr>
        <w:t xml:space="preserve">et al., </w:t>
      </w:r>
      <w:r w:rsidRPr="0008671A">
        <w:rPr>
          <w:shd w:val="clear" w:color="auto" w:fill="FFFFFF"/>
          <w:lang w:val="en-GB"/>
        </w:rPr>
        <w:t>2017, p. 400)</w:t>
      </w:r>
      <w:r w:rsidRPr="0008671A">
        <w:rPr>
          <w:lang w:val="en-GB"/>
        </w:rPr>
        <w:t xml:space="preserve">. The second step includes production as per the researched data to obtain goods or services to fit customer satisfaction, keeping the company visions in line. The third step follows the promotion or implementation of these goods and services in the market. In other words, adding value to customer expectations through research before production defines a 'marketing concept'. For instance, an organization like MAC can provide its range of make-ups as the base example in this context. Made to fit the needs of customers belonging to the photography industry, unlike other products, MAC gained its popularity as make-up that stays long even under the heat and glare of studio lights.   </w:t>
      </w:r>
    </w:p>
    <w:p w14:paraId="063EE42B" w14:textId="77777777" w:rsidR="004E1957" w:rsidRPr="0008671A" w:rsidRDefault="001B6ADC" w:rsidP="004E1957">
      <w:pPr>
        <w:rPr>
          <w:b/>
          <w:i/>
          <w:lang w:val="en-GB"/>
        </w:rPr>
      </w:pPr>
      <w:r w:rsidRPr="0008671A">
        <w:rPr>
          <w:b/>
          <w:i/>
          <w:lang w:val="en-GB"/>
        </w:rPr>
        <w:t> “Advantages of marketing to consumers”</w:t>
      </w:r>
    </w:p>
    <w:p w14:paraId="35C3F13B" w14:textId="77777777" w:rsidR="004E1957" w:rsidRPr="0008671A" w:rsidRDefault="001B6ADC" w:rsidP="004E1957">
      <w:pPr>
        <w:rPr>
          <w:lang w:val="en-GB"/>
        </w:rPr>
      </w:pPr>
      <w:r w:rsidRPr="0008671A">
        <w:rPr>
          <w:lang w:val="en-GB"/>
        </w:rPr>
        <w:t xml:space="preserve">Marketing to customers or customer-first marketing comes as a strategic model, considering customer expectations as the priority followed by production and promotion and not the other way round </w:t>
      </w:r>
      <w:r w:rsidRPr="0008671A">
        <w:rPr>
          <w:shd w:val="clear" w:color="auto" w:fill="FFFFFF"/>
          <w:lang w:val="en-GB"/>
        </w:rPr>
        <w:t>(Patsiaouras, 2019, p. 561)</w:t>
      </w:r>
      <w:r w:rsidRPr="0008671A">
        <w:rPr>
          <w:lang w:val="en-GB"/>
        </w:rPr>
        <w:t>. Working on behalf of the customers to provide value instead of an intention of extraction, organizations like M.A.C. functions. This strategy works as a continuous process, collecting data or interacting with customers to gain an understanding of the expected value of a certain product or service helping in production. </w:t>
      </w:r>
    </w:p>
    <w:p w14:paraId="390A3355" w14:textId="77777777" w:rsidR="004E1957" w:rsidRPr="0008671A" w:rsidRDefault="001B6ADC" w:rsidP="004E1957">
      <w:pPr>
        <w:rPr>
          <w:lang w:val="en-GB"/>
        </w:rPr>
      </w:pPr>
      <w:r w:rsidRPr="0008671A">
        <w:rPr>
          <w:lang w:val="en-GB"/>
        </w:rPr>
        <w:t xml:space="preserve">As opined by </w:t>
      </w:r>
      <w:r w:rsidRPr="0008671A">
        <w:rPr>
          <w:shd w:val="clear" w:color="auto" w:fill="FFFFFF"/>
          <w:lang w:val="en-GB"/>
        </w:rPr>
        <w:t xml:space="preserve">Sozinova, (2018, p. 119), </w:t>
      </w:r>
      <w:r w:rsidRPr="0008671A">
        <w:rPr>
          <w:lang w:val="en-GB"/>
        </w:rPr>
        <w:t>the use of social media can help in these cases, understanding the good and bad sides of a product or service. For instance, loyal customers of M.A.C. have been often spotted to provide feedback regarding its products on online shopping sites selling the products. Considering this feedback has helped the company gather immense data, supporting innovation within the organization. For instance, two ranges of lipsticks under the names of, "M.A.C. Powder Kiss" and "M.A.C. Matte" show different properties. Apart from the characteristics of easy application, 'powder kiss' seems comparatively more matte in nature than the other range of lipsticks. This can be an example of production under marketing to customers.</w:t>
      </w:r>
    </w:p>
    <w:p w14:paraId="576027FB" w14:textId="77777777" w:rsidR="004E1957" w:rsidRPr="0008671A" w:rsidRDefault="001B6ADC" w:rsidP="004E1957">
      <w:pPr>
        <w:rPr>
          <w:lang w:val="en-GB"/>
        </w:rPr>
      </w:pPr>
      <w:r w:rsidRPr="0008671A">
        <w:rPr>
          <w:lang w:val="en-GB"/>
        </w:rPr>
        <w:lastRenderedPageBreak/>
        <w:t xml:space="preserve">Acting as an advantage in this case of the respective company, value to both customers' feedback and money helps M.A.C. gain and retain a loyal base of customers globally. As a chain of impacts under this, the organization also gains ample publicity through customer referrals, leading to an increased sale. This in turn provides an advantage to organizations like M.A.C. to retain employees effectively; Clear goals help employees work with a positive attitude towards their achieving, gaining satisfaction with each improvement along with the organization.   </w:t>
      </w:r>
    </w:p>
    <w:p w14:paraId="1EEABBCD" w14:textId="77777777" w:rsidR="004E1957" w:rsidRPr="0008671A" w:rsidRDefault="001B6ADC" w:rsidP="004E1957">
      <w:pPr>
        <w:rPr>
          <w:b/>
          <w:i/>
          <w:lang w:val="en-GB"/>
        </w:rPr>
      </w:pPr>
      <w:r w:rsidRPr="0008671A">
        <w:rPr>
          <w:b/>
          <w:i/>
          <w:lang w:val="en-GB"/>
        </w:rPr>
        <w:t>“Definition of branding”</w:t>
      </w:r>
    </w:p>
    <w:p w14:paraId="2E33655D" w14:textId="77777777" w:rsidR="004E1957" w:rsidRPr="0008671A" w:rsidRDefault="001B6ADC" w:rsidP="004E1957">
      <w:pPr>
        <w:rPr>
          <w:lang w:val="en-GB"/>
        </w:rPr>
      </w:pPr>
      <w:r w:rsidRPr="0008671A">
        <w:rPr>
          <w:lang w:val="en-GB"/>
        </w:rPr>
        <w:t xml:space="preserve">As per the opinion of </w:t>
      </w:r>
      <w:r w:rsidRPr="0008671A">
        <w:rPr>
          <w:shd w:val="clear" w:color="auto" w:fill="FFFFFF"/>
          <w:lang w:val="en-GB"/>
        </w:rPr>
        <w:t xml:space="preserve">Hassan and Othman, (2019, p. 14), </w:t>
      </w:r>
      <w:r w:rsidRPr="0008671A">
        <w:rPr>
          <w:lang w:val="en-GB"/>
        </w:rPr>
        <w:t xml:space="preserve">the creation of a symbol or name identifying a line of products amongst others in the market defines 'Branding'. Standing as the link to the products or services and customers, a brand is responsible for pinning images of creations under the company name in the minds of the customers. For instance, the three letters of the respective brand, M.A.C. can be blamed for stopping, engaging, and attracting customers even in their busiest hours. The process of building a brand follows a gradual scale, depending on the level of customer satisfaction concerning the products or services.      </w:t>
      </w:r>
    </w:p>
    <w:p w14:paraId="04C47BFA" w14:textId="77777777" w:rsidR="004E1957" w:rsidRPr="0008671A" w:rsidRDefault="001B6ADC" w:rsidP="004E1957">
      <w:pPr>
        <w:rPr>
          <w:b/>
          <w:i/>
          <w:lang w:val="en-GB"/>
        </w:rPr>
      </w:pPr>
      <w:r w:rsidRPr="0008671A">
        <w:rPr>
          <w:b/>
          <w:i/>
          <w:lang w:val="en-GB"/>
        </w:rPr>
        <w:t>“Advantages of branding”</w:t>
      </w:r>
    </w:p>
    <w:p w14:paraId="00D4DB79" w14:textId="77777777" w:rsidR="004E1957" w:rsidRPr="0008671A" w:rsidRDefault="001B6ADC" w:rsidP="004E1957">
      <w:pPr>
        <w:rPr>
          <w:lang w:val="en-GB"/>
        </w:rPr>
      </w:pPr>
      <w:r w:rsidRPr="0008671A">
        <w:rPr>
          <w:b/>
          <w:bCs/>
          <w:lang w:val="en-GB"/>
        </w:rPr>
        <w:t xml:space="preserve">Credibility </w:t>
      </w:r>
      <w:r w:rsidRPr="0008671A">
        <w:rPr>
          <w:lang w:val="en-GB"/>
        </w:rPr>
        <w:t xml:space="preserve">comes naturally as an advantage for branding. A professional appearance helps to gain the client's trust based on the sense of responsibility of an organization towards its products and services </w:t>
      </w:r>
      <w:r w:rsidRPr="0008671A">
        <w:rPr>
          <w:shd w:val="clear" w:color="auto" w:fill="FFFFFF"/>
          <w:lang w:val="en-GB"/>
        </w:rPr>
        <w:t>(</w:t>
      </w:r>
      <w:r w:rsidRPr="0008671A">
        <w:rPr>
          <w:lang w:val="en-GB"/>
        </w:rPr>
        <w:t>Khamwon and Pathchayapanuchat, 2020, P. 31</w:t>
      </w:r>
      <w:r w:rsidRPr="0008671A">
        <w:rPr>
          <w:shd w:val="clear" w:color="auto" w:fill="FFFFFF"/>
          <w:lang w:val="en-GB"/>
        </w:rPr>
        <w:t>)</w:t>
      </w:r>
      <w:r w:rsidRPr="0008671A">
        <w:rPr>
          <w:lang w:val="en-GB"/>
        </w:rPr>
        <w:t>.</w:t>
      </w:r>
    </w:p>
    <w:p w14:paraId="00F46689" w14:textId="77777777" w:rsidR="004E1957" w:rsidRPr="0008671A" w:rsidRDefault="001B6ADC" w:rsidP="004E1957">
      <w:pPr>
        <w:rPr>
          <w:lang w:val="en-GB"/>
        </w:rPr>
      </w:pPr>
      <w:r w:rsidRPr="0008671A">
        <w:rPr>
          <w:b/>
          <w:bCs/>
          <w:lang w:val="en-GB"/>
        </w:rPr>
        <w:t xml:space="preserve">Customer loyalty </w:t>
      </w:r>
      <w:r w:rsidRPr="0008671A">
        <w:rPr>
          <w:lang w:val="en-GB"/>
        </w:rPr>
        <w:t>is another impact of a good brand adding to the market recognition of an organization. Binding customers with similar values, often a brand like M.A.C. can tap one’s emotions helping retain a loyal base of customers in the long run.</w:t>
      </w:r>
    </w:p>
    <w:p w14:paraId="3B0E4460" w14:textId="77777777" w:rsidR="004E1957" w:rsidRPr="0008671A" w:rsidRDefault="001B6ADC" w:rsidP="004E1957">
      <w:pPr>
        <w:rPr>
          <w:lang w:val="en-GB"/>
        </w:rPr>
      </w:pPr>
      <w:r w:rsidRPr="0008671A">
        <w:rPr>
          <w:b/>
          <w:bCs/>
          <w:lang w:val="en-GB"/>
        </w:rPr>
        <w:t xml:space="preserve">Customer referrals </w:t>
      </w:r>
      <w:r w:rsidRPr="0008671A">
        <w:rPr>
          <w:lang w:val="en-GB"/>
        </w:rPr>
        <w:t>come naturally as a reaction in case of a brand’s contribution towards making and keeping promises related to the goods or services offered. Respecting and valuing customer needs helps promote organizations like M.A.C. in return.</w:t>
      </w:r>
    </w:p>
    <w:p w14:paraId="2D61FB77" w14:textId="77777777" w:rsidR="004E1957" w:rsidRPr="0008671A" w:rsidRDefault="001B6ADC" w:rsidP="004E1957">
      <w:pPr>
        <w:rPr>
          <w:lang w:val="en-GB"/>
        </w:rPr>
      </w:pPr>
      <w:r w:rsidRPr="0008671A">
        <w:rPr>
          <w:b/>
          <w:bCs/>
          <w:lang w:val="en-GB"/>
        </w:rPr>
        <w:t>The introduction of new products or services</w:t>
      </w:r>
      <w:r w:rsidRPr="0008671A">
        <w:rPr>
          <w:lang w:val="en-GB"/>
        </w:rPr>
        <w:t xml:space="preserve"> under an established brand seems much easier compared to organizations struggling to root themselves in the market </w:t>
      </w:r>
      <w:r w:rsidRPr="0008671A">
        <w:rPr>
          <w:shd w:val="clear" w:color="auto" w:fill="FFFFFF"/>
          <w:lang w:val="en-GB"/>
        </w:rPr>
        <w:t>(Ajitha and Sivakumar, 2017, p. 111)</w:t>
      </w:r>
      <w:r w:rsidRPr="0008671A">
        <w:rPr>
          <w:lang w:val="en-GB"/>
        </w:rPr>
        <w:t>. Unifying the mission and goals of an organization, a brand also supports progress in business growth.   </w:t>
      </w:r>
    </w:p>
    <w:p w14:paraId="22F8D4A1" w14:textId="77777777" w:rsidR="004E1957" w:rsidRPr="0008671A" w:rsidRDefault="001B6ADC" w:rsidP="004E1957">
      <w:pPr>
        <w:rPr>
          <w:b/>
          <w:i/>
          <w:lang w:val="en-GB"/>
        </w:rPr>
      </w:pPr>
      <w:r w:rsidRPr="0008671A">
        <w:rPr>
          <w:b/>
          <w:i/>
          <w:lang w:val="en-GB"/>
        </w:rPr>
        <w:t>“State how this creates value for customers.”</w:t>
      </w:r>
    </w:p>
    <w:p w14:paraId="3F01FA82" w14:textId="77777777" w:rsidR="004E1957" w:rsidRPr="0008671A" w:rsidRDefault="001B6ADC" w:rsidP="004E1957">
      <w:pPr>
        <w:rPr>
          <w:lang w:val="en-GB"/>
        </w:rPr>
      </w:pPr>
      <w:r w:rsidRPr="0008671A">
        <w:rPr>
          <w:lang w:val="en-GB"/>
        </w:rPr>
        <w:lastRenderedPageBreak/>
        <w:t xml:space="preserve">Branding, along with being advantageous to an organization, can also create values in relation to customers. The busy schedules of customers under the pressure of present globalization strive for quick decision making. Purchasing a product or service also holds a similar stance to customers; aiming for efficiency, customers tend to proceed towards the established and most trusted brands without thinking twice </w:t>
      </w:r>
      <w:r w:rsidRPr="0008671A">
        <w:rPr>
          <w:shd w:val="clear" w:color="auto" w:fill="FFFFFF"/>
          <w:lang w:val="en-GB"/>
        </w:rPr>
        <w:t>(Binwani and Ho, 2019, p. 7)</w:t>
      </w:r>
      <w:r w:rsidRPr="0008671A">
        <w:rPr>
          <w:lang w:val="en-GB"/>
        </w:rPr>
        <w:t>. Several factors within a brand can help customers invest their time and money.</w:t>
      </w:r>
    </w:p>
    <w:p w14:paraId="49F414C8" w14:textId="64B3FBC3" w:rsidR="0065011D" w:rsidRPr="0008671A" w:rsidRDefault="001B6ADC" w:rsidP="004E1957">
      <w:pPr>
        <w:rPr>
          <w:lang w:val="en-GB"/>
        </w:rPr>
      </w:pPr>
      <w:r w:rsidRPr="0008671A">
        <w:rPr>
          <w:b/>
          <w:bCs/>
          <w:lang w:val="en-GB"/>
        </w:rPr>
        <w:t>Transparency</w:t>
      </w:r>
      <w:r w:rsidRPr="0008671A">
        <w:rPr>
          <w:lang w:val="en-GB"/>
        </w:rPr>
        <w:t xml:space="preserve"> is one such factor, enabling customers to identify product value based on a brand. For instance, M.A.C. has gained </w:t>
      </w:r>
      <w:r w:rsidR="00497ECC" w:rsidRPr="0008671A">
        <w:rPr>
          <w:lang w:val="en-GB"/>
        </w:rPr>
        <w:t>favourable</w:t>
      </w:r>
      <w:r w:rsidRPr="0008671A">
        <w:rPr>
          <w:lang w:val="en-GB"/>
        </w:rPr>
        <w:t xml:space="preserve"> feedback as one of the most purchased brands around the globe. </w:t>
      </w:r>
      <w:r w:rsidRPr="0008671A">
        <w:rPr>
          <w:b/>
          <w:bCs/>
          <w:lang w:val="en-GB"/>
        </w:rPr>
        <w:t xml:space="preserve">Guarantee </w:t>
      </w:r>
      <w:r w:rsidRPr="0008671A">
        <w:rPr>
          <w:lang w:val="en-GB"/>
        </w:rPr>
        <w:t xml:space="preserve">of consistency in product quality is another area that a brand provides to customers, saving their efforts to check or test the goods every time one purchase (Gholamreza Tehrani et al., 2020, p. 61). A brand like M.A.C. projects </w:t>
      </w:r>
      <w:r w:rsidRPr="0008671A">
        <w:rPr>
          <w:b/>
          <w:bCs/>
          <w:lang w:val="en-GB"/>
        </w:rPr>
        <w:t xml:space="preserve">Responsibility </w:t>
      </w:r>
      <w:r w:rsidRPr="0008671A">
        <w:rPr>
          <w:lang w:val="en-GB"/>
        </w:rPr>
        <w:t xml:space="preserve">regarding their product range towards customers ensuring the best quality, leading to a long-term customer relationship.    </w:t>
      </w:r>
    </w:p>
    <w:p w14:paraId="33CE2867" w14:textId="77777777" w:rsidR="004E1957" w:rsidRPr="0008671A" w:rsidRDefault="001B6ADC" w:rsidP="00046C9E">
      <w:pPr>
        <w:jc w:val="center"/>
        <w:rPr>
          <w:lang w:val="en-GB"/>
        </w:rPr>
      </w:pPr>
      <w:r w:rsidRPr="0008671A">
        <w:rPr>
          <w:noProof/>
          <w:color w:val="000000"/>
          <w:lang w:val="en-GB" w:eastAsia="en-IN"/>
        </w:rPr>
        <w:drawing>
          <wp:inline distT="0" distB="0" distL="0" distR="0" wp14:anchorId="57DD0023" wp14:editId="545B322E">
            <wp:extent cx="2955377" cy="2440878"/>
            <wp:effectExtent l="19050" t="0" r="0" b="0"/>
            <wp:docPr id="2" name="Picture 1"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3).png"/>
                    <pic:cNvPicPr/>
                  </pic:nvPicPr>
                  <pic:blipFill>
                    <a:blip r:embed="rId8"/>
                    <a:stretch>
                      <a:fillRect/>
                    </a:stretch>
                  </pic:blipFill>
                  <pic:spPr>
                    <a:xfrm>
                      <a:off x="0" y="0"/>
                      <a:ext cx="2953380" cy="2439228"/>
                    </a:xfrm>
                    <a:prstGeom prst="rect">
                      <a:avLst/>
                    </a:prstGeom>
                  </pic:spPr>
                </pic:pic>
              </a:graphicData>
            </a:graphic>
          </wp:inline>
        </w:drawing>
      </w:r>
    </w:p>
    <w:p w14:paraId="06F0D8E7" w14:textId="77777777" w:rsidR="00046C9E" w:rsidRPr="0008671A" w:rsidRDefault="001B6ADC" w:rsidP="00046C9E">
      <w:pPr>
        <w:pStyle w:val="Heading2"/>
        <w:rPr>
          <w:lang w:val="en-GB"/>
        </w:rPr>
      </w:pPr>
      <w:r w:rsidRPr="0008671A">
        <w:rPr>
          <w:lang w:val="en-GB"/>
        </w:rPr>
        <w:t xml:space="preserve">Figure 1: Ansoff Matrix </w:t>
      </w:r>
    </w:p>
    <w:p w14:paraId="60BDD575" w14:textId="77777777" w:rsidR="00046C9E" w:rsidRPr="0008671A" w:rsidRDefault="001B6ADC" w:rsidP="00046C9E">
      <w:pPr>
        <w:jc w:val="center"/>
        <w:rPr>
          <w:lang w:val="en-GB"/>
        </w:rPr>
      </w:pPr>
      <w:r w:rsidRPr="0008671A">
        <w:rPr>
          <w:lang w:val="en-GB"/>
        </w:rPr>
        <w:t xml:space="preserve">Source: </w:t>
      </w:r>
      <w:r w:rsidRPr="0008671A">
        <w:rPr>
          <w:shd w:val="clear" w:color="auto" w:fill="FFFFFF"/>
          <w:lang w:val="en-GB"/>
        </w:rPr>
        <w:t>(Wilson, 2020, p. 1188)</w:t>
      </w:r>
    </w:p>
    <w:p w14:paraId="6DB2C48A" w14:textId="77777777" w:rsidR="004E1957" w:rsidRPr="0008671A" w:rsidRDefault="004E1957" w:rsidP="004E1957">
      <w:pPr>
        <w:rPr>
          <w:lang w:val="en-GB"/>
        </w:rPr>
      </w:pPr>
    </w:p>
    <w:p w14:paraId="7E2AD691" w14:textId="77777777" w:rsidR="004E1957" w:rsidRPr="0008671A" w:rsidRDefault="001B6ADC" w:rsidP="004E1957">
      <w:pPr>
        <w:rPr>
          <w:b/>
          <w:i/>
          <w:lang w:val="en-GB"/>
        </w:rPr>
      </w:pPr>
      <w:r w:rsidRPr="0008671A">
        <w:rPr>
          <w:b/>
          <w:i/>
          <w:lang w:val="en-GB"/>
        </w:rPr>
        <w:t>“The Ansoff matrix strategies could also create value such as product development, or diversification.”</w:t>
      </w:r>
    </w:p>
    <w:p w14:paraId="4C76835E" w14:textId="77777777" w:rsidR="004E1957" w:rsidRPr="0008671A" w:rsidRDefault="001B6ADC" w:rsidP="004E1957">
      <w:pPr>
        <w:rPr>
          <w:lang w:val="en-GB"/>
        </w:rPr>
      </w:pPr>
      <w:r w:rsidRPr="0008671A">
        <w:rPr>
          <w:lang w:val="en-GB"/>
        </w:rPr>
        <w:t>Ansoff Matrix is a model proposing several steps utilized by organizations to study the market and choose a suitable strategy for the business to progress with.</w:t>
      </w:r>
    </w:p>
    <w:p w14:paraId="799A8F60" w14:textId="77777777" w:rsidR="004E1957" w:rsidRPr="0008671A" w:rsidRDefault="001B6ADC" w:rsidP="004E1957">
      <w:pPr>
        <w:rPr>
          <w:lang w:val="en-GB"/>
        </w:rPr>
      </w:pPr>
      <w:r w:rsidRPr="0008671A">
        <w:rPr>
          <w:b/>
          <w:bCs/>
          <w:lang w:val="en-GB"/>
        </w:rPr>
        <w:lastRenderedPageBreak/>
        <w:t>Market penetration</w:t>
      </w:r>
      <w:r w:rsidRPr="0008671A">
        <w:rPr>
          <w:lang w:val="en-GB"/>
        </w:rPr>
        <w:t xml:space="preserve"> defines the strategy of focusing on an existing market armed with existing products. This can be explained better with an example of M.A.C. 's strategy to present sachets and mini ranges of the same products at lesser costs. Customers from the same market are allured with lower prices due to lesser product contents and reduced costs in the packaging </w:t>
      </w:r>
      <w:r w:rsidRPr="0008671A">
        <w:rPr>
          <w:shd w:val="clear" w:color="auto" w:fill="FFFFFF"/>
          <w:lang w:val="en-GB"/>
        </w:rPr>
        <w:t>(Wilson, 2020, p. 1188)</w:t>
      </w:r>
      <w:r w:rsidRPr="0008671A">
        <w:rPr>
          <w:lang w:val="en-GB"/>
        </w:rPr>
        <w:t>.  </w:t>
      </w:r>
    </w:p>
    <w:p w14:paraId="397B5B19" w14:textId="77777777" w:rsidR="004E1957" w:rsidRPr="0008671A" w:rsidRDefault="001B6ADC" w:rsidP="004E1957">
      <w:pPr>
        <w:rPr>
          <w:lang w:val="en-GB"/>
        </w:rPr>
      </w:pPr>
      <w:r w:rsidRPr="0008671A">
        <w:rPr>
          <w:b/>
          <w:bCs/>
          <w:lang w:val="en-GB"/>
        </w:rPr>
        <w:t>Market development</w:t>
      </w:r>
      <w:r w:rsidRPr="0008671A">
        <w:rPr>
          <w:lang w:val="en-GB"/>
        </w:rPr>
        <w:t xml:space="preserve"> is the next strategy enabling organizations to progress towards new markets with their existing products or services. M.A.C. as the chosen organization in this case can be seen providing online shops for customers; availing its existing products worldwide. This has helped the organization interest, new customers, invading the global market with efficiency and success.</w:t>
      </w:r>
    </w:p>
    <w:p w14:paraId="4C62A66C" w14:textId="77777777" w:rsidR="004E1957" w:rsidRPr="0008671A" w:rsidRDefault="001B6ADC" w:rsidP="004E1957">
      <w:pPr>
        <w:rPr>
          <w:lang w:val="en-GB"/>
        </w:rPr>
      </w:pPr>
      <w:r w:rsidRPr="0008671A">
        <w:rPr>
          <w:b/>
          <w:bCs/>
          <w:lang w:val="en-GB"/>
        </w:rPr>
        <w:t xml:space="preserve">Product Development </w:t>
      </w:r>
      <w:r w:rsidRPr="0008671A">
        <w:rPr>
          <w:lang w:val="en-GB"/>
        </w:rPr>
        <w:t xml:space="preserve">signifies developing new products or services for an existing market. The recent holiday collection of M.A.C. under the line of "Frosted Firework Collection" can be held as an example in this context. Hosting a range of stunning vibrant colors in primers, highlight formulas, eye shadows, lipsticks, and lip glosses and more, the brand has successfully ignited interests in its existing loyal base of customers. The brand seems to rely on this strategy more, innovating its products periodically, attracting existing customers to continue business relations with the organization in the long run. </w:t>
      </w:r>
    </w:p>
    <w:p w14:paraId="7F975CFD" w14:textId="77777777" w:rsidR="004E1957" w:rsidRPr="0008671A" w:rsidRDefault="001B6ADC" w:rsidP="004E1957">
      <w:pPr>
        <w:rPr>
          <w:lang w:val="en-GB"/>
        </w:rPr>
      </w:pPr>
      <w:r w:rsidRPr="0008671A">
        <w:rPr>
          <w:b/>
          <w:bCs/>
          <w:lang w:val="en-GB"/>
        </w:rPr>
        <w:t xml:space="preserve">Diversification </w:t>
      </w:r>
      <w:r w:rsidRPr="0008671A">
        <w:rPr>
          <w:lang w:val="en-GB"/>
        </w:rPr>
        <w:t xml:space="preserve">is a strategy for organizations to proceed to new markets with a new product or service. Considering the case of the respective organization, its roots have almost spread all over the globe, leaving few countries. The advantage of modern technology however is supporting businesses to reach extreme distances effortlessly. M.A.C. may consider this strategy by targeting untapped markets with new ranges of products. Additional facilities provided by M.A.C. under online shopping, like virtual mirrors, can help in testing suitable shades for clients until the company can set up physical outlets in the concerned areas. </w:t>
      </w:r>
    </w:p>
    <w:p w14:paraId="6CD75B5B" w14:textId="77777777" w:rsidR="004E1957" w:rsidRPr="0008671A" w:rsidRDefault="001B6ADC" w:rsidP="004E1957">
      <w:pPr>
        <w:rPr>
          <w:b/>
          <w:i/>
          <w:lang w:val="en-GB"/>
        </w:rPr>
      </w:pPr>
      <w:r w:rsidRPr="0008671A">
        <w:rPr>
          <w:b/>
          <w:i/>
          <w:lang w:val="en-GB"/>
        </w:rPr>
        <w:t>“Relationship marketing”</w:t>
      </w:r>
    </w:p>
    <w:p w14:paraId="3D6166F0" w14:textId="02D48EC9" w:rsidR="004E1957" w:rsidRPr="0008671A" w:rsidRDefault="001B6ADC" w:rsidP="004E1957">
      <w:pPr>
        <w:rPr>
          <w:lang w:val="en-GB"/>
        </w:rPr>
      </w:pPr>
      <w:r w:rsidRPr="0008671A">
        <w:rPr>
          <w:lang w:val="en-GB"/>
        </w:rPr>
        <w:t xml:space="preserve">According to the views of </w:t>
      </w:r>
      <w:r w:rsidRPr="0008671A">
        <w:rPr>
          <w:shd w:val="clear" w:color="auto" w:fill="FFFFFF"/>
          <w:lang w:val="en-GB"/>
        </w:rPr>
        <w:t xml:space="preserve">Liao </w:t>
      </w:r>
      <w:r w:rsidRPr="0008671A">
        <w:rPr>
          <w:i/>
          <w:iCs/>
          <w:shd w:val="clear" w:color="auto" w:fill="FFFFFF"/>
          <w:lang w:val="en-GB"/>
        </w:rPr>
        <w:t xml:space="preserve">et al., </w:t>
      </w:r>
      <w:r w:rsidRPr="0008671A">
        <w:rPr>
          <w:shd w:val="clear" w:color="auto" w:fill="FFFFFF"/>
          <w:lang w:val="en-GB"/>
        </w:rPr>
        <w:t xml:space="preserve">(2017, p. 17), </w:t>
      </w:r>
      <w:r w:rsidRPr="0008671A">
        <w:rPr>
          <w:lang w:val="en-GB"/>
        </w:rPr>
        <w:t xml:space="preserve">Relationship marketing is another aspect of marketing involving long-term customer loyalty and engagement; unlike individual sales or customer acquisition adhering to short-term goals. The aim of this marketing style entails strong connections with customers, supporting an ongoing business, with happy customer referrals. The unique customer relationship management of M.A.C. comprising tailored products for its customers of all ages and genders helps the brand to stand apart from its rivals. </w:t>
      </w:r>
      <w:r w:rsidRPr="0008671A">
        <w:rPr>
          <w:lang w:val="en-GB"/>
        </w:rPr>
        <w:lastRenderedPageBreak/>
        <w:t xml:space="preserve">Apart from hosting a diverse range of products suiting all tones and complexions, M.A.C. also offers free samples of its products and discounts, keeping its customers satisfied. Onsite makeovers under artists arranged by the company for a product demo can also be considered in this context. This not only adds value to customer relationships, allowing customers to experience the products </w:t>
      </w:r>
      <w:r w:rsidR="00497ECC" w:rsidRPr="0008671A">
        <w:rPr>
          <w:lang w:val="en-GB"/>
        </w:rPr>
        <w:t>first-hand</w:t>
      </w:r>
      <w:r w:rsidRPr="0008671A">
        <w:rPr>
          <w:lang w:val="en-GB"/>
        </w:rPr>
        <w:t xml:space="preserve"> but also supports the artists to display their talents.        </w:t>
      </w:r>
    </w:p>
    <w:p w14:paraId="5CB6CA1F" w14:textId="77777777" w:rsidR="004E1957" w:rsidRPr="0008671A" w:rsidRDefault="001B6ADC" w:rsidP="004E1957">
      <w:pPr>
        <w:rPr>
          <w:b/>
          <w:lang w:val="en-GB"/>
        </w:rPr>
      </w:pPr>
      <w:r w:rsidRPr="0008671A">
        <w:rPr>
          <w:b/>
          <w:lang w:val="en-GB"/>
        </w:rPr>
        <w:t>Stakeholder engagement and their impact on the marketing activities of an organization</w:t>
      </w:r>
    </w:p>
    <w:p w14:paraId="6B74E54B" w14:textId="77777777" w:rsidR="004E1957" w:rsidRPr="0008671A" w:rsidRDefault="001B6ADC" w:rsidP="004E1957">
      <w:pPr>
        <w:rPr>
          <w:b/>
          <w:i/>
          <w:lang w:val="en-GB"/>
        </w:rPr>
      </w:pPr>
      <w:r w:rsidRPr="0008671A">
        <w:rPr>
          <w:b/>
          <w:i/>
          <w:lang w:val="en-GB"/>
        </w:rPr>
        <w:t>“Definition of a stakeholder”</w:t>
      </w:r>
    </w:p>
    <w:p w14:paraId="7E8D6CDF" w14:textId="77777777" w:rsidR="004E1957" w:rsidRPr="0008671A" w:rsidRDefault="001B6ADC" w:rsidP="004E1957">
      <w:pPr>
        <w:rPr>
          <w:lang w:val="en-GB"/>
        </w:rPr>
      </w:pPr>
      <w:r w:rsidRPr="0008671A">
        <w:rPr>
          <w:lang w:val="en-GB"/>
        </w:rPr>
        <w:t xml:space="preserve">The term ‘stakeholder’ stands for all parties connected to or affected by a business </w:t>
      </w:r>
      <w:r w:rsidRPr="0008671A">
        <w:rPr>
          <w:shd w:val="clear" w:color="auto" w:fill="FFFFFF"/>
          <w:lang w:val="en-GB"/>
        </w:rPr>
        <w:t xml:space="preserve">(Amor‐Esteban </w:t>
      </w:r>
      <w:r w:rsidRPr="0008671A">
        <w:rPr>
          <w:i/>
          <w:iCs/>
          <w:shd w:val="clear" w:color="auto" w:fill="FFFFFF"/>
          <w:lang w:val="en-GB"/>
        </w:rPr>
        <w:t xml:space="preserve">et al., </w:t>
      </w:r>
      <w:r w:rsidRPr="0008671A">
        <w:rPr>
          <w:shd w:val="clear" w:color="auto" w:fill="FFFFFF"/>
          <w:lang w:val="en-GB"/>
        </w:rPr>
        <w:t>2018, p. 631)</w:t>
      </w:r>
      <w:r w:rsidRPr="0008671A">
        <w:rPr>
          <w:lang w:val="en-GB"/>
        </w:rPr>
        <w:t>. Starting from investors and employees, the list may contain customers and suppliers, extending even up to governments or communities. These stakeholders can be broadly divided into two major groups concerning internal and external stakeholders.  </w:t>
      </w:r>
    </w:p>
    <w:p w14:paraId="1296A651" w14:textId="77777777" w:rsidR="004E1957" w:rsidRPr="0008671A" w:rsidRDefault="001B6ADC" w:rsidP="004E1957">
      <w:pPr>
        <w:rPr>
          <w:b/>
          <w:i/>
          <w:lang w:val="en-GB"/>
        </w:rPr>
      </w:pPr>
      <w:r w:rsidRPr="0008671A">
        <w:rPr>
          <w:b/>
          <w:i/>
          <w:lang w:val="en-GB"/>
        </w:rPr>
        <w:t>“Definitions of internal and external stakeholders”</w:t>
      </w:r>
    </w:p>
    <w:p w14:paraId="38773C48" w14:textId="77777777" w:rsidR="004E1957" w:rsidRPr="0008671A" w:rsidRDefault="001B6ADC" w:rsidP="004E1957">
      <w:pPr>
        <w:rPr>
          <w:lang w:val="en-GB"/>
        </w:rPr>
      </w:pPr>
      <w:r w:rsidRPr="0008671A">
        <w:rPr>
          <w:lang w:val="en-GB"/>
        </w:rPr>
        <w:t xml:space="preserve">Internal stakeholders can be stated as individuals or parties connected directly with an organization on the inside. For instance, owners, employees, and investors can be collectively termed as internal stakeholders, contributing to the decision-making process of the entity internally. External stakeholders on the other hand refer to customers, communities, or suppliers, as individuals or groups outside the organization, connected or affected indirectly by the company decisions.    </w:t>
      </w:r>
    </w:p>
    <w:p w14:paraId="51505B3D" w14:textId="77777777" w:rsidR="004E1957" w:rsidRPr="0008671A" w:rsidRDefault="001B6ADC" w:rsidP="004E1957">
      <w:pPr>
        <w:rPr>
          <w:b/>
          <w:i/>
          <w:lang w:val="en-GB"/>
        </w:rPr>
      </w:pPr>
      <w:r w:rsidRPr="0008671A">
        <w:rPr>
          <w:b/>
          <w:i/>
          <w:lang w:val="en-GB"/>
        </w:rPr>
        <w:t>“Examples of the company’s internal and external stakeholders”</w:t>
      </w:r>
    </w:p>
    <w:p w14:paraId="12C91F23" w14:textId="77777777" w:rsidR="004E1957" w:rsidRPr="0008671A" w:rsidRDefault="001B6ADC" w:rsidP="004E1957">
      <w:pPr>
        <w:rPr>
          <w:lang w:val="en-GB"/>
        </w:rPr>
      </w:pPr>
      <w:r w:rsidRPr="0008671A">
        <w:rPr>
          <w:lang w:val="en-GB"/>
        </w:rPr>
        <w:t xml:space="preserve">The chosen organization's stakeholders list starts from Estee Lauder, its parent company after the original owners, Frank Toskan and Frank Angelo. The employees working within the organization and placed around the world in over 1500 outlets contributing to the creation, innovations, and sale of the product ranges come under the list. The customer base of more than 78 nations around the world, along with the company shareholders are also counted as the stakeholders of the organization. In addition, the government bodies of countries like UK, posing as markets for M.A.C. outlets along with the communities also add to the list.    </w:t>
      </w:r>
    </w:p>
    <w:p w14:paraId="48BC2B60" w14:textId="77777777" w:rsidR="004E1957" w:rsidRPr="0008671A" w:rsidRDefault="001B6ADC" w:rsidP="004E1957">
      <w:pPr>
        <w:rPr>
          <w:b/>
          <w:i/>
          <w:lang w:val="en-GB"/>
        </w:rPr>
      </w:pPr>
      <w:r w:rsidRPr="0008671A">
        <w:rPr>
          <w:b/>
          <w:i/>
          <w:lang w:val="en-GB"/>
        </w:rPr>
        <w:t>“How the company communicates with their stakeholders”</w:t>
      </w:r>
    </w:p>
    <w:p w14:paraId="75D8DB69" w14:textId="77777777" w:rsidR="004E1957" w:rsidRPr="0008671A" w:rsidRDefault="001B6ADC" w:rsidP="004E1957">
      <w:pPr>
        <w:rPr>
          <w:lang w:val="en-GB"/>
        </w:rPr>
      </w:pPr>
      <w:r w:rsidRPr="0008671A">
        <w:rPr>
          <w:lang w:val="en-GB"/>
        </w:rPr>
        <w:lastRenderedPageBreak/>
        <w:t xml:space="preserve">Communication with stakeholders is an important aspect of all business organizations, as poor or ineffective communication might lead to disastrous decisions </w:t>
      </w:r>
      <w:r w:rsidRPr="0008671A">
        <w:rPr>
          <w:shd w:val="clear" w:color="auto" w:fill="FFFFFF"/>
          <w:lang w:val="en-GB"/>
        </w:rPr>
        <w:t>(Chun, 2017, p. 879)</w:t>
      </w:r>
      <w:r w:rsidRPr="0008671A">
        <w:rPr>
          <w:lang w:val="en-GB"/>
        </w:rPr>
        <w:t>. Several methods of communication assisting in obtaining suitable ground rules can help in this context, gaining a stronger process for an organization like M.A.C.; choosing promising projects, and completing them by resolving issues or obstacles in time within a given budget.</w:t>
      </w:r>
    </w:p>
    <w:p w14:paraId="1B664DAC" w14:textId="77777777" w:rsidR="004E1957" w:rsidRPr="0008671A" w:rsidRDefault="001B6ADC" w:rsidP="004E1957">
      <w:pPr>
        <w:rPr>
          <w:lang w:val="en-GB"/>
        </w:rPr>
      </w:pPr>
      <w:r w:rsidRPr="0008671A">
        <w:rPr>
          <w:b/>
          <w:bCs/>
          <w:lang w:val="en-GB"/>
        </w:rPr>
        <w:t xml:space="preserve">Scheduling a meeting </w:t>
      </w:r>
      <w:r w:rsidRPr="0008671A">
        <w:rPr>
          <w:lang w:val="en-GB"/>
        </w:rPr>
        <w:t xml:space="preserve">with stakeholders can be considered as one of the most effective and implemented methods of conveying important information related to major decisions. Communicating ideas and suggestions with the assistance of PowerPoint presentations or online software solutions can be an efficient order in this case. Understanding stakeholder's views and keeping company suggestions on the table removes the possibilities of any misinterpretation within the process. A successful meeting can make a good impression of the company on the close stakeholders like the board of directors and investors, making projects easier and effortless. However, this process needs ample research and preparation before opening the leads right on spot. An unprepared meeting may not only disappoint the upper hands of an organizational body like M.A.C. but also might end up misleading the team of employees while distributing the tasks and roles within.        </w:t>
      </w:r>
    </w:p>
    <w:p w14:paraId="3EBE8325" w14:textId="77777777" w:rsidR="004E1957" w:rsidRPr="0008671A" w:rsidRDefault="001B6ADC" w:rsidP="004E1957">
      <w:pPr>
        <w:rPr>
          <w:lang w:val="en-GB"/>
        </w:rPr>
      </w:pPr>
      <w:r w:rsidRPr="0008671A">
        <w:rPr>
          <w:b/>
          <w:bCs/>
          <w:lang w:val="en-GB"/>
        </w:rPr>
        <w:t xml:space="preserve">Newsletters and Emails </w:t>
      </w:r>
      <w:r w:rsidRPr="0008671A">
        <w:rPr>
          <w:lang w:val="en-GB"/>
        </w:rPr>
        <w:t>can add to the communication methods as a reasonable means to connect with stakeholders within and outside the company. Utilizing internet facilities within an organization, newsletters may act as carriers for immediate information across the enterprise rather than calling for a meeting every time the need to communicate arises. This can also be applied to reach customers as external stakeholders, providing periodic information regarding products or services related to the company. For example, emails related to a new product launch or discounts on an existing range can help gain consumer interests. However, the method might not be a suitable means at all times or regarding all messages based on its inefficiency as a one-way communication line.</w:t>
      </w:r>
    </w:p>
    <w:p w14:paraId="2DB9FD1B" w14:textId="77777777" w:rsidR="004E1957" w:rsidRPr="0008671A" w:rsidRDefault="001B6ADC" w:rsidP="004E1957">
      <w:pPr>
        <w:rPr>
          <w:lang w:val="en-GB"/>
        </w:rPr>
      </w:pPr>
      <w:r w:rsidRPr="0008671A">
        <w:rPr>
          <w:b/>
          <w:bCs/>
          <w:lang w:val="en-GB"/>
        </w:rPr>
        <w:t>Online ‘screen to screen’ meetings</w:t>
      </w:r>
      <w:r w:rsidRPr="0008671A">
        <w:rPr>
          <w:lang w:val="en-GB"/>
        </w:rPr>
        <w:t xml:space="preserve"> can prove to be a reasonable source of communication, considering important stakeholders and their related issues in a particular project </w:t>
      </w:r>
      <w:r w:rsidRPr="0008671A">
        <w:rPr>
          <w:shd w:val="clear" w:color="auto" w:fill="FFFFFF"/>
          <w:lang w:val="en-GB"/>
        </w:rPr>
        <w:t xml:space="preserve">(Lee </w:t>
      </w:r>
      <w:r w:rsidRPr="0008671A">
        <w:rPr>
          <w:i/>
          <w:iCs/>
          <w:shd w:val="clear" w:color="auto" w:fill="FFFFFF"/>
          <w:lang w:val="en-GB"/>
        </w:rPr>
        <w:t xml:space="preserve">et al., </w:t>
      </w:r>
      <w:r w:rsidRPr="0008671A">
        <w:rPr>
          <w:shd w:val="clear" w:color="auto" w:fill="FFFFFF"/>
          <w:lang w:val="en-GB"/>
        </w:rPr>
        <w:t>2020, p. 521)</w:t>
      </w:r>
      <w:r w:rsidRPr="0008671A">
        <w:rPr>
          <w:lang w:val="en-GB"/>
        </w:rPr>
        <w:t>. Addressing and understanding their concerns through separate on-screen meetings can help an organization gain a better grip on the related matter; saving time and cost in case of a physical face-to-face meeting. However, unlike physical meetings, these often have to depend completely on dialogues due to the unavailability of any PowerPoint presentation in the process.     </w:t>
      </w:r>
    </w:p>
    <w:p w14:paraId="532FC668" w14:textId="77777777" w:rsidR="004E1957" w:rsidRPr="0008671A" w:rsidRDefault="001B6ADC" w:rsidP="004E1957">
      <w:pPr>
        <w:rPr>
          <w:lang w:val="en-GB"/>
        </w:rPr>
      </w:pPr>
      <w:r w:rsidRPr="0008671A">
        <w:rPr>
          <w:b/>
          <w:bCs/>
          <w:lang w:val="en-GB"/>
        </w:rPr>
        <w:lastRenderedPageBreak/>
        <w:t xml:space="preserve">Conference calls </w:t>
      </w:r>
      <w:r w:rsidRPr="0008671A">
        <w:rPr>
          <w:lang w:val="en-GB"/>
        </w:rPr>
        <w:t>can be a logical means for immediate action regarding an urgent decision. Scheduling a meeting over conference calls and attending the same can be covered under several minutes or hours at the most; unlike physical meetings, requiring prior notices to contact all stakeholders under one roof, fitting their tight schedules. However, considerable preparations should be teamed with a probability of misinterpretations of verbal messages, lacking facial expressions should be kept in mind under this concept.  </w:t>
      </w:r>
    </w:p>
    <w:p w14:paraId="6ADB5633" w14:textId="77777777" w:rsidR="004E1957" w:rsidRPr="0008671A" w:rsidRDefault="001B6ADC" w:rsidP="004E1957">
      <w:pPr>
        <w:rPr>
          <w:shd w:val="clear" w:color="auto" w:fill="FFFFFF"/>
          <w:lang w:val="en-GB"/>
        </w:rPr>
      </w:pPr>
      <w:r w:rsidRPr="0008671A">
        <w:rPr>
          <w:b/>
          <w:bCs/>
          <w:lang w:val="en-GB"/>
        </w:rPr>
        <w:t xml:space="preserve">Project summary reports </w:t>
      </w:r>
      <w:r w:rsidRPr="0008671A">
        <w:rPr>
          <w:lang w:val="en-GB"/>
        </w:rPr>
        <w:t xml:space="preserve">adhere to company policies for periodical updates to internal stakeholders, mostly investors or board of directors. Prepared and sent on predefined periodic schedules like monthly or annually, these reports concerns with important aspects like budget and time </w:t>
      </w:r>
      <w:r w:rsidRPr="0008671A">
        <w:rPr>
          <w:shd w:val="clear" w:color="auto" w:fill="FFFFFF"/>
          <w:lang w:val="en-GB"/>
        </w:rPr>
        <w:t>(Padhiyar, 2020, p. 50)</w:t>
      </w:r>
      <w:r w:rsidRPr="0008671A">
        <w:rPr>
          <w:lang w:val="en-GB"/>
        </w:rPr>
        <w:t>. Supported by necessary data and statistics related to project completion and cost involved, these reports address curiosities of concerned stakeholders regarding organizational performances.   </w:t>
      </w:r>
    </w:p>
    <w:p w14:paraId="7B86DB3C" w14:textId="77777777" w:rsidR="004E1957" w:rsidRPr="0008671A" w:rsidRDefault="001B6ADC" w:rsidP="004E1957">
      <w:pPr>
        <w:rPr>
          <w:lang w:val="en-GB"/>
        </w:rPr>
      </w:pPr>
      <w:r w:rsidRPr="0008671A">
        <w:rPr>
          <w:b/>
          <w:bCs/>
          <w:lang w:val="en-GB"/>
        </w:rPr>
        <w:t xml:space="preserve">Lunch Meetings </w:t>
      </w:r>
      <w:r w:rsidRPr="0008671A">
        <w:rPr>
          <w:lang w:val="en-GB"/>
        </w:rPr>
        <w:t xml:space="preserve">are often ignored as informal means of communication, creating little or no impact on the decision-making process of an organization like M.A.C. However, these meetings may count as honest feedback, unlike formal meetings, missing the human touch. An informal lunch meeting can also benefit a particular project's progress by waiting for the required attention of a concerned stakeholder; answering questions and curiosities freely without any pressure.       </w:t>
      </w:r>
    </w:p>
    <w:p w14:paraId="7F957E9C" w14:textId="77777777" w:rsidR="004E1957" w:rsidRPr="0008671A" w:rsidRDefault="001B6ADC" w:rsidP="004E1957">
      <w:pPr>
        <w:rPr>
          <w:b/>
          <w:i/>
          <w:lang w:val="en-GB"/>
        </w:rPr>
      </w:pPr>
      <w:r w:rsidRPr="0008671A">
        <w:rPr>
          <w:b/>
          <w:i/>
          <w:lang w:val="en-GB"/>
        </w:rPr>
        <w:t>"How the stakeholders impact the marketing activities of your chosen company."</w:t>
      </w:r>
    </w:p>
    <w:tbl>
      <w:tblPr>
        <w:tblW w:w="0" w:type="auto"/>
        <w:tblCellMar>
          <w:top w:w="15" w:type="dxa"/>
          <w:left w:w="15" w:type="dxa"/>
          <w:bottom w:w="15" w:type="dxa"/>
          <w:right w:w="15" w:type="dxa"/>
        </w:tblCellMar>
        <w:tblLook w:val="04A0" w:firstRow="1" w:lastRow="0" w:firstColumn="1" w:lastColumn="0" w:noHBand="0" w:noVBand="1"/>
      </w:tblPr>
      <w:tblGrid>
        <w:gridCol w:w="4414"/>
        <w:gridCol w:w="4592"/>
      </w:tblGrid>
      <w:tr w:rsidR="00AA5167" w:rsidRPr="0008671A" w14:paraId="4DE7C6CF" w14:textId="77777777" w:rsidTr="004E1957">
        <w:trPr>
          <w:trHeight w:val="41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72394" w14:textId="77777777" w:rsidR="004E1957" w:rsidRPr="0008671A" w:rsidRDefault="001B6ADC" w:rsidP="004E1957">
            <w:pPr>
              <w:rPr>
                <w:b/>
                <w:lang w:val="en-GB"/>
              </w:rPr>
            </w:pPr>
            <w:r w:rsidRPr="0008671A">
              <w:rPr>
                <w:b/>
                <w:lang w:val="en-GB"/>
              </w:rPr>
              <w:t>Keep satisfied (High power; Low interest)</w:t>
            </w:r>
          </w:p>
          <w:p w14:paraId="698CB6CF" w14:textId="77777777" w:rsidR="004E1957" w:rsidRPr="0008671A" w:rsidRDefault="001B6ADC" w:rsidP="004E1957">
            <w:pPr>
              <w:pStyle w:val="ListParagraph"/>
              <w:numPr>
                <w:ilvl w:val="0"/>
                <w:numId w:val="12"/>
              </w:numPr>
              <w:rPr>
                <w:lang w:val="en-GB"/>
              </w:rPr>
            </w:pPr>
            <w:r w:rsidRPr="0008671A">
              <w:rPr>
                <w:lang w:val="en-GB"/>
              </w:rPr>
              <w:t>Government</w:t>
            </w:r>
          </w:p>
          <w:p w14:paraId="564E1F6E" w14:textId="77777777" w:rsidR="004E1957" w:rsidRPr="0008671A" w:rsidRDefault="001B6ADC" w:rsidP="004E1957">
            <w:pPr>
              <w:pStyle w:val="ListParagraph"/>
              <w:numPr>
                <w:ilvl w:val="0"/>
                <w:numId w:val="12"/>
              </w:numPr>
              <w:rPr>
                <w:lang w:val="en-GB"/>
              </w:rPr>
            </w:pPr>
            <w:r w:rsidRPr="0008671A">
              <w:rPr>
                <w:lang w:val="en-GB"/>
              </w:rPr>
              <w:t>Media</w:t>
            </w:r>
          </w:p>
          <w:p w14:paraId="0E189EF3" w14:textId="77777777" w:rsidR="004E1957" w:rsidRPr="0008671A" w:rsidRDefault="001B6ADC" w:rsidP="004E1957">
            <w:pPr>
              <w:rPr>
                <w:lang w:val="en-GB"/>
              </w:rPr>
            </w:pPr>
            <w:r w:rsidRPr="0008671A">
              <w:rPr>
                <w:i/>
                <w:iCs/>
                <w:lang w:val="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96778A" w14:textId="77777777" w:rsidR="004E1957" w:rsidRPr="0008671A" w:rsidRDefault="001B6ADC" w:rsidP="004E1957">
            <w:pPr>
              <w:rPr>
                <w:b/>
                <w:lang w:val="en-GB"/>
              </w:rPr>
            </w:pPr>
            <w:r w:rsidRPr="0008671A">
              <w:rPr>
                <w:b/>
                <w:lang w:val="en-GB"/>
              </w:rPr>
              <w:t>Manage closely (High power; High interest)</w:t>
            </w:r>
          </w:p>
          <w:p w14:paraId="6474C9DD" w14:textId="77777777" w:rsidR="004E1957" w:rsidRPr="0008671A" w:rsidRDefault="001B6ADC" w:rsidP="004E1957">
            <w:pPr>
              <w:pStyle w:val="ListParagraph"/>
              <w:numPr>
                <w:ilvl w:val="0"/>
                <w:numId w:val="12"/>
              </w:numPr>
              <w:rPr>
                <w:lang w:val="en-GB"/>
              </w:rPr>
            </w:pPr>
            <w:r w:rsidRPr="0008671A">
              <w:rPr>
                <w:lang w:val="en-GB"/>
              </w:rPr>
              <w:t>Customers</w:t>
            </w:r>
          </w:p>
          <w:p w14:paraId="6F71103A" w14:textId="77777777" w:rsidR="004E1957" w:rsidRPr="0008671A" w:rsidRDefault="001B6ADC" w:rsidP="004E1957">
            <w:pPr>
              <w:pStyle w:val="ListParagraph"/>
              <w:numPr>
                <w:ilvl w:val="0"/>
                <w:numId w:val="12"/>
              </w:numPr>
              <w:rPr>
                <w:lang w:val="en-GB"/>
              </w:rPr>
            </w:pPr>
            <w:r w:rsidRPr="0008671A">
              <w:rPr>
                <w:lang w:val="en-GB"/>
              </w:rPr>
              <w:t>CEO</w:t>
            </w:r>
          </w:p>
          <w:p w14:paraId="5F888551" w14:textId="77777777" w:rsidR="004E1957" w:rsidRPr="0008671A" w:rsidRDefault="001B6ADC" w:rsidP="004E1957">
            <w:pPr>
              <w:pStyle w:val="ListParagraph"/>
              <w:numPr>
                <w:ilvl w:val="0"/>
                <w:numId w:val="12"/>
              </w:numPr>
              <w:rPr>
                <w:lang w:val="en-GB"/>
              </w:rPr>
            </w:pPr>
            <w:r w:rsidRPr="0008671A">
              <w:rPr>
                <w:lang w:val="en-GB"/>
              </w:rPr>
              <w:t>Investors</w:t>
            </w:r>
          </w:p>
          <w:p w14:paraId="136F6532" w14:textId="77777777" w:rsidR="004E1957" w:rsidRPr="0008671A" w:rsidRDefault="001B6ADC" w:rsidP="004E1957">
            <w:pPr>
              <w:pStyle w:val="ListParagraph"/>
              <w:numPr>
                <w:ilvl w:val="0"/>
                <w:numId w:val="12"/>
              </w:numPr>
              <w:rPr>
                <w:lang w:val="en-GB"/>
              </w:rPr>
            </w:pPr>
            <w:r w:rsidRPr="0008671A">
              <w:rPr>
                <w:lang w:val="en-GB"/>
              </w:rPr>
              <w:t>Board of Directors</w:t>
            </w:r>
          </w:p>
          <w:p w14:paraId="3389F0CD" w14:textId="77777777" w:rsidR="004E1957" w:rsidRPr="0008671A" w:rsidRDefault="001B6ADC" w:rsidP="004E1957">
            <w:pPr>
              <w:rPr>
                <w:lang w:val="en-GB"/>
              </w:rPr>
            </w:pPr>
            <w:r w:rsidRPr="0008671A">
              <w:rPr>
                <w:i/>
                <w:iCs/>
                <w:lang w:val="en-GB"/>
              </w:rPr>
              <w:t> </w:t>
            </w:r>
          </w:p>
        </w:tc>
      </w:tr>
      <w:tr w:rsidR="00AA5167" w:rsidRPr="0008671A" w14:paraId="48E22863" w14:textId="77777777" w:rsidTr="004E1957">
        <w:trPr>
          <w:trHeight w:val="30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2C0F9" w14:textId="77777777" w:rsidR="004E1957" w:rsidRPr="0008671A" w:rsidRDefault="001B6ADC" w:rsidP="004E1957">
            <w:pPr>
              <w:rPr>
                <w:b/>
                <w:lang w:val="en-GB"/>
              </w:rPr>
            </w:pPr>
            <w:r w:rsidRPr="0008671A">
              <w:rPr>
                <w:b/>
                <w:lang w:val="en-GB"/>
              </w:rPr>
              <w:lastRenderedPageBreak/>
              <w:t>Monitor (Low power; low interest)</w:t>
            </w:r>
          </w:p>
          <w:p w14:paraId="7D71FF1F" w14:textId="77777777" w:rsidR="004E1957" w:rsidRPr="0008671A" w:rsidRDefault="001B6ADC" w:rsidP="004E1957">
            <w:pPr>
              <w:pStyle w:val="ListParagraph"/>
              <w:numPr>
                <w:ilvl w:val="0"/>
                <w:numId w:val="12"/>
              </w:numPr>
              <w:rPr>
                <w:lang w:val="en-GB"/>
              </w:rPr>
            </w:pPr>
            <w:r w:rsidRPr="0008671A">
              <w:rPr>
                <w:lang w:val="en-GB"/>
              </w:rPr>
              <w:t>Suppliers</w:t>
            </w:r>
          </w:p>
          <w:p w14:paraId="19555355" w14:textId="77777777" w:rsidR="004E1957" w:rsidRPr="0008671A" w:rsidRDefault="001B6ADC" w:rsidP="004E1957">
            <w:pPr>
              <w:pStyle w:val="ListParagraph"/>
              <w:numPr>
                <w:ilvl w:val="0"/>
                <w:numId w:val="12"/>
              </w:numPr>
              <w:rPr>
                <w:lang w:val="en-GB"/>
              </w:rPr>
            </w:pPr>
            <w:r w:rsidRPr="0008671A">
              <w:rPr>
                <w:lang w:val="en-GB"/>
              </w:rPr>
              <w:t>Distributors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A9C26" w14:textId="77777777" w:rsidR="004E1957" w:rsidRPr="0008671A" w:rsidRDefault="001B6ADC" w:rsidP="004E1957">
            <w:pPr>
              <w:rPr>
                <w:b/>
                <w:lang w:val="en-GB"/>
              </w:rPr>
            </w:pPr>
            <w:r w:rsidRPr="0008671A">
              <w:rPr>
                <w:b/>
                <w:lang w:val="en-GB"/>
              </w:rPr>
              <w:t>Keep informed (Low power; High interest)</w:t>
            </w:r>
          </w:p>
          <w:p w14:paraId="09F54775" w14:textId="77777777" w:rsidR="004E1957" w:rsidRPr="0008671A" w:rsidRDefault="001B6ADC" w:rsidP="004E1957">
            <w:pPr>
              <w:pStyle w:val="ListParagraph"/>
              <w:numPr>
                <w:ilvl w:val="0"/>
                <w:numId w:val="12"/>
              </w:numPr>
              <w:rPr>
                <w:lang w:val="en-GB"/>
              </w:rPr>
            </w:pPr>
            <w:r w:rsidRPr="0008671A">
              <w:rPr>
                <w:lang w:val="en-GB"/>
              </w:rPr>
              <w:t>Customers</w:t>
            </w:r>
          </w:p>
          <w:p w14:paraId="21C30B7A" w14:textId="77777777" w:rsidR="004E1957" w:rsidRPr="0008671A" w:rsidRDefault="001B6ADC" w:rsidP="004E1957">
            <w:pPr>
              <w:pStyle w:val="ListParagraph"/>
              <w:numPr>
                <w:ilvl w:val="0"/>
                <w:numId w:val="12"/>
              </w:numPr>
              <w:rPr>
                <w:lang w:val="en-GB"/>
              </w:rPr>
            </w:pPr>
            <w:r w:rsidRPr="0008671A">
              <w:rPr>
                <w:lang w:val="en-GB"/>
              </w:rPr>
              <w:t>Employees</w:t>
            </w:r>
          </w:p>
          <w:p w14:paraId="529C1518" w14:textId="77777777" w:rsidR="004E1957" w:rsidRPr="0008671A" w:rsidRDefault="004E1957" w:rsidP="004E1957">
            <w:pPr>
              <w:rPr>
                <w:szCs w:val="24"/>
                <w:lang w:val="en-GB"/>
              </w:rPr>
            </w:pPr>
          </w:p>
        </w:tc>
      </w:tr>
    </w:tbl>
    <w:p w14:paraId="1AEE78C2" w14:textId="57738879" w:rsidR="004E1957" w:rsidRPr="0008671A" w:rsidRDefault="001B6ADC" w:rsidP="004E1957">
      <w:pPr>
        <w:pStyle w:val="Heading2"/>
        <w:rPr>
          <w:lang w:val="en-GB"/>
        </w:rPr>
      </w:pPr>
      <w:r w:rsidRPr="0008671A">
        <w:rPr>
          <w:lang w:val="en-GB"/>
        </w:rPr>
        <w:t>Figure 2: Stakeholders Grid</w:t>
      </w:r>
    </w:p>
    <w:p w14:paraId="499B6DC3" w14:textId="77777777" w:rsidR="004E1957" w:rsidRPr="0008671A" w:rsidRDefault="001B6ADC" w:rsidP="004E1957">
      <w:pPr>
        <w:jc w:val="center"/>
        <w:rPr>
          <w:lang w:val="en-GB"/>
        </w:rPr>
      </w:pPr>
      <w:r w:rsidRPr="0008671A">
        <w:rPr>
          <w:lang w:val="en-GB"/>
        </w:rPr>
        <w:t>(Source: Prepared by Learner)</w:t>
      </w:r>
    </w:p>
    <w:p w14:paraId="6ACEB006" w14:textId="77777777" w:rsidR="004E1957" w:rsidRPr="0008671A" w:rsidRDefault="001B6ADC" w:rsidP="004E1957">
      <w:pPr>
        <w:rPr>
          <w:lang w:val="en-GB"/>
        </w:rPr>
      </w:pPr>
      <w:r w:rsidRPr="0008671A">
        <w:rPr>
          <w:lang w:val="en-GB"/>
        </w:rPr>
        <w:t xml:space="preserve">The stakeholder impact on an organization like M.A.C. can be calculated by measuring the marketing functions along with other aspects of the business. For instance, the company focusing on a traditional supply chain initially has gradually taken up modern online options to reach its </w:t>
      </w:r>
      <w:r w:rsidRPr="0008671A">
        <w:rPr>
          <w:b/>
          <w:bCs/>
          <w:lang w:val="en-GB"/>
        </w:rPr>
        <w:t>customers</w:t>
      </w:r>
      <w:r w:rsidRPr="0008671A">
        <w:rPr>
          <w:lang w:val="en-GB"/>
        </w:rPr>
        <w:t xml:space="preserve"> as the primary stakeholders. This has impacted the business with an increased sale, contributing to the growth of the organization. However, an organization like M.A.C. offering products at a relatively higher price might have faced the pressure of customer demands to reduce the same. The organization has thus invested in a range of mini lipsticks and other products to counter the issue, keeping the consumers happy and satisfied. </w:t>
      </w:r>
      <w:r w:rsidRPr="0008671A">
        <w:rPr>
          <w:b/>
          <w:bCs/>
          <w:lang w:val="en-GB"/>
        </w:rPr>
        <w:t>Employees</w:t>
      </w:r>
      <w:r w:rsidRPr="0008671A">
        <w:rPr>
          <w:lang w:val="en-GB"/>
        </w:rPr>
        <w:t xml:space="preserve"> are another group that comes under this section holding low power with a higher interest. Connected directly with a brand like M.A.C., the employees or staff members function under the payroll of the organization, directly impacted by the company.</w:t>
      </w:r>
    </w:p>
    <w:p w14:paraId="1643BC62" w14:textId="466F74EF" w:rsidR="004E1957" w:rsidRPr="0008671A" w:rsidRDefault="001B6ADC" w:rsidP="004E1957">
      <w:pPr>
        <w:rPr>
          <w:shd w:val="clear" w:color="auto" w:fill="FFFFFF"/>
          <w:lang w:val="en-GB"/>
        </w:rPr>
      </w:pPr>
      <w:r w:rsidRPr="0008671A">
        <w:rPr>
          <w:b/>
          <w:bCs/>
          <w:lang w:val="en-GB"/>
        </w:rPr>
        <w:t>Suppliers</w:t>
      </w:r>
      <w:r w:rsidRPr="0008671A">
        <w:rPr>
          <w:lang w:val="en-GB"/>
        </w:rPr>
        <w:t xml:space="preserve"> on the other hand can be brought under light </w:t>
      </w:r>
      <w:r w:rsidR="00497ECC" w:rsidRPr="0008671A">
        <w:rPr>
          <w:lang w:val="en-GB"/>
        </w:rPr>
        <w:t>honouring</w:t>
      </w:r>
      <w:r w:rsidRPr="0008671A">
        <w:rPr>
          <w:lang w:val="en-GB"/>
        </w:rPr>
        <w:t xml:space="preserve"> the quality of the brand with required raw materials </w:t>
      </w:r>
      <w:r w:rsidRPr="0008671A">
        <w:rPr>
          <w:shd w:val="clear" w:color="auto" w:fill="FFFFFF"/>
          <w:lang w:val="en-GB"/>
        </w:rPr>
        <w:t xml:space="preserve">(Halla </w:t>
      </w:r>
      <w:r w:rsidRPr="0008671A">
        <w:rPr>
          <w:i/>
          <w:shd w:val="clear" w:color="auto" w:fill="FFFFFF"/>
          <w:lang w:val="en-GB"/>
        </w:rPr>
        <w:t xml:space="preserve">et al., </w:t>
      </w:r>
      <w:r w:rsidRPr="0008671A">
        <w:rPr>
          <w:shd w:val="clear" w:color="auto" w:fill="FFFFFF"/>
          <w:lang w:val="en-GB"/>
        </w:rPr>
        <w:t>2018, p. 1571)</w:t>
      </w:r>
      <w:r w:rsidRPr="0008671A">
        <w:rPr>
          <w:lang w:val="en-GB"/>
        </w:rPr>
        <w:t xml:space="preserve">. Finished goods matching the standard of M.A.C. needs guaranteed quality assurance on the supplier's end making it a necessity for the organization to control the stakeholder. This group of stakeholders is thus considered to have low power and low interest within the stakeholder's grid. </w:t>
      </w:r>
      <w:r w:rsidRPr="0008671A">
        <w:rPr>
          <w:b/>
          <w:bCs/>
          <w:lang w:val="en-GB"/>
        </w:rPr>
        <w:t>Distributors</w:t>
      </w:r>
      <w:r w:rsidRPr="0008671A">
        <w:rPr>
          <w:lang w:val="en-GB"/>
        </w:rPr>
        <w:t xml:space="preserve"> also share, emitting an indirect connection to the company. However, functioning as the means to reach customers, distributors play a major role in the context.</w:t>
      </w:r>
    </w:p>
    <w:p w14:paraId="3F9ECC26" w14:textId="77777777" w:rsidR="004E1957" w:rsidRPr="0008671A" w:rsidRDefault="001B6ADC" w:rsidP="004E1957">
      <w:pPr>
        <w:rPr>
          <w:lang w:val="en-GB"/>
        </w:rPr>
      </w:pPr>
      <w:r w:rsidRPr="0008671A">
        <w:rPr>
          <w:lang w:val="en-GB"/>
        </w:rPr>
        <w:t xml:space="preserve">The section of high power and low interest holds two major stakeholders as </w:t>
      </w:r>
      <w:r w:rsidRPr="0008671A">
        <w:rPr>
          <w:b/>
          <w:bCs/>
          <w:lang w:val="en-GB"/>
        </w:rPr>
        <w:t>government</w:t>
      </w:r>
      <w:r w:rsidRPr="0008671A">
        <w:rPr>
          <w:lang w:val="en-GB"/>
        </w:rPr>
        <w:t xml:space="preserve"> and </w:t>
      </w:r>
      <w:r w:rsidRPr="0008671A">
        <w:rPr>
          <w:b/>
          <w:bCs/>
          <w:lang w:val="en-GB"/>
        </w:rPr>
        <w:t>media</w:t>
      </w:r>
      <w:r w:rsidRPr="0008671A">
        <w:rPr>
          <w:lang w:val="en-GB"/>
        </w:rPr>
        <w:t xml:space="preserve">. Despite their powerful stance, these stakeholders are indirectly connected to the organization’s functions within a particular market. For instance, an outlet of M.A.C. operating </w:t>
      </w:r>
      <w:r w:rsidRPr="0008671A">
        <w:rPr>
          <w:lang w:val="en-GB"/>
        </w:rPr>
        <w:lastRenderedPageBreak/>
        <w:t>in UK may be affected heavily by government policies or media coverage, without serving any direct interest to the two parties.</w:t>
      </w:r>
    </w:p>
    <w:p w14:paraId="4A0AB1C2" w14:textId="77777777" w:rsidR="004E1957" w:rsidRPr="0008671A" w:rsidRDefault="001B6ADC" w:rsidP="004E1957">
      <w:pPr>
        <w:rPr>
          <w:lang w:val="en-GB"/>
        </w:rPr>
      </w:pPr>
      <w:r w:rsidRPr="0008671A">
        <w:rPr>
          <w:lang w:val="en-GB"/>
        </w:rPr>
        <w:t>Considering the stakeholders holding the highest power and interest both within the chosen organization of M.A.C., CEOs, investors, and board of directors can impact the functioning heavily. Affecting the daily management of the organization along with decision-making regarding a specific project, these entities have a direct connection to any organization. In order to gain a smooth functioning, the respective company may adhere to their suggestions, expectations, and demands acutely. As a global conglomerate exceeding the annual sale of Estee Lauder as the parent company, M.A.C. has portrayed the impact of a satisfied group of internal stakeholders.</w:t>
      </w:r>
    </w:p>
    <w:p w14:paraId="17524528" w14:textId="46C7858A" w:rsidR="004E1957" w:rsidRPr="0008671A" w:rsidRDefault="001B6ADC" w:rsidP="004E1957">
      <w:pPr>
        <w:rPr>
          <w:lang w:val="en-GB"/>
        </w:rPr>
      </w:pPr>
      <w:r w:rsidRPr="0008671A">
        <w:rPr>
          <w:lang w:val="en-GB"/>
        </w:rPr>
        <w:t xml:space="preserve">The organization has projected satisfaction to not only the high-powered individuals having an upper hand in the company decisions; but </w:t>
      </w:r>
      <w:r w:rsidR="00497ECC" w:rsidRPr="0008671A">
        <w:rPr>
          <w:lang w:val="en-GB"/>
        </w:rPr>
        <w:t>also,</w:t>
      </w:r>
      <w:r w:rsidRPr="0008671A">
        <w:rPr>
          <w:lang w:val="en-GB"/>
        </w:rPr>
        <w:t xml:space="preserve"> regarding other stakeholders like employees, customers, suppliers, and distributors </w:t>
      </w:r>
      <w:r w:rsidRPr="0008671A">
        <w:rPr>
          <w:shd w:val="clear" w:color="auto" w:fill="FFFFFF"/>
          <w:lang w:val="en-GB"/>
        </w:rPr>
        <w:t>(Schreck and Raithel, 2018, p. 771)</w:t>
      </w:r>
      <w:r w:rsidRPr="0008671A">
        <w:rPr>
          <w:lang w:val="en-GB"/>
        </w:rPr>
        <w:t>.    </w:t>
      </w:r>
    </w:p>
    <w:p w14:paraId="4A33D5AA" w14:textId="77777777" w:rsidR="004E1957" w:rsidRPr="0008671A" w:rsidRDefault="001B6ADC">
      <w:pPr>
        <w:spacing w:line="276" w:lineRule="auto"/>
        <w:jc w:val="left"/>
        <w:rPr>
          <w:b/>
          <w:lang w:val="en-GB"/>
        </w:rPr>
      </w:pPr>
      <w:r w:rsidRPr="0008671A">
        <w:rPr>
          <w:lang w:val="en-GB"/>
        </w:rPr>
        <w:br w:type="page"/>
      </w:r>
    </w:p>
    <w:p w14:paraId="4198B532" w14:textId="77777777" w:rsidR="004E1957" w:rsidRPr="0008671A" w:rsidRDefault="001B6ADC" w:rsidP="004E1957">
      <w:pPr>
        <w:pStyle w:val="Heading1"/>
        <w:rPr>
          <w:lang w:val="en-GB"/>
        </w:rPr>
      </w:pPr>
      <w:bookmarkStart w:id="2" w:name="_Toc67684251"/>
      <w:r w:rsidRPr="0008671A">
        <w:rPr>
          <w:lang w:val="en-GB"/>
        </w:rPr>
        <w:lastRenderedPageBreak/>
        <w:t>Conclusion and recommendation</w:t>
      </w:r>
      <w:bookmarkEnd w:id="2"/>
    </w:p>
    <w:p w14:paraId="1A6C2239" w14:textId="56737594" w:rsidR="004E1957" w:rsidRPr="0008671A" w:rsidRDefault="00497ECC" w:rsidP="004E1957">
      <w:pPr>
        <w:rPr>
          <w:lang w:val="en-GB"/>
        </w:rPr>
      </w:pPr>
      <w:r>
        <w:rPr>
          <w:lang w:val="en-GB"/>
        </w:rPr>
        <w:t>To conclude</w:t>
      </w:r>
      <w:r w:rsidR="001B6ADC" w:rsidRPr="0008671A">
        <w:rPr>
          <w:lang w:val="en-GB"/>
        </w:rPr>
        <w:t xml:space="preserve">, the present essay has entitled a vast section of marketing fundamentals starting from marketing concept, marketing to consumers, branding, and how it creates value for both the company and customers. The assignment has also provided the strategic implications of M.A.C. as the chosen company with the help of an Ansoff Matrix. The relationship marketing and a list of stakeholders also </w:t>
      </w:r>
      <w:r w:rsidRPr="0008671A">
        <w:rPr>
          <w:lang w:val="en-GB"/>
        </w:rPr>
        <w:t>enriches</w:t>
      </w:r>
      <w:r w:rsidR="001B6ADC" w:rsidRPr="0008671A">
        <w:rPr>
          <w:lang w:val="en-GB"/>
        </w:rPr>
        <w:t xml:space="preserve"> the discussion. Further, mapping the impact of stakeholders upon the company through a stakeholder's grid, the assignment has provided a clear insight into the interrelation within the internal and external stakeholders. Based on the collective conclusion, the organization may promote its growth further by targeting untapped markets through direct online stores under the brand name. Availing special features like virtual makeup facilities to test suitable shades may not only help the company increase several customers, but also create value to loyal customers. </w:t>
      </w:r>
    </w:p>
    <w:p w14:paraId="41699D21" w14:textId="77777777" w:rsidR="004E1957" w:rsidRPr="0008671A" w:rsidRDefault="004E1957" w:rsidP="004E1957">
      <w:pPr>
        <w:spacing w:after="240"/>
        <w:rPr>
          <w:lang w:val="en-GB"/>
        </w:rPr>
      </w:pPr>
    </w:p>
    <w:p w14:paraId="0BBDCC37" w14:textId="77777777" w:rsidR="004E1957" w:rsidRPr="0008671A" w:rsidRDefault="004E1957" w:rsidP="004E1957">
      <w:pPr>
        <w:spacing w:after="240"/>
        <w:rPr>
          <w:lang w:val="en-GB"/>
        </w:rPr>
      </w:pPr>
    </w:p>
    <w:p w14:paraId="0B500990" w14:textId="77777777" w:rsidR="004E1957" w:rsidRPr="0008671A" w:rsidRDefault="004E1957" w:rsidP="004E1957">
      <w:pPr>
        <w:spacing w:after="240"/>
        <w:rPr>
          <w:lang w:val="en-GB"/>
        </w:rPr>
      </w:pPr>
    </w:p>
    <w:p w14:paraId="188B99E7" w14:textId="77777777" w:rsidR="004E1957" w:rsidRPr="0008671A" w:rsidRDefault="004E1957" w:rsidP="004E1957">
      <w:pPr>
        <w:spacing w:after="240"/>
        <w:rPr>
          <w:lang w:val="en-GB"/>
        </w:rPr>
      </w:pPr>
    </w:p>
    <w:p w14:paraId="3E9BFC6C" w14:textId="77777777" w:rsidR="004E1957" w:rsidRPr="0008671A" w:rsidRDefault="004E1957" w:rsidP="004E1957">
      <w:pPr>
        <w:spacing w:after="240"/>
        <w:rPr>
          <w:lang w:val="en-GB"/>
        </w:rPr>
      </w:pPr>
    </w:p>
    <w:p w14:paraId="012F9C58" w14:textId="77777777" w:rsidR="004E1957" w:rsidRPr="0008671A" w:rsidRDefault="004E1957" w:rsidP="004E1957">
      <w:pPr>
        <w:spacing w:after="240"/>
        <w:rPr>
          <w:lang w:val="en-GB"/>
        </w:rPr>
      </w:pPr>
    </w:p>
    <w:p w14:paraId="1A8D9F08" w14:textId="77777777" w:rsidR="004E1957" w:rsidRPr="0008671A" w:rsidRDefault="001B6ADC" w:rsidP="004E1957">
      <w:pPr>
        <w:pStyle w:val="NormalWeb"/>
        <w:spacing w:before="240" w:beforeAutospacing="0" w:after="240" w:afterAutospacing="0"/>
        <w:jc w:val="both"/>
        <w:rPr>
          <w:lang w:val="en-GB"/>
        </w:rPr>
      </w:pPr>
      <w:r w:rsidRPr="0008671A">
        <w:rPr>
          <w:color w:val="000000"/>
          <w:lang w:val="en-GB"/>
        </w:rPr>
        <w:t>   </w:t>
      </w:r>
    </w:p>
    <w:p w14:paraId="461ABF30" w14:textId="77777777" w:rsidR="004E1957" w:rsidRPr="0008671A" w:rsidRDefault="001B6ADC">
      <w:pPr>
        <w:spacing w:line="276" w:lineRule="auto"/>
        <w:jc w:val="left"/>
        <w:rPr>
          <w:b/>
          <w:lang w:val="en-GB"/>
        </w:rPr>
      </w:pPr>
      <w:r w:rsidRPr="0008671A">
        <w:rPr>
          <w:lang w:val="en-GB"/>
        </w:rPr>
        <w:br w:type="page"/>
      </w:r>
    </w:p>
    <w:p w14:paraId="0B256C25" w14:textId="77777777" w:rsidR="002005C1" w:rsidRPr="0008671A" w:rsidRDefault="001B6ADC" w:rsidP="004E1957">
      <w:pPr>
        <w:pStyle w:val="Heading1"/>
        <w:rPr>
          <w:lang w:val="en-GB"/>
        </w:rPr>
      </w:pPr>
      <w:bookmarkStart w:id="3" w:name="_Toc67684252"/>
      <w:r w:rsidRPr="0008671A">
        <w:rPr>
          <w:lang w:val="en-GB"/>
        </w:rPr>
        <w:lastRenderedPageBreak/>
        <w:t>References</w:t>
      </w:r>
      <w:bookmarkEnd w:id="3"/>
    </w:p>
    <w:p w14:paraId="6539EB93" w14:textId="77777777" w:rsidR="00817B3B" w:rsidRPr="0008671A" w:rsidRDefault="00817B3B" w:rsidP="004E1957">
      <w:pPr>
        <w:rPr>
          <w:shd w:val="clear" w:color="auto" w:fill="FFFFFF"/>
          <w:lang w:val="en-GB"/>
        </w:rPr>
      </w:pPr>
      <w:r w:rsidRPr="0008671A">
        <w:rPr>
          <w:shd w:val="clear" w:color="auto" w:fill="FFFFFF"/>
          <w:lang w:val="en-GB"/>
        </w:rPr>
        <w:t>Ajitha, S. and Sivakumar, V.J., 2017. Understanding the effect of personal and social value on attitude and usage behavior of luxury cosmetic brands. </w:t>
      </w:r>
      <w:r w:rsidRPr="0008671A">
        <w:rPr>
          <w:i/>
          <w:iCs/>
          <w:shd w:val="clear" w:color="auto" w:fill="FFFFFF"/>
          <w:lang w:val="en-GB"/>
        </w:rPr>
        <w:t>Journal of Retailing and Consumer Services</w:t>
      </w:r>
      <w:r w:rsidRPr="0008671A">
        <w:rPr>
          <w:shd w:val="clear" w:color="auto" w:fill="FFFFFF"/>
          <w:lang w:val="en-GB"/>
        </w:rPr>
        <w:t>, </w:t>
      </w:r>
      <w:r w:rsidRPr="0008671A">
        <w:rPr>
          <w:i/>
          <w:iCs/>
          <w:shd w:val="clear" w:color="auto" w:fill="FFFFFF"/>
          <w:lang w:val="en-GB"/>
        </w:rPr>
        <w:t>39</w:t>
      </w:r>
      <w:r w:rsidRPr="0008671A">
        <w:rPr>
          <w:shd w:val="clear" w:color="auto" w:fill="FFFFFF"/>
          <w:lang w:val="en-GB"/>
        </w:rPr>
        <w:t>, pp.103-113.</w:t>
      </w:r>
    </w:p>
    <w:p w14:paraId="7A0F61BB" w14:textId="77777777" w:rsidR="00817B3B" w:rsidRPr="0008671A" w:rsidRDefault="00817B3B" w:rsidP="004E1957">
      <w:pPr>
        <w:rPr>
          <w:shd w:val="clear" w:color="auto" w:fill="FFFFFF"/>
          <w:lang w:val="en-GB"/>
        </w:rPr>
      </w:pPr>
      <w:r w:rsidRPr="0008671A">
        <w:rPr>
          <w:shd w:val="clear" w:color="auto" w:fill="FFFFFF"/>
          <w:lang w:val="en-GB"/>
        </w:rPr>
        <w:t>Amor</w:t>
      </w:r>
      <w:r w:rsidRPr="0008671A">
        <w:rPr>
          <w:rFonts w:ascii="Cambria Math" w:hAnsi="Cambria Math" w:cs="Cambria Math"/>
          <w:shd w:val="clear" w:color="auto" w:fill="FFFFFF"/>
          <w:lang w:val="en-GB"/>
        </w:rPr>
        <w:t>‐</w:t>
      </w:r>
      <w:r w:rsidRPr="0008671A">
        <w:rPr>
          <w:shd w:val="clear" w:color="auto" w:fill="FFFFFF"/>
          <w:lang w:val="en-GB"/>
        </w:rPr>
        <w:t>Esteban, V., Galindo</w:t>
      </w:r>
      <w:r w:rsidRPr="0008671A">
        <w:rPr>
          <w:rFonts w:ascii="Cambria Math" w:hAnsi="Cambria Math" w:cs="Cambria Math"/>
          <w:shd w:val="clear" w:color="auto" w:fill="FFFFFF"/>
          <w:lang w:val="en-GB"/>
        </w:rPr>
        <w:t>‐</w:t>
      </w:r>
      <w:r w:rsidRPr="0008671A">
        <w:rPr>
          <w:shd w:val="clear" w:color="auto" w:fill="FFFFFF"/>
          <w:lang w:val="en-GB"/>
        </w:rPr>
        <w:t>Villardón, M.P. and García</w:t>
      </w:r>
      <w:r w:rsidRPr="0008671A">
        <w:rPr>
          <w:rFonts w:ascii="Cambria Math" w:hAnsi="Cambria Math" w:cs="Cambria Math"/>
          <w:shd w:val="clear" w:color="auto" w:fill="FFFFFF"/>
          <w:lang w:val="en-GB"/>
        </w:rPr>
        <w:t>‐</w:t>
      </w:r>
      <w:r w:rsidRPr="0008671A">
        <w:rPr>
          <w:shd w:val="clear" w:color="auto" w:fill="FFFFFF"/>
          <w:lang w:val="en-GB"/>
        </w:rPr>
        <w:t>Sánchez, I.M., 2018. Useful information for stakeholder engagement: A multivariate proposal of an Industrial Corporate Social Responsibility Practices Index. </w:t>
      </w:r>
      <w:r w:rsidRPr="0008671A">
        <w:rPr>
          <w:i/>
          <w:iCs/>
          <w:shd w:val="clear" w:color="auto" w:fill="FFFFFF"/>
          <w:lang w:val="en-GB"/>
        </w:rPr>
        <w:t>Sustainable Development</w:t>
      </w:r>
      <w:r w:rsidRPr="0008671A">
        <w:rPr>
          <w:shd w:val="clear" w:color="auto" w:fill="FFFFFF"/>
          <w:lang w:val="en-GB"/>
        </w:rPr>
        <w:t>, </w:t>
      </w:r>
      <w:r w:rsidRPr="0008671A">
        <w:rPr>
          <w:i/>
          <w:iCs/>
          <w:shd w:val="clear" w:color="auto" w:fill="FFFFFF"/>
          <w:lang w:val="en-GB"/>
        </w:rPr>
        <w:t>26</w:t>
      </w:r>
      <w:r w:rsidRPr="0008671A">
        <w:rPr>
          <w:shd w:val="clear" w:color="auto" w:fill="FFFFFF"/>
          <w:lang w:val="en-GB"/>
        </w:rPr>
        <w:t>(6), pp.620-637.</w:t>
      </w:r>
    </w:p>
    <w:p w14:paraId="3B254263" w14:textId="77777777" w:rsidR="00817B3B" w:rsidRPr="0008671A" w:rsidRDefault="00817B3B" w:rsidP="004E1957">
      <w:pPr>
        <w:rPr>
          <w:shd w:val="clear" w:color="auto" w:fill="FFFFFF"/>
          <w:lang w:val="en-GB"/>
        </w:rPr>
      </w:pPr>
      <w:r w:rsidRPr="0008671A">
        <w:rPr>
          <w:shd w:val="clear" w:color="auto" w:fill="FFFFFF"/>
          <w:lang w:val="en-GB"/>
        </w:rPr>
        <w:t>Binwani, K.J. and Ho, J.S.Y., 2019. Effects of Social Media on Cosmetic Brands. Khusboo, JB &amp; Ho, JSY (2019). Effects of Social Media on Cosmetic Brands. Journal of Marketing Advances and Practices, 1(2), pp.1-10.</w:t>
      </w:r>
    </w:p>
    <w:p w14:paraId="1F70A8C2" w14:textId="77777777" w:rsidR="00817B3B" w:rsidRPr="0008671A" w:rsidRDefault="00817B3B" w:rsidP="004E1957">
      <w:pPr>
        <w:rPr>
          <w:shd w:val="clear" w:color="auto" w:fill="FFFFFF"/>
          <w:lang w:val="en-GB"/>
        </w:rPr>
      </w:pPr>
      <w:r w:rsidRPr="0008671A">
        <w:rPr>
          <w:shd w:val="clear" w:color="auto" w:fill="FFFFFF"/>
          <w:lang w:val="en-GB"/>
        </w:rPr>
        <w:t>Chun, R., 2017. Organizational virtue and performance: An empirical study of customers and employees. </w:t>
      </w:r>
      <w:r w:rsidRPr="0008671A">
        <w:rPr>
          <w:i/>
          <w:iCs/>
          <w:shd w:val="clear" w:color="auto" w:fill="FFFFFF"/>
          <w:lang w:val="en-GB"/>
        </w:rPr>
        <w:t>Journal of Business Ethics</w:t>
      </w:r>
      <w:r w:rsidRPr="0008671A">
        <w:rPr>
          <w:shd w:val="clear" w:color="auto" w:fill="FFFFFF"/>
          <w:lang w:val="en-GB"/>
        </w:rPr>
        <w:t>, </w:t>
      </w:r>
      <w:r w:rsidRPr="0008671A">
        <w:rPr>
          <w:i/>
          <w:iCs/>
          <w:shd w:val="clear" w:color="auto" w:fill="FFFFFF"/>
          <w:lang w:val="en-GB"/>
        </w:rPr>
        <w:t>146</w:t>
      </w:r>
      <w:r w:rsidRPr="0008671A">
        <w:rPr>
          <w:shd w:val="clear" w:color="auto" w:fill="FFFFFF"/>
          <w:lang w:val="en-GB"/>
        </w:rPr>
        <w:t>(4), pp.869-881.</w:t>
      </w:r>
    </w:p>
    <w:p w14:paraId="4006D752" w14:textId="77777777" w:rsidR="00817B3B" w:rsidRPr="0008671A" w:rsidRDefault="00817B3B" w:rsidP="004E1957">
      <w:pPr>
        <w:rPr>
          <w:shd w:val="clear" w:color="auto" w:fill="FFFFFF"/>
          <w:lang w:val="en-GB"/>
        </w:rPr>
      </w:pPr>
      <w:r w:rsidRPr="0008671A">
        <w:rPr>
          <w:shd w:val="clear" w:color="auto" w:fill="FFFFFF"/>
          <w:lang w:val="en-GB"/>
        </w:rPr>
        <w:t>Gholamreza Tehrani, A., Asadollah, H., Mohebbi, S. and Azizi, S., 2020. Designing the Model of Factors Affecting the Customer Based Brand Equity on Brand Performance in the Cosmetics Market. </w:t>
      </w:r>
      <w:r w:rsidRPr="0008671A">
        <w:rPr>
          <w:i/>
          <w:iCs/>
          <w:shd w:val="clear" w:color="auto" w:fill="FFFFFF"/>
          <w:lang w:val="en-GB"/>
        </w:rPr>
        <w:t>Journal of System Management</w:t>
      </w:r>
      <w:r w:rsidRPr="0008671A">
        <w:rPr>
          <w:shd w:val="clear" w:color="auto" w:fill="FFFFFF"/>
          <w:lang w:val="en-GB"/>
        </w:rPr>
        <w:t>, </w:t>
      </w:r>
      <w:r w:rsidRPr="0008671A">
        <w:rPr>
          <w:i/>
          <w:iCs/>
          <w:shd w:val="clear" w:color="auto" w:fill="FFFFFF"/>
          <w:lang w:val="en-GB"/>
        </w:rPr>
        <w:t>6</w:t>
      </w:r>
      <w:r w:rsidRPr="0008671A">
        <w:rPr>
          <w:shd w:val="clear" w:color="auto" w:fill="FFFFFF"/>
          <w:lang w:val="en-GB"/>
        </w:rPr>
        <w:t>(1), pp.53-64.</w:t>
      </w:r>
    </w:p>
    <w:p w14:paraId="617F2B25" w14:textId="77777777" w:rsidR="00817B3B" w:rsidRPr="0008671A" w:rsidRDefault="00817B3B" w:rsidP="004E1957">
      <w:pPr>
        <w:rPr>
          <w:shd w:val="clear" w:color="auto" w:fill="FFFFFF"/>
          <w:lang w:val="en-GB"/>
        </w:rPr>
      </w:pPr>
      <w:r w:rsidRPr="0008671A">
        <w:rPr>
          <w:shd w:val="clear" w:color="auto" w:fill="FFFFFF"/>
          <w:lang w:val="en-GB"/>
        </w:rPr>
        <w:t>Halla, N., Fernandes, I.P., Heleno, S.A., Costa, P., Boucherit-Otmani, Z., Boucherit, K., Rodrigues, A.E., Ferreira, I.C. and Barreiro, M.F., 2018. Cosmetics preservation: a review on present strategies. </w:t>
      </w:r>
      <w:r w:rsidRPr="0008671A">
        <w:rPr>
          <w:i/>
          <w:iCs/>
          <w:shd w:val="clear" w:color="auto" w:fill="FFFFFF"/>
          <w:lang w:val="en-GB"/>
        </w:rPr>
        <w:t>Molecules</w:t>
      </w:r>
      <w:r w:rsidRPr="0008671A">
        <w:rPr>
          <w:shd w:val="clear" w:color="auto" w:fill="FFFFFF"/>
          <w:lang w:val="en-GB"/>
        </w:rPr>
        <w:t>, </w:t>
      </w:r>
      <w:r w:rsidRPr="0008671A">
        <w:rPr>
          <w:i/>
          <w:iCs/>
          <w:shd w:val="clear" w:color="auto" w:fill="FFFFFF"/>
          <w:lang w:val="en-GB"/>
        </w:rPr>
        <w:t>23</w:t>
      </w:r>
      <w:r w:rsidRPr="0008671A">
        <w:rPr>
          <w:shd w:val="clear" w:color="auto" w:fill="FFFFFF"/>
          <w:lang w:val="en-GB"/>
        </w:rPr>
        <w:t>(7), p.1571.</w:t>
      </w:r>
    </w:p>
    <w:p w14:paraId="66A719C8" w14:textId="32EA7BBE" w:rsidR="00817B3B" w:rsidRPr="0008671A" w:rsidRDefault="00817B3B" w:rsidP="004E1957">
      <w:pPr>
        <w:rPr>
          <w:shd w:val="clear" w:color="auto" w:fill="FFFFFF"/>
          <w:lang w:val="en-GB"/>
        </w:rPr>
      </w:pPr>
      <w:r w:rsidRPr="0008671A">
        <w:rPr>
          <w:shd w:val="clear" w:color="auto" w:fill="FFFFFF"/>
          <w:lang w:val="en-GB"/>
        </w:rPr>
        <w:t>Hassan, F.H. and Othman, A.K., 2019. Branding strategies on environment sustainability among personal care and cosmetic customers. </w:t>
      </w:r>
      <w:r w:rsidRPr="0008671A">
        <w:rPr>
          <w:i/>
          <w:iCs/>
          <w:shd w:val="clear" w:color="auto" w:fill="FFFFFF"/>
          <w:lang w:val="en-GB"/>
        </w:rPr>
        <w:t>Journal of Islamic Management Studies</w:t>
      </w:r>
      <w:r w:rsidRPr="0008671A">
        <w:rPr>
          <w:shd w:val="clear" w:color="auto" w:fill="FFFFFF"/>
          <w:lang w:val="en-GB"/>
        </w:rPr>
        <w:t>, </w:t>
      </w:r>
      <w:r w:rsidRPr="0008671A">
        <w:rPr>
          <w:i/>
          <w:iCs/>
          <w:shd w:val="clear" w:color="auto" w:fill="FFFFFF"/>
          <w:lang w:val="en-GB"/>
        </w:rPr>
        <w:t>2</w:t>
      </w:r>
      <w:r w:rsidRPr="0008671A">
        <w:rPr>
          <w:shd w:val="clear" w:color="auto" w:fill="FFFFFF"/>
          <w:lang w:val="en-GB"/>
        </w:rPr>
        <w:t>(1), pp.13-21.</w:t>
      </w:r>
    </w:p>
    <w:p w14:paraId="33950AB6" w14:textId="77777777" w:rsidR="00817B3B" w:rsidRPr="0008671A" w:rsidRDefault="00817B3B" w:rsidP="004E1957">
      <w:pPr>
        <w:rPr>
          <w:shd w:val="clear" w:color="auto" w:fill="FFFFFF"/>
          <w:lang w:val="en-GB"/>
        </w:rPr>
      </w:pPr>
      <w:r w:rsidRPr="0008671A">
        <w:rPr>
          <w:shd w:val="clear" w:color="auto" w:fill="FFFFFF"/>
          <w:lang w:val="en-GB"/>
        </w:rPr>
        <w:t>Homburg, C., Jozić, D. and Kuehnl, C., 2017. Customer experience management: toward implementing an evolving marketing concept. </w:t>
      </w:r>
      <w:r w:rsidRPr="0008671A">
        <w:rPr>
          <w:i/>
          <w:iCs/>
          <w:shd w:val="clear" w:color="auto" w:fill="FFFFFF"/>
          <w:lang w:val="en-GB"/>
        </w:rPr>
        <w:t>Journal of the Academy of Marketing Science</w:t>
      </w:r>
      <w:r w:rsidRPr="0008671A">
        <w:rPr>
          <w:shd w:val="clear" w:color="auto" w:fill="FFFFFF"/>
          <w:lang w:val="en-GB"/>
        </w:rPr>
        <w:t>, </w:t>
      </w:r>
      <w:r w:rsidRPr="0008671A">
        <w:rPr>
          <w:i/>
          <w:iCs/>
          <w:shd w:val="clear" w:color="auto" w:fill="FFFFFF"/>
          <w:lang w:val="en-GB"/>
        </w:rPr>
        <w:t>45</w:t>
      </w:r>
      <w:r w:rsidRPr="0008671A">
        <w:rPr>
          <w:shd w:val="clear" w:color="auto" w:fill="FFFFFF"/>
          <w:lang w:val="en-GB"/>
        </w:rPr>
        <w:t>(3), pp.377-401.</w:t>
      </w:r>
    </w:p>
    <w:p w14:paraId="77C8C806" w14:textId="1FABE3E0" w:rsidR="00817B3B" w:rsidRPr="0008671A" w:rsidRDefault="00817B3B" w:rsidP="004E1957">
      <w:pPr>
        <w:rPr>
          <w:shd w:val="clear" w:color="auto" w:fill="FFFFFF"/>
          <w:lang w:val="en-GB"/>
        </w:rPr>
      </w:pPr>
      <w:r w:rsidRPr="0008671A">
        <w:rPr>
          <w:lang w:val="en-GB"/>
        </w:rPr>
        <w:t>Khamwon, A. and Pathchayapanuchat, N., 2020</w:t>
      </w:r>
      <w:r w:rsidRPr="0008671A">
        <w:rPr>
          <w:shd w:val="clear" w:color="auto" w:fill="FFFFFF"/>
          <w:lang w:val="en-GB"/>
        </w:rPr>
        <w:t>. Service quality, customer experience quality, brand love, and brand advocacy: a case of counter brand cosmetic. </w:t>
      </w:r>
      <w:r w:rsidRPr="0008671A">
        <w:rPr>
          <w:i/>
          <w:iCs/>
          <w:shd w:val="clear" w:color="auto" w:fill="FFFFFF"/>
          <w:lang w:val="en-GB"/>
        </w:rPr>
        <w:t>International Journal of Business and Economy</w:t>
      </w:r>
      <w:r w:rsidRPr="0008671A">
        <w:rPr>
          <w:shd w:val="clear" w:color="auto" w:fill="FFFFFF"/>
          <w:lang w:val="en-GB"/>
        </w:rPr>
        <w:t>, </w:t>
      </w:r>
      <w:r w:rsidRPr="0008671A">
        <w:rPr>
          <w:i/>
          <w:iCs/>
          <w:shd w:val="clear" w:color="auto" w:fill="FFFFFF"/>
          <w:lang w:val="en-GB"/>
        </w:rPr>
        <w:t>2</w:t>
      </w:r>
      <w:r w:rsidRPr="0008671A">
        <w:rPr>
          <w:shd w:val="clear" w:color="auto" w:fill="FFFFFF"/>
          <w:lang w:val="en-GB"/>
        </w:rPr>
        <w:t>(3), pp.26-33.</w:t>
      </w:r>
    </w:p>
    <w:p w14:paraId="6CAE7B33" w14:textId="77777777" w:rsidR="00817B3B" w:rsidRPr="0008671A" w:rsidRDefault="00817B3B" w:rsidP="004E1957">
      <w:pPr>
        <w:rPr>
          <w:shd w:val="clear" w:color="auto" w:fill="FFFFFF"/>
          <w:lang w:val="en-GB"/>
        </w:rPr>
      </w:pPr>
      <w:r w:rsidRPr="0008671A">
        <w:rPr>
          <w:shd w:val="clear" w:color="auto" w:fill="FFFFFF"/>
          <w:lang w:val="en-GB"/>
        </w:rPr>
        <w:lastRenderedPageBreak/>
        <w:t>Lee, B.M., Choi, M., Shin, I., Kim, J., Choi, Z., Kim, K., Choi, K., Yang, S., So, D.Y., Tae Ju, S. and Kwon, S., 2020. Risk communication for labeling all ingredients in consumer products. </w:t>
      </w:r>
      <w:r w:rsidRPr="0008671A">
        <w:rPr>
          <w:i/>
          <w:iCs/>
          <w:shd w:val="clear" w:color="auto" w:fill="FFFFFF"/>
          <w:lang w:val="en-GB"/>
        </w:rPr>
        <w:t>Journal of Toxicology and Environmental Health, Part A</w:t>
      </w:r>
      <w:r w:rsidRPr="0008671A">
        <w:rPr>
          <w:shd w:val="clear" w:color="auto" w:fill="FFFFFF"/>
          <w:lang w:val="en-GB"/>
        </w:rPr>
        <w:t>, </w:t>
      </w:r>
      <w:r w:rsidRPr="0008671A">
        <w:rPr>
          <w:i/>
          <w:iCs/>
          <w:shd w:val="clear" w:color="auto" w:fill="FFFFFF"/>
          <w:lang w:val="en-GB"/>
        </w:rPr>
        <w:t>83</w:t>
      </w:r>
      <w:r w:rsidRPr="0008671A">
        <w:rPr>
          <w:shd w:val="clear" w:color="auto" w:fill="FFFFFF"/>
          <w:lang w:val="en-GB"/>
        </w:rPr>
        <w:t>(13-14), pp.509-524.</w:t>
      </w:r>
    </w:p>
    <w:p w14:paraId="7CB93874" w14:textId="77777777" w:rsidR="00817B3B" w:rsidRPr="0008671A" w:rsidRDefault="00817B3B" w:rsidP="004E1957">
      <w:pPr>
        <w:rPr>
          <w:shd w:val="clear" w:color="auto" w:fill="FFFFFF"/>
          <w:lang w:val="en-GB"/>
        </w:rPr>
      </w:pPr>
      <w:r w:rsidRPr="0008671A">
        <w:rPr>
          <w:shd w:val="clear" w:color="auto" w:fill="FFFFFF"/>
          <w:lang w:val="en-GB"/>
        </w:rPr>
        <w:t>Liao, Y.K., Wu, W.Y., Amaya Rivas, A.A. and Lin Ju, T., 2017. Cognitive, experiential, and marketing factors mediate the effect of brand personality on brand equity. </w:t>
      </w:r>
      <w:r w:rsidRPr="0008671A">
        <w:rPr>
          <w:i/>
          <w:iCs/>
          <w:shd w:val="clear" w:color="auto" w:fill="FFFFFF"/>
          <w:lang w:val="en-GB"/>
        </w:rPr>
        <w:t>Social Behavior and Personality: an international journal</w:t>
      </w:r>
      <w:r w:rsidRPr="0008671A">
        <w:rPr>
          <w:shd w:val="clear" w:color="auto" w:fill="FFFFFF"/>
          <w:lang w:val="en-GB"/>
        </w:rPr>
        <w:t>, </w:t>
      </w:r>
      <w:r w:rsidRPr="0008671A">
        <w:rPr>
          <w:i/>
          <w:iCs/>
          <w:shd w:val="clear" w:color="auto" w:fill="FFFFFF"/>
          <w:lang w:val="en-GB"/>
        </w:rPr>
        <w:t>45</w:t>
      </w:r>
      <w:r w:rsidRPr="0008671A">
        <w:rPr>
          <w:shd w:val="clear" w:color="auto" w:fill="FFFFFF"/>
          <w:lang w:val="en-GB"/>
        </w:rPr>
        <w:t>(1), pp.1-18.</w:t>
      </w:r>
    </w:p>
    <w:p w14:paraId="68B7ADC1" w14:textId="77777777" w:rsidR="00817B3B" w:rsidRPr="0008671A" w:rsidRDefault="00817B3B" w:rsidP="004E1957">
      <w:pPr>
        <w:rPr>
          <w:shd w:val="clear" w:color="auto" w:fill="FFFFFF"/>
          <w:lang w:val="en-GB"/>
        </w:rPr>
      </w:pPr>
      <w:r w:rsidRPr="0008671A">
        <w:rPr>
          <w:shd w:val="clear" w:color="auto" w:fill="FFFFFF"/>
          <w:lang w:val="en-GB"/>
        </w:rPr>
        <w:t>Padhiyar, R., 2020. Fundamentals of Digital Marketing. </w:t>
      </w:r>
      <w:r w:rsidRPr="0008671A">
        <w:rPr>
          <w:i/>
          <w:iCs/>
          <w:shd w:val="clear" w:color="auto" w:fill="FFFFFF"/>
          <w:lang w:val="en-GB"/>
        </w:rPr>
        <w:t>Pan-Altus Educare: Ghaziabad, India</w:t>
      </w:r>
      <w:r w:rsidRPr="0008671A">
        <w:rPr>
          <w:shd w:val="clear" w:color="auto" w:fill="FFFFFF"/>
          <w:lang w:val="en-GB"/>
        </w:rPr>
        <w:t>, pp.50-51.</w:t>
      </w:r>
    </w:p>
    <w:p w14:paraId="6991A971" w14:textId="77777777" w:rsidR="00817B3B" w:rsidRPr="0008671A" w:rsidRDefault="00817B3B" w:rsidP="004E1957">
      <w:pPr>
        <w:rPr>
          <w:shd w:val="clear" w:color="auto" w:fill="FFFFFF"/>
          <w:lang w:val="en-GB"/>
        </w:rPr>
      </w:pPr>
      <w:r w:rsidRPr="0008671A">
        <w:rPr>
          <w:shd w:val="clear" w:color="auto" w:fill="FFFFFF"/>
          <w:lang w:val="en-GB"/>
        </w:rPr>
        <w:t>Patsiaouras, G., 2019. Marketing concepts can have a life of their own: Representation and pluralism in marketing concept analysis. </w:t>
      </w:r>
      <w:r w:rsidRPr="0008671A">
        <w:rPr>
          <w:i/>
          <w:iCs/>
          <w:shd w:val="clear" w:color="auto" w:fill="FFFFFF"/>
          <w:lang w:val="en-GB"/>
        </w:rPr>
        <w:t>Marketing Theory</w:t>
      </w:r>
      <w:r w:rsidRPr="0008671A">
        <w:rPr>
          <w:shd w:val="clear" w:color="auto" w:fill="FFFFFF"/>
          <w:lang w:val="en-GB"/>
        </w:rPr>
        <w:t>, </w:t>
      </w:r>
      <w:r w:rsidRPr="0008671A">
        <w:rPr>
          <w:i/>
          <w:iCs/>
          <w:shd w:val="clear" w:color="auto" w:fill="FFFFFF"/>
          <w:lang w:val="en-GB"/>
        </w:rPr>
        <w:t>19</w:t>
      </w:r>
      <w:r w:rsidRPr="0008671A">
        <w:rPr>
          <w:shd w:val="clear" w:color="auto" w:fill="FFFFFF"/>
          <w:lang w:val="en-GB"/>
        </w:rPr>
        <w:t>(4), pp.559-566.</w:t>
      </w:r>
    </w:p>
    <w:p w14:paraId="141E3636" w14:textId="77777777" w:rsidR="00817B3B" w:rsidRPr="0008671A" w:rsidRDefault="00817B3B" w:rsidP="004E1957">
      <w:pPr>
        <w:rPr>
          <w:shd w:val="clear" w:color="auto" w:fill="FFFFFF"/>
          <w:lang w:val="en-GB"/>
        </w:rPr>
      </w:pPr>
      <w:r w:rsidRPr="0008671A">
        <w:rPr>
          <w:shd w:val="clear" w:color="auto" w:fill="FFFFFF"/>
          <w:lang w:val="en-GB"/>
        </w:rPr>
        <w:t>Schreck, P. and Raithel, S., 2018. Corporate social performance, firm size, and organizational visibility: Distinct and joint effects on voluntary sustainability reporting. </w:t>
      </w:r>
      <w:r w:rsidRPr="0008671A">
        <w:rPr>
          <w:i/>
          <w:iCs/>
          <w:shd w:val="clear" w:color="auto" w:fill="FFFFFF"/>
          <w:lang w:val="en-GB"/>
        </w:rPr>
        <w:t>Business &amp; Society</w:t>
      </w:r>
      <w:r w:rsidRPr="0008671A">
        <w:rPr>
          <w:shd w:val="clear" w:color="auto" w:fill="FFFFFF"/>
          <w:lang w:val="en-GB"/>
        </w:rPr>
        <w:t>, </w:t>
      </w:r>
      <w:r w:rsidRPr="0008671A">
        <w:rPr>
          <w:i/>
          <w:iCs/>
          <w:shd w:val="clear" w:color="auto" w:fill="FFFFFF"/>
          <w:lang w:val="en-GB"/>
        </w:rPr>
        <w:t>57</w:t>
      </w:r>
      <w:r w:rsidRPr="0008671A">
        <w:rPr>
          <w:shd w:val="clear" w:color="auto" w:fill="FFFFFF"/>
          <w:lang w:val="en-GB"/>
        </w:rPr>
        <w:t>(4), pp.742-778.</w:t>
      </w:r>
    </w:p>
    <w:p w14:paraId="66126725" w14:textId="77777777" w:rsidR="00817B3B" w:rsidRPr="0008671A" w:rsidRDefault="00817B3B" w:rsidP="004E1957">
      <w:pPr>
        <w:rPr>
          <w:shd w:val="clear" w:color="auto" w:fill="FFFFFF"/>
          <w:lang w:val="en-GB"/>
        </w:rPr>
      </w:pPr>
      <w:r w:rsidRPr="0008671A">
        <w:rPr>
          <w:shd w:val="clear" w:color="auto" w:fill="FFFFFF"/>
          <w:lang w:val="en-GB"/>
        </w:rPr>
        <w:t>Sozinova, A.A., 2018. Marketing concept of managing the reorganization of entrepreneurial structures using the latest information technologies. </w:t>
      </w:r>
      <w:r w:rsidRPr="0008671A">
        <w:rPr>
          <w:i/>
          <w:iCs/>
          <w:shd w:val="clear" w:color="auto" w:fill="FFFFFF"/>
          <w:lang w:val="en-GB"/>
        </w:rPr>
        <w:t>Quality-Access to Success</w:t>
      </w:r>
      <w:r w:rsidRPr="0008671A">
        <w:rPr>
          <w:shd w:val="clear" w:color="auto" w:fill="FFFFFF"/>
          <w:lang w:val="en-GB"/>
        </w:rPr>
        <w:t>, </w:t>
      </w:r>
      <w:r w:rsidRPr="0008671A">
        <w:rPr>
          <w:i/>
          <w:iCs/>
          <w:shd w:val="clear" w:color="auto" w:fill="FFFFFF"/>
          <w:lang w:val="en-GB"/>
        </w:rPr>
        <w:t>19</w:t>
      </w:r>
      <w:r w:rsidRPr="0008671A">
        <w:rPr>
          <w:shd w:val="clear" w:color="auto" w:fill="FFFFFF"/>
          <w:lang w:val="en-GB"/>
        </w:rPr>
        <w:t>(S2), pp.118-122.</w:t>
      </w:r>
    </w:p>
    <w:p w14:paraId="6B0BD2C0" w14:textId="77777777" w:rsidR="00817B3B" w:rsidRPr="0008671A" w:rsidRDefault="00817B3B" w:rsidP="004E1957">
      <w:pPr>
        <w:rPr>
          <w:shd w:val="clear" w:color="auto" w:fill="FFFFFF"/>
          <w:lang w:val="en-GB"/>
        </w:rPr>
      </w:pPr>
      <w:r w:rsidRPr="0008671A">
        <w:rPr>
          <w:shd w:val="clear" w:color="auto" w:fill="FFFFFF"/>
          <w:lang w:val="en-GB"/>
        </w:rPr>
        <w:t>Wilson, J.A., 2020. Understanding branding is demanding…. </w:t>
      </w:r>
      <w:r w:rsidRPr="0008671A">
        <w:rPr>
          <w:i/>
          <w:iCs/>
          <w:shd w:val="clear" w:color="auto" w:fill="FFFFFF"/>
          <w:lang w:val="en-GB"/>
        </w:rPr>
        <w:t>Journal of Marketing Management</w:t>
      </w:r>
      <w:r w:rsidRPr="0008671A">
        <w:rPr>
          <w:shd w:val="clear" w:color="auto" w:fill="FFFFFF"/>
          <w:lang w:val="en-GB"/>
        </w:rPr>
        <w:t>, </w:t>
      </w:r>
      <w:r w:rsidRPr="0008671A">
        <w:rPr>
          <w:i/>
          <w:iCs/>
          <w:shd w:val="clear" w:color="auto" w:fill="FFFFFF"/>
          <w:lang w:val="en-GB"/>
        </w:rPr>
        <w:t>36</w:t>
      </w:r>
      <w:r w:rsidRPr="0008671A">
        <w:rPr>
          <w:shd w:val="clear" w:color="auto" w:fill="FFFFFF"/>
          <w:lang w:val="en-GB"/>
        </w:rPr>
        <w:t>(13-14), pp.1178-1189.</w:t>
      </w:r>
    </w:p>
    <w:sectPr w:rsidR="00817B3B" w:rsidRPr="0008671A" w:rsidSect="009D03F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9C365" w14:textId="77777777" w:rsidR="00887A68" w:rsidRDefault="00887A68">
      <w:pPr>
        <w:spacing w:after="0" w:line="240" w:lineRule="auto"/>
      </w:pPr>
      <w:r>
        <w:separator/>
      </w:r>
    </w:p>
  </w:endnote>
  <w:endnote w:type="continuationSeparator" w:id="0">
    <w:p w14:paraId="6B3D0376" w14:textId="77777777" w:rsidR="00887A68" w:rsidRDefault="00887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344"/>
      <w:docPartObj>
        <w:docPartGallery w:val="Page Numbers (Bottom of Page)"/>
        <w:docPartUnique/>
      </w:docPartObj>
    </w:sdtPr>
    <w:sdtEndPr>
      <w:rPr>
        <w:color w:val="7F7F7F" w:themeColor="background1" w:themeShade="7F"/>
        <w:spacing w:val="60"/>
      </w:rPr>
    </w:sdtEndPr>
    <w:sdtContent>
      <w:p w14:paraId="7A0BA3F8" w14:textId="77777777" w:rsidR="009A1837" w:rsidRDefault="00B514EB">
        <w:pPr>
          <w:pStyle w:val="Footer"/>
          <w:pBdr>
            <w:top w:val="single" w:sz="4" w:space="1" w:color="D9D9D9" w:themeColor="background1" w:themeShade="D9"/>
          </w:pBdr>
          <w:jc w:val="right"/>
        </w:pPr>
        <w:r>
          <w:fldChar w:fldCharType="begin"/>
        </w:r>
        <w:r w:rsidR="001B6ADC">
          <w:instrText xml:space="preserve"> PAGE   \* MERGEFORMAT </w:instrText>
        </w:r>
        <w:r>
          <w:fldChar w:fldCharType="separate"/>
        </w:r>
        <w:r>
          <w:rPr>
            <w:noProof/>
          </w:rPr>
          <w:t>2</w:t>
        </w:r>
        <w:r>
          <w:rPr>
            <w:noProof/>
          </w:rPr>
          <w:fldChar w:fldCharType="end"/>
        </w:r>
        <w:r w:rsidR="001B6ADC">
          <w:t xml:space="preserve"> | </w:t>
        </w:r>
        <w:r w:rsidR="001B6ADC">
          <w:rPr>
            <w:color w:val="7F7F7F" w:themeColor="background1" w:themeShade="7F"/>
            <w:spacing w:val="60"/>
          </w:rPr>
          <w:t>Page</w:t>
        </w:r>
      </w:p>
    </w:sdtContent>
  </w:sdt>
  <w:p w14:paraId="2B9E5216" w14:textId="77777777" w:rsidR="009A1837" w:rsidRDefault="009A18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9482A" w14:textId="77777777" w:rsidR="00887A68" w:rsidRDefault="00887A68">
      <w:pPr>
        <w:spacing w:after="0" w:line="240" w:lineRule="auto"/>
      </w:pPr>
      <w:r>
        <w:separator/>
      </w:r>
    </w:p>
  </w:footnote>
  <w:footnote w:type="continuationSeparator" w:id="0">
    <w:p w14:paraId="174133A9" w14:textId="77777777" w:rsidR="00887A68" w:rsidRDefault="00887A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21946"/>
    <w:multiLevelType w:val="hybridMultilevel"/>
    <w:tmpl w:val="8ADA30F8"/>
    <w:lvl w:ilvl="0" w:tplc="DDB4F266">
      <w:start w:val="1"/>
      <w:numFmt w:val="bullet"/>
      <w:lvlText w:val=""/>
      <w:lvlJc w:val="left"/>
      <w:pPr>
        <w:ind w:left="360" w:hanging="360"/>
      </w:pPr>
      <w:rPr>
        <w:rFonts w:ascii="Symbol" w:hAnsi="Symbol" w:hint="default"/>
      </w:rPr>
    </w:lvl>
    <w:lvl w:ilvl="1" w:tplc="E1F05AB0" w:tentative="1">
      <w:start w:val="1"/>
      <w:numFmt w:val="bullet"/>
      <w:lvlText w:val="o"/>
      <w:lvlJc w:val="left"/>
      <w:pPr>
        <w:ind w:left="1080" w:hanging="360"/>
      </w:pPr>
      <w:rPr>
        <w:rFonts w:ascii="Courier New" w:hAnsi="Courier New" w:cs="Courier New" w:hint="default"/>
      </w:rPr>
    </w:lvl>
    <w:lvl w:ilvl="2" w:tplc="7D848E9A" w:tentative="1">
      <w:start w:val="1"/>
      <w:numFmt w:val="bullet"/>
      <w:lvlText w:val=""/>
      <w:lvlJc w:val="left"/>
      <w:pPr>
        <w:ind w:left="1800" w:hanging="360"/>
      </w:pPr>
      <w:rPr>
        <w:rFonts w:ascii="Wingdings" w:hAnsi="Wingdings" w:hint="default"/>
      </w:rPr>
    </w:lvl>
    <w:lvl w:ilvl="3" w:tplc="1C4A973C" w:tentative="1">
      <w:start w:val="1"/>
      <w:numFmt w:val="bullet"/>
      <w:lvlText w:val=""/>
      <w:lvlJc w:val="left"/>
      <w:pPr>
        <w:ind w:left="2520" w:hanging="360"/>
      </w:pPr>
      <w:rPr>
        <w:rFonts w:ascii="Symbol" w:hAnsi="Symbol" w:hint="default"/>
      </w:rPr>
    </w:lvl>
    <w:lvl w:ilvl="4" w:tplc="5E1A7394" w:tentative="1">
      <w:start w:val="1"/>
      <w:numFmt w:val="bullet"/>
      <w:lvlText w:val="o"/>
      <w:lvlJc w:val="left"/>
      <w:pPr>
        <w:ind w:left="3240" w:hanging="360"/>
      </w:pPr>
      <w:rPr>
        <w:rFonts w:ascii="Courier New" w:hAnsi="Courier New" w:cs="Courier New" w:hint="default"/>
      </w:rPr>
    </w:lvl>
    <w:lvl w:ilvl="5" w:tplc="9230A29A" w:tentative="1">
      <w:start w:val="1"/>
      <w:numFmt w:val="bullet"/>
      <w:lvlText w:val=""/>
      <w:lvlJc w:val="left"/>
      <w:pPr>
        <w:ind w:left="3960" w:hanging="360"/>
      </w:pPr>
      <w:rPr>
        <w:rFonts w:ascii="Wingdings" w:hAnsi="Wingdings" w:hint="default"/>
      </w:rPr>
    </w:lvl>
    <w:lvl w:ilvl="6" w:tplc="6E8A2BAA" w:tentative="1">
      <w:start w:val="1"/>
      <w:numFmt w:val="bullet"/>
      <w:lvlText w:val=""/>
      <w:lvlJc w:val="left"/>
      <w:pPr>
        <w:ind w:left="4680" w:hanging="360"/>
      </w:pPr>
      <w:rPr>
        <w:rFonts w:ascii="Symbol" w:hAnsi="Symbol" w:hint="default"/>
      </w:rPr>
    </w:lvl>
    <w:lvl w:ilvl="7" w:tplc="951A9194" w:tentative="1">
      <w:start w:val="1"/>
      <w:numFmt w:val="bullet"/>
      <w:lvlText w:val="o"/>
      <w:lvlJc w:val="left"/>
      <w:pPr>
        <w:ind w:left="5400" w:hanging="360"/>
      </w:pPr>
      <w:rPr>
        <w:rFonts w:ascii="Courier New" w:hAnsi="Courier New" w:cs="Courier New" w:hint="default"/>
      </w:rPr>
    </w:lvl>
    <w:lvl w:ilvl="8" w:tplc="85F0D44C" w:tentative="1">
      <w:start w:val="1"/>
      <w:numFmt w:val="bullet"/>
      <w:lvlText w:val=""/>
      <w:lvlJc w:val="left"/>
      <w:pPr>
        <w:ind w:left="6120" w:hanging="360"/>
      </w:pPr>
      <w:rPr>
        <w:rFonts w:ascii="Wingdings" w:hAnsi="Wingdings" w:hint="default"/>
      </w:rPr>
    </w:lvl>
  </w:abstractNum>
  <w:abstractNum w:abstractNumId="1" w15:restartNumberingAfterBreak="0">
    <w:nsid w:val="1CAA5A45"/>
    <w:multiLevelType w:val="hybridMultilevel"/>
    <w:tmpl w:val="86C83662"/>
    <w:lvl w:ilvl="0" w:tplc="E1865E06">
      <w:start w:val="1"/>
      <w:numFmt w:val="decimal"/>
      <w:lvlText w:val="%1."/>
      <w:lvlJc w:val="left"/>
      <w:pPr>
        <w:ind w:left="720" w:hanging="360"/>
      </w:pPr>
    </w:lvl>
    <w:lvl w:ilvl="1" w:tplc="65D6231E" w:tentative="1">
      <w:start w:val="1"/>
      <w:numFmt w:val="lowerLetter"/>
      <w:lvlText w:val="%2."/>
      <w:lvlJc w:val="left"/>
      <w:pPr>
        <w:ind w:left="1440" w:hanging="360"/>
      </w:pPr>
    </w:lvl>
    <w:lvl w:ilvl="2" w:tplc="780E3C08" w:tentative="1">
      <w:start w:val="1"/>
      <w:numFmt w:val="lowerRoman"/>
      <w:lvlText w:val="%3."/>
      <w:lvlJc w:val="right"/>
      <w:pPr>
        <w:ind w:left="2160" w:hanging="180"/>
      </w:pPr>
    </w:lvl>
    <w:lvl w:ilvl="3" w:tplc="6E0AF072" w:tentative="1">
      <w:start w:val="1"/>
      <w:numFmt w:val="decimal"/>
      <w:lvlText w:val="%4."/>
      <w:lvlJc w:val="left"/>
      <w:pPr>
        <w:ind w:left="2880" w:hanging="360"/>
      </w:pPr>
    </w:lvl>
    <w:lvl w:ilvl="4" w:tplc="DF56AB4C" w:tentative="1">
      <w:start w:val="1"/>
      <w:numFmt w:val="lowerLetter"/>
      <w:lvlText w:val="%5."/>
      <w:lvlJc w:val="left"/>
      <w:pPr>
        <w:ind w:left="3600" w:hanging="360"/>
      </w:pPr>
    </w:lvl>
    <w:lvl w:ilvl="5" w:tplc="0D7E0616" w:tentative="1">
      <w:start w:val="1"/>
      <w:numFmt w:val="lowerRoman"/>
      <w:lvlText w:val="%6."/>
      <w:lvlJc w:val="right"/>
      <w:pPr>
        <w:ind w:left="4320" w:hanging="180"/>
      </w:pPr>
    </w:lvl>
    <w:lvl w:ilvl="6" w:tplc="E314FFBC" w:tentative="1">
      <w:start w:val="1"/>
      <w:numFmt w:val="decimal"/>
      <w:lvlText w:val="%7."/>
      <w:lvlJc w:val="left"/>
      <w:pPr>
        <w:ind w:left="5040" w:hanging="360"/>
      </w:pPr>
    </w:lvl>
    <w:lvl w:ilvl="7" w:tplc="702E30D4" w:tentative="1">
      <w:start w:val="1"/>
      <w:numFmt w:val="lowerLetter"/>
      <w:lvlText w:val="%8."/>
      <w:lvlJc w:val="left"/>
      <w:pPr>
        <w:ind w:left="5760" w:hanging="360"/>
      </w:pPr>
    </w:lvl>
    <w:lvl w:ilvl="8" w:tplc="C46E23F6" w:tentative="1">
      <w:start w:val="1"/>
      <w:numFmt w:val="lowerRoman"/>
      <w:lvlText w:val="%9."/>
      <w:lvlJc w:val="right"/>
      <w:pPr>
        <w:ind w:left="6480" w:hanging="180"/>
      </w:pPr>
    </w:lvl>
  </w:abstractNum>
  <w:abstractNum w:abstractNumId="2" w15:restartNumberingAfterBreak="0">
    <w:nsid w:val="2BE64BCA"/>
    <w:multiLevelType w:val="multilevel"/>
    <w:tmpl w:val="9BC69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366725"/>
    <w:multiLevelType w:val="hybridMultilevel"/>
    <w:tmpl w:val="866A25D8"/>
    <w:lvl w:ilvl="0" w:tplc="DE3C29C4">
      <w:start w:val="1"/>
      <w:numFmt w:val="decimal"/>
      <w:lvlText w:val="%1."/>
      <w:lvlJc w:val="left"/>
      <w:pPr>
        <w:ind w:left="720" w:hanging="360"/>
      </w:pPr>
    </w:lvl>
    <w:lvl w:ilvl="1" w:tplc="D2105266" w:tentative="1">
      <w:start w:val="1"/>
      <w:numFmt w:val="lowerLetter"/>
      <w:lvlText w:val="%2."/>
      <w:lvlJc w:val="left"/>
      <w:pPr>
        <w:ind w:left="1440" w:hanging="360"/>
      </w:pPr>
    </w:lvl>
    <w:lvl w:ilvl="2" w:tplc="74A8B442" w:tentative="1">
      <w:start w:val="1"/>
      <w:numFmt w:val="lowerRoman"/>
      <w:lvlText w:val="%3."/>
      <w:lvlJc w:val="right"/>
      <w:pPr>
        <w:ind w:left="2160" w:hanging="180"/>
      </w:pPr>
    </w:lvl>
    <w:lvl w:ilvl="3" w:tplc="F196B3C4" w:tentative="1">
      <w:start w:val="1"/>
      <w:numFmt w:val="decimal"/>
      <w:lvlText w:val="%4."/>
      <w:lvlJc w:val="left"/>
      <w:pPr>
        <w:ind w:left="2880" w:hanging="360"/>
      </w:pPr>
    </w:lvl>
    <w:lvl w:ilvl="4" w:tplc="F1BC8208" w:tentative="1">
      <w:start w:val="1"/>
      <w:numFmt w:val="lowerLetter"/>
      <w:lvlText w:val="%5."/>
      <w:lvlJc w:val="left"/>
      <w:pPr>
        <w:ind w:left="3600" w:hanging="360"/>
      </w:pPr>
    </w:lvl>
    <w:lvl w:ilvl="5" w:tplc="F3F82A76" w:tentative="1">
      <w:start w:val="1"/>
      <w:numFmt w:val="lowerRoman"/>
      <w:lvlText w:val="%6."/>
      <w:lvlJc w:val="right"/>
      <w:pPr>
        <w:ind w:left="4320" w:hanging="180"/>
      </w:pPr>
    </w:lvl>
    <w:lvl w:ilvl="6" w:tplc="340C219A" w:tentative="1">
      <w:start w:val="1"/>
      <w:numFmt w:val="decimal"/>
      <w:lvlText w:val="%7."/>
      <w:lvlJc w:val="left"/>
      <w:pPr>
        <w:ind w:left="5040" w:hanging="360"/>
      </w:pPr>
    </w:lvl>
    <w:lvl w:ilvl="7" w:tplc="6AD03BCA" w:tentative="1">
      <w:start w:val="1"/>
      <w:numFmt w:val="lowerLetter"/>
      <w:lvlText w:val="%8."/>
      <w:lvlJc w:val="left"/>
      <w:pPr>
        <w:ind w:left="5760" w:hanging="360"/>
      </w:pPr>
    </w:lvl>
    <w:lvl w:ilvl="8" w:tplc="FF7CF754" w:tentative="1">
      <w:start w:val="1"/>
      <w:numFmt w:val="lowerRoman"/>
      <w:lvlText w:val="%9."/>
      <w:lvlJc w:val="right"/>
      <w:pPr>
        <w:ind w:left="6480" w:hanging="180"/>
      </w:pPr>
    </w:lvl>
  </w:abstractNum>
  <w:abstractNum w:abstractNumId="4" w15:restartNumberingAfterBreak="0">
    <w:nsid w:val="49DA6F2D"/>
    <w:multiLevelType w:val="hybridMultilevel"/>
    <w:tmpl w:val="AE907B6E"/>
    <w:lvl w:ilvl="0" w:tplc="D1589C56">
      <w:start w:val="1"/>
      <w:numFmt w:val="bullet"/>
      <w:lvlText w:val=""/>
      <w:lvlJc w:val="left"/>
      <w:pPr>
        <w:ind w:left="360" w:hanging="360"/>
      </w:pPr>
      <w:rPr>
        <w:rFonts w:ascii="Symbol" w:hAnsi="Symbol" w:hint="default"/>
      </w:rPr>
    </w:lvl>
    <w:lvl w:ilvl="1" w:tplc="1A94F756" w:tentative="1">
      <w:start w:val="1"/>
      <w:numFmt w:val="bullet"/>
      <w:lvlText w:val="o"/>
      <w:lvlJc w:val="left"/>
      <w:pPr>
        <w:ind w:left="1080" w:hanging="360"/>
      </w:pPr>
      <w:rPr>
        <w:rFonts w:ascii="Courier New" w:hAnsi="Courier New" w:cs="Courier New" w:hint="default"/>
      </w:rPr>
    </w:lvl>
    <w:lvl w:ilvl="2" w:tplc="477E1B26" w:tentative="1">
      <w:start w:val="1"/>
      <w:numFmt w:val="bullet"/>
      <w:lvlText w:val=""/>
      <w:lvlJc w:val="left"/>
      <w:pPr>
        <w:ind w:left="1800" w:hanging="360"/>
      </w:pPr>
      <w:rPr>
        <w:rFonts w:ascii="Wingdings" w:hAnsi="Wingdings" w:hint="default"/>
      </w:rPr>
    </w:lvl>
    <w:lvl w:ilvl="3" w:tplc="FC1E9DF2" w:tentative="1">
      <w:start w:val="1"/>
      <w:numFmt w:val="bullet"/>
      <w:lvlText w:val=""/>
      <w:lvlJc w:val="left"/>
      <w:pPr>
        <w:ind w:left="2520" w:hanging="360"/>
      </w:pPr>
      <w:rPr>
        <w:rFonts w:ascii="Symbol" w:hAnsi="Symbol" w:hint="default"/>
      </w:rPr>
    </w:lvl>
    <w:lvl w:ilvl="4" w:tplc="D3E8E4AC" w:tentative="1">
      <w:start w:val="1"/>
      <w:numFmt w:val="bullet"/>
      <w:lvlText w:val="o"/>
      <w:lvlJc w:val="left"/>
      <w:pPr>
        <w:ind w:left="3240" w:hanging="360"/>
      </w:pPr>
      <w:rPr>
        <w:rFonts w:ascii="Courier New" w:hAnsi="Courier New" w:cs="Courier New" w:hint="default"/>
      </w:rPr>
    </w:lvl>
    <w:lvl w:ilvl="5" w:tplc="15245E8C" w:tentative="1">
      <w:start w:val="1"/>
      <w:numFmt w:val="bullet"/>
      <w:lvlText w:val=""/>
      <w:lvlJc w:val="left"/>
      <w:pPr>
        <w:ind w:left="3960" w:hanging="360"/>
      </w:pPr>
      <w:rPr>
        <w:rFonts w:ascii="Wingdings" w:hAnsi="Wingdings" w:hint="default"/>
      </w:rPr>
    </w:lvl>
    <w:lvl w:ilvl="6" w:tplc="8F0C2AFC" w:tentative="1">
      <w:start w:val="1"/>
      <w:numFmt w:val="bullet"/>
      <w:lvlText w:val=""/>
      <w:lvlJc w:val="left"/>
      <w:pPr>
        <w:ind w:left="4680" w:hanging="360"/>
      </w:pPr>
      <w:rPr>
        <w:rFonts w:ascii="Symbol" w:hAnsi="Symbol" w:hint="default"/>
      </w:rPr>
    </w:lvl>
    <w:lvl w:ilvl="7" w:tplc="91107A96" w:tentative="1">
      <w:start w:val="1"/>
      <w:numFmt w:val="bullet"/>
      <w:lvlText w:val="o"/>
      <w:lvlJc w:val="left"/>
      <w:pPr>
        <w:ind w:left="5400" w:hanging="360"/>
      </w:pPr>
      <w:rPr>
        <w:rFonts w:ascii="Courier New" w:hAnsi="Courier New" w:cs="Courier New" w:hint="default"/>
      </w:rPr>
    </w:lvl>
    <w:lvl w:ilvl="8" w:tplc="2DD6B4EE" w:tentative="1">
      <w:start w:val="1"/>
      <w:numFmt w:val="bullet"/>
      <w:lvlText w:val=""/>
      <w:lvlJc w:val="left"/>
      <w:pPr>
        <w:ind w:left="6120" w:hanging="360"/>
      </w:pPr>
      <w:rPr>
        <w:rFonts w:ascii="Wingdings" w:hAnsi="Wingdings" w:hint="default"/>
      </w:rPr>
    </w:lvl>
  </w:abstractNum>
  <w:abstractNum w:abstractNumId="5" w15:restartNumberingAfterBreak="0">
    <w:nsid w:val="5C5748F6"/>
    <w:multiLevelType w:val="multilevel"/>
    <w:tmpl w:val="9912A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DE3C60"/>
    <w:multiLevelType w:val="hybridMultilevel"/>
    <w:tmpl w:val="F9E690CC"/>
    <w:lvl w:ilvl="0" w:tplc="02108A4E">
      <w:start w:val="1"/>
      <w:numFmt w:val="bullet"/>
      <w:lvlText w:val=""/>
      <w:lvlJc w:val="left"/>
      <w:pPr>
        <w:ind w:left="360" w:hanging="360"/>
      </w:pPr>
      <w:rPr>
        <w:rFonts w:ascii="Symbol" w:hAnsi="Symbol" w:hint="default"/>
      </w:rPr>
    </w:lvl>
    <w:lvl w:ilvl="1" w:tplc="6F86EBF8" w:tentative="1">
      <w:start w:val="1"/>
      <w:numFmt w:val="bullet"/>
      <w:lvlText w:val="o"/>
      <w:lvlJc w:val="left"/>
      <w:pPr>
        <w:ind w:left="1080" w:hanging="360"/>
      </w:pPr>
      <w:rPr>
        <w:rFonts w:ascii="Courier New" w:hAnsi="Courier New" w:cs="Courier New" w:hint="default"/>
      </w:rPr>
    </w:lvl>
    <w:lvl w:ilvl="2" w:tplc="2048C9E2" w:tentative="1">
      <w:start w:val="1"/>
      <w:numFmt w:val="bullet"/>
      <w:lvlText w:val=""/>
      <w:lvlJc w:val="left"/>
      <w:pPr>
        <w:ind w:left="1800" w:hanging="360"/>
      </w:pPr>
      <w:rPr>
        <w:rFonts w:ascii="Wingdings" w:hAnsi="Wingdings" w:hint="default"/>
      </w:rPr>
    </w:lvl>
    <w:lvl w:ilvl="3" w:tplc="9E244F60" w:tentative="1">
      <w:start w:val="1"/>
      <w:numFmt w:val="bullet"/>
      <w:lvlText w:val=""/>
      <w:lvlJc w:val="left"/>
      <w:pPr>
        <w:ind w:left="2520" w:hanging="360"/>
      </w:pPr>
      <w:rPr>
        <w:rFonts w:ascii="Symbol" w:hAnsi="Symbol" w:hint="default"/>
      </w:rPr>
    </w:lvl>
    <w:lvl w:ilvl="4" w:tplc="6DEC5BCA" w:tentative="1">
      <w:start w:val="1"/>
      <w:numFmt w:val="bullet"/>
      <w:lvlText w:val="o"/>
      <w:lvlJc w:val="left"/>
      <w:pPr>
        <w:ind w:left="3240" w:hanging="360"/>
      </w:pPr>
      <w:rPr>
        <w:rFonts w:ascii="Courier New" w:hAnsi="Courier New" w:cs="Courier New" w:hint="default"/>
      </w:rPr>
    </w:lvl>
    <w:lvl w:ilvl="5" w:tplc="D5CEF752" w:tentative="1">
      <w:start w:val="1"/>
      <w:numFmt w:val="bullet"/>
      <w:lvlText w:val=""/>
      <w:lvlJc w:val="left"/>
      <w:pPr>
        <w:ind w:left="3960" w:hanging="360"/>
      </w:pPr>
      <w:rPr>
        <w:rFonts w:ascii="Wingdings" w:hAnsi="Wingdings" w:hint="default"/>
      </w:rPr>
    </w:lvl>
    <w:lvl w:ilvl="6" w:tplc="8818A398" w:tentative="1">
      <w:start w:val="1"/>
      <w:numFmt w:val="bullet"/>
      <w:lvlText w:val=""/>
      <w:lvlJc w:val="left"/>
      <w:pPr>
        <w:ind w:left="4680" w:hanging="360"/>
      </w:pPr>
      <w:rPr>
        <w:rFonts w:ascii="Symbol" w:hAnsi="Symbol" w:hint="default"/>
      </w:rPr>
    </w:lvl>
    <w:lvl w:ilvl="7" w:tplc="8B0A9E8A" w:tentative="1">
      <w:start w:val="1"/>
      <w:numFmt w:val="bullet"/>
      <w:lvlText w:val="o"/>
      <w:lvlJc w:val="left"/>
      <w:pPr>
        <w:ind w:left="5400" w:hanging="360"/>
      </w:pPr>
      <w:rPr>
        <w:rFonts w:ascii="Courier New" w:hAnsi="Courier New" w:cs="Courier New" w:hint="default"/>
      </w:rPr>
    </w:lvl>
    <w:lvl w:ilvl="8" w:tplc="9B86F06E" w:tentative="1">
      <w:start w:val="1"/>
      <w:numFmt w:val="bullet"/>
      <w:lvlText w:val=""/>
      <w:lvlJc w:val="left"/>
      <w:pPr>
        <w:ind w:left="6120" w:hanging="360"/>
      </w:pPr>
      <w:rPr>
        <w:rFonts w:ascii="Wingdings" w:hAnsi="Wingdings" w:hint="default"/>
      </w:rPr>
    </w:lvl>
  </w:abstractNum>
  <w:abstractNum w:abstractNumId="7" w15:restartNumberingAfterBreak="0">
    <w:nsid w:val="63812416"/>
    <w:multiLevelType w:val="hybridMultilevel"/>
    <w:tmpl w:val="46D81C3C"/>
    <w:lvl w:ilvl="0" w:tplc="7CE626CE">
      <w:start w:val="1"/>
      <w:numFmt w:val="bullet"/>
      <w:lvlText w:val=""/>
      <w:lvlJc w:val="left"/>
      <w:pPr>
        <w:ind w:left="360" w:hanging="360"/>
      </w:pPr>
      <w:rPr>
        <w:rFonts w:ascii="Symbol" w:hAnsi="Symbol" w:hint="default"/>
      </w:rPr>
    </w:lvl>
    <w:lvl w:ilvl="1" w:tplc="309E78B0" w:tentative="1">
      <w:start w:val="1"/>
      <w:numFmt w:val="lowerLetter"/>
      <w:lvlText w:val="%2."/>
      <w:lvlJc w:val="left"/>
      <w:pPr>
        <w:ind w:left="1080" w:hanging="360"/>
      </w:pPr>
    </w:lvl>
    <w:lvl w:ilvl="2" w:tplc="940E52E0" w:tentative="1">
      <w:start w:val="1"/>
      <w:numFmt w:val="lowerRoman"/>
      <w:lvlText w:val="%3."/>
      <w:lvlJc w:val="right"/>
      <w:pPr>
        <w:ind w:left="1800" w:hanging="180"/>
      </w:pPr>
    </w:lvl>
    <w:lvl w:ilvl="3" w:tplc="DED2CBFE" w:tentative="1">
      <w:start w:val="1"/>
      <w:numFmt w:val="decimal"/>
      <w:lvlText w:val="%4."/>
      <w:lvlJc w:val="left"/>
      <w:pPr>
        <w:ind w:left="2520" w:hanging="360"/>
      </w:pPr>
    </w:lvl>
    <w:lvl w:ilvl="4" w:tplc="60F2A9DE" w:tentative="1">
      <w:start w:val="1"/>
      <w:numFmt w:val="lowerLetter"/>
      <w:lvlText w:val="%5."/>
      <w:lvlJc w:val="left"/>
      <w:pPr>
        <w:ind w:left="3240" w:hanging="360"/>
      </w:pPr>
    </w:lvl>
    <w:lvl w:ilvl="5" w:tplc="1390F84E" w:tentative="1">
      <w:start w:val="1"/>
      <w:numFmt w:val="lowerRoman"/>
      <w:lvlText w:val="%6."/>
      <w:lvlJc w:val="right"/>
      <w:pPr>
        <w:ind w:left="3960" w:hanging="180"/>
      </w:pPr>
    </w:lvl>
    <w:lvl w:ilvl="6" w:tplc="5BD093A0" w:tentative="1">
      <w:start w:val="1"/>
      <w:numFmt w:val="decimal"/>
      <w:lvlText w:val="%7."/>
      <w:lvlJc w:val="left"/>
      <w:pPr>
        <w:ind w:left="4680" w:hanging="360"/>
      </w:pPr>
    </w:lvl>
    <w:lvl w:ilvl="7" w:tplc="08D06E60" w:tentative="1">
      <w:start w:val="1"/>
      <w:numFmt w:val="lowerLetter"/>
      <w:lvlText w:val="%8."/>
      <w:lvlJc w:val="left"/>
      <w:pPr>
        <w:ind w:left="5400" w:hanging="360"/>
      </w:pPr>
    </w:lvl>
    <w:lvl w:ilvl="8" w:tplc="FB9AFCC8" w:tentative="1">
      <w:start w:val="1"/>
      <w:numFmt w:val="lowerRoman"/>
      <w:lvlText w:val="%9."/>
      <w:lvlJc w:val="right"/>
      <w:pPr>
        <w:ind w:left="6120" w:hanging="180"/>
      </w:pPr>
    </w:lvl>
  </w:abstractNum>
  <w:abstractNum w:abstractNumId="8" w15:restartNumberingAfterBreak="0">
    <w:nsid w:val="654C6405"/>
    <w:multiLevelType w:val="hybridMultilevel"/>
    <w:tmpl w:val="C04EEBCC"/>
    <w:lvl w:ilvl="0" w:tplc="1D6E883A">
      <w:start w:val="1"/>
      <w:numFmt w:val="bullet"/>
      <w:lvlText w:val=""/>
      <w:lvlJc w:val="left"/>
      <w:pPr>
        <w:ind w:left="360" w:hanging="360"/>
      </w:pPr>
      <w:rPr>
        <w:rFonts w:ascii="Symbol" w:hAnsi="Symbol" w:hint="default"/>
      </w:rPr>
    </w:lvl>
    <w:lvl w:ilvl="1" w:tplc="BF34ABDC" w:tentative="1">
      <w:start w:val="1"/>
      <w:numFmt w:val="bullet"/>
      <w:lvlText w:val="o"/>
      <w:lvlJc w:val="left"/>
      <w:pPr>
        <w:ind w:left="1080" w:hanging="360"/>
      </w:pPr>
      <w:rPr>
        <w:rFonts w:ascii="Courier New" w:hAnsi="Courier New" w:cs="Courier New" w:hint="default"/>
      </w:rPr>
    </w:lvl>
    <w:lvl w:ilvl="2" w:tplc="B4745106" w:tentative="1">
      <w:start w:val="1"/>
      <w:numFmt w:val="bullet"/>
      <w:lvlText w:val=""/>
      <w:lvlJc w:val="left"/>
      <w:pPr>
        <w:ind w:left="1800" w:hanging="360"/>
      </w:pPr>
      <w:rPr>
        <w:rFonts w:ascii="Wingdings" w:hAnsi="Wingdings" w:hint="default"/>
      </w:rPr>
    </w:lvl>
    <w:lvl w:ilvl="3" w:tplc="DFDC8A52" w:tentative="1">
      <w:start w:val="1"/>
      <w:numFmt w:val="bullet"/>
      <w:lvlText w:val=""/>
      <w:lvlJc w:val="left"/>
      <w:pPr>
        <w:ind w:left="2520" w:hanging="360"/>
      </w:pPr>
      <w:rPr>
        <w:rFonts w:ascii="Symbol" w:hAnsi="Symbol" w:hint="default"/>
      </w:rPr>
    </w:lvl>
    <w:lvl w:ilvl="4" w:tplc="DB583D82" w:tentative="1">
      <w:start w:val="1"/>
      <w:numFmt w:val="bullet"/>
      <w:lvlText w:val="o"/>
      <w:lvlJc w:val="left"/>
      <w:pPr>
        <w:ind w:left="3240" w:hanging="360"/>
      </w:pPr>
      <w:rPr>
        <w:rFonts w:ascii="Courier New" w:hAnsi="Courier New" w:cs="Courier New" w:hint="default"/>
      </w:rPr>
    </w:lvl>
    <w:lvl w:ilvl="5" w:tplc="EE8E6EC0" w:tentative="1">
      <w:start w:val="1"/>
      <w:numFmt w:val="bullet"/>
      <w:lvlText w:val=""/>
      <w:lvlJc w:val="left"/>
      <w:pPr>
        <w:ind w:left="3960" w:hanging="360"/>
      </w:pPr>
      <w:rPr>
        <w:rFonts w:ascii="Wingdings" w:hAnsi="Wingdings" w:hint="default"/>
      </w:rPr>
    </w:lvl>
    <w:lvl w:ilvl="6" w:tplc="512C985C" w:tentative="1">
      <w:start w:val="1"/>
      <w:numFmt w:val="bullet"/>
      <w:lvlText w:val=""/>
      <w:lvlJc w:val="left"/>
      <w:pPr>
        <w:ind w:left="4680" w:hanging="360"/>
      </w:pPr>
      <w:rPr>
        <w:rFonts w:ascii="Symbol" w:hAnsi="Symbol" w:hint="default"/>
      </w:rPr>
    </w:lvl>
    <w:lvl w:ilvl="7" w:tplc="8F6A6032" w:tentative="1">
      <w:start w:val="1"/>
      <w:numFmt w:val="bullet"/>
      <w:lvlText w:val="o"/>
      <w:lvlJc w:val="left"/>
      <w:pPr>
        <w:ind w:left="5400" w:hanging="360"/>
      </w:pPr>
      <w:rPr>
        <w:rFonts w:ascii="Courier New" w:hAnsi="Courier New" w:cs="Courier New" w:hint="default"/>
      </w:rPr>
    </w:lvl>
    <w:lvl w:ilvl="8" w:tplc="BB984C5A" w:tentative="1">
      <w:start w:val="1"/>
      <w:numFmt w:val="bullet"/>
      <w:lvlText w:val=""/>
      <w:lvlJc w:val="left"/>
      <w:pPr>
        <w:ind w:left="6120" w:hanging="360"/>
      </w:pPr>
      <w:rPr>
        <w:rFonts w:ascii="Wingdings" w:hAnsi="Wingdings" w:hint="default"/>
      </w:rPr>
    </w:lvl>
  </w:abstractNum>
  <w:abstractNum w:abstractNumId="9" w15:restartNumberingAfterBreak="0">
    <w:nsid w:val="65E67E01"/>
    <w:multiLevelType w:val="multilevel"/>
    <w:tmpl w:val="A09AA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092EAB"/>
    <w:multiLevelType w:val="hybridMultilevel"/>
    <w:tmpl w:val="12186FC0"/>
    <w:lvl w:ilvl="0" w:tplc="00A41398">
      <w:start w:val="1"/>
      <w:numFmt w:val="decimal"/>
      <w:lvlText w:val="%1."/>
      <w:lvlJc w:val="left"/>
      <w:pPr>
        <w:ind w:left="720" w:hanging="360"/>
      </w:pPr>
    </w:lvl>
    <w:lvl w:ilvl="1" w:tplc="29642DDC" w:tentative="1">
      <w:start w:val="1"/>
      <w:numFmt w:val="lowerLetter"/>
      <w:lvlText w:val="%2."/>
      <w:lvlJc w:val="left"/>
      <w:pPr>
        <w:ind w:left="1440" w:hanging="360"/>
      </w:pPr>
    </w:lvl>
    <w:lvl w:ilvl="2" w:tplc="B81A6228" w:tentative="1">
      <w:start w:val="1"/>
      <w:numFmt w:val="lowerRoman"/>
      <w:lvlText w:val="%3."/>
      <w:lvlJc w:val="right"/>
      <w:pPr>
        <w:ind w:left="2160" w:hanging="180"/>
      </w:pPr>
    </w:lvl>
    <w:lvl w:ilvl="3" w:tplc="23C0E256" w:tentative="1">
      <w:start w:val="1"/>
      <w:numFmt w:val="decimal"/>
      <w:lvlText w:val="%4."/>
      <w:lvlJc w:val="left"/>
      <w:pPr>
        <w:ind w:left="2880" w:hanging="360"/>
      </w:pPr>
    </w:lvl>
    <w:lvl w:ilvl="4" w:tplc="8F72AD16" w:tentative="1">
      <w:start w:val="1"/>
      <w:numFmt w:val="lowerLetter"/>
      <w:lvlText w:val="%5."/>
      <w:lvlJc w:val="left"/>
      <w:pPr>
        <w:ind w:left="3600" w:hanging="360"/>
      </w:pPr>
    </w:lvl>
    <w:lvl w:ilvl="5" w:tplc="CD92DED6" w:tentative="1">
      <w:start w:val="1"/>
      <w:numFmt w:val="lowerRoman"/>
      <w:lvlText w:val="%6."/>
      <w:lvlJc w:val="right"/>
      <w:pPr>
        <w:ind w:left="4320" w:hanging="180"/>
      </w:pPr>
    </w:lvl>
    <w:lvl w:ilvl="6" w:tplc="5DB43D34" w:tentative="1">
      <w:start w:val="1"/>
      <w:numFmt w:val="decimal"/>
      <w:lvlText w:val="%7."/>
      <w:lvlJc w:val="left"/>
      <w:pPr>
        <w:ind w:left="5040" w:hanging="360"/>
      </w:pPr>
    </w:lvl>
    <w:lvl w:ilvl="7" w:tplc="5B2E6D20" w:tentative="1">
      <w:start w:val="1"/>
      <w:numFmt w:val="lowerLetter"/>
      <w:lvlText w:val="%8."/>
      <w:lvlJc w:val="left"/>
      <w:pPr>
        <w:ind w:left="5760" w:hanging="360"/>
      </w:pPr>
    </w:lvl>
    <w:lvl w:ilvl="8" w:tplc="02D61C54" w:tentative="1">
      <w:start w:val="1"/>
      <w:numFmt w:val="lowerRoman"/>
      <w:lvlText w:val="%9."/>
      <w:lvlJc w:val="right"/>
      <w:pPr>
        <w:ind w:left="6480" w:hanging="180"/>
      </w:pPr>
    </w:lvl>
  </w:abstractNum>
  <w:abstractNum w:abstractNumId="11" w15:restartNumberingAfterBreak="0">
    <w:nsid w:val="7C1C15D7"/>
    <w:multiLevelType w:val="multilevel"/>
    <w:tmpl w:val="F572E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0"/>
  </w:num>
  <w:num w:numId="3">
    <w:abstractNumId w:val="6"/>
  </w:num>
  <w:num w:numId="4">
    <w:abstractNumId w:val="4"/>
  </w:num>
  <w:num w:numId="5">
    <w:abstractNumId w:val="3"/>
  </w:num>
  <w:num w:numId="6">
    <w:abstractNumId w:val="2"/>
  </w:num>
  <w:num w:numId="7">
    <w:abstractNumId w:val="11"/>
  </w:num>
  <w:num w:numId="8">
    <w:abstractNumId w:val="5"/>
  </w:num>
  <w:num w:numId="9">
    <w:abstractNumId w:val="9"/>
  </w:num>
  <w:num w:numId="10">
    <w:abstractNumId w:val="1"/>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DE2"/>
    <w:rsid w:val="00011F66"/>
    <w:rsid w:val="00046C9E"/>
    <w:rsid w:val="00053F97"/>
    <w:rsid w:val="00064F16"/>
    <w:rsid w:val="0008671A"/>
    <w:rsid w:val="000954E8"/>
    <w:rsid w:val="000C0BDF"/>
    <w:rsid w:val="000E3BE0"/>
    <w:rsid w:val="0014623C"/>
    <w:rsid w:val="0019633C"/>
    <w:rsid w:val="001B6ADC"/>
    <w:rsid w:val="001D14E6"/>
    <w:rsid w:val="002005C1"/>
    <w:rsid w:val="002135B8"/>
    <w:rsid w:val="0021545E"/>
    <w:rsid w:val="00237F97"/>
    <w:rsid w:val="00243B7A"/>
    <w:rsid w:val="002678DC"/>
    <w:rsid w:val="002D33BF"/>
    <w:rsid w:val="002E1F57"/>
    <w:rsid w:val="002E5871"/>
    <w:rsid w:val="00315321"/>
    <w:rsid w:val="00315DD0"/>
    <w:rsid w:val="00370EEF"/>
    <w:rsid w:val="00372510"/>
    <w:rsid w:val="003827B8"/>
    <w:rsid w:val="00393144"/>
    <w:rsid w:val="003C14FE"/>
    <w:rsid w:val="003D688B"/>
    <w:rsid w:val="0042694A"/>
    <w:rsid w:val="00463349"/>
    <w:rsid w:val="0048453E"/>
    <w:rsid w:val="00497ECC"/>
    <w:rsid w:val="004B155A"/>
    <w:rsid w:val="004E1957"/>
    <w:rsid w:val="00522BEC"/>
    <w:rsid w:val="00596115"/>
    <w:rsid w:val="005C1150"/>
    <w:rsid w:val="005C4835"/>
    <w:rsid w:val="006268F6"/>
    <w:rsid w:val="0065011D"/>
    <w:rsid w:val="00667894"/>
    <w:rsid w:val="006C3A66"/>
    <w:rsid w:val="006F2AB4"/>
    <w:rsid w:val="00704811"/>
    <w:rsid w:val="00754BA1"/>
    <w:rsid w:val="007C582A"/>
    <w:rsid w:val="00801A6E"/>
    <w:rsid w:val="00806D18"/>
    <w:rsid w:val="00817B3B"/>
    <w:rsid w:val="008269A8"/>
    <w:rsid w:val="008325A0"/>
    <w:rsid w:val="00841B22"/>
    <w:rsid w:val="00870417"/>
    <w:rsid w:val="00887A68"/>
    <w:rsid w:val="008A6460"/>
    <w:rsid w:val="008D2E64"/>
    <w:rsid w:val="008E429F"/>
    <w:rsid w:val="00951F56"/>
    <w:rsid w:val="009A1837"/>
    <w:rsid w:val="009A6DE2"/>
    <w:rsid w:val="009B00E7"/>
    <w:rsid w:val="009C1D74"/>
    <w:rsid w:val="009C232A"/>
    <w:rsid w:val="009C5E7D"/>
    <w:rsid w:val="009D03FB"/>
    <w:rsid w:val="009D5212"/>
    <w:rsid w:val="009D78AA"/>
    <w:rsid w:val="009F1F59"/>
    <w:rsid w:val="00A401A0"/>
    <w:rsid w:val="00A52F24"/>
    <w:rsid w:val="00A90C0B"/>
    <w:rsid w:val="00AA1758"/>
    <w:rsid w:val="00AA5167"/>
    <w:rsid w:val="00AE56B4"/>
    <w:rsid w:val="00B048A1"/>
    <w:rsid w:val="00B514EB"/>
    <w:rsid w:val="00BD6704"/>
    <w:rsid w:val="00BF1218"/>
    <w:rsid w:val="00C25B08"/>
    <w:rsid w:val="00C96C86"/>
    <w:rsid w:val="00D012A6"/>
    <w:rsid w:val="00D01D36"/>
    <w:rsid w:val="00D740F9"/>
    <w:rsid w:val="00D74DCA"/>
    <w:rsid w:val="00D90C44"/>
    <w:rsid w:val="00DC1769"/>
    <w:rsid w:val="00E01CFA"/>
    <w:rsid w:val="00E10C14"/>
    <w:rsid w:val="00E22455"/>
    <w:rsid w:val="00E45079"/>
    <w:rsid w:val="00E72D63"/>
    <w:rsid w:val="00EB60DA"/>
    <w:rsid w:val="00EF21E4"/>
    <w:rsid w:val="00F41D20"/>
    <w:rsid w:val="00F428FC"/>
    <w:rsid w:val="00F60A4F"/>
    <w:rsid w:val="00FC4BE6"/>
    <w:rsid w:val="00FE60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24995"/>
  <w15:docId w15:val="{2B4EA68B-CB2C-4CD5-B226-902A5FC0A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DE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A6DE2"/>
    <w:pPr>
      <w:outlineLvl w:val="0"/>
    </w:pPr>
    <w:rPr>
      <w:b/>
    </w:rPr>
  </w:style>
  <w:style w:type="paragraph" w:styleId="Heading2">
    <w:name w:val="heading 2"/>
    <w:basedOn w:val="Heading1"/>
    <w:next w:val="Normal"/>
    <w:link w:val="Heading2Char"/>
    <w:uiPriority w:val="9"/>
    <w:unhideWhenUsed/>
    <w:qFormat/>
    <w:rsid w:val="009A6DE2"/>
    <w:pPr>
      <w:jc w:val="center"/>
      <w:outlineLvl w:val="1"/>
    </w:pPr>
    <w:rPr>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DE2"/>
    <w:rPr>
      <w:rFonts w:ascii="Times New Roman" w:hAnsi="Times New Roman"/>
      <w:b/>
      <w:sz w:val="24"/>
    </w:rPr>
  </w:style>
  <w:style w:type="character" w:customStyle="1" w:styleId="Heading2Char">
    <w:name w:val="Heading 2 Char"/>
    <w:basedOn w:val="DefaultParagraphFont"/>
    <w:link w:val="Heading2"/>
    <w:uiPriority w:val="9"/>
    <w:rsid w:val="009A6DE2"/>
    <w:rPr>
      <w:rFonts w:ascii="Times New Roman" w:hAnsi="Times New Roman"/>
      <w:b/>
      <w:sz w:val="20"/>
    </w:rPr>
  </w:style>
  <w:style w:type="paragraph" w:styleId="Title">
    <w:name w:val="Title"/>
    <w:basedOn w:val="Normal"/>
    <w:next w:val="Normal"/>
    <w:link w:val="TitleChar"/>
    <w:uiPriority w:val="10"/>
    <w:qFormat/>
    <w:rsid w:val="009A6DE2"/>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9A6DE2"/>
    <w:rPr>
      <w:rFonts w:ascii="Times New Roman" w:eastAsiaTheme="majorEastAsia" w:hAnsi="Times New Roman" w:cstheme="majorBidi"/>
      <w:b/>
      <w:spacing w:val="5"/>
      <w:kern w:val="28"/>
      <w:sz w:val="32"/>
      <w:szCs w:val="52"/>
    </w:rPr>
  </w:style>
  <w:style w:type="paragraph" w:styleId="Header">
    <w:name w:val="header"/>
    <w:basedOn w:val="Normal"/>
    <w:link w:val="HeaderChar"/>
    <w:uiPriority w:val="99"/>
    <w:semiHidden/>
    <w:unhideWhenUsed/>
    <w:rsid w:val="009A6DE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6DE2"/>
    <w:rPr>
      <w:rFonts w:ascii="Times New Roman" w:hAnsi="Times New Roman"/>
      <w:sz w:val="24"/>
    </w:rPr>
  </w:style>
  <w:style w:type="paragraph" w:styleId="Footer">
    <w:name w:val="footer"/>
    <w:basedOn w:val="Normal"/>
    <w:link w:val="FooterChar"/>
    <w:uiPriority w:val="99"/>
    <w:unhideWhenUsed/>
    <w:rsid w:val="009A6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DE2"/>
    <w:rPr>
      <w:rFonts w:ascii="Times New Roman" w:hAnsi="Times New Roman"/>
      <w:sz w:val="24"/>
    </w:rPr>
  </w:style>
  <w:style w:type="table" w:styleId="TableGrid">
    <w:name w:val="Table Grid"/>
    <w:basedOn w:val="TableNormal"/>
    <w:uiPriority w:val="59"/>
    <w:rsid w:val="00243B7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06D18"/>
    <w:pPr>
      <w:ind w:left="720"/>
      <w:contextualSpacing/>
    </w:pPr>
  </w:style>
  <w:style w:type="paragraph" w:styleId="NormalWeb">
    <w:name w:val="Normal (Web)"/>
    <w:basedOn w:val="Normal"/>
    <w:uiPriority w:val="99"/>
    <w:unhideWhenUsed/>
    <w:rsid w:val="004E1957"/>
    <w:pPr>
      <w:spacing w:before="100" w:beforeAutospacing="1" w:after="100" w:afterAutospacing="1" w:line="240" w:lineRule="auto"/>
      <w:jc w:val="left"/>
    </w:pPr>
    <w:rPr>
      <w:rFonts w:eastAsia="Times New Roman" w:cs="Times New Roman"/>
      <w:szCs w:val="24"/>
      <w:lang w:eastAsia="en-IN"/>
    </w:rPr>
  </w:style>
  <w:style w:type="character" w:customStyle="1" w:styleId="apple-tab-span">
    <w:name w:val="apple-tab-span"/>
    <w:basedOn w:val="DefaultParagraphFont"/>
    <w:rsid w:val="004E1957"/>
  </w:style>
  <w:style w:type="paragraph" w:styleId="TableofFigures">
    <w:name w:val="table of figures"/>
    <w:basedOn w:val="Normal"/>
    <w:next w:val="Normal"/>
    <w:uiPriority w:val="99"/>
    <w:unhideWhenUsed/>
    <w:rsid w:val="004E1957"/>
    <w:pPr>
      <w:spacing w:after="0"/>
    </w:pPr>
  </w:style>
  <w:style w:type="character" w:styleId="Hyperlink">
    <w:name w:val="Hyperlink"/>
    <w:basedOn w:val="DefaultParagraphFont"/>
    <w:uiPriority w:val="99"/>
    <w:unhideWhenUsed/>
    <w:rsid w:val="004E1957"/>
    <w:rPr>
      <w:color w:val="0000FF" w:themeColor="hyperlink"/>
      <w:u w:val="single"/>
    </w:rPr>
  </w:style>
  <w:style w:type="paragraph" w:styleId="BalloonText">
    <w:name w:val="Balloon Text"/>
    <w:basedOn w:val="Normal"/>
    <w:link w:val="BalloonTextChar"/>
    <w:uiPriority w:val="99"/>
    <w:semiHidden/>
    <w:unhideWhenUsed/>
    <w:rsid w:val="006501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011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4190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B74ABF-7002-4CDB-928D-EBDC959F9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3681</Words>
  <Characters>20982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Irina</cp:lastModifiedBy>
  <cp:revision>6</cp:revision>
  <dcterms:created xsi:type="dcterms:W3CDTF">2021-03-26T15:32:00Z</dcterms:created>
  <dcterms:modified xsi:type="dcterms:W3CDTF">2021-04-13T07:50:00Z</dcterms:modified>
</cp:coreProperties>
</file>