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AF365E" w14:textId="32D4ACBA" w:rsidR="003F1D50" w:rsidRDefault="003B3172" w:rsidP="00C02A4B">
      <w:pPr>
        <w:jc w:val="center"/>
        <w:rPr>
          <w:sz w:val="24"/>
          <w:u w:val="single"/>
        </w:rPr>
      </w:pPr>
      <w:r>
        <w:rPr>
          <w:sz w:val="24"/>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18369AA0" w14:textId="1011C7D9" w:rsidR="00C02A4B" w:rsidRDefault="00C02A4B" w:rsidP="00C02A4B">
      <w:pPr>
        <w:rPr>
          <w:sz w:val="24"/>
          <w:u w:val="single"/>
        </w:rPr>
      </w:pPr>
      <w:r w:rsidRPr="00C02A4B">
        <w:rPr>
          <w:sz w:val="24"/>
          <w:u w:val="single"/>
        </w:rPr>
        <w:t>Introduction</w:t>
      </w:r>
    </w:p>
    <w:p w14:paraId="152C8615" w14:textId="753DE3F6" w:rsidR="00B73344" w:rsidRDefault="00A5276E" w:rsidP="00C02A4B">
      <w:pPr>
        <w:rPr>
          <w:sz w:val="24"/>
        </w:rPr>
      </w:pPr>
      <w:r>
        <w:rPr>
          <w:sz w:val="24"/>
        </w:rPr>
        <w:t xml:space="preserve">Education for Sustainable Development and Global Citizenship (ESDGC) is </w:t>
      </w:r>
      <w:r w:rsidR="00C10DF8">
        <w:rPr>
          <w:sz w:val="24"/>
        </w:rPr>
        <w:t xml:space="preserve">a key focus within the primary school curriculum. For this assignment, six lesson plans have been created with the focus being around ESDGC. These lesson plans have been created with the wider curriculum being kept in mind, such as Geography and Religious Education. </w:t>
      </w:r>
      <w:r w:rsidR="00495D7F">
        <w:rPr>
          <w:sz w:val="24"/>
        </w:rPr>
        <w:t>The lesson plans have been created for the Foundation Phase and Key Stage 2, targeting the curriculum.</w:t>
      </w:r>
    </w:p>
    <w:p w14:paraId="624CE034" w14:textId="7940645A" w:rsidR="00A5276E" w:rsidRDefault="00A5276E" w:rsidP="00C02A4B">
      <w:pPr>
        <w:rPr>
          <w:sz w:val="24"/>
          <w:u w:val="single"/>
        </w:rPr>
      </w:pPr>
      <w:r w:rsidRPr="00A5276E">
        <w:rPr>
          <w:sz w:val="24"/>
          <w:u w:val="single"/>
        </w:rPr>
        <w:t>ESDGC in the primary school</w:t>
      </w:r>
    </w:p>
    <w:p w14:paraId="78EC34FD" w14:textId="16FEBF30" w:rsidR="0059650D" w:rsidRDefault="003414B3" w:rsidP="0059650D">
      <w:pPr>
        <w:rPr>
          <w:sz w:val="24"/>
        </w:rPr>
      </w:pPr>
      <w:r>
        <w:rPr>
          <w:sz w:val="24"/>
        </w:rPr>
        <w:t>ESDGC can be explained in several different ways</w:t>
      </w:r>
      <w:r w:rsidR="00A5276E">
        <w:rPr>
          <w:sz w:val="24"/>
        </w:rPr>
        <w:t>.</w:t>
      </w:r>
      <w:r w:rsidR="00062899">
        <w:rPr>
          <w:sz w:val="24"/>
        </w:rPr>
        <w:t xml:space="preserve"> In</w:t>
      </w:r>
      <w:r w:rsidR="000A7C05">
        <w:rPr>
          <w:sz w:val="24"/>
        </w:rPr>
        <w:t xml:space="preserve"> the Estyn </w:t>
      </w:r>
      <w:r w:rsidR="00711D3A">
        <w:rPr>
          <w:sz w:val="24"/>
        </w:rPr>
        <w:t>(</w:t>
      </w:r>
      <w:r w:rsidR="000A7C05">
        <w:rPr>
          <w:sz w:val="24"/>
        </w:rPr>
        <w:t>2014) report,</w:t>
      </w:r>
      <w:r>
        <w:rPr>
          <w:sz w:val="24"/>
        </w:rPr>
        <w:t xml:space="preserve"> they explain the importance of ESDGC as, </w:t>
      </w:r>
      <w:r w:rsidRPr="0010704E">
        <w:rPr>
          <w:sz w:val="24"/>
        </w:rPr>
        <w:t>“The Welsh Government aims to encourage schools to provide opportunities for teachers and pupils to consider global issues and to make the link between what is personal, local, national and global.  It also aims to encourage schools to challenge learners to engage in culturally diverse experiences, critically evaluate their own values and attitudes, and develop skills that will enable them to challenge injustice, prejudice and discrimination.”</w:t>
      </w:r>
      <w:r w:rsidRPr="003414B3">
        <w:rPr>
          <w:sz w:val="24"/>
        </w:rPr>
        <w:t xml:space="preserve"> </w:t>
      </w:r>
      <w:r w:rsidR="00AA4298">
        <w:rPr>
          <w:sz w:val="24"/>
        </w:rPr>
        <w:t xml:space="preserve">This explanation suggests that ESDGC is about facing global issues and looking into different cultures and the environment. </w:t>
      </w:r>
    </w:p>
    <w:p w14:paraId="7BE02A7A" w14:textId="08E6F968" w:rsidR="00612822" w:rsidRDefault="00192B2E" w:rsidP="0059650D">
      <w:pPr>
        <w:rPr>
          <w:sz w:val="24"/>
        </w:rPr>
      </w:pPr>
      <w:r w:rsidRPr="0059650D">
        <w:rPr>
          <w:sz w:val="24"/>
        </w:rPr>
        <w:t xml:space="preserve">The </w:t>
      </w:r>
      <w:r w:rsidRPr="0059650D">
        <w:rPr>
          <w:i/>
          <w:sz w:val="24"/>
        </w:rPr>
        <w:t xml:space="preserve">DCELLS (2008) </w:t>
      </w:r>
      <w:r w:rsidR="00060F50" w:rsidRPr="0059650D">
        <w:rPr>
          <w:i/>
          <w:sz w:val="24"/>
        </w:rPr>
        <w:t xml:space="preserve">Education for Sustainable Development and Global Citizenship: A Common Understanding for Schools </w:t>
      </w:r>
      <w:r w:rsidR="00060F50" w:rsidRPr="0059650D">
        <w:rPr>
          <w:sz w:val="24"/>
        </w:rPr>
        <w:t xml:space="preserve">also has its own definition for ESDGC. It says, </w:t>
      </w:r>
      <w:r w:rsidR="00060F50" w:rsidRPr="0010704E">
        <w:rPr>
          <w:sz w:val="24"/>
        </w:rPr>
        <w:t xml:space="preserve">“ESDGC should not </w:t>
      </w:r>
      <w:proofErr w:type="gramStart"/>
      <w:r w:rsidR="00060F50" w:rsidRPr="0010704E">
        <w:rPr>
          <w:sz w:val="24"/>
        </w:rPr>
        <w:t>be seen as</w:t>
      </w:r>
      <w:proofErr w:type="gramEnd"/>
      <w:r w:rsidR="00060F50" w:rsidRPr="0010704E">
        <w:rPr>
          <w:sz w:val="24"/>
        </w:rPr>
        <w:t xml:space="preserve"> an additional subject.  It is more than a body of knowledge as it is about values and attitudes, understanding and skills. It is an ethos that can be embedded throughout schools, an attitude to be adopted, a value system and a way of life.”</w:t>
      </w:r>
      <w:r w:rsidR="00060F50" w:rsidRPr="0059650D">
        <w:rPr>
          <w:i/>
          <w:sz w:val="24"/>
        </w:rPr>
        <w:t xml:space="preserve"> </w:t>
      </w:r>
      <w:r w:rsidR="00060F50" w:rsidRPr="0059650D">
        <w:rPr>
          <w:sz w:val="24"/>
        </w:rPr>
        <w:t xml:space="preserve">This definition shows that ESDGC is not to be viewed as a subject to be taught, </w:t>
      </w:r>
      <w:r w:rsidR="00FA1BE1" w:rsidRPr="0059650D">
        <w:rPr>
          <w:sz w:val="24"/>
        </w:rPr>
        <w:t>but</w:t>
      </w:r>
      <w:r w:rsidR="00060F50" w:rsidRPr="0059650D">
        <w:rPr>
          <w:sz w:val="24"/>
        </w:rPr>
        <w:t xml:space="preserve"> it is something that needs to be a part of each subject that we </w:t>
      </w:r>
      <w:r w:rsidR="00612822" w:rsidRPr="0059650D">
        <w:rPr>
          <w:sz w:val="24"/>
        </w:rPr>
        <w:t>teach,</w:t>
      </w:r>
      <w:r w:rsidR="00F22AC8" w:rsidRPr="0059650D">
        <w:rPr>
          <w:sz w:val="24"/>
        </w:rPr>
        <w:t xml:space="preserve"> and the lessons should be rooted in ESDGC. </w:t>
      </w:r>
    </w:p>
    <w:p w14:paraId="1FFAB0D9" w14:textId="118BBA57" w:rsidR="00F0294C" w:rsidRDefault="00677932" w:rsidP="0059650D">
      <w:pPr>
        <w:rPr>
          <w:sz w:val="24"/>
        </w:rPr>
      </w:pPr>
      <w:r w:rsidRPr="00677932">
        <w:rPr>
          <w:sz w:val="24"/>
        </w:rPr>
        <w:t>(</w:t>
      </w:r>
      <w:r w:rsidR="00F0294C" w:rsidRPr="00677932">
        <w:rPr>
          <w:sz w:val="24"/>
        </w:rPr>
        <w:t>Estyn 2014</w:t>
      </w:r>
      <w:r w:rsidRPr="00677932">
        <w:rPr>
          <w:sz w:val="24"/>
        </w:rPr>
        <w:t>)</w:t>
      </w:r>
      <w:r w:rsidR="00F0294C">
        <w:rPr>
          <w:i/>
          <w:sz w:val="24"/>
        </w:rPr>
        <w:t xml:space="preserve"> </w:t>
      </w:r>
      <w:r w:rsidR="00F0294C">
        <w:rPr>
          <w:sz w:val="24"/>
        </w:rPr>
        <w:t xml:space="preserve">says, </w:t>
      </w:r>
      <w:r w:rsidR="00F0294C" w:rsidRPr="0010704E">
        <w:rPr>
          <w:sz w:val="24"/>
        </w:rPr>
        <w:t>“In 2006, the Welsh Assembly Government reviewed its sustainable development scheme and adopted ‘Starting to Live Differently’ which resulted in the action plan: ‘Education for Sustainable Development and Global Citizenship – A Strategy for Action.’”</w:t>
      </w:r>
      <w:r w:rsidR="00F0294C">
        <w:rPr>
          <w:sz w:val="24"/>
        </w:rPr>
        <w:t xml:space="preserve"> </w:t>
      </w:r>
      <w:r w:rsidR="00605653">
        <w:rPr>
          <w:sz w:val="24"/>
        </w:rPr>
        <w:t>The Welsh Assembly Government introduced ESDGC in 2006 and it has been developing ever since. The (Estyn 2014) report also states what the 2006 report found. It lists;</w:t>
      </w:r>
    </w:p>
    <w:p w14:paraId="387851B4" w14:textId="147A9685" w:rsidR="00605653" w:rsidRDefault="00605653" w:rsidP="00605653">
      <w:pPr>
        <w:pStyle w:val="ListParagraph"/>
        <w:numPr>
          <w:ilvl w:val="0"/>
          <w:numId w:val="5"/>
        </w:numPr>
        <w:rPr>
          <w:sz w:val="24"/>
        </w:rPr>
      </w:pPr>
      <w:r w:rsidRPr="00605653">
        <w:rPr>
          <w:sz w:val="24"/>
        </w:rPr>
        <w:t>teachers and advisers did not have a clear and consistent understanding of the definition, purpose and benefits of ESDGC;</w:t>
      </w:r>
    </w:p>
    <w:p w14:paraId="3DED385E" w14:textId="134BD68F" w:rsidR="00605653" w:rsidRDefault="00605653" w:rsidP="00605653">
      <w:pPr>
        <w:pStyle w:val="ListParagraph"/>
        <w:numPr>
          <w:ilvl w:val="0"/>
          <w:numId w:val="5"/>
        </w:numPr>
        <w:rPr>
          <w:sz w:val="24"/>
        </w:rPr>
      </w:pPr>
      <w:r w:rsidRPr="00605653">
        <w:rPr>
          <w:sz w:val="24"/>
        </w:rPr>
        <w:t>schools, colleges and local authorities were generally more confident about, and focused more on, sustainable development than global citizenship; and</w:t>
      </w:r>
    </w:p>
    <w:p w14:paraId="5F72ED96" w14:textId="3E47E7C4" w:rsidR="00605653" w:rsidRPr="00605653" w:rsidRDefault="00605653" w:rsidP="00605653">
      <w:pPr>
        <w:pStyle w:val="ListParagraph"/>
        <w:numPr>
          <w:ilvl w:val="0"/>
          <w:numId w:val="5"/>
        </w:numPr>
        <w:rPr>
          <w:sz w:val="24"/>
        </w:rPr>
      </w:pPr>
      <w:r w:rsidRPr="00605653">
        <w:rPr>
          <w:sz w:val="24"/>
        </w:rPr>
        <w:t>while schools were enthusiastic about promoting sustainable development, they were often less clear about identifying how and where they could develop the skills associated with ESDGC.</w:t>
      </w:r>
    </w:p>
    <w:p w14:paraId="798D5C51" w14:textId="6698946F" w:rsidR="005B5139" w:rsidRDefault="003F66C8" w:rsidP="0059650D">
      <w:pPr>
        <w:rPr>
          <w:sz w:val="24"/>
        </w:rPr>
      </w:pPr>
      <w:r>
        <w:rPr>
          <w:sz w:val="24"/>
        </w:rPr>
        <w:lastRenderedPageBreak/>
        <w:t xml:space="preserve">The </w:t>
      </w:r>
      <w:r w:rsidRPr="0036255F">
        <w:rPr>
          <w:i/>
          <w:sz w:val="24"/>
        </w:rPr>
        <w:t>Well-being for Future Generations (Wales) Act 2015</w:t>
      </w:r>
      <w:r>
        <w:rPr>
          <w:sz w:val="24"/>
        </w:rPr>
        <w:t xml:space="preserve"> is about </w:t>
      </w:r>
      <w:r w:rsidRPr="0010704E">
        <w:rPr>
          <w:sz w:val="24"/>
        </w:rPr>
        <w:t xml:space="preserve">“improving the social, economic, environmental and cultural well-being of Wales.” </w:t>
      </w:r>
      <w:r w:rsidR="00200C3F">
        <w:rPr>
          <w:sz w:val="24"/>
        </w:rPr>
        <w:t xml:space="preserve">There are seven well-being goals (The Well-being for Future Generations (Wales) Act 2015: </w:t>
      </w:r>
      <w:r w:rsidR="00200C3F" w:rsidRPr="00200C3F">
        <w:rPr>
          <w:i/>
          <w:sz w:val="24"/>
        </w:rPr>
        <w:t>Well-being Goals</w:t>
      </w:r>
      <w:r w:rsidR="00200C3F">
        <w:rPr>
          <w:sz w:val="24"/>
        </w:rPr>
        <w:t xml:space="preserve">); </w:t>
      </w:r>
    </w:p>
    <w:p w14:paraId="607F0157" w14:textId="26C63D3D" w:rsidR="00200C3F" w:rsidRDefault="00200C3F" w:rsidP="00200C3F">
      <w:pPr>
        <w:pStyle w:val="ListParagraph"/>
        <w:numPr>
          <w:ilvl w:val="0"/>
          <w:numId w:val="4"/>
        </w:numPr>
        <w:rPr>
          <w:sz w:val="24"/>
        </w:rPr>
      </w:pPr>
      <w:r>
        <w:rPr>
          <w:sz w:val="24"/>
        </w:rPr>
        <w:t>A prosperous Wales</w:t>
      </w:r>
    </w:p>
    <w:p w14:paraId="1E281505" w14:textId="26E61849" w:rsidR="00200C3F" w:rsidRDefault="00200C3F" w:rsidP="00200C3F">
      <w:pPr>
        <w:pStyle w:val="ListParagraph"/>
        <w:numPr>
          <w:ilvl w:val="0"/>
          <w:numId w:val="4"/>
        </w:numPr>
        <w:rPr>
          <w:sz w:val="24"/>
        </w:rPr>
      </w:pPr>
      <w:r>
        <w:rPr>
          <w:sz w:val="24"/>
        </w:rPr>
        <w:t xml:space="preserve">A resilient Wales </w:t>
      </w:r>
    </w:p>
    <w:p w14:paraId="643E73F8" w14:textId="371E87E6" w:rsidR="00200C3F" w:rsidRDefault="00200C3F" w:rsidP="00200C3F">
      <w:pPr>
        <w:pStyle w:val="ListParagraph"/>
        <w:numPr>
          <w:ilvl w:val="0"/>
          <w:numId w:val="4"/>
        </w:numPr>
        <w:rPr>
          <w:sz w:val="24"/>
        </w:rPr>
      </w:pPr>
      <w:r>
        <w:rPr>
          <w:sz w:val="24"/>
        </w:rPr>
        <w:t xml:space="preserve">A healthier Wales </w:t>
      </w:r>
    </w:p>
    <w:p w14:paraId="29505EDE" w14:textId="64D1AD9B" w:rsidR="00200C3F" w:rsidRDefault="00200C3F" w:rsidP="00200C3F">
      <w:pPr>
        <w:pStyle w:val="ListParagraph"/>
        <w:numPr>
          <w:ilvl w:val="0"/>
          <w:numId w:val="4"/>
        </w:numPr>
        <w:rPr>
          <w:sz w:val="24"/>
        </w:rPr>
      </w:pPr>
      <w:r>
        <w:rPr>
          <w:sz w:val="24"/>
        </w:rPr>
        <w:t>A more equal Wales</w:t>
      </w:r>
    </w:p>
    <w:p w14:paraId="5AFE0220" w14:textId="59F80F28" w:rsidR="00200C3F" w:rsidRDefault="00200C3F" w:rsidP="00200C3F">
      <w:pPr>
        <w:pStyle w:val="ListParagraph"/>
        <w:numPr>
          <w:ilvl w:val="0"/>
          <w:numId w:val="4"/>
        </w:numPr>
        <w:rPr>
          <w:sz w:val="24"/>
        </w:rPr>
      </w:pPr>
      <w:r>
        <w:rPr>
          <w:sz w:val="24"/>
        </w:rPr>
        <w:t xml:space="preserve">A Wales of cohesive communities </w:t>
      </w:r>
    </w:p>
    <w:p w14:paraId="1C6A5603" w14:textId="29A59B22" w:rsidR="00200C3F" w:rsidRDefault="00200C3F" w:rsidP="00200C3F">
      <w:pPr>
        <w:pStyle w:val="ListParagraph"/>
        <w:numPr>
          <w:ilvl w:val="0"/>
          <w:numId w:val="4"/>
        </w:numPr>
        <w:rPr>
          <w:sz w:val="24"/>
        </w:rPr>
      </w:pPr>
      <w:r>
        <w:rPr>
          <w:sz w:val="24"/>
        </w:rPr>
        <w:t xml:space="preserve">A Wales of vibrant culture and thriving Welsh Language </w:t>
      </w:r>
    </w:p>
    <w:p w14:paraId="513D2D1C" w14:textId="33E22AD9" w:rsidR="00200C3F" w:rsidRDefault="00200C3F" w:rsidP="00200C3F">
      <w:pPr>
        <w:pStyle w:val="ListParagraph"/>
        <w:numPr>
          <w:ilvl w:val="0"/>
          <w:numId w:val="4"/>
        </w:numPr>
        <w:rPr>
          <w:sz w:val="24"/>
        </w:rPr>
      </w:pPr>
      <w:r>
        <w:rPr>
          <w:sz w:val="24"/>
        </w:rPr>
        <w:t>A globally responsible Wales</w:t>
      </w:r>
    </w:p>
    <w:p w14:paraId="0692A71E" w14:textId="28F12A95" w:rsidR="00130CC9" w:rsidRDefault="00130CC9" w:rsidP="00130CC9">
      <w:pPr>
        <w:rPr>
          <w:sz w:val="24"/>
        </w:rPr>
      </w:pPr>
      <w:r>
        <w:rPr>
          <w:sz w:val="24"/>
        </w:rPr>
        <w:t xml:space="preserve">Within the </w:t>
      </w:r>
      <w:r w:rsidRPr="0036255F">
        <w:rPr>
          <w:i/>
          <w:sz w:val="24"/>
        </w:rPr>
        <w:t>Well-being for Future Generations (Wales) Act 2015</w:t>
      </w:r>
      <w:r w:rsidR="0036255F">
        <w:rPr>
          <w:sz w:val="24"/>
        </w:rPr>
        <w:t xml:space="preserve">, it states that Sustainable Development is a focus. It summarises that </w:t>
      </w:r>
      <w:r w:rsidR="0036255F" w:rsidRPr="00261C4F">
        <w:rPr>
          <w:sz w:val="24"/>
        </w:rPr>
        <w:t>“Sustainable development is about improving the way that we can achieve our economic, social, environmental and cultural well-being.</w:t>
      </w:r>
      <w:r w:rsidR="00162A92" w:rsidRPr="00261C4F">
        <w:rPr>
          <w:sz w:val="24"/>
        </w:rPr>
        <w:t>”</w:t>
      </w:r>
      <w:r w:rsidR="00162A92">
        <w:rPr>
          <w:i/>
          <w:sz w:val="24"/>
        </w:rPr>
        <w:t xml:space="preserve"> </w:t>
      </w:r>
      <w:r w:rsidR="00162A92">
        <w:rPr>
          <w:sz w:val="24"/>
        </w:rPr>
        <w:t xml:space="preserve">This links with the teaching of ESDGC within primary schools as sustainable development is a key element for everyone to learn about and ensure that they are making a difference. </w:t>
      </w:r>
      <w:r w:rsidR="00420DCE">
        <w:rPr>
          <w:sz w:val="24"/>
        </w:rPr>
        <w:t xml:space="preserve">The document says, </w:t>
      </w:r>
      <w:r w:rsidR="00420DCE" w:rsidRPr="00261C4F">
        <w:rPr>
          <w:sz w:val="24"/>
        </w:rPr>
        <w:t>“In this Act “sustainable development” means the process of improving the economic, social, environmental and cultural well-being of Wales by taking action, in accordance with the sustainable development principle, aimed at achieving the well-being goals”</w:t>
      </w:r>
      <w:r w:rsidR="00420DCE">
        <w:rPr>
          <w:i/>
          <w:sz w:val="24"/>
        </w:rPr>
        <w:t xml:space="preserve"> </w:t>
      </w:r>
      <w:r w:rsidR="00261C4F">
        <w:rPr>
          <w:sz w:val="24"/>
        </w:rPr>
        <w:t>(</w:t>
      </w:r>
      <w:r w:rsidR="00420DCE" w:rsidRPr="00261C4F">
        <w:rPr>
          <w:sz w:val="24"/>
        </w:rPr>
        <w:t>Part 2 ‘improving well-being’ section 2 ‘sustainable development’</w:t>
      </w:r>
      <w:r w:rsidR="00261C4F">
        <w:rPr>
          <w:sz w:val="24"/>
        </w:rPr>
        <w:t>).</w:t>
      </w:r>
    </w:p>
    <w:p w14:paraId="46FB5B36" w14:textId="3495FA88" w:rsidR="008562AC" w:rsidRDefault="00D47C91" w:rsidP="00130CC9">
      <w:pPr>
        <w:rPr>
          <w:sz w:val="24"/>
        </w:rPr>
      </w:pPr>
      <w:r>
        <w:rPr>
          <w:sz w:val="24"/>
        </w:rPr>
        <w:t xml:space="preserve">In the </w:t>
      </w:r>
      <w:r w:rsidR="004D4589" w:rsidRPr="004D4589">
        <w:rPr>
          <w:i/>
          <w:sz w:val="24"/>
        </w:rPr>
        <w:t>Successful Futures – Independent Review of Curriculum and Assessment Arrangements in Wales</w:t>
      </w:r>
      <w:r>
        <w:rPr>
          <w:sz w:val="24"/>
        </w:rPr>
        <w:t xml:space="preserve"> document, Donaldson says there are four purposes of the curriculum. The first purpose states that all children should be “ambitious, capable learners.” To achieve this, Donaldson says that children should “</w:t>
      </w:r>
      <w:r w:rsidRPr="00D47C91">
        <w:rPr>
          <w:sz w:val="24"/>
        </w:rPr>
        <w:t>set themselves high standards and seek and enjoy challenge</w:t>
      </w:r>
      <w:r>
        <w:rPr>
          <w:sz w:val="24"/>
        </w:rPr>
        <w:t>,” “</w:t>
      </w:r>
      <w:r w:rsidRPr="00D47C91">
        <w:rPr>
          <w:sz w:val="24"/>
        </w:rPr>
        <w:t>are questioning and enjoy solving problems</w:t>
      </w:r>
      <w:r>
        <w:rPr>
          <w:sz w:val="24"/>
        </w:rPr>
        <w:t>” and</w:t>
      </w:r>
      <w:r w:rsidRPr="00D47C91">
        <w:rPr>
          <w:sz w:val="24"/>
        </w:rPr>
        <w:t xml:space="preserve"> </w:t>
      </w:r>
      <w:r>
        <w:rPr>
          <w:sz w:val="24"/>
        </w:rPr>
        <w:t>“</w:t>
      </w:r>
      <w:r w:rsidRPr="00D47C91">
        <w:rPr>
          <w:sz w:val="24"/>
        </w:rPr>
        <w:t>can explain the ideas and concepts they are learning about</w:t>
      </w:r>
      <w:r>
        <w:rPr>
          <w:sz w:val="24"/>
        </w:rPr>
        <w:t>”</w:t>
      </w:r>
      <w:r w:rsidR="00F158D1">
        <w:rPr>
          <w:sz w:val="24"/>
        </w:rPr>
        <w:t xml:space="preserve"> (Donaldson,</w:t>
      </w:r>
      <w:r w:rsidR="00390B8E">
        <w:rPr>
          <w:sz w:val="24"/>
        </w:rPr>
        <w:t xml:space="preserve"> G.</w:t>
      </w:r>
      <w:r w:rsidR="00F158D1">
        <w:rPr>
          <w:sz w:val="24"/>
        </w:rPr>
        <w:t xml:space="preserve"> </w:t>
      </w:r>
      <w:r w:rsidR="00390B8E">
        <w:rPr>
          <w:sz w:val="24"/>
        </w:rPr>
        <w:t>(</w:t>
      </w:r>
      <w:r w:rsidR="00F158D1">
        <w:rPr>
          <w:sz w:val="24"/>
        </w:rPr>
        <w:t>2015</w:t>
      </w:r>
      <w:r w:rsidR="00390B8E">
        <w:rPr>
          <w:sz w:val="24"/>
        </w:rPr>
        <w:t>)</w:t>
      </w:r>
      <w:r w:rsidR="00F158D1">
        <w:rPr>
          <w:sz w:val="24"/>
        </w:rPr>
        <w:t xml:space="preserve"> page 29)</w:t>
      </w:r>
      <w:r w:rsidR="00390B8E">
        <w:rPr>
          <w:sz w:val="24"/>
        </w:rPr>
        <w:t>.</w:t>
      </w:r>
      <w:r>
        <w:rPr>
          <w:sz w:val="24"/>
        </w:rPr>
        <w:t xml:space="preserve"> </w:t>
      </w:r>
      <w:r w:rsidR="004C3192">
        <w:rPr>
          <w:sz w:val="24"/>
        </w:rPr>
        <w:t>This links to the teaching of ESDGC as the children can explain ideas relating to ESDGC and can solve problems.</w:t>
      </w:r>
    </w:p>
    <w:p w14:paraId="7474C9B2" w14:textId="78B8FF28" w:rsidR="004C3192" w:rsidRDefault="004C3192" w:rsidP="00130CC9">
      <w:pPr>
        <w:rPr>
          <w:sz w:val="24"/>
        </w:rPr>
      </w:pPr>
      <w:r>
        <w:rPr>
          <w:sz w:val="24"/>
        </w:rPr>
        <w:t>The second purpose Donaldson writes about is “</w:t>
      </w:r>
      <w:r w:rsidRPr="004C3192">
        <w:rPr>
          <w:sz w:val="24"/>
        </w:rPr>
        <w:t>enterprising, creative contributors</w:t>
      </w:r>
      <w:r>
        <w:rPr>
          <w:sz w:val="24"/>
        </w:rPr>
        <w:t>.” He states that learners should “</w:t>
      </w:r>
      <w:r w:rsidRPr="004C3192">
        <w:rPr>
          <w:sz w:val="24"/>
        </w:rPr>
        <w:t>connect and apply their knowledge and skills to create ideas and products</w:t>
      </w:r>
      <w:r w:rsidR="003D1208">
        <w:rPr>
          <w:sz w:val="24"/>
        </w:rPr>
        <w:t>,” “</w:t>
      </w:r>
      <w:r w:rsidR="003D1208" w:rsidRPr="003D1208">
        <w:rPr>
          <w:sz w:val="24"/>
        </w:rPr>
        <w:t>take measured risks</w:t>
      </w:r>
      <w:r w:rsidR="003D1208">
        <w:rPr>
          <w:sz w:val="24"/>
        </w:rPr>
        <w:t>” and “</w:t>
      </w:r>
      <w:r w:rsidR="003D1208" w:rsidRPr="003D1208">
        <w:rPr>
          <w:sz w:val="24"/>
        </w:rPr>
        <w:t>identify and grasp opportunities</w:t>
      </w:r>
      <w:r w:rsidR="00390B8E">
        <w:rPr>
          <w:sz w:val="24"/>
        </w:rPr>
        <w:t>” (Donaldson, G. (2015) p.29).</w:t>
      </w:r>
      <w:r w:rsidR="003D1208">
        <w:rPr>
          <w:sz w:val="24"/>
        </w:rPr>
        <w:t xml:space="preserve"> These are to name but a few. This purpose links into the teaching of ESDGC as the children </w:t>
      </w:r>
      <w:r w:rsidR="00535567">
        <w:rPr>
          <w:sz w:val="24"/>
        </w:rPr>
        <w:t>can</w:t>
      </w:r>
      <w:r w:rsidR="003D1208">
        <w:rPr>
          <w:sz w:val="24"/>
        </w:rPr>
        <w:t xml:space="preserve"> use their skills to be creative. This is shown through the Key Stage 2 Religious Education plan I created as the children will be creating their own candle holders. </w:t>
      </w:r>
    </w:p>
    <w:p w14:paraId="145AF6AD" w14:textId="647C8F23" w:rsidR="00585C3F" w:rsidRDefault="00585C3F" w:rsidP="00585C3F">
      <w:pPr>
        <w:rPr>
          <w:sz w:val="24"/>
        </w:rPr>
      </w:pPr>
      <w:r>
        <w:rPr>
          <w:sz w:val="24"/>
        </w:rPr>
        <w:t>The third purpose Donaldson states is “ethical informed citizens.” He states that children should “</w:t>
      </w:r>
      <w:r w:rsidRPr="00585C3F">
        <w:rPr>
          <w:sz w:val="24"/>
        </w:rPr>
        <w:t>engage with contemporary issues based upon their knowledge and values</w:t>
      </w:r>
      <w:r>
        <w:rPr>
          <w:sz w:val="24"/>
        </w:rPr>
        <w:t>,” “</w:t>
      </w:r>
      <w:r w:rsidRPr="00585C3F">
        <w:rPr>
          <w:sz w:val="24"/>
        </w:rPr>
        <w:t>understand and consider the impact of their actions when making choices and acting</w:t>
      </w:r>
      <w:r>
        <w:rPr>
          <w:sz w:val="24"/>
        </w:rPr>
        <w:t>” and “</w:t>
      </w:r>
      <w:r w:rsidRPr="00585C3F">
        <w:rPr>
          <w:sz w:val="24"/>
        </w:rPr>
        <w:t>show their commitment to the sustainability of the planet</w:t>
      </w:r>
      <w:r>
        <w:rPr>
          <w:sz w:val="24"/>
        </w:rPr>
        <w:t xml:space="preserve">” </w:t>
      </w:r>
      <w:r w:rsidR="00390B8E">
        <w:rPr>
          <w:sz w:val="24"/>
        </w:rPr>
        <w:t xml:space="preserve">(Donaldson, G. (2015) p.30). </w:t>
      </w:r>
      <w:r>
        <w:rPr>
          <w:sz w:val="24"/>
        </w:rPr>
        <w:t xml:space="preserve">This purpose strongly links to the teaching of ESDGC as it targets the “sustainability of the planet” which is highly recognised as a reason to teach ESDGC in primary schools. </w:t>
      </w:r>
    </w:p>
    <w:p w14:paraId="23847918" w14:textId="6C083321" w:rsidR="002572A8" w:rsidRPr="00585C3F" w:rsidRDefault="00C821E5" w:rsidP="00585C3F">
      <w:pPr>
        <w:rPr>
          <w:sz w:val="24"/>
        </w:rPr>
      </w:pPr>
      <w:r>
        <w:rPr>
          <w:sz w:val="24"/>
        </w:rPr>
        <w:t>The fourth and final purpose Donaldson talks about is “healthy, confident individuals.” To be a “healthy, confident individual,” Donaldson says they should “</w:t>
      </w:r>
      <w:r w:rsidRPr="00C821E5">
        <w:rPr>
          <w:sz w:val="24"/>
        </w:rPr>
        <w:t xml:space="preserve">have secure values and are </w:t>
      </w:r>
      <w:r w:rsidRPr="00C821E5">
        <w:rPr>
          <w:sz w:val="24"/>
        </w:rPr>
        <w:lastRenderedPageBreak/>
        <w:t>establishing their spiritual and ethical beliefs</w:t>
      </w:r>
      <w:r>
        <w:rPr>
          <w:sz w:val="24"/>
        </w:rPr>
        <w:t>,” “</w:t>
      </w:r>
      <w:r w:rsidRPr="00C821E5">
        <w:rPr>
          <w:sz w:val="24"/>
        </w:rPr>
        <w:t>take part in physical activity</w:t>
      </w:r>
      <w:r>
        <w:rPr>
          <w:sz w:val="24"/>
        </w:rPr>
        <w:t>” and “</w:t>
      </w:r>
      <w:r w:rsidRPr="00C821E5">
        <w:rPr>
          <w:sz w:val="24"/>
        </w:rPr>
        <w:t>have the confidence to participate in performance</w:t>
      </w:r>
      <w:r>
        <w:rPr>
          <w:sz w:val="24"/>
        </w:rPr>
        <w:t>”</w:t>
      </w:r>
      <w:r w:rsidR="00B255B8">
        <w:rPr>
          <w:sz w:val="24"/>
        </w:rPr>
        <w:t xml:space="preserve"> (</w:t>
      </w:r>
      <w:proofErr w:type="spellStart"/>
      <w:r w:rsidR="00B255B8">
        <w:rPr>
          <w:sz w:val="24"/>
        </w:rPr>
        <w:t>Donaldon</w:t>
      </w:r>
      <w:proofErr w:type="spellEnd"/>
      <w:r w:rsidR="00B255B8">
        <w:rPr>
          <w:sz w:val="24"/>
        </w:rPr>
        <w:t>, G. (2015) p.30)</w:t>
      </w:r>
      <w:r>
        <w:rPr>
          <w:sz w:val="24"/>
        </w:rPr>
        <w:t xml:space="preserve"> to name but a few. </w:t>
      </w:r>
      <w:r w:rsidR="002B1617">
        <w:rPr>
          <w:sz w:val="24"/>
        </w:rPr>
        <w:t>ESDGC should be taught in schools as it covers many aspects of life. Donaldson puts a stress on “spiritual and ethical beliefs” which links to the Identity and Culture within the seven themes of ESDGC.</w:t>
      </w:r>
    </w:p>
    <w:p w14:paraId="44D0AA59" w14:textId="14B72FBD" w:rsidR="007C4634" w:rsidRDefault="007C4634" w:rsidP="003414B3">
      <w:pPr>
        <w:rPr>
          <w:sz w:val="24"/>
        </w:rPr>
      </w:pPr>
      <w:r>
        <w:rPr>
          <w:sz w:val="24"/>
        </w:rPr>
        <w:t xml:space="preserve">There are seven ESDGC themes </w:t>
      </w:r>
      <w:r w:rsidR="0059650D">
        <w:rPr>
          <w:sz w:val="24"/>
        </w:rPr>
        <w:t xml:space="preserve">that should be promoted within teaching. </w:t>
      </w:r>
      <w:r w:rsidR="00300FA3">
        <w:rPr>
          <w:sz w:val="24"/>
        </w:rPr>
        <w:t xml:space="preserve">The below definitions of each theme have been taken from </w:t>
      </w:r>
      <w:r w:rsidR="00300FA3" w:rsidRPr="00300FA3">
        <w:rPr>
          <w:i/>
          <w:sz w:val="24"/>
        </w:rPr>
        <w:t>ESDGC in Cardiff</w:t>
      </w:r>
      <w:r w:rsidR="00B810FC">
        <w:rPr>
          <w:i/>
          <w:sz w:val="24"/>
        </w:rPr>
        <w:t xml:space="preserve">. </w:t>
      </w:r>
      <w:r w:rsidR="0059650D">
        <w:rPr>
          <w:sz w:val="24"/>
        </w:rPr>
        <w:t xml:space="preserve">These are; </w:t>
      </w:r>
    </w:p>
    <w:p w14:paraId="2A110CB3" w14:textId="74D28C2B" w:rsidR="0059650D" w:rsidRDefault="0059650D" w:rsidP="0059650D">
      <w:pPr>
        <w:pStyle w:val="ListParagraph"/>
        <w:numPr>
          <w:ilvl w:val="0"/>
          <w:numId w:val="3"/>
        </w:numPr>
        <w:rPr>
          <w:sz w:val="24"/>
        </w:rPr>
      </w:pPr>
      <w:r w:rsidRPr="00A3754A">
        <w:rPr>
          <w:sz w:val="24"/>
          <w:highlight w:val="yellow"/>
        </w:rPr>
        <w:t>Choices and Decisions-</w:t>
      </w:r>
      <w:r>
        <w:rPr>
          <w:sz w:val="24"/>
        </w:rPr>
        <w:t xml:space="preserve"> </w:t>
      </w:r>
      <w:r w:rsidR="00A3754A" w:rsidRPr="00A3754A">
        <w:rPr>
          <w:sz w:val="24"/>
        </w:rPr>
        <w:t>Understand that choices and decisions have consequences</w:t>
      </w:r>
      <w:r w:rsidR="00850007">
        <w:rPr>
          <w:sz w:val="24"/>
        </w:rPr>
        <w:t>.</w:t>
      </w:r>
    </w:p>
    <w:p w14:paraId="48597EAE" w14:textId="43F67AA7" w:rsidR="0059650D" w:rsidRDefault="0059650D" w:rsidP="0059650D">
      <w:pPr>
        <w:pStyle w:val="ListParagraph"/>
        <w:numPr>
          <w:ilvl w:val="0"/>
          <w:numId w:val="3"/>
        </w:numPr>
        <w:rPr>
          <w:sz w:val="24"/>
        </w:rPr>
      </w:pPr>
      <w:r w:rsidRPr="00A3754A">
        <w:rPr>
          <w:sz w:val="24"/>
          <w:highlight w:val="yellow"/>
        </w:rPr>
        <w:t>Health-</w:t>
      </w:r>
      <w:r>
        <w:rPr>
          <w:sz w:val="24"/>
        </w:rPr>
        <w:t xml:space="preserve"> </w:t>
      </w:r>
      <w:r w:rsidR="00850007">
        <w:rPr>
          <w:sz w:val="24"/>
        </w:rPr>
        <w:t>U</w:t>
      </w:r>
      <w:r>
        <w:rPr>
          <w:sz w:val="24"/>
        </w:rPr>
        <w:t>nderstand the importance of a healthy lifestyle and acknowledging that basic needs must be met universally</w:t>
      </w:r>
      <w:r w:rsidR="00A3754A">
        <w:rPr>
          <w:sz w:val="24"/>
        </w:rPr>
        <w:t>.</w:t>
      </w:r>
    </w:p>
    <w:p w14:paraId="58E151AF" w14:textId="745458DF" w:rsidR="0059650D" w:rsidRDefault="0059650D" w:rsidP="0059650D">
      <w:pPr>
        <w:pStyle w:val="ListParagraph"/>
        <w:numPr>
          <w:ilvl w:val="0"/>
          <w:numId w:val="3"/>
        </w:numPr>
        <w:rPr>
          <w:sz w:val="24"/>
        </w:rPr>
      </w:pPr>
      <w:r w:rsidRPr="00A3754A">
        <w:rPr>
          <w:sz w:val="24"/>
          <w:highlight w:val="yellow"/>
        </w:rPr>
        <w:t>Climate Change-</w:t>
      </w:r>
      <w:r>
        <w:rPr>
          <w:sz w:val="24"/>
        </w:rPr>
        <w:t xml:space="preserve"> </w:t>
      </w:r>
      <w:r w:rsidRPr="0059650D">
        <w:rPr>
          <w:sz w:val="24"/>
        </w:rPr>
        <w:t>Recognise the importance of taking individual responsibility and action to make the world a better place</w:t>
      </w:r>
      <w:r w:rsidR="00850007">
        <w:rPr>
          <w:sz w:val="24"/>
        </w:rPr>
        <w:t>.</w:t>
      </w:r>
    </w:p>
    <w:p w14:paraId="6D25B251" w14:textId="0CC8EC32" w:rsidR="0059650D" w:rsidRDefault="0059650D" w:rsidP="0059650D">
      <w:pPr>
        <w:pStyle w:val="ListParagraph"/>
        <w:numPr>
          <w:ilvl w:val="0"/>
          <w:numId w:val="3"/>
        </w:numPr>
        <w:rPr>
          <w:sz w:val="24"/>
        </w:rPr>
      </w:pPr>
      <w:r w:rsidRPr="00A3754A">
        <w:rPr>
          <w:sz w:val="24"/>
          <w:highlight w:val="yellow"/>
        </w:rPr>
        <w:t>Natural Environment</w:t>
      </w:r>
      <w:r w:rsidR="00A3754A" w:rsidRPr="00A3754A">
        <w:rPr>
          <w:sz w:val="24"/>
          <w:highlight w:val="yellow"/>
        </w:rPr>
        <w:t>-</w:t>
      </w:r>
      <w:r w:rsidR="00A3754A">
        <w:rPr>
          <w:sz w:val="24"/>
        </w:rPr>
        <w:t xml:space="preserve"> </w:t>
      </w:r>
      <w:r w:rsidR="00A3754A" w:rsidRPr="00A3754A">
        <w:rPr>
          <w:sz w:val="24"/>
        </w:rPr>
        <w:t>Developing respect for all living things and acknowledging the relationship between people and the environment.</w:t>
      </w:r>
    </w:p>
    <w:p w14:paraId="43084A9C" w14:textId="39801D6A" w:rsidR="0059650D" w:rsidRDefault="0059650D" w:rsidP="0059650D">
      <w:pPr>
        <w:pStyle w:val="ListParagraph"/>
        <w:numPr>
          <w:ilvl w:val="0"/>
          <w:numId w:val="3"/>
        </w:numPr>
        <w:rPr>
          <w:sz w:val="24"/>
        </w:rPr>
      </w:pPr>
      <w:r w:rsidRPr="00A3754A">
        <w:rPr>
          <w:sz w:val="24"/>
          <w:highlight w:val="yellow"/>
        </w:rPr>
        <w:t>Identity and Culture</w:t>
      </w:r>
      <w:r w:rsidR="00A3754A" w:rsidRPr="00A3754A">
        <w:rPr>
          <w:sz w:val="24"/>
          <w:highlight w:val="yellow"/>
        </w:rPr>
        <w:t>-</w:t>
      </w:r>
      <w:r w:rsidR="00A3754A">
        <w:rPr>
          <w:sz w:val="24"/>
        </w:rPr>
        <w:t xml:space="preserve"> </w:t>
      </w:r>
      <w:r w:rsidR="00A3754A" w:rsidRPr="00A3754A">
        <w:rPr>
          <w:sz w:val="24"/>
        </w:rPr>
        <w:t>Understanding, respecting and valuing human diversity and cultural, social and economic and recognising the negative impact of discrimination and prejudice on individuals and groups.</w:t>
      </w:r>
    </w:p>
    <w:p w14:paraId="0533BC61" w14:textId="3D282B94" w:rsidR="0059650D" w:rsidRDefault="0059650D" w:rsidP="0059650D">
      <w:pPr>
        <w:pStyle w:val="ListParagraph"/>
        <w:numPr>
          <w:ilvl w:val="0"/>
          <w:numId w:val="3"/>
        </w:numPr>
        <w:rPr>
          <w:sz w:val="24"/>
        </w:rPr>
      </w:pPr>
      <w:r w:rsidRPr="00A3754A">
        <w:rPr>
          <w:sz w:val="24"/>
          <w:highlight w:val="yellow"/>
        </w:rPr>
        <w:t>Wealth and Poverty</w:t>
      </w:r>
      <w:r w:rsidR="00A3754A" w:rsidRPr="00A3754A">
        <w:rPr>
          <w:sz w:val="24"/>
          <w:highlight w:val="yellow"/>
        </w:rPr>
        <w:t>-</w:t>
      </w:r>
      <w:r w:rsidR="00A3754A">
        <w:rPr>
          <w:sz w:val="24"/>
        </w:rPr>
        <w:t xml:space="preserve"> </w:t>
      </w:r>
      <w:r w:rsidR="00A3754A" w:rsidRPr="00A3754A">
        <w:rPr>
          <w:sz w:val="24"/>
        </w:rPr>
        <w:t>Understanding how people, the environment and the economy are inextricably linked at all levels from local to global</w:t>
      </w:r>
      <w:r w:rsidR="00A3754A">
        <w:rPr>
          <w:sz w:val="24"/>
        </w:rPr>
        <w:t>.</w:t>
      </w:r>
    </w:p>
    <w:p w14:paraId="21C38DFA" w14:textId="645F8767" w:rsidR="00D65506" w:rsidRPr="00D65506" w:rsidRDefault="0059650D" w:rsidP="00D65506">
      <w:pPr>
        <w:pStyle w:val="ListParagraph"/>
        <w:numPr>
          <w:ilvl w:val="0"/>
          <w:numId w:val="3"/>
        </w:numPr>
        <w:rPr>
          <w:sz w:val="24"/>
        </w:rPr>
      </w:pPr>
      <w:r w:rsidRPr="00300FA3">
        <w:rPr>
          <w:sz w:val="24"/>
          <w:highlight w:val="yellow"/>
        </w:rPr>
        <w:t>Consumption and Waste</w:t>
      </w:r>
      <w:r w:rsidR="00A3754A" w:rsidRPr="00300FA3">
        <w:rPr>
          <w:sz w:val="24"/>
          <w:highlight w:val="yellow"/>
        </w:rPr>
        <w:t>-</w:t>
      </w:r>
      <w:r w:rsidR="00A3754A">
        <w:rPr>
          <w:sz w:val="24"/>
        </w:rPr>
        <w:t xml:space="preserve"> </w:t>
      </w:r>
      <w:r w:rsidR="00A3754A" w:rsidRPr="00A3754A">
        <w:rPr>
          <w:sz w:val="24"/>
        </w:rPr>
        <w:t>Understanding that resources are finite and that this has implications for the people’s lifestyles, industry and future generations</w:t>
      </w:r>
      <w:r w:rsidR="00A3754A">
        <w:rPr>
          <w:sz w:val="24"/>
        </w:rPr>
        <w:t xml:space="preserve">. </w:t>
      </w:r>
    </w:p>
    <w:p w14:paraId="1546B8E5" w14:textId="3C735E66" w:rsidR="00264F37" w:rsidRDefault="00264F37" w:rsidP="00C02A4B">
      <w:pPr>
        <w:rPr>
          <w:sz w:val="24"/>
          <w:u w:val="single"/>
        </w:rPr>
      </w:pPr>
      <w:r w:rsidRPr="00264F37">
        <w:rPr>
          <w:sz w:val="24"/>
          <w:u w:val="single"/>
        </w:rPr>
        <w:t xml:space="preserve">Explanation of your resource </w:t>
      </w:r>
    </w:p>
    <w:p w14:paraId="30F93C02" w14:textId="7282BE01" w:rsidR="00264F37" w:rsidRDefault="00264F37" w:rsidP="00C02A4B">
      <w:pPr>
        <w:rPr>
          <w:sz w:val="24"/>
        </w:rPr>
      </w:pPr>
      <w:r>
        <w:rPr>
          <w:sz w:val="24"/>
        </w:rPr>
        <w:t xml:space="preserve">The theme for </w:t>
      </w:r>
      <w:r w:rsidR="00B81FD7">
        <w:rPr>
          <w:sz w:val="24"/>
        </w:rPr>
        <w:t xml:space="preserve">the </w:t>
      </w:r>
      <w:r>
        <w:rPr>
          <w:sz w:val="24"/>
        </w:rPr>
        <w:t>three lesson plans for the Foundation Phase is ‘Our World.’ This topic was chosen as it supports ESDGC and the wider curriculum. Within the lesson plans, the children will be taught about their locality, recycling and minibeasts all of which</w:t>
      </w:r>
      <w:r w:rsidR="006668C9">
        <w:rPr>
          <w:sz w:val="24"/>
        </w:rPr>
        <w:t xml:space="preserve"> will take place prior to a visit to the National Botanic Gardens of Wales. </w:t>
      </w:r>
    </w:p>
    <w:p w14:paraId="42DA9DE7" w14:textId="1F59FC10" w:rsidR="000835E1" w:rsidRDefault="000835E1" w:rsidP="00C02A4B">
      <w:pPr>
        <w:rPr>
          <w:sz w:val="24"/>
        </w:rPr>
      </w:pPr>
      <w:r>
        <w:rPr>
          <w:sz w:val="24"/>
        </w:rPr>
        <w:t xml:space="preserve">The first lesson plan </w:t>
      </w:r>
      <w:r w:rsidR="00D46C47">
        <w:rPr>
          <w:sz w:val="24"/>
        </w:rPr>
        <w:t xml:space="preserve">is about locality and the children will write about what can be found in their town. </w:t>
      </w:r>
      <w:r w:rsidR="006F0116">
        <w:rPr>
          <w:sz w:val="24"/>
        </w:rPr>
        <w:t xml:space="preserve">This lesson promotes ESDGC through the </w:t>
      </w:r>
      <w:r w:rsidR="009161C4">
        <w:rPr>
          <w:sz w:val="24"/>
        </w:rPr>
        <w:t>natural environment</w:t>
      </w:r>
      <w:r w:rsidR="006F0116">
        <w:rPr>
          <w:sz w:val="24"/>
        </w:rPr>
        <w:t xml:space="preserve"> as the children are learning about their locality. </w:t>
      </w:r>
      <w:r w:rsidR="00B83FA8">
        <w:rPr>
          <w:sz w:val="24"/>
        </w:rPr>
        <w:t>As well as promoting ESDGC, the lesson plan covers ‘Knowledge and Understanding of the World’ from the Foundation Phase Framework which is encouraging th</w:t>
      </w:r>
      <w:r w:rsidR="009161C4">
        <w:rPr>
          <w:sz w:val="24"/>
        </w:rPr>
        <w:t>e</w:t>
      </w:r>
      <w:r w:rsidR="00B83FA8">
        <w:rPr>
          <w:sz w:val="24"/>
        </w:rPr>
        <w:t xml:space="preserve"> learning about places and people. </w:t>
      </w:r>
      <w:r w:rsidR="0024433B">
        <w:rPr>
          <w:sz w:val="24"/>
        </w:rPr>
        <w:t xml:space="preserve">Literacy is also promoted within this lesson plan as the children should be using subject-related words appropriately and write text which makes sense to other readers. </w:t>
      </w:r>
      <w:r w:rsidR="0018738C">
        <w:rPr>
          <w:sz w:val="24"/>
        </w:rPr>
        <w:t xml:space="preserve">Y </w:t>
      </w:r>
      <w:proofErr w:type="spellStart"/>
      <w:r w:rsidR="0018738C">
        <w:rPr>
          <w:sz w:val="24"/>
        </w:rPr>
        <w:t>Cwricwlwm</w:t>
      </w:r>
      <w:proofErr w:type="spellEnd"/>
      <w:r w:rsidR="0018738C">
        <w:rPr>
          <w:sz w:val="24"/>
        </w:rPr>
        <w:t xml:space="preserve"> </w:t>
      </w:r>
      <w:proofErr w:type="spellStart"/>
      <w:r w:rsidR="0018738C">
        <w:rPr>
          <w:sz w:val="24"/>
        </w:rPr>
        <w:t>Cymreig</w:t>
      </w:r>
      <w:proofErr w:type="spellEnd"/>
      <w:r w:rsidR="00E473DA">
        <w:rPr>
          <w:sz w:val="24"/>
        </w:rPr>
        <w:t xml:space="preserve"> (YCC)</w:t>
      </w:r>
      <w:r w:rsidR="0018738C">
        <w:rPr>
          <w:sz w:val="24"/>
        </w:rPr>
        <w:t xml:space="preserve"> is also promoted </w:t>
      </w:r>
      <w:r w:rsidR="008938D4">
        <w:rPr>
          <w:sz w:val="24"/>
        </w:rPr>
        <w:t>using</w:t>
      </w:r>
      <w:r w:rsidR="0018738C">
        <w:rPr>
          <w:sz w:val="24"/>
        </w:rPr>
        <w:t xml:space="preserve"> simple </w:t>
      </w:r>
      <w:r w:rsidR="00E773EB">
        <w:rPr>
          <w:sz w:val="24"/>
        </w:rPr>
        <w:t>w</w:t>
      </w:r>
      <w:r w:rsidR="0018738C">
        <w:rPr>
          <w:sz w:val="24"/>
        </w:rPr>
        <w:t>elsh commands such as ‘</w:t>
      </w:r>
      <w:proofErr w:type="spellStart"/>
      <w:r w:rsidR="0018738C">
        <w:rPr>
          <w:sz w:val="24"/>
        </w:rPr>
        <w:t>eisteddwch</w:t>
      </w:r>
      <w:proofErr w:type="spellEnd"/>
      <w:r w:rsidR="0018738C">
        <w:rPr>
          <w:sz w:val="24"/>
        </w:rPr>
        <w:t>’ and ‘</w:t>
      </w:r>
      <w:proofErr w:type="spellStart"/>
      <w:r w:rsidR="0018738C">
        <w:rPr>
          <w:sz w:val="24"/>
        </w:rPr>
        <w:t>gwrandewch</w:t>
      </w:r>
      <w:proofErr w:type="spellEnd"/>
      <w:r w:rsidR="0018738C">
        <w:rPr>
          <w:sz w:val="24"/>
        </w:rPr>
        <w:t xml:space="preserve">.’ This ensures that simple welsh phrases and commands are used often so the children are confident to listen and respond to them. </w:t>
      </w:r>
    </w:p>
    <w:p w14:paraId="70FB8C13" w14:textId="0F6F6CDB" w:rsidR="00381A41" w:rsidRDefault="00381A41" w:rsidP="00C02A4B">
      <w:pPr>
        <w:rPr>
          <w:sz w:val="24"/>
        </w:rPr>
      </w:pPr>
      <w:r>
        <w:rPr>
          <w:sz w:val="24"/>
        </w:rPr>
        <w:t xml:space="preserve">The second lesson plan is about recycling. Recycling is a clear subject relating to ESDGC as it promotes both Consumption and Waste and Choices and Decisions. The children will learn that if they choose not to recycle their everyday recyclables, they could have a massive impact on the wellbeing of future generations and the planet itself. </w:t>
      </w:r>
      <w:r w:rsidR="00EC43D4">
        <w:rPr>
          <w:sz w:val="24"/>
        </w:rPr>
        <w:t xml:space="preserve">As well as ESDGC, the </w:t>
      </w:r>
      <w:r w:rsidR="00EC43D4">
        <w:rPr>
          <w:sz w:val="24"/>
        </w:rPr>
        <w:lastRenderedPageBreak/>
        <w:t xml:space="preserve">children’s thinking skills will be promoted as they will need to think about how their actions can affect future generations and the planet. </w:t>
      </w:r>
      <w:r>
        <w:rPr>
          <w:sz w:val="24"/>
        </w:rPr>
        <w:t>Y</w:t>
      </w:r>
      <w:r w:rsidR="00A6050E">
        <w:rPr>
          <w:sz w:val="24"/>
        </w:rPr>
        <w:t>CC</w:t>
      </w:r>
      <w:r>
        <w:rPr>
          <w:sz w:val="24"/>
        </w:rPr>
        <w:t xml:space="preserve"> is promoted through the lesson plan as the children will learn the welsh term </w:t>
      </w:r>
      <w:r w:rsidR="00FA597C">
        <w:rPr>
          <w:sz w:val="24"/>
        </w:rPr>
        <w:t xml:space="preserve">for </w:t>
      </w:r>
      <w:r w:rsidR="00DD5CE0">
        <w:rPr>
          <w:sz w:val="24"/>
        </w:rPr>
        <w:t>‘</w:t>
      </w:r>
      <w:r w:rsidR="00FA597C">
        <w:rPr>
          <w:sz w:val="24"/>
        </w:rPr>
        <w:t>recycling</w:t>
      </w:r>
      <w:r w:rsidR="00DD5CE0">
        <w:rPr>
          <w:sz w:val="24"/>
        </w:rPr>
        <w:t>’</w:t>
      </w:r>
      <w:r w:rsidR="00FA597C">
        <w:rPr>
          <w:sz w:val="24"/>
        </w:rPr>
        <w:t xml:space="preserve"> and they will be encouraged to use it throughout the lesson</w:t>
      </w:r>
      <w:r w:rsidR="008E45E7">
        <w:rPr>
          <w:sz w:val="24"/>
        </w:rPr>
        <w:t xml:space="preserve">. </w:t>
      </w:r>
      <w:r w:rsidR="00526657">
        <w:rPr>
          <w:sz w:val="24"/>
        </w:rPr>
        <w:t xml:space="preserve">In terms of meeting the Foundation Phase curriculum, this recycling lesson builds on their </w:t>
      </w:r>
      <w:r w:rsidR="008E45E7">
        <w:rPr>
          <w:sz w:val="24"/>
        </w:rPr>
        <w:t>‘K</w:t>
      </w:r>
      <w:r w:rsidR="00526657">
        <w:rPr>
          <w:sz w:val="24"/>
        </w:rPr>
        <w:t xml:space="preserve">nowledge and </w:t>
      </w:r>
      <w:r w:rsidR="008E45E7">
        <w:rPr>
          <w:sz w:val="24"/>
        </w:rPr>
        <w:t>U</w:t>
      </w:r>
      <w:r w:rsidR="00526657">
        <w:rPr>
          <w:sz w:val="24"/>
        </w:rPr>
        <w:t>nderstanding of the World</w:t>
      </w:r>
      <w:r w:rsidR="008E45E7">
        <w:rPr>
          <w:sz w:val="24"/>
        </w:rPr>
        <w:t>’</w:t>
      </w:r>
      <w:r w:rsidR="00526657">
        <w:rPr>
          <w:sz w:val="24"/>
        </w:rPr>
        <w:t xml:space="preserve">. This is done by the ‘recycling sorting’ activity (see appendix 4) as it allows the children to understand how they can protect the environment and become environmentally friendly. </w:t>
      </w:r>
      <w:r w:rsidR="006E0DBC">
        <w:rPr>
          <w:sz w:val="24"/>
        </w:rPr>
        <w:t xml:space="preserve">Although Numeracy is not a key focus of the lesson plan, the children’s numeracy will be encouraged </w:t>
      </w:r>
      <w:r w:rsidR="004508F7">
        <w:rPr>
          <w:sz w:val="24"/>
        </w:rPr>
        <w:t xml:space="preserve">as they will need to count how many items they have placed into each bin in their activity. </w:t>
      </w:r>
    </w:p>
    <w:p w14:paraId="4C43C728" w14:textId="5602F323" w:rsidR="005C1355" w:rsidRDefault="00274132" w:rsidP="00C02A4B">
      <w:pPr>
        <w:rPr>
          <w:sz w:val="24"/>
        </w:rPr>
      </w:pPr>
      <w:r>
        <w:rPr>
          <w:sz w:val="24"/>
        </w:rPr>
        <w:t xml:space="preserve">The third and final lesson plan for the Foundation Phase promotes Science and focuses on ESDGC. ESDGC is promoted through the Natural Environment as the children will be outside searching for living things which in effect should help them gain a respect for other living things. ESDGC is also promoted through Choices and Decisions as the children will have to make decisions based on where they think each minibeast can be found. </w:t>
      </w:r>
      <w:r w:rsidR="0024628F">
        <w:rPr>
          <w:sz w:val="24"/>
        </w:rPr>
        <w:t xml:space="preserve">Numeracy is promoted through this lesson plan as the children will have to count how many minibeasts they ticked off their checklist at the end of the hunt. </w:t>
      </w:r>
      <w:r w:rsidR="00C83C26">
        <w:rPr>
          <w:sz w:val="24"/>
        </w:rPr>
        <w:t>Y</w:t>
      </w:r>
      <w:r w:rsidR="00DB354B">
        <w:rPr>
          <w:sz w:val="24"/>
        </w:rPr>
        <w:t>CC</w:t>
      </w:r>
      <w:r w:rsidR="00C83C26">
        <w:rPr>
          <w:sz w:val="24"/>
        </w:rPr>
        <w:t xml:space="preserve"> is promoted as the children will be searching for minibeasts on their own school grounds and as well as this, the children will be given simple instructions in welsh and will hear simple welsh phrases being spoken such as ‘</w:t>
      </w:r>
      <w:proofErr w:type="spellStart"/>
      <w:r w:rsidR="00C83C26">
        <w:rPr>
          <w:sz w:val="24"/>
        </w:rPr>
        <w:t>Sut</w:t>
      </w:r>
      <w:proofErr w:type="spellEnd"/>
      <w:r w:rsidR="00C83C26">
        <w:rPr>
          <w:sz w:val="24"/>
        </w:rPr>
        <w:t xml:space="preserve"> </w:t>
      </w:r>
      <w:proofErr w:type="spellStart"/>
      <w:r w:rsidR="00C83C26">
        <w:rPr>
          <w:sz w:val="24"/>
        </w:rPr>
        <w:t>wyt</w:t>
      </w:r>
      <w:proofErr w:type="spellEnd"/>
      <w:r w:rsidR="00C83C26">
        <w:rPr>
          <w:sz w:val="24"/>
        </w:rPr>
        <w:t xml:space="preserve"> </w:t>
      </w:r>
      <w:proofErr w:type="spellStart"/>
      <w:r w:rsidR="00C83C26">
        <w:rPr>
          <w:sz w:val="24"/>
        </w:rPr>
        <w:t>ti</w:t>
      </w:r>
      <w:proofErr w:type="spellEnd"/>
      <w:r w:rsidR="00C83C26">
        <w:rPr>
          <w:sz w:val="24"/>
        </w:rPr>
        <w:t>?’</w:t>
      </w:r>
      <w:r w:rsidR="003B59AB">
        <w:rPr>
          <w:sz w:val="24"/>
        </w:rPr>
        <w:t xml:space="preserve"> Literacy is promoted within this lesson plan as the children will have to </w:t>
      </w:r>
      <w:r w:rsidR="006B3B36">
        <w:rPr>
          <w:sz w:val="24"/>
        </w:rPr>
        <w:t>‘</w:t>
      </w:r>
      <w:r w:rsidR="003B59AB">
        <w:rPr>
          <w:sz w:val="24"/>
        </w:rPr>
        <w:t>listen to others with concentration</w:t>
      </w:r>
      <w:r w:rsidR="006B3B36">
        <w:rPr>
          <w:sz w:val="24"/>
        </w:rPr>
        <w:t>’</w:t>
      </w:r>
      <w:r w:rsidR="003B59AB">
        <w:rPr>
          <w:sz w:val="24"/>
        </w:rPr>
        <w:t xml:space="preserve"> and </w:t>
      </w:r>
      <w:r w:rsidR="006B3B36">
        <w:rPr>
          <w:sz w:val="24"/>
        </w:rPr>
        <w:t>‘</w:t>
      </w:r>
      <w:r w:rsidR="003B59AB">
        <w:rPr>
          <w:sz w:val="24"/>
        </w:rPr>
        <w:t>contribute to class discussions.</w:t>
      </w:r>
      <w:r w:rsidR="006B3B36">
        <w:rPr>
          <w:sz w:val="24"/>
        </w:rPr>
        <w:t>’</w:t>
      </w:r>
      <w:r w:rsidR="003B59AB">
        <w:rPr>
          <w:sz w:val="24"/>
        </w:rPr>
        <w:t xml:space="preserve"> Again, numeracy is not </w:t>
      </w:r>
      <w:proofErr w:type="gramStart"/>
      <w:r w:rsidR="003B59AB">
        <w:rPr>
          <w:sz w:val="24"/>
        </w:rPr>
        <w:t>a main focus</w:t>
      </w:r>
      <w:proofErr w:type="gramEnd"/>
      <w:r w:rsidR="003B59AB">
        <w:rPr>
          <w:sz w:val="24"/>
        </w:rPr>
        <w:t xml:space="preserve"> of the lesson plan. However, the children’s numeracy skills will be encouraged as they will need to count how many minibeasts they </w:t>
      </w:r>
      <w:r w:rsidR="006B3B36">
        <w:rPr>
          <w:sz w:val="24"/>
        </w:rPr>
        <w:t>found.</w:t>
      </w:r>
      <w:r w:rsidR="003B59AB">
        <w:rPr>
          <w:sz w:val="24"/>
        </w:rPr>
        <w:t xml:space="preserve"> </w:t>
      </w:r>
      <w:r w:rsidR="00E55A20">
        <w:rPr>
          <w:sz w:val="24"/>
        </w:rPr>
        <w:t xml:space="preserve">The </w:t>
      </w:r>
      <w:r w:rsidR="00E55A20" w:rsidRPr="00D24DE8">
        <w:rPr>
          <w:i/>
          <w:sz w:val="24"/>
        </w:rPr>
        <w:t>‘Every Child Outdoors</w:t>
      </w:r>
      <w:r w:rsidR="00E96341" w:rsidRPr="00D24DE8">
        <w:rPr>
          <w:i/>
          <w:sz w:val="24"/>
        </w:rPr>
        <w:t xml:space="preserve"> Wales</w:t>
      </w:r>
      <w:r w:rsidR="00E55A20" w:rsidRPr="00D24DE8">
        <w:rPr>
          <w:i/>
          <w:sz w:val="24"/>
        </w:rPr>
        <w:t xml:space="preserve">’ </w:t>
      </w:r>
      <w:r w:rsidR="00E55A20">
        <w:rPr>
          <w:sz w:val="24"/>
        </w:rPr>
        <w:t xml:space="preserve">document highlights the importance of education within the outdoors. </w:t>
      </w:r>
      <w:r w:rsidR="007E2C94">
        <w:rPr>
          <w:sz w:val="24"/>
        </w:rPr>
        <w:t>(</w:t>
      </w:r>
      <w:r w:rsidR="00B85F42">
        <w:rPr>
          <w:sz w:val="24"/>
        </w:rPr>
        <w:t>Estyn, 2011a</w:t>
      </w:r>
      <w:r w:rsidR="007E2C94">
        <w:rPr>
          <w:sz w:val="24"/>
        </w:rPr>
        <w:t>)</w:t>
      </w:r>
      <w:r w:rsidR="00B85F42">
        <w:rPr>
          <w:sz w:val="24"/>
        </w:rPr>
        <w:t xml:space="preserve"> says </w:t>
      </w:r>
      <w:r w:rsidR="00B85F42" w:rsidRPr="00C469A5">
        <w:rPr>
          <w:sz w:val="24"/>
        </w:rPr>
        <w:t>“Children acquired better physical skills because they had more opportunities for outdoor play on equipment that was physically challenging, such as climbing trees.”</w:t>
      </w:r>
      <w:r w:rsidR="00B85F42">
        <w:rPr>
          <w:sz w:val="24"/>
        </w:rPr>
        <w:t xml:space="preserve"> </w:t>
      </w:r>
      <w:r w:rsidR="00E96341">
        <w:rPr>
          <w:sz w:val="24"/>
        </w:rPr>
        <w:t>This highlights that a child being within an outdoor environment, will benefit their physical skills as there is a lot to do and discover in the outdoors</w:t>
      </w:r>
      <w:r w:rsidR="00FA1056">
        <w:rPr>
          <w:sz w:val="24"/>
        </w:rPr>
        <w:t xml:space="preserve">. </w:t>
      </w:r>
      <w:r w:rsidR="00450991">
        <w:rPr>
          <w:sz w:val="24"/>
        </w:rPr>
        <w:t xml:space="preserve">As well as this, the document </w:t>
      </w:r>
      <w:r w:rsidR="009925E7">
        <w:rPr>
          <w:sz w:val="24"/>
        </w:rPr>
        <w:t>says,</w:t>
      </w:r>
      <w:r w:rsidR="00450991">
        <w:rPr>
          <w:sz w:val="24"/>
        </w:rPr>
        <w:t xml:space="preserve"> </w:t>
      </w:r>
      <w:r w:rsidR="00450991" w:rsidRPr="00C469A5">
        <w:rPr>
          <w:sz w:val="24"/>
        </w:rPr>
        <w:t xml:space="preserve">“an adult’s attitude to the environment and time spent outdoors in green space is strongly influenced by their experience as a child” </w:t>
      </w:r>
      <w:r w:rsidR="00450991" w:rsidRPr="007E2C94">
        <w:rPr>
          <w:sz w:val="24"/>
        </w:rPr>
        <w:t>(Bird, 2007).</w:t>
      </w:r>
      <w:r w:rsidR="00450991">
        <w:rPr>
          <w:i/>
          <w:sz w:val="24"/>
        </w:rPr>
        <w:t xml:space="preserve"> </w:t>
      </w:r>
      <w:r w:rsidR="009925E7">
        <w:rPr>
          <w:sz w:val="24"/>
        </w:rPr>
        <w:t xml:space="preserve">This statement shows that introducing children to play in the outdoor environment will have a lasting impact on them for the rest of their lives. Teachers have the duty to ensure that all children get to experience play and work within the outdoor environment so that they don’t miss out on any future experiences within the outdoors as an adult. This shows that it </w:t>
      </w:r>
      <w:r w:rsidR="00302456">
        <w:rPr>
          <w:sz w:val="24"/>
        </w:rPr>
        <w:t>will not only benefit</w:t>
      </w:r>
      <w:r w:rsidR="009925E7">
        <w:rPr>
          <w:sz w:val="24"/>
        </w:rPr>
        <w:t xml:space="preserve"> a child to experience the outdoors, bu</w:t>
      </w:r>
      <w:r w:rsidR="00302456">
        <w:rPr>
          <w:sz w:val="24"/>
        </w:rPr>
        <w:t xml:space="preserve">t it will benefit </w:t>
      </w:r>
      <w:r w:rsidR="009925E7">
        <w:rPr>
          <w:sz w:val="24"/>
        </w:rPr>
        <w:t xml:space="preserve">their </w:t>
      </w:r>
      <w:r w:rsidR="00004BB2">
        <w:rPr>
          <w:sz w:val="24"/>
        </w:rPr>
        <w:t>adult</w:t>
      </w:r>
      <w:r w:rsidR="009925E7">
        <w:rPr>
          <w:sz w:val="24"/>
        </w:rPr>
        <w:t xml:space="preserve"> selves as well</w:t>
      </w:r>
      <w:r w:rsidR="006E3D65">
        <w:rPr>
          <w:sz w:val="24"/>
        </w:rPr>
        <w:t xml:space="preserve">. </w:t>
      </w:r>
    </w:p>
    <w:p w14:paraId="2CB42774" w14:textId="51ED3F6C" w:rsidR="00C838B8" w:rsidRDefault="00C838B8" w:rsidP="00C02A4B">
      <w:pPr>
        <w:rPr>
          <w:sz w:val="24"/>
        </w:rPr>
      </w:pPr>
      <w:r>
        <w:rPr>
          <w:sz w:val="24"/>
        </w:rPr>
        <w:t xml:space="preserve">The theme for the Key Stage 2 lesson plans is also ‘Our World’ as each lesson plan has been created with different aspects of the world being </w:t>
      </w:r>
      <w:r w:rsidR="003F6526">
        <w:rPr>
          <w:sz w:val="24"/>
        </w:rPr>
        <w:t>a focus</w:t>
      </w:r>
      <w:r>
        <w:rPr>
          <w:sz w:val="24"/>
        </w:rPr>
        <w:t>. The</w:t>
      </w:r>
      <w:r w:rsidR="00B50D77">
        <w:rPr>
          <w:sz w:val="24"/>
        </w:rPr>
        <w:t xml:space="preserve"> lesson plans touch upon Science, Religious Education and Geography, as well as promoting ESDGC throughout. </w:t>
      </w:r>
    </w:p>
    <w:p w14:paraId="52D630F5" w14:textId="58D6B52C" w:rsidR="005D3547" w:rsidRDefault="005D3547" w:rsidP="00C02A4B">
      <w:pPr>
        <w:rPr>
          <w:sz w:val="24"/>
        </w:rPr>
      </w:pPr>
      <w:r>
        <w:rPr>
          <w:sz w:val="24"/>
        </w:rPr>
        <w:t>The first lesson for Key Stage 2 is focused on the Religious Education curriculum. ESDGC is promoted through this Religious Education lesson plan as it supports Identity and Culture as the children will be able to understand why Hindus celebrate Diwali and this will help them develop a respect for the tradition. The children will be designing a candle holder to celebrate Diwali. The children will be using old jars</w:t>
      </w:r>
      <w:r w:rsidR="0036484F">
        <w:rPr>
          <w:sz w:val="24"/>
        </w:rPr>
        <w:t xml:space="preserve"> to create their candle holders</w:t>
      </w:r>
      <w:r>
        <w:rPr>
          <w:sz w:val="24"/>
        </w:rPr>
        <w:t xml:space="preserve">, which </w:t>
      </w:r>
      <w:r>
        <w:rPr>
          <w:sz w:val="24"/>
        </w:rPr>
        <w:lastRenderedPageBreak/>
        <w:t>promotes ESDGC through recycling</w:t>
      </w:r>
      <w:r w:rsidR="0036484F">
        <w:rPr>
          <w:sz w:val="24"/>
        </w:rPr>
        <w:t xml:space="preserve">. </w:t>
      </w:r>
      <w:r w:rsidR="00470B3A">
        <w:rPr>
          <w:sz w:val="24"/>
        </w:rPr>
        <w:t>Y</w:t>
      </w:r>
      <w:r w:rsidR="0023777B">
        <w:rPr>
          <w:sz w:val="24"/>
        </w:rPr>
        <w:t>CC</w:t>
      </w:r>
      <w:r w:rsidR="00470B3A">
        <w:rPr>
          <w:sz w:val="24"/>
        </w:rPr>
        <w:t xml:space="preserve"> is promoted as the children will be talking about how they celebrate the New Year in the United Kingdom and how it compares to Diwali. As well as this, welsh commands will be given throughout the lesson.</w:t>
      </w:r>
      <w:r w:rsidR="00A976F8">
        <w:rPr>
          <w:sz w:val="24"/>
        </w:rPr>
        <w:t xml:space="preserve"> The children’s literacy skills will be developed through this lesson plan as the children will have to </w:t>
      </w:r>
      <w:r w:rsidR="00396639">
        <w:rPr>
          <w:sz w:val="24"/>
        </w:rPr>
        <w:t>‘</w:t>
      </w:r>
      <w:r w:rsidR="00A976F8">
        <w:rPr>
          <w:sz w:val="24"/>
        </w:rPr>
        <w:t>listen carefully to presentations</w:t>
      </w:r>
      <w:r w:rsidR="00396639">
        <w:rPr>
          <w:sz w:val="24"/>
        </w:rPr>
        <w:t>’</w:t>
      </w:r>
      <w:r w:rsidR="00A976F8">
        <w:rPr>
          <w:sz w:val="24"/>
        </w:rPr>
        <w:t xml:space="preserve"> and </w:t>
      </w:r>
      <w:r w:rsidR="00396639">
        <w:rPr>
          <w:sz w:val="24"/>
        </w:rPr>
        <w:t>‘</w:t>
      </w:r>
      <w:r w:rsidR="00A976F8">
        <w:rPr>
          <w:sz w:val="24"/>
        </w:rPr>
        <w:t>show understanding on main points</w:t>
      </w:r>
      <w:r w:rsidR="00396639">
        <w:rPr>
          <w:sz w:val="24"/>
        </w:rPr>
        <w:t>’</w:t>
      </w:r>
      <w:r w:rsidR="00A976F8">
        <w:rPr>
          <w:sz w:val="24"/>
        </w:rPr>
        <w:t xml:space="preserve"> which they will do through asking and answering questions and designing their candle holder.</w:t>
      </w:r>
      <w:r w:rsidR="00184364">
        <w:rPr>
          <w:sz w:val="24"/>
        </w:rPr>
        <w:t xml:space="preserve"> </w:t>
      </w:r>
      <w:r w:rsidR="009B487F">
        <w:rPr>
          <w:sz w:val="24"/>
        </w:rPr>
        <w:t xml:space="preserve">Their numeracy skills will also be encouraged as they will need to transfer mathematical skills to a variety of contexts and everyday situations which they will do through listing as many Diwali traditions as they can. </w:t>
      </w:r>
      <w:r w:rsidR="00113D8B">
        <w:rPr>
          <w:sz w:val="24"/>
        </w:rPr>
        <w:t xml:space="preserve">Although ICT isn’t a focus of the lesson, the children will be watching a video clip on the interactive whiteboard. </w:t>
      </w:r>
    </w:p>
    <w:p w14:paraId="0BC1F335" w14:textId="18F74B71" w:rsidR="00A31AE7" w:rsidRDefault="00A31AE7" w:rsidP="00C02A4B">
      <w:pPr>
        <w:rPr>
          <w:sz w:val="24"/>
        </w:rPr>
      </w:pPr>
      <w:r>
        <w:rPr>
          <w:sz w:val="24"/>
        </w:rPr>
        <w:t xml:space="preserve">The second lesson plan is focused on the Science curriculum. This lesson plan follows on from a school trip to the National Botanic Garden of Wales where the children looked at different plants from around the world. This lesson plan links to the trip as the children will be learning about what is needed for plant growth. </w:t>
      </w:r>
      <w:r w:rsidR="00E70672">
        <w:rPr>
          <w:sz w:val="24"/>
        </w:rPr>
        <w:t xml:space="preserve">This lesson plan promotes the Science curriculum </w:t>
      </w:r>
      <w:r w:rsidR="004E2ADA">
        <w:rPr>
          <w:sz w:val="24"/>
        </w:rPr>
        <w:t xml:space="preserve">as the children will be learning about the interdependence of organisms and it will develop their observational skills. </w:t>
      </w:r>
      <w:r w:rsidR="006413B2">
        <w:rPr>
          <w:sz w:val="24"/>
        </w:rPr>
        <w:t>ESDGC is promoted through this Science lesson</w:t>
      </w:r>
      <w:r w:rsidR="000C2987">
        <w:rPr>
          <w:sz w:val="24"/>
        </w:rPr>
        <w:t xml:space="preserve"> as</w:t>
      </w:r>
      <w:r w:rsidR="006413B2">
        <w:rPr>
          <w:sz w:val="24"/>
        </w:rPr>
        <w:t xml:space="preserve"> it focuses on the Natural Environment where they will be learning about the requirements for plant growth and Choices and Decisions as the children </w:t>
      </w:r>
      <w:r w:rsidR="000C2987">
        <w:rPr>
          <w:sz w:val="24"/>
        </w:rPr>
        <w:t>must</w:t>
      </w:r>
      <w:r w:rsidR="006413B2">
        <w:rPr>
          <w:sz w:val="24"/>
        </w:rPr>
        <w:t xml:space="preserve"> make their own choices and decisions to test their predictions. Y</w:t>
      </w:r>
      <w:r w:rsidR="000C2987">
        <w:rPr>
          <w:sz w:val="24"/>
        </w:rPr>
        <w:t>CC</w:t>
      </w:r>
      <w:r w:rsidR="006413B2">
        <w:rPr>
          <w:sz w:val="24"/>
        </w:rPr>
        <w:t xml:space="preserve"> is supported through this lesson plan as it follows on from the children visiting the National Botanic Garden of Wales. </w:t>
      </w:r>
      <w:r w:rsidR="001928A0">
        <w:rPr>
          <w:sz w:val="24"/>
        </w:rPr>
        <w:t xml:space="preserve">ICT is also a focus within this Science lesson plan as the children will be using the </w:t>
      </w:r>
      <w:proofErr w:type="spellStart"/>
      <w:r w:rsidR="001928A0">
        <w:rPr>
          <w:sz w:val="24"/>
        </w:rPr>
        <w:t>ipad’s</w:t>
      </w:r>
      <w:proofErr w:type="spellEnd"/>
      <w:r w:rsidR="001928A0">
        <w:rPr>
          <w:sz w:val="24"/>
        </w:rPr>
        <w:t xml:space="preserve"> when </w:t>
      </w:r>
      <w:r w:rsidR="000C2987">
        <w:rPr>
          <w:sz w:val="24"/>
        </w:rPr>
        <w:t xml:space="preserve">completing their </w:t>
      </w:r>
      <w:r w:rsidR="001928A0">
        <w:rPr>
          <w:sz w:val="24"/>
        </w:rPr>
        <w:t>activity</w:t>
      </w:r>
      <w:r w:rsidR="000C2987">
        <w:rPr>
          <w:sz w:val="24"/>
        </w:rPr>
        <w:t>.</w:t>
      </w:r>
      <w:r w:rsidR="001928A0">
        <w:rPr>
          <w:sz w:val="24"/>
        </w:rPr>
        <w:t xml:space="preserve"> Literacy is promoted as the children will have to </w:t>
      </w:r>
      <w:r w:rsidR="0013079F">
        <w:rPr>
          <w:sz w:val="24"/>
        </w:rPr>
        <w:t>‘</w:t>
      </w:r>
      <w:r w:rsidR="001928A0">
        <w:rPr>
          <w:sz w:val="24"/>
        </w:rPr>
        <w:t>listen carefully to presentations</w:t>
      </w:r>
      <w:r w:rsidR="0013079F">
        <w:rPr>
          <w:sz w:val="24"/>
        </w:rPr>
        <w:t>’</w:t>
      </w:r>
      <w:r w:rsidR="00812B02">
        <w:rPr>
          <w:sz w:val="24"/>
        </w:rPr>
        <w:t xml:space="preserve"> and </w:t>
      </w:r>
      <w:r w:rsidR="0013079F">
        <w:rPr>
          <w:sz w:val="24"/>
        </w:rPr>
        <w:t>‘</w:t>
      </w:r>
      <w:r w:rsidR="00812B02">
        <w:rPr>
          <w:sz w:val="24"/>
        </w:rPr>
        <w:t>show their understanding of main points</w:t>
      </w:r>
      <w:r w:rsidR="0013079F">
        <w:rPr>
          <w:sz w:val="24"/>
        </w:rPr>
        <w:t>’</w:t>
      </w:r>
      <w:r w:rsidR="00812B02">
        <w:rPr>
          <w:sz w:val="24"/>
        </w:rPr>
        <w:t xml:space="preserve"> mentioned within the video clip. </w:t>
      </w:r>
    </w:p>
    <w:p w14:paraId="542AF5D1" w14:textId="20F5489A" w:rsidR="005D198E" w:rsidRDefault="005D198E" w:rsidP="00C02A4B">
      <w:pPr>
        <w:rPr>
          <w:sz w:val="24"/>
        </w:rPr>
      </w:pPr>
      <w:r>
        <w:rPr>
          <w:sz w:val="24"/>
        </w:rPr>
        <w:t>The third and final lesson plan for Key Stage 2 is based on the Geography curriculum. The</w:t>
      </w:r>
      <w:r w:rsidR="00B678A3">
        <w:rPr>
          <w:sz w:val="24"/>
        </w:rPr>
        <w:t xml:space="preserve"> lesson is on the Water Cycle. </w:t>
      </w:r>
      <w:r w:rsidR="009D3D2F">
        <w:rPr>
          <w:sz w:val="24"/>
        </w:rPr>
        <w:t xml:space="preserve">The Geography curriculum is promoted through the children being able to understand places, environments and processes. The children should be able to describe natural features such as weather conditions, which links nicely with the water cycle. </w:t>
      </w:r>
      <w:r>
        <w:rPr>
          <w:sz w:val="24"/>
        </w:rPr>
        <w:t xml:space="preserve">ESDGC is promoted through this lesson plan as it is based on the natural environment. The children will be learning about the natural occurrence of the water cycle and develop </w:t>
      </w:r>
      <w:r w:rsidR="00F71B5D">
        <w:rPr>
          <w:sz w:val="24"/>
        </w:rPr>
        <w:t xml:space="preserve">respect for the </w:t>
      </w:r>
      <w:r w:rsidR="00B678A3">
        <w:rPr>
          <w:sz w:val="24"/>
        </w:rPr>
        <w:t xml:space="preserve">environment. </w:t>
      </w:r>
      <w:r w:rsidR="0014209F">
        <w:rPr>
          <w:sz w:val="24"/>
        </w:rPr>
        <w:t xml:space="preserve">As well as ESDGC being promoted, literacy is also a key focus of this lesson plan as the children should be able to </w:t>
      </w:r>
      <w:r w:rsidR="00E7462B">
        <w:rPr>
          <w:sz w:val="24"/>
        </w:rPr>
        <w:t>‘</w:t>
      </w:r>
      <w:r w:rsidR="0014209F">
        <w:rPr>
          <w:sz w:val="24"/>
        </w:rPr>
        <w:t>develop and present information and ideas</w:t>
      </w:r>
      <w:r w:rsidR="00E7462B">
        <w:rPr>
          <w:sz w:val="24"/>
        </w:rPr>
        <w:t>’</w:t>
      </w:r>
      <w:r w:rsidR="0014209F">
        <w:rPr>
          <w:sz w:val="24"/>
        </w:rPr>
        <w:t xml:space="preserve"> and they should also be able to </w:t>
      </w:r>
      <w:r w:rsidR="00E7462B">
        <w:rPr>
          <w:sz w:val="24"/>
        </w:rPr>
        <w:t>‘</w:t>
      </w:r>
      <w:r w:rsidR="0014209F">
        <w:rPr>
          <w:sz w:val="24"/>
        </w:rPr>
        <w:t>organise ideas and information</w:t>
      </w:r>
      <w:r w:rsidR="00E7462B">
        <w:rPr>
          <w:sz w:val="24"/>
        </w:rPr>
        <w:t>’</w:t>
      </w:r>
      <w:r w:rsidR="0014209F">
        <w:rPr>
          <w:sz w:val="24"/>
        </w:rPr>
        <w:t xml:space="preserve"> through their own explanation of the water cycle as well as the diagram that they will be creating. </w:t>
      </w:r>
      <w:r w:rsidR="00001DF2">
        <w:rPr>
          <w:sz w:val="24"/>
        </w:rPr>
        <w:t xml:space="preserve">ICT is promoted through this lesson plan as the children will be able to access </w:t>
      </w:r>
      <w:r w:rsidR="00B678A3">
        <w:rPr>
          <w:sz w:val="24"/>
        </w:rPr>
        <w:t>a</w:t>
      </w:r>
      <w:r w:rsidR="00001DF2">
        <w:rPr>
          <w:sz w:val="24"/>
        </w:rPr>
        <w:t xml:space="preserve"> water cycle video clip on the </w:t>
      </w:r>
      <w:proofErr w:type="spellStart"/>
      <w:r w:rsidR="00001DF2">
        <w:rPr>
          <w:sz w:val="24"/>
        </w:rPr>
        <w:t>ipad’s</w:t>
      </w:r>
      <w:proofErr w:type="spellEnd"/>
      <w:r w:rsidR="00001DF2">
        <w:rPr>
          <w:sz w:val="24"/>
        </w:rPr>
        <w:t xml:space="preserve"> throughout the lesson which will help them with the explanation report. </w:t>
      </w:r>
      <w:r w:rsidR="00B678A3">
        <w:rPr>
          <w:sz w:val="24"/>
        </w:rPr>
        <w:t>YCC</w:t>
      </w:r>
      <w:r w:rsidR="00BE057C">
        <w:rPr>
          <w:sz w:val="24"/>
        </w:rPr>
        <w:t xml:space="preserve"> is supported in this lesson plan as the children will be given instructions and commands in welsh throughout the lesson. </w:t>
      </w:r>
    </w:p>
    <w:p w14:paraId="5B15A4FA" w14:textId="4AD7803F" w:rsidR="00D9298F" w:rsidRDefault="00D9298F" w:rsidP="00C02A4B">
      <w:pPr>
        <w:rPr>
          <w:sz w:val="24"/>
        </w:rPr>
      </w:pPr>
      <w:r>
        <w:rPr>
          <w:sz w:val="24"/>
        </w:rPr>
        <w:t>To conclude, ESDGC is a vital aspect within teaching in the primary school. ESDGC has been clearly promoted in all six lesson plans as they all link to at least one of the themes.</w:t>
      </w:r>
      <w:r w:rsidR="00867943">
        <w:rPr>
          <w:sz w:val="24"/>
        </w:rPr>
        <w:t xml:space="preserve"> Each lesson plan supports different aspects of the delivery of Science, ESDGC and the wider curriculum.</w:t>
      </w:r>
      <w:r>
        <w:rPr>
          <w:sz w:val="24"/>
        </w:rPr>
        <w:t xml:space="preserve"> The teaching of ESDGC within the primary school is just as important as all other </w:t>
      </w:r>
      <w:r>
        <w:rPr>
          <w:sz w:val="24"/>
        </w:rPr>
        <w:lastRenderedPageBreak/>
        <w:t>subjects on the curriculum</w:t>
      </w:r>
      <w:r w:rsidR="009F63F6">
        <w:rPr>
          <w:sz w:val="24"/>
        </w:rPr>
        <w:t xml:space="preserve"> and</w:t>
      </w:r>
      <w:r>
        <w:rPr>
          <w:sz w:val="24"/>
        </w:rPr>
        <w:t xml:space="preserve"> </w:t>
      </w:r>
      <w:r w:rsidR="009F63F6">
        <w:rPr>
          <w:sz w:val="24"/>
        </w:rPr>
        <w:t>i</w:t>
      </w:r>
      <w:r>
        <w:rPr>
          <w:sz w:val="24"/>
        </w:rPr>
        <w:t xml:space="preserve">t should be promoted at every given opportunity and this assignment proves that ESDGC can be promoted in </w:t>
      </w:r>
      <w:r w:rsidR="006343BF">
        <w:rPr>
          <w:sz w:val="24"/>
        </w:rPr>
        <w:t>many ways</w:t>
      </w:r>
      <w:r>
        <w:rPr>
          <w:sz w:val="24"/>
        </w:rPr>
        <w:t>.</w:t>
      </w:r>
      <w:r w:rsidR="00867943">
        <w:rPr>
          <w:sz w:val="24"/>
        </w:rPr>
        <w:t xml:space="preserve"> </w:t>
      </w:r>
      <w:r w:rsidR="006343BF">
        <w:rPr>
          <w:sz w:val="24"/>
        </w:rPr>
        <w:t xml:space="preserve"> </w:t>
      </w:r>
      <w:r>
        <w:rPr>
          <w:sz w:val="24"/>
        </w:rPr>
        <w:t xml:space="preserve"> </w:t>
      </w:r>
    </w:p>
    <w:p w14:paraId="53A9B30E" w14:textId="77777777" w:rsidR="00C65BAE" w:rsidRPr="009925E7" w:rsidRDefault="00C65BAE" w:rsidP="00C02A4B">
      <w:pPr>
        <w:rPr>
          <w:sz w:val="24"/>
        </w:rPr>
      </w:pPr>
    </w:p>
    <w:p w14:paraId="432C0FCF" w14:textId="348036DB" w:rsidR="00C02A4B" w:rsidRDefault="00C02A4B" w:rsidP="00C02A4B">
      <w:pPr>
        <w:rPr>
          <w:sz w:val="24"/>
          <w:u w:val="single"/>
        </w:rPr>
      </w:pPr>
    </w:p>
    <w:p w14:paraId="35C53A7D" w14:textId="6A619976" w:rsidR="002C5597" w:rsidRDefault="002C5597" w:rsidP="00C02A4B">
      <w:pPr>
        <w:rPr>
          <w:sz w:val="24"/>
          <w:u w:val="single"/>
        </w:rPr>
      </w:pPr>
    </w:p>
    <w:p w14:paraId="3D492BB8" w14:textId="3B1F023E" w:rsidR="002C5597" w:rsidRDefault="002C5597" w:rsidP="00C02A4B">
      <w:pPr>
        <w:rPr>
          <w:sz w:val="24"/>
          <w:u w:val="single"/>
        </w:rPr>
      </w:pPr>
    </w:p>
    <w:p w14:paraId="2FA5DA8B" w14:textId="08BDCE0E" w:rsidR="002C5597" w:rsidRDefault="002C5597" w:rsidP="00C02A4B">
      <w:pPr>
        <w:rPr>
          <w:sz w:val="24"/>
          <w:u w:val="single"/>
        </w:rPr>
      </w:pPr>
    </w:p>
    <w:p w14:paraId="7496B477" w14:textId="54964113" w:rsidR="002C5597" w:rsidRDefault="002C5597" w:rsidP="00C02A4B">
      <w:pPr>
        <w:rPr>
          <w:sz w:val="24"/>
          <w:u w:val="single"/>
        </w:rPr>
      </w:pPr>
    </w:p>
    <w:p w14:paraId="234B5BE2" w14:textId="1D10A8BF" w:rsidR="002C5597" w:rsidRDefault="002C5597" w:rsidP="00C02A4B">
      <w:pPr>
        <w:rPr>
          <w:sz w:val="24"/>
          <w:u w:val="single"/>
        </w:rPr>
      </w:pPr>
    </w:p>
    <w:p w14:paraId="23267158" w14:textId="14D6FB2A" w:rsidR="002C5597" w:rsidRDefault="002C5597" w:rsidP="00C02A4B">
      <w:pPr>
        <w:rPr>
          <w:sz w:val="24"/>
          <w:u w:val="single"/>
        </w:rPr>
      </w:pPr>
    </w:p>
    <w:p w14:paraId="166E2498" w14:textId="1A7EA6C0" w:rsidR="002C5597" w:rsidRDefault="002C5597" w:rsidP="00C02A4B">
      <w:pPr>
        <w:rPr>
          <w:sz w:val="24"/>
          <w:u w:val="single"/>
        </w:rPr>
      </w:pPr>
    </w:p>
    <w:p w14:paraId="07CFCAD3" w14:textId="49A4C789" w:rsidR="002C5597" w:rsidRDefault="002C5597" w:rsidP="00C02A4B">
      <w:pPr>
        <w:rPr>
          <w:sz w:val="24"/>
          <w:u w:val="single"/>
        </w:rPr>
      </w:pPr>
    </w:p>
    <w:p w14:paraId="5187A62A" w14:textId="5BFE7977" w:rsidR="002C5597" w:rsidRDefault="002C5597" w:rsidP="00C02A4B">
      <w:pPr>
        <w:rPr>
          <w:sz w:val="24"/>
          <w:u w:val="single"/>
        </w:rPr>
      </w:pPr>
    </w:p>
    <w:p w14:paraId="4C86ACC3" w14:textId="659E8935" w:rsidR="002C5597" w:rsidRDefault="002C5597" w:rsidP="00C02A4B">
      <w:pPr>
        <w:rPr>
          <w:sz w:val="24"/>
          <w:u w:val="single"/>
        </w:rPr>
      </w:pPr>
    </w:p>
    <w:p w14:paraId="0E02A454" w14:textId="1666D77A" w:rsidR="002C5597" w:rsidRDefault="002C5597" w:rsidP="00C02A4B">
      <w:pPr>
        <w:rPr>
          <w:sz w:val="24"/>
          <w:u w:val="single"/>
        </w:rPr>
      </w:pPr>
    </w:p>
    <w:p w14:paraId="02651633" w14:textId="7B1162D0" w:rsidR="002C5597" w:rsidRDefault="002C5597" w:rsidP="00C02A4B">
      <w:pPr>
        <w:rPr>
          <w:sz w:val="24"/>
          <w:u w:val="single"/>
        </w:rPr>
      </w:pPr>
    </w:p>
    <w:p w14:paraId="6508BFEC" w14:textId="1BB7A2F8" w:rsidR="002C5597" w:rsidRDefault="002C5597" w:rsidP="00C02A4B">
      <w:pPr>
        <w:rPr>
          <w:sz w:val="24"/>
          <w:u w:val="single"/>
        </w:rPr>
      </w:pPr>
    </w:p>
    <w:p w14:paraId="6EF3BC96" w14:textId="1796C50D" w:rsidR="002C5597" w:rsidRDefault="002C5597" w:rsidP="00C02A4B">
      <w:pPr>
        <w:rPr>
          <w:sz w:val="24"/>
          <w:u w:val="single"/>
        </w:rPr>
      </w:pPr>
    </w:p>
    <w:p w14:paraId="0E122F42" w14:textId="6AABBEE8" w:rsidR="002C5597" w:rsidRDefault="002C5597" w:rsidP="00C02A4B">
      <w:pPr>
        <w:rPr>
          <w:sz w:val="24"/>
          <w:u w:val="single"/>
        </w:rPr>
      </w:pPr>
    </w:p>
    <w:p w14:paraId="59C7B281" w14:textId="5D17F21A" w:rsidR="002C5597" w:rsidRDefault="002C5597" w:rsidP="00C02A4B">
      <w:pPr>
        <w:rPr>
          <w:sz w:val="24"/>
          <w:u w:val="single"/>
        </w:rPr>
      </w:pPr>
    </w:p>
    <w:p w14:paraId="7AAFB738" w14:textId="4214CF23" w:rsidR="002C5597" w:rsidRDefault="002C5597" w:rsidP="00C02A4B">
      <w:pPr>
        <w:rPr>
          <w:sz w:val="24"/>
          <w:u w:val="single"/>
        </w:rPr>
      </w:pPr>
    </w:p>
    <w:p w14:paraId="335B4BDB" w14:textId="5079D7BD" w:rsidR="002C5597" w:rsidRDefault="002C5597" w:rsidP="00C02A4B">
      <w:pPr>
        <w:rPr>
          <w:sz w:val="24"/>
          <w:u w:val="single"/>
        </w:rPr>
      </w:pPr>
    </w:p>
    <w:p w14:paraId="6D565CED" w14:textId="2537E630" w:rsidR="002C5597" w:rsidRDefault="002C5597" w:rsidP="00C02A4B">
      <w:pPr>
        <w:rPr>
          <w:sz w:val="24"/>
          <w:u w:val="single"/>
        </w:rPr>
      </w:pPr>
    </w:p>
    <w:p w14:paraId="6C867D1A" w14:textId="7E7A3B16" w:rsidR="002C5597" w:rsidRDefault="002C5597" w:rsidP="00C02A4B">
      <w:pPr>
        <w:rPr>
          <w:sz w:val="24"/>
          <w:u w:val="single"/>
        </w:rPr>
      </w:pPr>
    </w:p>
    <w:p w14:paraId="3239C9E2" w14:textId="6E02A58F" w:rsidR="002C5597" w:rsidRDefault="002C5597" w:rsidP="00C02A4B">
      <w:pPr>
        <w:rPr>
          <w:sz w:val="24"/>
          <w:u w:val="single"/>
        </w:rPr>
      </w:pPr>
    </w:p>
    <w:p w14:paraId="76966392" w14:textId="0276C55D" w:rsidR="002C5597" w:rsidRDefault="002C5597" w:rsidP="00C02A4B">
      <w:pPr>
        <w:rPr>
          <w:sz w:val="24"/>
          <w:u w:val="single"/>
        </w:rPr>
      </w:pPr>
    </w:p>
    <w:p w14:paraId="217E34DD" w14:textId="01BEBEFC" w:rsidR="002C5597" w:rsidRDefault="002C5597" w:rsidP="00C02A4B">
      <w:pPr>
        <w:rPr>
          <w:sz w:val="24"/>
          <w:u w:val="single"/>
        </w:rPr>
      </w:pPr>
    </w:p>
    <w:p w14:paraId="0DB1729C" w14:textId="6B8692D4" w:rsidR="002C5597" w:rsidRDefault="002C5597" w:rsidP="00C02A4B">
      <w:pPr>
        <w:rPr>
          <w:sz w:val="24"/>
          <w:u w:val="single"/>
        </w:rPr>
      </w:pPr>
    </w:p>
    <w:p w14:paraId="24BBBCCA" w14:textId="514648E7" w:rsidR="002C5597" w:rsidRDefault="002C5597" w:rsidP="00C02A4B">
      <w:pPr>
        <w:rPr>
          <w:sz w:val="24"/>
          <w:u w:val="single"/>
        </w:rPr>
      </w:pPr>
    </w:p>
    <w:p w14:paraId="251B215E" w14:textId="1CDBDDDB" w:rsidR="002C5597" w:rsidRDefault="002C5597" w:rsidP="00C02A4B">
      <w:pPr>
        <w:rPr>
          <w:sz w:val="24"/>
          <w:u w:val="single"/>
        </w:rPr>
      </w:pPr>
    </w:p>
    <w:p w14:paraId="39DAD1B5" w14:textId="38976EA7" w:rsidR="002C5597" w:rsidRDefault="002C5597" w:rsidP="00C02A4B">
      <w:pPr>
        <w:rPr>
          <w:sz w:val="24"/>
          <w:u w:val="single"/>
        </w:rPr>
      </w:pPr>
      <w:r>
        <w:rPr>
          <w:sz w:val="24"/>
          <w:u w:val="single"/>
        </w:rPr>
        <w:lastRenderedPageBreak/>
        <w:t>Reference List</w:t>
      </w:r>
    </w:p>
    <w:p w14:paraId="37BBA9CE" w14:textId="77777777" w:rsidR="004B4507" w:rsidRPr="004B4507" w:rsidRDefault="004B4507" w:rsidP="002C5597">
      <w:pPr>
        <w:pStyle w:val="ListParagraph"/>
        <w:numPr>
          <w:ilvl w:val="0"/>
          <w:numId w:val="6"/>
        </w:numPr>
        <w:rPr>
          <w:sz w:val="24"/>
          <w:u w:val="single"/>
        </w:rPr>
      </w:pPr>
      <w:r>
        <w:rPr>
          <w:sz w:val="24"/>
        </w:rPr>
        <w:t xml:space="preserve">Donaldson, G. (2015) </w:t>
      </w:r>
      <w:r w:rsidRPr="004B4507">
        <w:rPr>
          <w:i/>
          <w:sz w:val="24"/>
        </w:rPr>
        <w:t>Successful Futures – Independent Review of Curriculum and Assessment Arrangements in Wales.</w:t>
      </w:r>
      <w:r>
        <w:rPr>
          <w:sz w:val="24"/>
        </w:rPr>
        <w:t xml:space="preserve"> Cardiff: Welsh Government. Available at: </w:t>
      </w:r>
      <w:hyperlink r:id="rId5" w:history="1">
        <w:r w:rsidRPr="001A4FCD">
          <w:rPr>
            <w:rStyle w:val="Hyperlink"/>
            <w:sz w:val="24"/>
          </w:rPr>
          <w:t>https://gov.wales/docs/dcells/publications/150225-successful-futures-en.pdf</w:t>
        </w:r>
      </w:hyperlink>
      <w:r>
        <w:rPr>
          <w:sz w:val="24"/>
        </w:rPr>
        <w:t xml:space="preserve"> </w:t>
      </w:r>
    </w:p>
    <w:p w14:paraId="6984712F" w14:textId="72F795E0" w:rsidR="004B4507" w:rsidRPr="004B4507" w:rsidRDefault="004B4507" w:rsidP="004B4507">
      <w:pPr>
        <w:pStyle w:val="ListParagraph"/>
        <w:numPr>
          <w:ilvl w:val="0"/>
          <w:numId w:val="6"/>
        </w:numPr>
        <w:rPr>
          <w:sz w:val="24"/>
          <w:u w:val="single"/>
        </w:rPr>
      </w:pPr>
      <w:r>
        <w:rPr>
          <w:sz w:val="24"/>
        </w:rPr>
        <w:t xml:space="preserve">DCELLS (2008) </w:t>
      </w:r>
      <w:r w:rsidRPr="004B4507">
        <w:rPr>
          <w:i/>
          <w:sz w:val="24"/>
        </w:rPr>
        <w:t>Education for Sustainable Development and Global Citizenship: A Common Understanding for Schools.</w:t>
      </w:r>
      <w:r>
        <w:rPr>
          <w:sz w:val="24"/>
        </w:rPr>
        <w:t xml:space="preserve"> Cardiff: Welsh Assembly Government (WAG). </w:t>
      </w:r>
      <w:r w:rsidR="005111DD">
        <w:rPr>
          <w:sz w:val="24"/>
        </w:rPr>
        <w:t>Available at:</w:t>
      </w:r>
      <w:r w:rsidRPr="004B4507">
        <w:rPr>
          <w:sz w:val="24"/>
        </w:rPr>
        <w:cr/>
      </w:r>
      <w:hyperlink r:id="rId6" w:history="1">
        <w:r w:rsidRPr="001A4FCD">
          <w:rPr>
            <w:rStyle w:val="Hyperlink"/>
            <w:sz w:val="24"/>
          </w:rPr>
          <w:t>https://gov.wales/docs/dcells/publications/081204commonunderstschoolsen.pdf</w:t>
        </w:r>
      </w:hyperlink>
    </w:p>
    <w:p w14:paraId="0CCA71C5" w14:textId="7233AA4E" w:rsidR="004B4507" w:rsidRPr="00963A3A" w:rsidRDefault="005111DD" w:rsidP="004B4507">
      <w:pPr>
        <w:pStyle w:val="ListParagraph"/>
        <w:numPr>
          <w:ilvl w:val="0"/>
          <w:numId w:val="6"/>
        </w:numPr>
        <w:rPr>
          <w:sz w:val="24"/>
          <w:u w:val="single"/>
        </w:rPr>
      </w:pPr>
      <w:r>
        <w:rPr>
          <w:sz w:val="24"/>
        </w:rPr>
        <w:t xml:space="preserve">Estyn (2014) </w:t>
      </w:r>
      <w:r w:rsidRPr="005111DD">
        <w:rPr>
          <w:i/>
          <w:sz w:val="24"/>
        </w:rPr>
        <w:t xml:space="preserve">ESDGC: Progress in education for sustainable development and global citizenship. </w:t>
      </w:r>
      <w:r>
        <w:rPr>
          <w:sz w:val="24"/>
        </w:rPr>
        <w:t xml:space="preserve">Cardiff: Estyn. Available at: </w:t>
      </w:r>
      <w:hyperlink r:id="rId7" w:history="1">
        <w:r w:rsidRPr="001A4FCD">
          <w:rPr>
            <w:rStyle w:val="Hyperlink"/>
            <w:sz w:val="24"/>
          </w:rPr>
          <w:t>https://www.estyn.gov.wales/sites/default/files/documents/ESDGC%3A%20Progress%20in%20education%20for%20sustainable%20development%20and%20global%20citizenship%20-%20June%202014.pdf</w:t>
        </w:r>
      </w:hyperlink>
      <w:r>
        <w:rPr>
          <w:sz w:val="24"/>
        </w:rPr>
        <w:t xml:space="preserve"> </w:t>
      </w:r>
    </w:p>
    <w:p w14:paraId="4319594A" w14:textId="1CB6F754" w:rsidR="00963A3A" w:rsidRPr="00963A3A" w:rsidRDefault="00963A3A" w:rsidP="004B4507">
      <w:pPr>
        <w:pStyle w:val="ListParagraph"/>
        <w:numPr>
          <w:ilvl w:val="0"/>
          <w:numId w:val="6"/>
        </w:numPr>
        <w:rPr>
          <w:i/>
          <w:sz w:val="24"/>
          <w:u w:val="single"/>
        </w:rPr>
      </w:pPr>
      <w:r w:rsidRPr="00963A3A">
        <w:rPr>
          <w:i/>
          <w:sz w:val="24"/>
        </w:rPr>
        <w:t>Well-being of Future Generations (Wales) Act 2015: The Essentials</w:t>
      </w:r>
      <w:r>
        <w:rPr>
          <w:i/>
          <w:sz w:val="24"/>
        </w:rPr>
        <w:t xml:space="preserve">. </w:t>
      </w:r>
      <w:r>
        <w:rPr>
          <w:sz w:val="24"/>
        </w:rPr>
        <w:t xml:space="preserve">Cardiff: Welsh Assembly Government (WAG). Available at: </w:t>
      </w:r>
    </w:p>
    <w:p w14:paraId="716FB5A8" w14:textId="5EBC52A3" w:rsidR="00963A3A" w:rsidRDefault="00963A3A" w:rsidP="00963A3A">
      <w:pPr>
        <w:pStyle w:val="ListParagraph"/>
        <w:rPr>
          <w:sz w:val="24"/>
          <w:u w:val="single"/>
        </w:rPr>
      </w:pPr>
      <w:hyperlink r:id="rId8" w:history="1">
        <w:r w:rsidRPr="001A4FCD">
          <w:rPr>
            <w:rStyle w:val="Hyperlink"/>
            <w:sz w:val="24"/>
          </w:rPr>
          <w:t>https://gov.wales/docs/dsjlg/publications/150623-guide-to-the-fg-act-en.pdf</w:t>
        </w:r>
      </w:hyperlink>
      <w:r>
        <w:rPr>
          <w:sz w:val="24"/>
          <w:u w:val="single"/>
        </w:rPr>
        <w:t xml:space="preserve"> </w:t>
      </w:r>
    </w:p>
    <w:p w14:paraId="79BB1DB7" w14:textId="79A052F2" w:rsidR="00963A3A" w:rsidRPr="00963A3A" w:rsidRDefault="00963A3A" w:rsidP="00963A3A">
      <w:pPr>
        <w:pStyle w:val="ListParagraph"/>
        <w:numPr>
          <w:ilvl w:val="0"/>
          <w:numId w:val="6"/>
        </w:numPr>
        <w:rPr>
          <w:sz w:val="24"/>
          <w:u w:val="single"/>
        </w:rPr>
      </w:pPr>
      <w:r>
        <w:rPr>
          <w:sz w:val="24"/>
        </w:rPr>
        <w:t xml:space="preserve">RSPB </w:t>
      </w:r>
      <w:r w:rsidRPr="00963A3A">
        <w:rPr>
          <w:i/>
          <w:sz w:val="24"/>
        </w:rPr>
        <w:t>Every Child Outdoors</w:t>
      </w:r>
      <w:r>
        <w:rPr>
          <w:i/>
          <w:sz w:val="24"/>
        </w:rPr>
        <w:t xml:space="preserve">. </w:t>
      </w:r>
      <w:r>
        <w:rPr>
          <w:sz w:val="24"/>
        </w:rPr>
        <w:t xml:space="preserve">Available at: </w:t>
      </w:r>
      <w:hyperlink r:id="rId9" w:history="1">
        <w:r w:rsidRPr="001A4FCD">
          <w:rPr>
            <w:rStyle w:val="Hyperlink"/>
            <w:sz w:val="24"/>
          </w:rPr>
          <w:t>http://ww2.rspb.org.uk/Images/everychildoutdoors_tcm9-259689.pdf</w:t>
        </w:r>
      </w:hyperlink>
      <w:r>
        <w:rPr>
          <w:sz w:val="24"/>
        </w:rPr>
        <w:t xml:space="preserve"> </w:t>
      </w:r>
      <w:bookmarkStart w:id="0" w:name="_GoBack"/>
      <w:bookmarkEnd w:id="0"/>
    </w:p>
    <w:sectPr w:rsidR="00963A3A" w:rsidRPr="00963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312A0"/>
    <w:multiLevelType w:val="hybridMultilevel"/>
    <w:tmpl w:val="638AF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63180"/>
    <w:multiLevelType w:val="hybridMultilevel"/>
    <w:tmpl w:val="816A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51585"/>
    <w:multiLevelType w:val="hybridMultilevel"/>
    <w:tmpl w:val="6D1C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0297B"/>
    <w:multiLevelType w:val="hybridMultilevel"/>
    <w:tmpl w:val="34DE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206A63"/>
    <w:multiLevelType w:val="hybridMultilevel"/>
    <w:tmpl w:val="461C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E27BF7"/>
    <w:multiLevelType w:val="hybridMultilevel"/>
    <w:tmpl w:val="181AD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A4B"/>
    <w:rsid w:val="00001DF2"/>
    <w:rsid w:val="00004BB2"/>
    <w:rsid w:val="00060F50"/>
    <w:rsid w:val="00062899"/>
    <w:rsid w:val="000835E1"/>
    <w:rsid w:val="000A7C05"/>
    <w:rsid w:val="000C2987"/>
    <w:rsid w:val="000F51EF"/>
    <w:rsid w:val="000F6205"/>
    <w:rsid w:val="0010704E"/>
    <w:rsid w:val="00113D8B"/>
    <w:rsid w:val="0013079F"/>
    <w:rsid w:val="00130CC9"/>
    <w:rsid w:val="0014209F"/>
    <w:rsid w:val="00162A92"/>
    <w:rsid w:val="00184364"/>
    <w:rsid w:val="0018738C"/>
    <w:rsid w:val="001928A0"/>
    <w:rsid w:val="00192B2E"/>
    <w:rsid w:val="00200C3F"/>
    <w:rsid w:val="0023777B"/>
    <w:rsid w:val="0024433B"/>
    <w:rsid w:val="0024628F"/>
    <w:rsid w:val="002572A8"/>
    <w:rsid w:val="00261C4F"/>
    <w:rsid w:val="00264F37"/>
    <w:rsid w:val="00274132"/>
    <w:rsid w:val="002B1617"/>
    <w:rsid w:val="002C5597"/>
    <w:rsid w:val="00300FA3"/>
    <w:rsid w:val="00302456"/>
    <w:rsid w:val="00333308"/>
    <w:rsid w:val="00337AB7"/>
    <w:rsid w:val="003414B3"/>
    <w:rsid w:val="0036255F"/>
    <w:rsid w:val="0036484F"/>
    <w:rsid w:val="00381A41"/>
    <w:rsid w:val="00390B8E"/>
    <w:rsid w:val="00396639"/>
    <w:rsid w:val="003B3172"/>
    <w:rsid w:val="003B59AB"/>
    <w:rsid w:val="003D1208"/>
    <w:rsid w:val="003F6526"/>
    <w:rsid w:val="003F66C8"/>
    <w:rsid w:val="00420DCE"/>
    <w:rsid w:val="004508F7"/>
    <w:rsid w:val="00450991"/>
    <w:rsid w:val="00470B3A"/>
    <w:rsid w:val="00495D7F"/>
    <w:rsid w:val="004B4507"/>
    <w:rsid w:val="004C3192"/>
    <w:rsid w:val="004C777C"/>
    <w:rsid w:val="004D4589"/>
    <w:rsid w:val="004E2ADA"/>
    <w:rsid w:val="005111DD"/>
    <w:rsid w:val="00526657"/>
    <w:rsid w:val="00535567"/>
    <w:rsid w:val="00536E34"/>
    <w:rsid w:val="00585C3F"/>
    <w:rsid w:val="0059650D"/>
    <w:rsid w:val="005B5139"/>
    <w:rsid w:val="005C1355"/>
    <w:rsid w:val="005D198E"/>
    <w:rsid w:val="005D3547"/>
    <w:rsid w:val="00605653"/>
    <w:rsid w:val="00612822"/>
    <w:rsid w:val="00627018"/>
    <w:rsid w:val="006343BF"/>
    <w:rsid w:val="006413B2"/>
    <w:rsid w:val="006668C9"/>
    <w:rsid w:val="006736FB"/>
    <w:rsid w:val="00677932"/>
    <w:rsid w:val="006B3B36"/>
    <w:rsid w:val="006E0DBC"/>
    <w:rsid w:val="006E3D65"/>
    <w:rsid w:val="006F0116"/>
    <w:rsid w:val="00711D3A"/>
    <w:rsid w:val="00755711"/>
    <w:rsid w:val="007A1411"/>
    <w:rsid w:val="007C4634"/>
    <w:rsid w:val="007D1884"/>
    <w:rsid w:val="007E2C94"/>
    <w:rsid w:val="00812B02"/>
    <w:rsid w:val="00850007"/>
    <w:rsid w:val="008507F7"/>
    <w:rsid w:val="008562AC"/>
    <w:rsid w:val="00867943"/>
    <w:rsid w:val="008938D4"/>
    <w:rsid w:val="008E45E7"/>
    <w:rsid w:val="008F45C3"/>
    <w:rsid w:val="009161C4"/>
    <w:rsid w:val="00963A3A"/>
    <w:rsid w:val="009925E7"/>
    <w:rsid w:val="009B487F"/>
    <w:rsid w:val="009C4529"/>
    <w:rsid w:val="009D3D2F"/>
    <w:rsid w:val="009F63F6"/>
    <w:rsid w:val="009F68E5"/>
    <w:rsid w:val="00A00F9F"/>
    <w:rsid w:val="00A31AE7"/>
    <w:rsid w:val="00A3754A"/>
    <w:rsid w:val="00A5276E"/>
    <w:rsid w:val="00A6050E"/>
    <w:rsid w:val="00A72578"/>
    <w:rsid w:val="00A976F8"/>
    <w:rsid w:val="00AA4298"/>
    <w:rsid w:val="00AA6B0D"/>
    <w:rsid w:val="00B255B8"/>
    <w:rsid w:val="00B3719A"/>
    <w:rsid w:val="00B50D77"/>
    <w:rsid w:val="00B678A3"/>
    <w:rsid w:val="00B73344"/>
    <w:rsid w:val="00B810FC"/>
    <w:rsid w:val="00B81FD7"/>
    <w:rsid w:val="00B83FA8"/>
    <w:rsid w:val="00B85F42"/>
    <w:rsid w:val="00BE057C"/>
    <w:rsid w:val="00C02A4B"/>
    <w:rsid w:val="00C10DF8"/>
    <w:rsid w:val="00C469A5"/>
    <w:rsid w:val="00C5411E"/>
    <w:rsid w:val="00C65BAE"/>
    <w:rsid w:val="00C821E5"/>
    <w:rsid w:val="00C838B8"/>
    <w:rsid w:val="00C83C26"/>
    <w:rsid w:val="00CC5495"/>
    <w:rsid w:val="00D062A3"/>
    <w:rsid w:val="00D06B46"/>
    <w:rsid w:val="00D24DE8"/>
    <w:rsid w:val="00D46C47"/>
    <w:rsid w:val="00D47C91"/>
    <w:rsid w:val="00D65506"/>
    <w:rsid w:val="00D9298F"/>
    <w:rsid w:val="00DB354B"/>
    <w:rsid w:val="00DD5CE0"/>
    <w:rsid w:val="00E473DA"/>
    <w:rsid w:val="00E55A20"/>
    <w:rsid w:val="00E70672"/>
    <w:rsid w:val="00E7462B"/>
    <w:rsid w:val="00E773EB"/>
    <w:rsid w:val="00E96341"/>
    <w:rsid w:val="00EC43D4"/>
    <w:rsid w:val="00F0294C"/>
    <w:rsid w:val="00F158D1"/>
    <w:rsid w:val="00F22AC8"/>
    <w:rsid w:val="00F447DD"/>
    <w:rsid w:val="00F55C8E"/>
    <w:rsid w:val="00F71B5D"/>
    <w:rsid w:val="00FA1056"/>
    <w:rsid w:val="00FA1BE1"/>
    <w:rsid w:val="00FA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A7C33"/>
  <w15:chartTrackingRefBased/>
  <w15:docId w15:val="{2B30BEC8-EA57-4E5E-9E90-34E79FBD4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4298"/>
    <w:pPr>
      <w:ind w:left="720"/>
      <w:contextualSpacing/>
    </w:pPr>
  </w:style>
  <w:style w:type="character" w:styleId="Hyperlink">
    <w:name w:val="Hyperlink"/>
    <w:basedOn w:val="DefaultParagraphFont"/>
    <w:uiPriority w:val="99"/>
    <w:unhideWhenUsed/>
    <w:rsid w:val="004B4507"/>
    <w:rPr>
      <w:color w:val="0563C1" w:themeColor="hyperlink"/>
      <w:u w:val="single"/>
    </w:rPr>
  </w:style>
  <w:style w:type="character" w:styleId="UnresolvedMention">
    <w:name w:val="Unresolved Mention"/>
    <w:basedOn w:val="DefaultParagraphFont"/>
    <w:uiPriority w:val="99"/>
    <w:semiHidden/>
    <w:unhideWhenUsed/>
    <w:rsid w:val="004B4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sjlg/publications/150623-guide-to-the-fg-act-en.pdf" TargetMode="External"/><Relationship Id="rId3" Type="http://schemas.openxmlformats.org/officeDocument/2006/relationships/settings" Target="settings.xml"/><Relationship Id="rId7" Type="http://schemas.openxmlformats.org/officeDocument/2006/relationships/hyperlink" Target="https://www.estyn.gov.wales/sites/default/files/documents/ESDGC%3A%20Progress%20in%20education%20for%20sustainable%20development%20and%20global%20citizenship%20-%20June%20201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docs/dcells/publications/081204commonunderstschoolsen.pdf" TargetMode="External"/><Relationship Id="rId11" Type="http://schemas.openxmlformats.org/officeDocument/2006/relationships/theme" Target="theme/theme1.xml"/><Relationship Id="rId5" Type="http://schemas.openxmlformats.org/officeDocument/2006/relationships/hyperlink" Target="https://gov.wales/docs/dcells/publications/150225-successful-futures-en.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2.rspb.org.uk/Images/everychildoutdoors_tcm9-25968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TotalTime>
  <Pages>7</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125</cp:revision>
  <dcterms:created xsi:type="dcterms:W3CDTF">2018-11-12T11:45:00Z</dcterms:created>
  <dcterms:modified xsi:type="dcterms:W3CDTF">2018-11-21T15:42:00Z</dcterms:modified>
</cp:coreProperties>
</file>