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67DE5B48" w14:textId="516E07B7" w:rsidR="00B70AFE" w:rsidRPr="00FF7809" w:rsidRDefault="00B70AFE" w:rsidP="00B70AFE">
      <w:pPr>
        <w:rPr>
          <w:rFonts w:ascii="Arial" w:hAnsi="Arial" w:cs="Arial"/>
          <w:b/>
          <w:bCs/>
        </w:rPr>
      </w:pPr>
      <w:r>
        <w:tab/>
      </w:r>
      <w:r w:rsidRPr="00FF7809">
        <w:rPr>
          <w:rFonts w:ascii="Arial" w:hAnsi="Arial" w:cs="Arial"/>
          <w:b/>
          <w:bCs/>
        </w:rPr>
        <w:t>E</w:t>
      </w:r>
      <w:r w:rsidR="00E84D68">
        <w:rPr>
          <w:rFonts w:ascii="Arial" w:hAnsi="Arial" w:cs="Arial"/>
          <w:b/>
          <w:bCs/>
        </w:rPr>
        <w:t>CEY</w:t>
      </w:r>
      <w:r w:rsidRPr="00FF7809">
        <w:rPr>
          <w:rFonts w:ascii="Arial" w:hAnsi="Arial" w:cs="Arial"/>
          <w:b/>
          <w:bCs/>
        </w:rPr>
        <w:t xml:space="preserve"> 5011 Safeguarding: practice, legislation and the multi-disciplinary team. </w:t>
      </w:r>
    </w:p>
    <w:p w14:paraId="50890917" w14:textId="77777777" w:rsidR="00EE34CC" w:rsidRDefault="00EE34CC" w:rsidP="00B70AFE">
      <w:pPr>
        <w:rPr>
          <w:b/>
          <w:bCs/>
          <w:u w:val="single"/>
        </w:rPr>
      </w:pPr>
    </w:p>
    <w:p w14:paraId="62348E6F" w14:textId="4965155E" w:rsidR="00996C24" w:rsidRPr="00E5699F" w:rsidRDefault="00996C24" w:rsidP="00E5699F">
      <w:pPr>
        <w:jc w:val="center"/>
        <w:rPr>
          <w:b/>
          <w:bCs/>
          <w:u w:val="single"/>
        </w:rPr>
      </w:pPr>
      <w:r>
        <w:rPr>
          <w:b/>
          <w:bCs/>
          <w:u w:val="single"/>
        </w:rPr>
        <w:t xml:space="preserve">Safeguarding Part </w:t>
      </w:r>
      <w:r w:rsidR="00C645B7">
        <w:rPr>
          <w:b/>
          <w:bCs/>
          <w:u w:val="single"/>
        </w:rPr>
        <w:t>Two</w:t>
      </w:r>
      <w:r>
        <w:rPr>
          <w:b/>
          <w:bCs/>
          <w:u w:val="single"/>
        </w:rPr>
        <w:t xml:space="preserve"> </w:t>
      </w:r>
    </w:p>
    <w:p w14:paraId="4296569B" w14:textId="77777777" w:rsidR="001363F2" w:rsidRPr="001363F2" w:rsidRDefault="001363F2" w:rsidP="001363F2">
      <w:pPr>
        <w:jc w:val="both"/>
        <w:rPr>
          <w:rFonts w:ascii="Arial" w:hAnsi="Arial" w:cs="Arial"/>
        </w:rPr>
      </w:pPr>
    </w:p>
    <w:p w14:paraId="124BCF3B" w14:textId="77777777" w:rsidR="001363F2" w:rsidRPr="001363F2" w:rsidRDefault="001363F2" w:rsidP="001363F2">
      <w:pPr>
        <w:jc w:val="both"/>
        <w:rPr>
          <w:rFonts w:ascii="Arial" w:hAnsi="Arial" w:cs="Arial"/>
          <w:u w:val="single"/>
        </w:rPr>
      </w:pPr>
      <w:r w:rsidRPr="001363F2">
        <w:rPr>
          <w:rFonts w:ascii="Arial" w:hAnsi="Arial" w:cs="Arial"/>
          <w:u w:val="single"/>
        </w:rPr>
        <w:t xml:space="preserve">Recognising and Recording </w:t>
      </w:r>
    </w:p>
    <w:p w14:paraId="56DAF1FA" w14:textId="1526F32D" w:rsidR="00996C24" w:rsidRPr="00FF7809" w:rsidRDefault="00996C24" w:rsidP="001363F2">
      <w:pPr>
        <w:jc w:val="both"/>
        <w:rPr>
          <w:rFonts w:ascii="Arial" w:hAnsi="Arial" w:cs="Arial"/>
        </w:rPr>
      </w:pPr>
      <w:r w:rsidRPr="00FF7809">
        <w:rPr>
          <w:rFonts w:ascii="Arial" w:hAnsi="Arial" w:cs="Arial"/>
        </w:rPr>
        <w:t>Recognizing signs and symptoms of child abuse and effectively recording information are critical steps in safeguarding and protecting children from significant harm. Child abuse encompasses various forms, commonly categorized into physical, emotional, sexual, neglect and exploitation (NSPCC, 2024). The practitioner’s role to build positive, consistent, trusting relationships is paramount to encourage their sense of belonging, self-esteem, and mental and physical well-being. In turn this provides a safe and secure environment to express their feelings and emotions (</w:t>
      </w:r>
      <w:r w:rsidR="00307BB3" w:rsidRPr="00FF7809">
        <w:rPr>
          <w:rFonts w:ascii="Arial" w:hAnsi="Arial" w:cs="Arial"/>
        </w:rPr>
        <w:t>Bowlby’s attachment theory</w:t>
      </w:r>
      <w:r w:rsidR="00E5699F">
        <w:rPr>
          <w:rFonts w:ascii="Arial" w:hAnsi="Arial" w:cs="Arial"/>
        </w:rPr>
        <w:t>,</w:t>
      </w:r>
      <w:r w:rsidR="00307BB3" w:rsidRPr="00FF7809">
        <w:rPr>
          <w:rFonts w:ascii="Arial" w:hAnsi="Arial" w:cs="Arial"/>
        </w:rPr>
        <w:t xml:space="preserve"> </w:t>
      </w:r>
      <w:proofErr w:type="spellStart"/>
      <w:r w:rsidR="00307BB3" w:rsidRPr="00FF7809">
        <w:rPr>
          <w:rFonts w:ascii="Arial" w:hAnsi="Arial" w:cs="Arial"/>
        </w:rPr>
        <w:t>MacBlain</w:t>
      </w:r>
      <w:proofErr w:type="spellEnd"/>
      <w:r w:rsidR="00307BB3" w:rsidRPr="00FF7809">
        <w:rPr>
          <w:rFonts w:ascii="Arial" w:hAnsi="Arial" w:cs="Arial"/>
        </w:rPr>
        <w:t>, 2022</w:t>
      </w:r>
      <w:r w:rsidR="00702B67" w:rsidRPr="00FF7809">
        <w:rPr>
          <w:rFonts w:ascii="Arial" w:hAnsi="Arial" w:cs="Arial"/>
        </w:rPr>
        <w:t xml:space="preserve">; </w:t>
      </w:r>
      <w:r w:rsidRPr="00FF7809">
        <w:rPr>
          <w:rFonts w:ascii="Arial" w:hAnsi="Arial" w:cs="Arial"/>
        </w:rPr>
        <w:t xml:space="preserve">Wales Safeguarding Procedures, 2021). However, even with a scaffolding support system in place, not all children, like Joanna, will be willing to verbalise abuse. Therefore, recognising signs and symptoms, subtle as </w:t>
      </w:r>
      <w:r w:rsidR="00507759" w:rsidRPr="00FF7809">
        <w:rPr>
          <w:rFonts w:ascii="Arial" w:hAnsi="Arial" w:cs="Arial"/>
        </w:rPr>
        <w:t>some</w:t>
      </w:r>
      <w:r w:rsidRPr="00FF7809">
        <w:rPr>
          <w:rFonts w:ascii="Arial" w:hAnsi="Arial" w:cs="Arial"/>
        </w:rPr>
        <w:t xml:space="preserve"> maybe</w:t>
      </w:r>
      <w:r w:rsidR="00E5699F">
        <w:rPr>
          <w:rFonts w:ascii="Arial" w:hAnsi="Arial" w:cs="Arial"/>
        </w:rPr>
        <w:t>,</w:t>
      </w:r>
      <w:r w:rsidR="00804A87" w:rsidRPr="00FF7809">
        <w:rPr>
          <w:rFonts w:ascii="Arial" w:hAnsi="Arial" w:cs="Arial"/>
        </w:rPr>
        <w:t xml:space="preserve"> </w:t>
      </w:r>
      <w:r w:rsidR="00BA1B0F" w:rsidRPr="00FF7809">
        <w:rPr>
          <w:rFonts w:ascii="Arial" w:hAnsi="Arial" w:cs="Arial"/>
        </w:rPr>
        <w:t>are</w:t>
      </w:r>
      <w:r w:rsidRPr="00FF7809">
        <w:rPr>
          <w:rFonts w:ascii="Arial" w:hAnsi="Arial" w:cs="Arial"/>
        </w:rPr>
        <w:t xml:space="preserve"> crucial </w:t>
      </w:r>
      <w:r w:rsidR="00BA1B0F" w:rsidRPr="00FF7809">
        <w:rPr>
          <w:rFonts w:ascii="Arial" w:hAnsi="Arial" w:cs="Arial"/>
        </w:rPr>
        <w:t xml:space="preserve">in </w:t>
      </w:r>
      <w:r w:rsidRPr="00FF7809">
        <w:rPr>
          <w:rFonts w:ascii="Arial" w:hAnsi="Arial" w:cs="Arial"/>
        </w:rPr>
        <w:t xml:space="preserve">the safeguarding process. </w:t>
      </w:r>
    </w:p>
    <w:p w14:paraId="2881D7AB" w14:textId="77777777" w:rsidR="00996C24" w:rsidRPr="00FF7809" w:rsidRDefault="00996C24" w:rsidP="00FF7809">
      <w:pPr>
        <w:jc w:val="both"/>
        <w:rPr>
          <w:rFonts w:ascii="Arial" w:hAnsi="Arial" w:cs="Arial"/>
        </w:rPr>
      </w:pPr>
      <w:r w:rsidRPr="00FF7809">
        <w:rPr>
          <w:rFonts w:ascii="Arial" w:hAnsi="Arial" w:cs="Arial"/>
        </w:rPr>
        <w:t xml:space="preserve">The NSPCC (2024) common signs of abuse include a change in behaviour, becoming withdrawn, uncharacteristically aggressive, running away, seeming anxious, distanced from friends, poor relationships with adults and just like in Joanna’s case a reluctance to take off clothes.    </w:t>
      </w:r>
    </w:p>
    <w:p w14:paraId="183B786A" w14:textId="5DEEADC2" w:rsidR="00996C24" w:rsidRPr="00FF7809" w:rsidRDefault="00F053FC" w:rsidP="00FF7809">
      <w:pPr>
        <w:jc w:val="both"/>
        <w:rPr>
          <w:rFonts w:ascii="Arial" w:hAnsi="Arial" w:cs="Arial"/>
        </w:rPr>
      </w:pPr>
      <w:r w:rsidRPr="00FF7809">
        <w:rPr>
          <w:rFonts w:ascii="Arial" w:hAnsi="Arial" w:cs="Arial"/>
        </w:rPr>
        <w:t>According to Working together to safeguard children (2023) o</w:t>
      </w:r>
      <w:r w:rsidR="00996C24" w:rsidRPr="00FF7809">
        <w:rPr>
          <w:rFonts w:ascii="Arial" w:hAnsi="Arial" w:cs="Arial"/>
        </w:rPr>
        <w:t>bservations are a fundamental part of identifying potential abuse. In Joanna's story, her sudden shift from being happy and outgoing to withdrawn and anxious suggested something was wrong which led to the practitioner being extra vigilant and noticing the marks on her body. Observations help with the early identification of signs and symptoms of abuse and neglect, which is crucial for timely intervention</w:t>
      </w:r>
      <w:r w:rsidR="00D97D40" w:rsidRPr="00FF7809">
        <w:rPr>
          <w:rFonts w:ascii="Arial" w:hAnsi="Arial" w:cs="Arial"/>
        </w:rPr>
        <w:t>.</w:t>
      </w:r>
      <w:r w:rsidR="002F0E86" w:rsidRPr="00FF7809">
        <w:rPr>
          <w:rFonts w:ascii="Arial" w:hAnsi="Arial" w:cs="Arial"/>
        </w:rPr>
        <w:t xml:space="preserve"> There </w:t>
      </w:r>
      <w:r w:rsidR="0087005E" w:rsidRPr="00FF7809">
        <w:rPr>
          <w:rFonts w:ascii="Arial" w:hAnsi="Arial" w:cs="Arial"/>
        </w:rPr>
        <w:t>are,</w:t>
      </w:r>
      <w:r w:rsidR="002F0E86" w:rsidRPr="00FF7809">
        <w:rPr>
          <w:rFonts w:ascii="Arial" w:hAnsi="Arial" w:cs="Arial"/>
        </w:rPr>
        <w:t xml:space="preserve"> however, barriers to </w:t>
      </w:r>
      <w:r w:rsidR="00EA1366" w:rsidRPr="00FF7809">
        <w:rPr>
          <w:rFonts w:ascii="Arial" w:hAnsi="Arial" w:cs="Arial"/>
        </w:rPr>
        <w:t xml:space="preserve">responding to safeguarding. </w:t>
      </w:r>
      <w:r w:rsidR="00D840E4" w:rsidRPr="00FF7809">
        <w:rPr>
          <w:rFonts w:ascii="Arial" w:hAnsi="Arial" w:cs="Arial"/>
        </w:rPr>
        <w:t>For example, practitioners</w:t>
      </w:r>
      <w:r w:rsidR="00867BB4" w:rsidRPr="00FF7809">
        <w:rPr>
          <w:rFonts w:ascii="Arial" w:hAnsi="Arial" w:cs="Arial"/>
        </w:rPr>
        <w:t xml:space="preserve"> </w:t>
      </w:r>
      <w:r w:rsidR="000D6297" w:rsidRPr="00FF7809">
        <w:rPr>
          <w:rFonts w:ascii="Arial" w:hAnsi="Arial" w:cs="Arial"/>
        </w:rPr>
        <w:t xml:space="preserve">may </w:t>
      </w:r>
      <w:r w:rsidR="00D840E4" w:rsidRPr="00FF7809">
        <w:rPr>
          <w:rFonts w:ascii="Arial" w:hAnsi="Arial" w:cs="Arial"/>
        </w:rPr>
        <w:t>fear they</w:t>
      </w:r>
      <w:r w:rsidR="002F2384" w:rsidRPr="00FF7809">
        <w:rPr>
          <w:rFonts w:ascii="Arial" w:hAnsi="Arial" w:cs="Arial"/>
        </w:rPr>
        <w:t xml:space="preserve"> </w:t>
      </w:r>
      <w:r w:rsidR="000D6297" w:rsidRPr="00FF7809">
        <w:rPr>
          <w:rFonts w:ascii="Arial" w:hAnsi="Arial" w:cs="Arial"/>
        </w:rPr>
        <w:t>are</w:t>
      </w:r>
      <w:r w:rsidR="00D840E4" w:rsidRPr="00FF7809">
        <w:rPr>
          <w:rFonts w:ascii="Arial" w:hAnsi="Arial" w:cs="Arial"/>
        </w:rPr>
        <w:t xml:space="preserve"> wrong</w:t>
      </w:r>
      <w:r w:rsidR="002F2384" w:rsidRPr="00FF7809">
        <w:rPr>
          <w:rFonts w:ascii="Arial" w:hAnsi="Arial" w:cs="Arial"/>
        </w:rPr>
        <w:t xml:space="preserve"> or </w:t>
      </w:r>
      <w:r w:rsidR="00407695">
        <w:rPr>
          <w:rFonts w:ascii="Arial" w:hAnsi="Arial" w:cs="Arial"/>
        </w:rPr>
        <w:t xml:space="preserve">have a </w:t>
      </w:r>
      <w:r w:rsidR="00E52207" w:rsidRPr="00FF7809">
        <w:rPr>
          <w:rFonts w:ascii="Arial" w:hAnsi="Arial" w:cs="Arial"/>
        </w:rPr>
        <w:t>lack of evidence</w:t>
      </w:r>
      <w:r w:rsidR="000C60BB" w:rsidRPr="00FF7809">
        <w:rPr>
          <w:rFonts w:ascii="Arial" w:hAnsi="Arial" w:cs="Arial"/>
        </w:rPr>
        <w:t xml:space="preserve"> or</w:t>
      </w:r>
      <w:r w:rsidR="00805F0A">
        <w:rPr>
          <w:rFonts w:ascii="Arial" w:hAnsi="Arial" w:cs="Arial"/>
        </w:rPr>
        <w:t xml:space="preserve"> </w:t>
      </w:r>
      <w:r w:rsidR="00407695">
        <w:rPr>
          <w:rFonts w:ascii="Arial" w:hAnsi="Arial" w:cs="Arial"/>
        </w:rPr>
        <w:t>may</w:t>
      </w:r>
      <w:r w:rsidR="00867BB4" w:rsidRPr="00FF7809">
        <w:rPr>
          <w:rFonts w:ascii="Arial" w:hAnsi="Arial" w:cs="Arial"/>
        </w:rPr>
        <w:t xml:space="preserve"> </w:t>
      </w:r>
      <w:r w:rsidR="006A700C" w:rsidRPr="00FF7809">
        <w:rPr>
          <w:rFonts w:ascii="Arial" w:hAnsi="Arial" w:cs="Arial"/>
        </w:rPr>
        <w:t>worr</w:t>
      </w:r>
      <w:r w:rsidR="00805F0A">
        <w:rPr>
          <w:rFonts w:ascii="Arial" w:hAnsi="Arial" w:cs="Arial"/>
        </w:rPr>
        <w:t>y</w:t>
      </w:r>
      <w:r w:rsidR="006A700C" w:rsidRPr="00FF7809">
        <w:rPr>
          <w:rFonts w:ascii="Arial" w:hAnsi="Arial" w:cs="Arial"/>
        </w:rPr>
        <w:t xml:space="preserve"> about disrupting </w:t>
      </w:r>
      <w:r w:rsidR="00670E52" w:rsidRPr="00FF7809">
        <w:rPr>
          <w:rFonts w:ascii="Arial" w:hAnsi="Arial" w:cs="Arial"/>
        </w:rPr>
        <w:t>or breaking up families.</w:t>
      </w:r>
      <w:r w:rsidR="00CC31B2" w:rsidRPr="00FF7809">
        <w:rPr>
          <w:rFonts w:ascii="Arial" w:hAnsi="Arial" w:cs="Arial"/>
          <w:color w:val="FF0000"/>
        </w:rPr>
        <w:t xml:space="preserve"> </w:t>
      </w:r>
      <w:r w:rsidR="008026F9" w:rsidRPr="00FF7809">
        <w:rPr>
          <w:rFonts w:ascii="Arial" w:hAnsi="Arial" w:cs="Arial"/>
        </w:rPr>
        <w:t xml:space="preserve">Which </w:t>
      </w:r>
      <w:r w:rsidR="00C5437F">
        <w:rPr>
          <w:rFonts w:ascii="Arial" w:hAnsi="Arial" w:cs="Arial"/>
        </w:rPr>
        <w:t>could</w:t>
      </w:r>
      <w:r w:rsidR="008026F9" w:rsidRPr="00FF7809">
        <w:rPr>
          <w:rFonts w:ascii="Arial" w:hAnsi="Arial" w:cs="Arial"/>
        </w:rPr>
        <w:t xml:space="preserve"> l</w:t>
      </w:r>
      <w:r w:rsidR="00CC31B2" w:rsidRPr="00FF7809">
        <w:rPr>
          <w:rFonts w:ascii="Arial" w:hAnsi="Arial" w:cs="Arial"/>
        </w:rPr>
        <w:t>ead to missed opportunities</w:t>
      </w:r>
      <w:r w:rsidR="00805F0A">
        <w:rPr>
          <w:rFonts w:ascii="Arial" w:hAnsi="Arial" w:cs="Arial"/>
        </w:rPr>
        <w:t>,</w:t>
      </w:r>
      <w:r w:rsidR="00321B30" w:rsidRPr="00FF7809">
        <w:rPr>
          <w:rFonts w:ascii="Arial" w:hAnsi="Arial" w:cs="Arial"/>
        </w:rPr>
        <w:t xml:space="preserve"> </w:t>
      </w:r>
      <w:r w:rsidR="000D6297" w:rsidRPr="00FF7809">
        <w:rPr>
          <w:rFonts w:ascii="Arial" w:hAnsi="Arial" w:cs="Arial"/>
        </w:rPr>
        <w:t>the</w:t>
      </w:r>
      <w:r w:rsidR="00321B30" w:rsidRPr="00FF7809">
        <w:rPr>
          <w:rFonts w:ascii="Arial" w:hAnsi="Arial" w:cs="Arial"/>
        </w:rPr>
        <w:t xml:space="preserve"> continuation of abus</w:t>
      </w:r>
      <w:r w:rsidR="005F609E" w:rsidRPr="00FF7809">
        <w:rPr>
          <w:rFonts w:ascii="Arial" w:hAnsi="Arial" w:cs="Arial"/>
        </w:rPr>
        <w:t>e,</w:t>
      </w:r>
      <w:r w:rsidR="00321B30" w:rsidRPr="00FF7809">
        <w:rPr>
          <w:rFonts w:ascii="Arial" w:hAnsi="Arial" w:cs="Arial"/>
        </w:rPr>
        <w:t xml:space="preserve"> </w:t>
      </w:r>
      <w:r w:rsidR="00C5437F">
        <w:rPr>
          <w:rFonts w:ascii="Arial" w:hAnsi="Arial" w:cs="Arial"/>
        </w:rPr>
        <w:t xml:space="preserve">and </w:t>
      </w:r>
      <w:r w:rsidR="00321B30" w:rsidRPr="00FF7809">
        <w:rPr>
          <w:rFonts w:ascii="Arial" w:hAnsi="Arial" w:cs="Arial"/>
        </w:rPr>
        <w:t>disciplinary actio</w:t>
      </w:r>
      <w:r w:rsidR="00F54901" w:rsidRPr="00FF7809">
        <w:rPr>
          <w:rFonts w:ascii="Arial" w:hAnsi="Arial" w:cs="Arial"/>
        </w:rPr>
        <w:t xml:space="preserve">n </w:t>
      </w:r>
      <w:r w:rsidR="00C5437F">
        <w:rPr>
          <w:rFonts w:ascii="Arial" w:hAnsi="Arial" w:cs="Arial"/>
        </w:rPr>
        <w:t>or</w:t>
      </w:r>
      <w:r w:rsidR="00412347" w:rsidRPr="00FF7809">
        <w:rPr>
          <w:rFonts w:ascii="Arial" w:hAnsi="Arial" w:cs="Arial"/>
        </w:rPr>
        <w:t xml:space="preserve"> po</w:t>
      </w:r>
      <w:r w:rsidR="00F54901" w:rsidRPr="00FF7809">
        <w:rPr>
          <w:rFonts w:ascii="Arial" w:hAnsi="Arial" w:cs="Arial"/>
        </w:rPr>
        <w:t xml:space="preserve">tential criminal charges </w:t>
      </w:r>
      <w:r w:rsidR="00C5437F">
        <w:rPr>
          <w:rFonts w:ascii="Arial" w:hAnsi="Arial" w:cs="Arial"/>
        </w:rPr>
        <w:t xml:space="preserve">for the practitioner </w:t>
      </w:r>
      <w:r w:rsidR="00670E52" w:rsidRPr="00FF7809">
        <w:rPr>
          <w:rFonts w:ascii="Arial" w:hAnsi="Arial" w:cs="Arial"/>
        </w:rPr>
        <w:t>(NSPCC, 2024).</w:t>
      </w:r>
    </w:p>
    <w:p w14:paraId="3C874450" w14:textId="1855D662" w:rsidR="00996C24" w:rsidRPr="00FF7809" w:rsidRDefault="00996C24" w:rsidP="00FF7809">
      <w:pPr>
        <w:jc w:val="both"/>
        <w:rPr>
          <w:rFonts w:ascii="Arial" w:hAnsi="Arial" w:cs="Arial"/>
        </w:rPr>
      </w:pPr>
      <w:r w:rsidRPr="00FF7809">
        <w:rPr>
          <w:rFonts w:ascii="Arial" w:hAnsi="Arial" w:cs="Arial"/>
        </w:rPr>
        <w:t xml:space="preserve">According to the NSPCC </w:t>
      </w:r>
      <w:r w:rsidR="00F44FF1" w:rsidRPr="00FF7809">
        <w:rPr>
          <w:rFonts w:ascii="Arial" w:hAnsi="Arial" w:cs="Arial"/>
        </w:rPr>
        <w:t xml:space="preserve">(2024) </w:t>
      </w:r>
      <w:r w:rsidRPr="00FF7809">
        <w:rPr>
          <w:rFonts w:ascii="Arial" w:hAnsi="Arial" w:cs="Arial"/>
        </w:rPr>
        <w:t xml:space="preserve">it is important to remember disclosures may come in both direct and indirect ways over short or long periods of time as children may withhold information due to being afraid or from wanting to deflect blame. Some children may not have the ability to verbally disclose abuse but will give clues through their actions. It is </w:t>
      </w:r>
      <w:r w:rsidR="000C0C59" w:rsidRPr="00FF7809">
        <w:rPr>
          <w:rFonts w:ascii="Arial" w:hAnsi="Arial" w:cs="Arial"/>
        </w:rPr>
        <w:t>a p</w:t>
      </w:r>
      <w:r w:rsidRPr="00FF7809">
        <w:rPr>
          <w:rFonts w:ascii="Arial" w:hAnsi="Arial" w:cs="Arial"/>
        </w:rPr>
        <w:t xml:space="preserve">ractitioner’s responsibility to be up to date with safeguarding </w:t>
      </w:r>
      <w:r w:rsidR="00E535AD">
        <w:rPr>
          <w:rFonts w:ascii="Arial" w:hAnsi="Arial" w:cs="Arial"/>
        </w:rPr>
        <w:t xml:space="preserve">legislation </w:t>
      </w:r>
      <w:r w:rsidRPr="00FF7809">
        <w:rPr>
          <w:rFonts w:ascii="Arial" w:hAnsi="Arial" w:cs="Arial"/>
        </w:rPr>
        <w:t xml:space="preserve">and child protection </w:t>
      </w:r>
      <w:r w:rsidR="00E535AD">
        <w:rPr>
          <w:rFonts w:ascii="Arial" w:hAnsi="Arial" w:cs="Arial"/>
        </w:rPr>
        <w:t>procedures</w:t>
      </w:r>
      <w:r w:rsidRPr="00FF7809">
        <w:rPr>
          <w:rFonts w:ascii="Arial" w:hAnsi="Arial" w:cs="Arial"/>
        </w:rPr>
        <w:t xml:space="preserve"> to be well </w:t>
      </w:r>
      <w:r w:rsidR="004C632D">
        <w:rPr>
          <w:rFonts w:ascii="Arial" w:hAnsi="Arial" w:cs="Arial"/>
        </w:rPr>
        <w:t>e</w:t>
      </w:r>
      <w:r w:rsidRPr="00FF7809">
        <w:rPr>
          <w:rFonts w:ascii="Arial" w:hAnsi="Arial" w:cs="Arial"/>
        </w:rPr>
        <w:t>quipped to notice these clues</w:t>
      </w:r>
      <w:r w:rsidR="00F933E0" w:rsidRPr="00FF7809">
        <w:rPr>
          <w:rFonts w:ascii="Arial" w:hAnsi="Arial" w:cs="Arial"/>
        </w:rPr>
        <w:t xml:space="preserve"> (Welsh Assembly Government 2002)</w:t>
      </w:r>
      <w:r w:rsidRPr="00FF7809">
        <w:rPr>
          <w:rFonts w:ascii="Arial" w:hAnsi="Arial" w:cs="Arial"/>
        </w:rPr>
        <w:t>.</w:t>
      </w:r>
    </w:p>
    <w:p w14:paraId="2C5487AE" w14:textId="2F6A961E" w:rsidR="00996C24" w:rsidRPr="00FF7809" w:rsidRDefault="00996C24" w:rsidP="00FF7809">
      <w:pPr>
        <w:jc w:val="both"/>
        <w:rPr>
          <w:rFonts w:ascii="Arial" w:hAnsi="Arial" w:cs="Arial"/>
        </w:rPr>
      </w:pPr>
      <w:r w:rsidRPr="00FF7809">
        <w:rPr>
          <w:rFonts w:ascii="Arial" w:hAnsi="Arial" w:cs="Arial"/>
        </w:rPr>
        <w:t xml:space="preserve">If Joanna over time did decide to disclose information about abuse, the ownness’ would be on the practitioner to follow the principles for managing a disclosure in line with the ‘All Wales Child Protection Procedures (2020) Section 2.4’. This </w:t>
      </w:r>
      <w:r w:rsidR="00C24482" w:rsidRPr="00FF7809">
        <w:rPr>
          <w:rFonts w:ascii="Arial" w:hAnsi="Arial" w:cs="Arial"/>
        </w:rPr>
        <w:t>includes</w:t>
      </w:r>
      <w:r w:rsidRPr="00FF7809">
        <w:rPr>
          <w:rFonts w:ascii="Arial" w:hAnsi="Arial" w:cs="Arial"/>
        </w:rPr>
        <w:t xml:space="preserve"> to listen carefully and calmly without interruption or leading questions, verbally acknowledge with ‘</w:t>
      </w:r>
      <w:proofErr w:type="spellStart"/>
      <w:r w:rsidRPr="00FF7809">
        <w:rPr>
          <w:rFonts w:ascii="Arial" w:hAnsi="Arial" w:cs="Arial"/>
        </w:rPr>
        <w:t>uhuh</w:t>
      </w:r>
      <w:proofErr w:type="spellEnd"/>
      <w:r w:rsidRPr="00FF7809">
        <w:rPr>
          <w:rFonts w:ascii="Arial" w:hAnsi="Arial" w:cs="Arial"/>
        </w:rPr>
        <w:t xml:space="preserve">’ or ‘mmhmm’ and open-ended questions, not to promise confidentiality but explain appropriately how the information will need to be shared, record exact words which have been said without opinions or interpretations and include the date and time, inform the designated safeguarding </w:t>
      </w:r>
      <w:r w:rsidR="00E87470" w:rsidRPr="00FF7809">
        <w:rPr>
          <w:rFonts w:ascii="Arial" w:hAnsi="Arial" w:cs="Arial"/>
        </w:rPr>
        <w:t>lead immediately</w:t>
      </w:r>
      <w:r w:rsidRPr="00FF7809">
        <w:rPr>
          <w:rFonts w:ascii="Arial" w:hAnsi="Arial" w:cs="Arial"/>
        </w:rPr>
        <w:t xml:space="preserve"> and support Joanna with follow up care. </w:t>
      </w:r>
    </w:p>
    <w:p w14:paraId="2E475DF3" w14:textId="3CA59043" w:rsidR="00996C24" w:rsidRPr="00FF7809" w:rsidRDefault="00996C24" w:rsidP="00FF7809">
      <w:pPr>
        <w:jc w:val="both"/>
        <w:rPr>
          <w:rFonts w:ascii="Arial" w:hAnsi="Arial" w:cs="Arial"/>
        </w:rPr>
      </w:pPr>
      <w:r w:rsidRPr="00FF7809">
        <w:rPr>
          <w:rFonts w:ascii="Arial" w:hAnsi="Arial" w:cs="Arial"/>
        </w:rPr>
        <w:t xml:space="preserve">In the case of Joanna, open- ended questions </w:t>
      </w:r>
      <w:r w:rsidR="001728C1" w:rsidRPr="00FF7809">
        <w:rPr>
          <w:rFonts w:ascii="Arial" w:hAnsi="Arial" w:cs="Arial"/>
        </w:rPr>
        <w:t>should</w:t>
      </w:r>
      <w:r w:rsidRPr="00FF7809">
        <w:rPr>
          <w:rFonts w:ascii="Arial" w:hAnsi="Arial" w:cs="Arial"/>
        </w:rPr>
        <w:t xml:space="preserve"> be used to encourage her to share information in her own words</w:t>
      </w:r>
      <w:r w:rsidR="00F44FF1" w:rsidRPr="00FF7809">
        <w:rPr>
          <w:rFonts w:ascii="Arial" w:hAnsi="Arial" w:cs="Arial"/>
        </w:rPr>
        <w:t xml:space="preserve"> NSPCC (2024)</w:t>
      </w:r>
      <w:r w:rsidRPr="00FF7809">
        <w:rPr>
          <w:rFonts w:ascii="Arial" w:hAnsi="Arial" w:cs="Arial"/>
        </w:rPr>
        <w:t>. For example, ‘Can you tell me what happened?’ or ‘How did you get that bruise?’  these questions leave Joanna space to answer in her own words. In comparison, leading questions such as ‘Did someone hit you?’ may influence her to answer in a certain way</w:t>
      </w:r>
      <w:r w:rsidR="007467F6" w:rsidRPr="00FF7809">
        <w:rPr>
          <w:rFonts w:ascii="Arial" w:hAnsi="Arial" w:cs="Arial"/>
        </w:rPr>
        <w:t xml:space="preserve"> </w:t>
      </w:r>
      <w:r w:rsidR="00512398" w:rsidRPr="00FF7809">
        <w:rPr>
          <w:rFonts w:ascii="Arial" w:hAnsi="Arial" w:cs="Arial"/>
        </w:rPr>
        <w:t>(McKinney, ND)</w:t>
      </w:r>
      <w:r w:rsidR="007467F6" w:rsidRPr="00FF7809">
        <w:rPr>
          <w:rFonts w:ascii="Arial" w:hAnsi="Arial" w:cs="Arial"/>
        </w:rPr>
        <w:t xml:space="preserve">. </w:t>
      </w:r>
      <w:r w:rsidRPr="00FF7809">
        <w:rPr>
          <w:rFonts w:ascii="Arial" w:hAnsi="Arial" w:cs="Arial"/>
        </w:rPr>
        <w:t xml:space="preserve">It is important the practitioner allows for silence and </w:t>
      </w:r>
      <w:r w:rsidR="00EE34CC" w:rsidRPr="00FF7809">
        <w:rPr>
          <w:rFonts w:ascii="Arial" w:hAnsi="Arial" w:cs="Arial"/>
        </w:rPr>
        <w:t>pauses</w:t>
      </w:r>
      <w:r w:rsidR="00E30D8C" w:rsidRPr="00FF7809">
        <w:rPr>
          <w:rFonts w:ascii="Arial" w:hAnsi="Arial" w:cs="Arial"/>
        </w:rPr>
        <w:t xml:space="preserve"> which</w:t>
      </w:r>
      <w:r w:rsidRPr="00FF7809">
        <w:rPr>
          <w:rFonts w:ascii="Arial" w:hAnsi="Arial" w:cs="Arial"/>
        </w:rPr>
        <w:t xml:space="preserve"> </w:t>
      </w:r>
      <w:r w:rsidR="00F11900" w:rsidRPr="00FF7809">
        <w:rPr>
          <w:rFonts w:ascii="Arial" w:hAnsi="Arial" w:cs="Arial"/>
        </w:rPr>
        <w:t>would give Joanna</w:t>
      </w:r>
      <w:r w:rsidRPr="00FF7809">
        <w:rPr>
          <w:rFonts w:ascii="Arial" w:hAnsi="Arial" w:cs="Arial"/>
        </w:rPr>
        <w:t xml:space="preserve"> time to think and respond without feeling rushed. Making assumptions can be detrimental to the accuracy and integrity of the information gathered</w:t>
      </w:r>
      <w:r w:rsidR="002F0C62" w:rsidRPr="00FF7809">
        <w:rPr>
          <w:rFonts w:ascii="Arial" w:hAnsi="Arial" w:cs="Arial"/>
        </w:rPr>
        <w:t xml:space="preserve">. </w:t>
      </w:r>
      <w:r w:rsidR="00E30D8C" w:rsidRPr="00FF7809">
        <w:rPr>
          <w:rFonts w:ascii="Arial" w:hAnsi="Arial" w:cs="Arial"/>
        </w:rPr>
        <w:t>They</w:t>
      </w:r>
      <w:r w:rsidR="002F0C62" w:rsidRPr="00FF7809">
        <w:rPr>
          <w:rFonts w:ascii="Arial" w:hAnsi="Arial" w:cs="Arial"/>
        </w:rPr>
        <w:t xml:space="preserve"> lead to misinterpretations and influenc</w:t>
      </w:r>
      <w:r w:rsidR="00E535AD">
        <w:rPr>
          <w:rFonts w:ascii="Arial" w:hAnsi="Arial" w:cs="Arial"/>
        </w:rPr>
        <w:t>e</w:t>
      </w:r>
      <w:r w:rsidR="002F0C62" w:rsidRPr="00FF7809">
        <w:rPr>
          <w:rFonts w:ascii="Arial" w:hAnsi="Arial" w:cs="Arial"/>
        </w:rPr>
        <w:t xml:space="preserve"> a child’s responses. To avoid assumptions a practitioner must record information in an unbiased and factual way. To do this means to listen without judgement, keep an open mind</w:t>
      </w:r>
      <w:r w:rsidR="00E535AD">
        <w:rPr>
          <w:rFonts w:ascii="Arial" w:hAnsi="Arial" w:cs="Arial"/>
        </w:rPr>
        <w:t xml:space="preserve"> and</w:t>
      </w:r>
      <w:r w:rsidR="002F0C62" w:rsidRPr="00FF7809">
        <w:rPr>
          <w:rFonts w:ascii="Arial" w:hAnsi="Arial" w:cs="Arial"/>
        </w:rPr>
        <w:t xml:space="preserve"> show empathy without expressing disbelief, shock or personable evoked reactions</w:t>
      </w:r>
      <w:r w:rsidR="00E22306" w:rsidRPr="00FF7809">
        <w:rPr>
          <w:rFonts w:ascii="Arial" w:hAnsi="Arial" w:cs="Arial"/>
        </w:rPr>
        <w:t xml:space="preserve"> (</w:t>
      </w:r>
      <w:r w:rsidR="000D6297" w:rsidRPr="00FF7809">
        <w:rPr>
          <w:rFonts w:ascii="Arial" w:hAnsi="Arial" w:cs="Arial"/>
        </w:rPr>
        <w:t>Save the children</w:t>
      </w:r>
      <w:r w:rsidR="00E22306" w:rsidRPr="00FF7809">
        <w:rPr>
          <w:rFonts w:ascii="Arial" w:hAnsi="Arial" w:cs="Arial"/>
        </w:rPr>
        <w:t>,</w:t>
      </w:r>
      <w:r w:rsidR="006E03CF" w:rsidRPr="00FF7809">
        <w:rPr>
          <w:rFonts w:ascii="Arial" w:hAnsi="Arial" w:cs="Arial"/>
        </w:rPr>
        <w:t xml:space="preserve"> 2011).</w:t>
      </w:r>
    </w:p>
    <w:p w14:paraId="3098796C" w14:textId="369C2B6A" w:rsidR="00996C24" w:rsidRPr="00FF7809" w:rsidRDefault="00996C24" w:rsidP="00FF7809">
      <w:pPr>
        <w:jc w:val="both"/>
        <w:rPr>
          <w:rFonts w:ascii="Arial" w:hAnsi="Arial" w:cs="Arial"/>
        </w:rPr>
      </w:pPr>
      <w:r w:rsidRPr="00FF7809">
        <w:rPr>
          <w:rFonts w:ascii="Arial" w:hAnsi="Arial" w:cs="Arial"/>
        </w:rPr>
        <w:t>Once signs of potential abuse are recognized, it is critical to report this information promptly</w:t>
      </w:r>
      <w:r w:rsidR="00F60728" w:rsidRPr="00FF7809">
        <w:rPr>
          <w:rFonts w:ascii="Arial" w:hAnsi="Arial" w:cs="Arial"/>
        </w:rPr>
        <w:t>, factually and accurately</w:t>
      </w:r>
      <w:r w:rsidRPr="00FF7809">
        <w:rPr>
          <w:rFonts w:ascii="Arial" w:hAnsi="Arial" w:cs="Arial"/>
        </w:rPr>
        <w:t xml:space="preserve"> to the designated safeguarding lead and on to the local authority in accordance with the Social Services and Well-being (Wales) Act 2014 Section 130. Reporting as early as possible in a child protection situation enables early identification of need, assessment, and service provision. Sharing information with the local authority helps identify patterns in behaviour such as highlighting certain days a child is absent from school and may be at risk (Working Together to Safeguard Children (2023) Page 18)</w:t>
      </w:r>
      <w:r w:rsidR="00E535AD">
        <w:rPr>
          <w:rFonts w:ascii="Arial" w:hAnsi="Arial" w:cs="Arial"/>
        </w:rPr>
        <w:t>.</w:t>
      </w:r>
      <w:r w:rsidRPr="00FF7809">
        <w:rPr>
          <w:rFonts w:ascii="Arial" w:hAnsi="Arial" w:cs="Arial"/>
        </w:rPr>
        <w:t xml:space="preserve"> </w:t>
      </w:r>
      <w:r w:rsidR="00667F72" w:rsidRPr="00FF7809">
        <w:rPr>
          <w:rFonts w:ascii="Arial" w:hAnsi="Arial" w:cs="Arial"/>
        </w:rPr>
        <w:t xml:space="preserve">Failure to </w:t>
      </w:r>
      <w:r w:rsidRPr="00FF7809">
        <w:rPr>
          <w:rFonts w:ascii="Arial" w:hAnsi="Arial" w:cs="Arial"/>
        </w:rPr>
        <w:t>tak</w:t>
      </w:r>
      <w:r w:rsidR="00667F72" w:rsidRPr="00FF7809">
        <w:rPr>
          <w:rFonts w:ascii="Arial" w:hAnsi="Arial" w:cs="Arial"/>
        </w:rPr>
        <w:t>e</w:t>
      </w:r>
      <w:r w:rsidRPr="00FF7809">
        <w:rPr>
          <w:rFonts w:ascii="Arial" w:hAnsi="Arial" w:cs="Arial"/>
        </w:rPr>
        <w:t xml:space="preserve"> action quick enough could lead to the abuse to continue and to the child’s poor mental</w:t>
      </w:r>
      <w:r w:rsidR="00BC1A90" w:rsidRPr="00FF7809">
        <w:rPr>
          <w:rFonts w:ascii="Arial" w:hAnsi="Arial" w:cs="Arial"/>
        </w:rPr>
        <w:t xml:space="preserve"> health</w:t>
      </w:r>
      <w:r w:rsidRPr="00FF7809">
        <w:rPr>
          <w:rFonts w:ascii="Arial" w:hAnsi="Arial" w:cs="Arial"/>
        </w:rPr>
        <w:t xml:space="preserve">, </w:t>
      </w:r>
      <w:r w:rsidR="00667F72" w:rsidRPr="00FF7809">
        <w:rPr>
          <w:rFonts w:ascii="Arial" w:hAnsi="Arial" w:cs="Arial"/>
        </w:rPr>
        <w:t xml:space="preserve">fostering </w:t>
      </w:r>
      <w:r w:rsidRPr="00FF7809">
        <w:rPr>
          <w:rFonts w:ascii="Arial" w:hAnsi="Arial" w:cs="Arial"/>
        </w:rPr>
        <w:t>feelings of abandonment and trust in people to hel</w:t>
      </w:r>
      <w:r w:rsidR="00667F72" w:rsidRPr="00FF7809">
        <w:rPr>
          <w:rFonts w:ascii="Arial" w:hAnsi="Arial" w:cs="Arial"/>
        </w:rPr>
        <w:t>p and</w:t>
      </w:r>
      <w:r w:rsidRPr="00FF7809">
        <w:rPr>
          <w:rFonts w:ascii="Arial" w:hAnsi="Arial" w:cs="Arial"/>
        </w:rPr>
        <w:t xml:space="preserve"> discouraging them from speaking out again (NSPCC, 2024). </w:t>
      </w:r>
    </w:p>
    <w:p w14:paraId="3DC72854" w14:textId="1D24D2FE" w:rsidR="009A1A9C" w:rsidRPr="0043765A" w:rsidRDefault="0043765A" w:rsidP="00FF7809">
      <w:pPr>
        <w:jc w:val="both"/>
        <w:rPr>
          <w:rFonts w:ascii="Arial" w:hAnsi="Arial" w:cs="Arial"/>
          <w:u w:val="single"/>
        </w:rPr>
      </w:pPr>
      <w:r w:rsidRPr="0043765A">
        <w:rPr>
          <w:rFonts w:ascii="Arial" w:hAnsi="Arial" w:cs="Arial"/>
          <w:u w:val="single"/>
        </w:rPr>
        <w:t>Reporting and Referring</w:t>
      </w:r>
    </w:p>
    <w:p w14:paraId="4296BB79" w14:textId="1267A14F" w:rsidR="00996C24" w:rsidRPr="00FF7809" w:rsidRDefault="00996C24" w:rsidP="00FF7809">
      <w:pPr>
        <w:jc w:val="both"/>
        <w:rPr>
          <w:rFonts w:ascii="Arial" w:hAnsi="Arial" w:cs="Arial"/>
        </w:rPr>
      </w:pPr>
      <w:r w:rsidRPr="00FF7809">
        <w:rPr>
          <w:rFonts w:ascii="Arial" w:hAnsi="Arial" w:cs="Arial"/>
        </w:rPr>
        <w:t>Safeguarding is the responsibility of everyone (Wales Safeguarding Procedures, 2019)</w:t>
      </w:r>
      <w:r w:rsidR="00E535AD">
        <w:rPr>
          <w:rFonts w:ascii="Arial" w:hAnsi="Arial" w:cs="Arial"/>
        </w:rPr>
        <w:t>.</w:t>
      </w:r>
      <w:r w:rsidRPr="00FF7809">
        <w:rPr>
          <w:rFonts w:ascii="Arial" w:hAnsi="Arial" w:cs="Arial"/>
        </w:rPr>
        <w:t xml:space="preserve"> Reporting and referring suspected abuse involves following laws, policies and ethical guidelines. The Children Act (2004) section 10, ‘co-operation to improve well-being’ states that protecting the welfare of children is paramount. Any professionals working with them have a duty to report the concerns and make arrangements with local authorities to improve their wellbeing in relation to protection from harm in education, social and economic wellbeing and physical and mental health. Similarly, the Social Services and Well-being (Wales) Act 2014, section 130, refers to the statutory duties of the local authorities such as the police, national health service, the Welsh Minister, education and youth offending teams to collaborate to ensure that children who may be at risk of harm are identified, and appropriate action </w:t>
      </w:r>
      <w:r w:rsidR="0043765A">
        <w:rPr>
          <w:rFonts w:ascii="Arial" w:hAnsi="Arial" w:cs="Arial"/>
        </w:rPr>
        <w:t>is</w:t>
      </w:r>
      <w:r w:rsidRPr="00FF7809">
        <w:rPr>
          <w:rFonts w:ascii="Arial" w:hAnsi="Arial" w:cs="Arial"/>
        </w:rPr>
        <w:t xml:space="preserve"> taken.</w:t>
      </w:r>
    </w:p>
    <w:p w14:paraId="2BA2D944" w14:textId="24AEDC12" w:rsidR="00996C24" w:rsidRPr="00FF7809" w:rsidRDefault="00996C24" w:rsidP="00FF7809">
      <w:pPr>
        <w:jc w:val="both"/>
        <w:rPr>
          <w:rFonts w:ascii="Arial" w:hAnsi="Arial" w:cs="Arial"/>
        </w:rPr>
      </w:pPr>
      <w:r w:rsidRPr="00FF7809">
        <w:rPr>
          <w:rFonts w:ascii="Arial" w:hAnsi="Arial" w:cs="Arial"/>
        </w:rPr>
        <w:t>When Joanna’s behaviour changed and bruises were noticed, the first step was to document the observations accurately including noting changes in behaviour, physical signs of harm, and any disclosure conversations. According to the Department for Education's (Keeping Children Safe in Education, 2023, pg. 22) flowchart guidelines, the next step would be reporting the concerns about Joanna to a designated safeguarding lead within the school. They would then assess the severity of the situation and contact the local authority such as social services and the police if it was thought there was an immediate danger</w:t>
      </w:r>
      <w:r w:rsidR="006A5DFA" w:rsidRPr="00FF7809">
        <w:rPr>
          <w:rFonts w:ascii="Arial" w:hAnsi="Arial" w:cs="Arial"/>
        </w:rPr>
        <w:t>, the social services would then have 24 hours to act on the information</w:t>
      </w:r>
      <w:r w:rsidRPr="00FF7809">
        <w:rPr>
          <w:rFonts w:ascii="Arial" w:hAnsi="Arial" w:cs="Arial"/>
        </w:rPr>
        <w:t>.</w:t>
      </w:r>
    </w:p>
    <w:p w14:paraId="2175C40C" w14:textId="77777777" w:rsidR="00996C24" w:rsidRPr="00FF7809" w:rsidRDefault="00996C24" w:rsidP="00FF7809">
      <w:pPr>
        <w:jc w:val="both"/>
        <w:rPr>
          <w:rFonts w:ascii="Arial" w:hAnsi="Arial" w:cs="Arial"/>
        </w:rPr>
      </w:pPr>
      <w:r w:rsidRPr="00FF7809">
        <w:rPr>
          <w:rFonts w:ascii="Arial" w:hAnsi="Arial" w:cs="Arial"/>
        </w:rPr>
        <w:t xml:space="preserve">The Well-being of Future Generations (Wales) Act 2015 (page 21) promotes involving multi-stakeholders such as civil society, business, education, science and public bodies to create an inclusive approach to achieving seven wellbeing goals. The Act emphasizes the importance of collaboration and shared responsibility among public bodies to improve long-term well-being, which includes safeguarding and the protection of children.  </w:t>
      </w:r>
    </w:p>
    <w:p w14:paraId="676DA2F8" w14:textId="436D1259" w:rsidR="00A93157" w:rsidRPr="00FF7809" w:rsidRDefault="00996C24" w:rsidP="00FF7809">
      <w:pPr>
        <w:jc w:val="both"/>
        <w:rPr>
          <w:rFonts w:ascii="Arial" w:hAnsi="Arial" w:cs="Arial"/>
        </w:rPr>
      </w:pPr>
      <w:r w:rsidRPr="00FF7809">
        <w:rPr>
          <w:rFonts w:ascii="Arial" w:hAnsi="Arial" w:cs="Arial"/>
        </w:rPr>
        <w:t>In the case of Joanna, if Social Services decided there was an indication of significant harm to her, an initial child protection conference would be arranged (Dep</w:t>
      </w:r>
      <w:r w:rsidR="0043765A">
        <w:rPr>
          <w:rFonts w:ascii="Arial" w:hAnsi="Arial" w:cs="Arial"/>
        </w:rPr>
        <w:t>artment</w:t>
      </w:r>
      <w:r w:rsidRPr="00FF7809">
        <w:rPr>
          <w:rFonts w:ascii="Arial" w:hAnsi="Arial" w:cs="Arial"/>
        </w:rPr>
        <w:t xml:space="preserve"> for Ed</w:t>
      </w:r>
      <w:r w:rsidR="0043765A">
        <w:rPr>
          <w:rFonts w:ascii="Arial" w:hAnsi="Arial" w:cs="Arial"/>
        </w:rPr>
        <w:t>ucation</w:t>
      </w:r>
      <w:r w:rsidRPr="00FF7809">
        <w:rPr>
          <w:rFonts w:ascii="Arial" w:hAnsi="Arial" w:cs="Arial"/>
        </w:rPr>
        <w:t>, pg. 22). This meeting brings together professionals from various agencies such as Joanna’s head teacher, health visitor, police and family support worker to discuss the case.</w:t>
      </w:r>
      <w:r w:rsidR="006C5A6F" w:rsidRPr="00FF7809">
        <w:rPr>
          <w:rFonts w:ascii="Arial" w:hAnsi="Arial" w:cs="Arial"/>
        </w:rPr>
        <w:t xml:space="preserve"> </w:t>
      </w:r>
      <w:r w:rsidR="00C059F7" w:rsidRPr="00FF7809">
        <w:rPr>
          <w:rFonts w:ascii="Arial" w:hAnsi="Arial" w:cs="Arial"/>
        </w:rPr>
        <w:t xml:space="preserve">The purpose of having all </w:t>
      </w:r>
      <w:r w:rsidR="00333010" w:rsidRPr="00FF7809">
        <w:rPr>
          <w:rFonts w:ascii="Arial" w:hAnsi="Arial" w:cs="Arial"/>
        </w:rPr>
        <w:t>professionals</w:t>
      </w:r>
      <w:r w:rsidR="00C059F7" w:rsidRPr="00FF7809">
        <w:rPr>
          <w:rFonts w:ascii="Arial" w:hAnsi="Arial" w:cs="Arial"/>
        </w:rPr>
        <w:t xml:space="preserve"> as attendees </w:t>
      </w:r>
      <w:r w:rsidR="009F15FA" w:rsidRPr="00FF7809">
        <w:rPr>
          <w:rFonts w:ascii="Arial" w:hAnsi="Arial" w:cs="Arial"/>
        </w:rPr>
        <w:t xml:space="preserve">in the conference </w:t>
      </w:r>
      <w:r w:rsidR="00333010" w:rsidRPr="00FF7809">
        <w:rPr>
          <w:rFonts w:ascii="Arial" w:hAnsi="Arial" w:cs="Arial"/>
        </w:rPr>
        <w:t>is to give a holistic</w:t>
      </w:r>
      <w:r w:rsidR="009F15FA" w:rsidRPr="00FF7809">
        <w:rPr>
          <w:rFonts w:ascii="Arial" w:hAnsi="Arial" w:cs="Arial"/>
        </w:rPr>
        <w:t xml:space="preserve"> view of the </w:t>
      </w:r>
      <w:r w:rsidR="00AC4CE5" w:rsidRPr="00FF7809">
        <w:rPr>
          <w:rFonts w:ascii="Arial" w:hAnsi="Arial" w:cs="Arial"/>
        </w:rPr>
        <w:t xml:space="preserve">child and </w:t>
      </w:r>
      <w:r w:rsidR="0044229D" w:rsidRPr="00FF7809">
        <w:rPr>
          <w:rFonts w:ascii="Arial" w:hAnsi="Arial" w:cs="Arial"/>
        </w:rPr>
        <w:t xml:space="preserve">their </w:t>
      </w:r>
      <w:r w:rsidR="00AC4CE5" w:rsidRPr="00FF7809">
        <w:rPr>
          <w:rFonts w:ascii="Arial" w:hAnsi="Arial" w:cs="Arial"/>
        </w:rPr>
        <w:t>family, considering their background, health</w:t>
      </w:r>
      <w:r w:rsidR="005922F6" w:rsidRPr="00FF7809">
        <w:rPr>
          <w:rFonts w:ascii="Arial" w:hAnsi="Arial" w:cs="Arial"/>
        </w:rPr>
        <w:t>, experiences and development</w:t>
      </w:r>
      <w:r w:rsidR="00D26BF8" w:rsidRPr="00FF7809">
        <w:rPr>
          <w:rFonts w:ascii="Arial" w:hAnsi="Arial" w:cs="Arial"/>
        </w:rPr>
        <w:t xml:space="preserve"> </w:t>
      </w:r>
      <w:r w:rsidR="00F32E57" w:rsidRPr="00FF7809">
        <w:rPr>
          <w:rFonts w:ascii="Arial" w:hAnsi="Arial" w:cs="Arial"/>
        </w:rPr>
        <w:t>(</w:t>
      </w:r>
      <w:r w:rsidR="00D26BF8" w:rsidRPr="00FF7809">
        <w:rPr>
          <w:rFonts w:ascii="Arial" w:hAnsi="Arial" w:cs="Arial"/>
        </w:rPr>
        <w:t>Norfolk safeguarding</w:t>
      </w:r>
      <w:r w:rsidR="00F32E57" w:rsidRPr="00FF7809">
        <w:rPr>
          <w:rFonts w:ascii="Arial" w:hAnsi="Arial" w:cs="Arial"/>
        </w:rPr>
        <w:t>, ND)</w:t>
      </w:r>
      <w:r w:rsidR="005922F6" w:rsidRPr="00FF7809">
        <w:rPr>
          <w:rFonts w:ascii="Arial" w:hAnsi="Arial" w:cs="Arial"/>
        </w:rPr>
        <w:t xml:space="preserve">. As well </w:t>
      </w:r>
      <w:r w:rsidR="0043765A">
        <w:rPr>
          <w:rFonts w:ascii="Arial" w:hAnsi="Arial" w:cs="Arial"/>
        </w:rPr>
        <w:t xml:space="preserve">as </w:t>
      </w:r>
      <w:r w:rsidR="00B43F25" w:rsidRPr="00FF7809">
        <w:rPr>
          <w:rFonts w:ascii="Arial" w:hAnsi="Arial" w:cs="Arial"/>
        </w:rPr>
        <w:t>shared responsibility</w:t>
      </w:r>
      <w:r w:rsidR="00F42F12" w:rsidRPr="00FF7809">
        <w:rPr>
          <w:rFonts w:ascii="Arial" w:hAnsi="Arial" w:cs="Arial"/>
        </w:rPr>
        <w:t xml:space="preserve"> and </w:t>
      </w:r>
      <w:r w:rsidR="007007CF" w:rsidRPr="00FF7809">
        <w:rPr>
          <w:rFonts w:ascii="Arial" w:hAnsi="Arial" w:cs="Arial"/>
        </w:rPr>
        <w:t xml:space="preserve">informed </w:t>
      </w:r>
      <w:r w:rsidR="00F42F12" w:rsidRPr="00FF7809">
        <w:rPr>
          <w:rFonts w:ascii="Arial" w:hAnsi="Arial" w:cs="Arial"/>
        </w:rPr>
        <w:t>decision making</w:t>
      </w:r>
      <w:r w:rsidR="007007CF" w:rsidRPr="00FF7809">
        <w:rPr>
          <w:rFonts w:ascii="Arial" w:hAnsi="Arial" w:cs="Arial"/>
        </w:rPr>
        <w:t xml:space="preserve"> </w:t>
      </w:r>
      <w:r w:rsidR="00905A67" w:rsidRPr="00FF7809">
        <w:rPr>
          <w:rFonts w:ascii="Arial" w:hAnsi="Arial" w:cs="Arial"/>
        </w:rPr>
        <w:t>(The Well-being of Future Generations (Wales) Act 2015)</w:t>
      </w:r>
      <w:r w:rsidR="007007CF" w:rsidRPr="00FF7809">
        <w:rPr>
          <w:rFonts w:ascii="Arial" w:hAnsi="Arial" w:cs="Arial"/>
        </w:rPr>
        <w:t>.</w:t>
      </w:r>
      <w:r w:rsidRPr="00FF7809">
        <w:rPr>
          <w:rFonts w:ascii="Arial" w:hAnsi="Arial" w:cs="Arial"/>
        </w:rPr>
        <w:t xml:space="preserve"> The conference would take a child centred approach to Joanna’s care, support and protection needs</w:t>
      </w:r>
      <w:r w:rsidR="00E568F2" w:rsidRPr="00FF7809">
        <w:rPr>
          <w:rFonts w:ascii="Arial" w:hAnsi="Arial" w:cs="Arial"/>
        </w:rPr>
        <w:t xml:space="preserve"> </w:t>
      </w:r>
      <w:r w:rsidRPr="00FF7809">
        <w:rPr>
          <w:rFonts w:ascii="Arial" w:hAnsi="Arial" w:cs="Arial"/>
        </w:rPr>
        <w:t xml:space="preserve">(Hackney, 2021). The chair oversees the case objectively and draws on clear conclusions from the views and judgments of the other members. Ensuring all participants have the opportunity to make a full contribution to the discussion and decision making, in accordance with the </w:t>
      </w:r>
      <w:r w:rsidR="0043765A">
        <w:rPr>
          <w:rFonts w:ascii="Arial" w:hAnsi="Arial" w:cs="Arial"/>
        </w:rPr>
        <w:t>E</w:t>
      </w:r>
      <w:r w:rsidRPr="00FF7809">
        <w:rPr>
          <w:rFonts w:ascii="Arial" w:hAnsi="Arial" w:cs="Arial"/>
        </w:rPr>
        <w:t xml:space="preserve">qual </w:t>
      </w:r>
      <w:r w:rsidR="0043765A">
        <w:rPr>
          <w:rFonts w:ascii="Arial" w:hAnsi="Arial" w:cs="Arial"/>
        </w:rPr>
        <w:t>O</w:t>
      </w:r>
      <w:r w:rsidRPr="00FF7809">
        <w:rPr>
          <w:rFonts w:ascii="Arial" w:hAnsi="Arial" w:cs="Arial"/>
        </w:rPr>
        <w:t>pportunity Act (2010) (Hackney, 2021). Definitively, the chair will consider all the information and opinions and relay the outcome decision of the conference in line with the Children Act 1989 (Section 47).  This may be a decision of no further action- where the concerns do not need intervention, a child in need plan</w:t>
      </w:r>
      <w:r w:rsidR="001D6026" w:rsidRPr="00FF7809">
        <w:rPr>
          <w:rFonts w:ascii="Arial" w:hAnsi="Arial" w:cs="Arial"/>
        </w:rPr>
        <w:t xml:space="preserve">, </w:t>
      </w:r>
      <w:r w:rsidRPr="00FF7809">
        <w:rPr>
          <w:rFonts w:ascii="Arial" w:hAnsi="Arial" w:cs="Arial"/>
        </w:rPr>
        <w:t>to provide support and services to address identified concerns, a child protection plan</w:t>
      </w:r>
      <w:r w:rsidR="00B527D7" w:rsidRPr="00FF7809">
        <w:rPr>
          <w:rFonts w:ascii="Arial" w:hAnsi="Arial" w:cs="Arial"/>
        </w:rPr>
        <w:t>,</w:t>
      </w:r>
      <w:r w:rsidRPr="00FF7809">
        <w:rPr>
          <w:rFonts w:ascii="Arial" w:hAnsi="Arial" w:cs="Arial"/>
        </w:rPr>
        <w:t xml:space="preserve"> which states which ongoing statutory interventions are needed with timelines or further investigation</w:t>
      </w:r>
      <w:r w:rsidR="00B527D7" w:rsidRPr="00FF7809">
        <w:rPr>
          <w:rFonts w:ascii="Arial" w:hAnsi="Arial" w:cs="Arial"/>
        </w:rPr>
        <w:t>.</w:t>
      </w:r>
      <w:r w:rsidRPr="00FF7809">
        <w:rPr>
          <w:rFonts w:ascii="Arial" w:hAnsi="Arial" w:cs="Arial"/>
        </w:rPr>
        <w:t xml:space="preserve"> </w:t>
      </w:r>
      <w:r w:rsidR="0043765A">
        <w:rPr>
          <w:rFonts w:ascii="Arial" w:hAnsi="Arial" w:cs="Arial"/>
        </w:rPr>
        <w:t>Further investigation</w:t>
      </w:r>
      <w:r w:rsidR="00023E80">
        <w:rPr>
          <w:rFonts w:ascii="Arial" w:hAnsi="Arial" w:cs="Arial"/>
        </w:rPr>
        <w:t xml:space="preserve"> </w:t>
      </w:r>
      <w:r w:rsidRPr="00FF7809">
        <w:rPr>
          <w:rFonts w:ascii="Arial" w:hAnsi="Arial" w:cs="Arial"/>
        </w:rPr>
        <w:t xml:space="preserve">means there is a need for </w:t>
      </w:r>
      <w:r w:rsidR="00023E80">
        <w:rPr>
          <w:rFonts w:ascii="Arial" w:hAnsi="Arial" w:cs="Arial"/>
        </w:rPr>
        <w:t xml:space="preserve">more </w:t>
      </w:r>
      <w:r w:rsidRPr="00FF7809">
        <w:rPr>
          <w:rFonts w:ascii="Arial" w:hAnsi="Arial" w:cs="Arial"/>
        </w:rPr>
        <w:t>assessments to be carried out in light of new evidence or failing to come to a conclusion. All decisions are based upon whether Joanna is suffering or likely to suffer from significant harm including emotional, physical</w:t>
      </w:r>
      <w:r w:rsidR="00023E80">
        <w:rPr>
          <w:rFonts w:ascii="Arial" w:hAnsi="Arial" w:cs="Arial"/>
        </w:rPr>
        <w:t>,</w:t>
      </w:r>
      <w:r w:rsidRPr="00FF7809">
        <w:rPr>
          <w:rFonts w:ascii="Arial" w:hAnsi="Arial" w:cs="Arial"/>
        </w:rPr>
        <w:t xml:space="preserve"> sexual, neglect or exploitation and requires interventions to safeguard her wellbeing (Wales Safeguarding procedures</w:t>
      </w:r>
      <w:r w:rsidR="00280E9A">
        <w:rPr>
          <w:rFonts w:ascii="Arial" w:hAnsi="Arial" w:cs="Arial"/>
        </w:rPr>
        <w:t xml:space="preserve"> (2024),</w:t>
      </w:r>
      <w:r w:rsidRPr="00FF7809">
        <w:rPr>
          <w:rFonts w:ascii="Arial" w:hAnsi="Arial" w:cs="Arial"/>
        </w:rPr>
        <w:t xml:space="preserve"> section 3).</w:t>
      </w:r>
    </w:p>
    <w:p w14:paraId="5B8F0C5E" w14:textId="7D65759D" w:rsidR="007A026B" w:rsidRPr="00FF7809" w:rsidRDefault="00A93157" w:rsidP="00FF7809">
      <w:pPr>
        <w:jc w:val="both"/>
        <w:rPr>
          <w:rFonts w:ascii="Arial" w:hAnsi="Arial" w:cs="Arial"/>
        </w:rPr>
      </w:pPr>
      <w:r w:rsidRPr="00FF7809">
        <w:rPr>
          <w:rFonts w:ascii="Arial" w:hAnsi="Arial" w:cs="Arial"/>
        </w:rPr>
        <w:t xml:space="preserve">Statutory guidelines, policies, and procedures in safeguarding </w:t>
      </w:r>
      <w:r w:rsidR="00647B74" w:rsidRPr="00FF7809">
        <w:rPr>
          <w:rFonts w:ascii="Arial" w:hAnsi="Arial" w:cs="Arial"/>
        </w:rPr>
        <w:t xml:space="preserve">provide clear </w:t>
      </w:r>
      <w:r w:rsidR="00D7495C" w:rsidRPr="00FF7809">
        <w:rPr>
          <w:rFonts w:ascii="Arial" w:hAnsi="Arial" w:cs="Arial"/>
        </w:rPr>
        <w:t xml:space="preserve">standards </w:t>
      </w:r>
      <w:r w:rsidR="00D35796" w:rsidRPr="00FF7809">
        <w:rPr>
          <w:rFonts w:ascii="Arial" w:hAnsi="Arial" w:cs="Arial"/>
        </w:rPr>
        <w:t xml:space="preserve">and responsibilities for professionals responding to concerns. </w:t>
      </w:r>
      <w:r w:rsidR="003D56C4" w:rsidRPr="00FF7809">
        <w:rPr>
          <w:rFonts w:ascii="Arial" w:hAnsi="Arial" w:cs="Arial"/>
        </w:rPr>
        <w:t>If these guidelines are not followed, the consequences can be se</w:t>
      </w:r>
      <w:r w:rsidR="006D382A" w:rsidRPr="00FF7809">
        <w:rPr>
          <w:rFonts w:ascii="Arial" w:hAnsi="Arial" w:cs="Arial"/>
        </w:rPr>
        <w:t xml:space="preserve">vere, including harm </w:t>
      </w:r>
      <w:r w:rsidR="00F64AB9" w:rsidRPr="00FF7809">
        <w:rPr>
          <w:rFonts w:ascii="Arial" w:hAnsi="Arial" w:cs="Arial"/>
        </w:rPr>
        <w:t xml:space="preserve">or death </w:t>
      </w:r>
      <w:r w:rsidR="00C175BF" w:rsidRPr="00FF7809">
        <w:rPr>
          <w:rFonts w:ascii="Arial" w:hAnsi="Arial" w:cs="Arial"/>
        </w:rPr>
        <w:t xml:space="preserve">to a </w:t>
      </w:r>
      <w:r w:rsidR="00F64AB9" w:rsidRPr="00FF7809">
        <w:rPr>
          <w:rFonts w:ascii="Arial" w:hAnsi="Arial" w:cs="Arial"/>
        </w:rPr>
        <w:t>chil</w:t>
      </w:r>
      <w:r w:rsidR="00C175BF" w:rsidRPr="00FF7809">
        <w:rPr>
          <w:rFonts w:ascii="Arial" w:hAnsi="Arial" w:cs="Arial"/>
        </w:rPr>
        <w:t>d</w:t>
      </w:r>
      <w:r w:rsidR="00F64AB9" w:rsidRPr="00FF7809">
        <w:rPr>
          <w:rFonts w:ascii="Arial" w:hAnsi="Arial" w:cs="Arial"/>
        </w:rPr>
        <w:t xml:space="preserve">, as seen in high profile cases such as </w:t>
      </w:r>
      <w:r w:rsidR="007C04C0" w:rsidRPr="00FF7809">
        <w:rPr>
          <w:rFonts w:ascii="Arial" w:hAnsi="Arial" w:cs="Arial"/>
        </w:rPr>
        <w:t xml:space="preserve">Victoria Climbie </w:t>
      </w:r>
      <w:r w:rsidR="001F2C20" w:rsidRPr="00FF7809">
        <w:rPr>
          <w:rFonts w:ascii="Arial" w:hAnsi="Arial" w:cs="Arial"/>
        </w:rPr>
        <w:t>(</w:t>
      </w:r>
      <w:r w:rsidR="00512114" w:rsidRPr="00FF7809">
        <w:rPr>
          <w:rFonts w:ascii="Arial" w:hAnsi="Arial" w:cs="Arial"/>
        </w:rPr>
        <w:t>The Victoria Climbie inquiry</w:t>
      </w:r>
      <w:r w:rsidR="00280E9A">
        <w:rPr>
          <w:rFonts w:ascii="Arial" w:hAnsi="Arial" w:cs="Arial"/>
        </w:rPr>
        <w:t xml:space="preserve">, </w:t>
      </w:r>
      <w:r w:rsidR="00512114" w:rsidRPr="00FF7809">
        <w:rPr>
          <w:rFonts w:ascii="Arial" w:hAnsi="Arial" w:cs="Arial"/>
        </w:rPr>
        <w:t>2001)</w:t>
      </w:r>
      <w:r w:rsidR="001F2C20" w:rsidRPr="00FF7809">
        <w:rPr>
          <w:rFonts w:ascii="Arial" w:hAnsi="Arial" w:cs="Arial"/>
        </w:rPr>
        <w:t xml:space="preserve"> </w:t>
      </w:r>
      <w:r w:rsidR="007C04C0" w:rsidRPr="00FF7809">
        <w:rPr>
          <w:rFonts w:ascii="Arial" w:hAnsi="Arial" w:cs="Arial"/>
        </w:rPr>
        <w:t>and Peter Connelly</w:t>
      </w:r>
      <w:r w:rsidR="00C461AF" w:rsidRPr="00FF7809">
        <w:rPr>
          <w:rFonts w:ascii="Arial" w:hAnsi="Arial" w:cs="Arial"/>
        </w:rPr>
        <w:t xml:space="preserve"> (</w:t>
      </w:r>
      <w:r w:rsidR="00512114" w:rsidRPr="00FF7809">
        <w:rPr>
          <w:rFonts w:ascii="Arial" w:hAnsi="Arial" w:cs="Arial"/>
        </w:rPr>
        <w:t>Gov.</w:t>
      </w:r>
      <w:r w:rsidR="00DA5594" w:rsidRPr="00FF7809">
        <w:rPr>
          <w:rFonts w:ascii="Arial" w:hAnsi="Arial" w:cs="Arial"/>
        </w:rPr>
        <w:t xml:space="preserve">UK, </w:t>
      </w:r>
      <w:r w:rsidR="00C461AF" w:rsidRPr="00FF7809">
        <w:rPr>
          <w:rFonts w:ascii="Arial" w:hAnsi="Arial" w:cs="Arial"/>
        </w:rPr>
        <w:t>2010)</w:t>
      </w:r>
      <w:r w:rsidR="007C04C0" w:rsidRPr="00FF7809">
        <w:rPr>
          <w:rFonts w:ascii="Arial" w:hAnsi="Arial" w:cs="Arial"/>
        </w:rPr>
        <w:t xml:space="preserve">. </w:t>
      </w:r>
      <w:r w:rsidR="00501658" w:rsidRPr="00FF7809">
        <w:rPr>
          <w:rFonts w:ascii="Arial" w:hAnsi="Arial" w:cs="Arial"/>
        </w:rPr>
        <w:t xml:space="preserve">As a result of tragic cases such as these </w:t>
      </w:r>
      <w:r w:rsidR="003E08F3" w:rsidRPr="00FF7809">
        <w:rPr>
          <w:rFonts w:ascii="Arial" w:hAnsi="Arial" w:cs="Arial"/>
        </w:rPr>
        <w:t xml:space="preserve">deficiencies are highlighted in </w:t>
      </w:r>
      <w:r w:rsidR="005133B9" w:rsidRPr="00FF7809">
        <w:rPr>
          <w:rFonts w:ascii="Arial" w:hAnsi="Arial" w:cs="Arial"/>
        </w:rPr>
        <w:t xml:space="preserve">organisations </w:t>
      </w:r>
      <w:r w:rsidR="00F875B0" w:rsidRPr="00FF7809">
        <w:rPr>
          <w:rFonts w:ascii="Arial" w:hAnsi="Arial" w:cs="Arial"/>
        </w:rPr>
        <w:t xml:space="preserve">which lead to reforms in </w:t>
      </w:r>
      <w:r w:rsidR="00205E83" w:rsidRPr="00FF7809">
        <w:rPr>
          <w:rFonts w:ascii="Arial" w:hAnsi="Arial" w:cs="Arial"/>
        </w:rPr>
        <w:t xml:space="preserve">legislation. </w:t>
      </w:r>
      <w:r w:rsidR="00D62357" w:rsidRPr="00FF7809">
        <w:rPr>
          <w:rFonts w:ascii="Arial" w:hAnsi="Arial" w:cs="Arial"/>
        </w:rPr>
        <w:t>The</w:t>
      </w:r>
      <w:r w:rsidR="004812B2" w:rsidRPr="00FF7809">
        <w:rPr>
          <w:rFonts w:ascii="Arial" w:hAnsi="Arial" w:cs="Arial"/>
        </w:rPr>
        <w:t xml:space="preserve"> Victoria Climbie inquiry </w:t>
      </w:r>
      <w:r w:rsidR="001D443B" w:rsidRPr="00FF7809">
        <w:rPr>
          <w:rFonts w:ascii="Arial" w:hAnsi="Arial" w:cs="Arial"/>
        </w:rPr>
        <w:t>led</w:t>
      </w:r>
      <w:r w:rsidR="00D62357" w:rsidRPr="00FF7809">
        <w:rPr>
          <w:rFonts w:ascii="Arial" w:hAnsi="Arial" w:cs="Arial"/>
        </w:rPr>
        <w:t xml:space="preserve"> to </w:t>
      </w:r>
      <w:r w:rsidR="008912C9" w:rsidRPr="00FF7809">
        <w:rPr>
          <w:rFonts w:ascii="Arial" w:hAnsi="Arial" w:cs="Arial"/>
        </w:rPr>
        <w:t xml:space="preserve">the </w:t>
      </w:r>
      <w:r w:rsidR="004F4796" w:rsidRPr="00FF7809">
        <w:rPr>
          <w:rFonts w:ascii="Arial" w:hAnsi="Arial" w:cs="Arial"/>
        </w:rPr>
        <w:t>Children Act 2004</w:t>
      </w:r>
      <w:r w:rsidR="0002797B" w:rsidRPr="00FF7809">
        <w:rPr>
          <w:rFonts w:ascii="Arial" w:hAnsi="Arial" w:cs="Arial"/>
        </w:rPr>
        <w:t xml:space="preserve"> (Legislation.gov.uk)</w:t>
      </w:r>
      <w:r w:rsidR="004F4796" w:rsidRPr="00FF7809">
        <w:rPr>
          <w:rFonts w:ascii="Arial" w:hAnsi="Arial" w:cs="Arial"/>
        </w:rPr>
        <w:t xml:space="preserve"> </w:t>
      </w:r>
      <w:r w:rsidR="00330A85" w:rsidRPr="00FF7809">
        <w:rPr>
          <w:rFonts w:ascii="Arial" w:hAnsi="Arial" w:cs="Arial"/>
        </w:rPr>
        <w:t xml:space="preserve">which appointed </w:t>
      </w:r>
      <w:r w:rsidR="00410A46" w:rsidRPr="00FF7809">
        <w:rPr>
          <w:rFonts w:ascii="Arial" w:hAnsi="Arial" w:cs="Arial"/>
        </w:rPr>
        <w:t>the children’s</w:t>
      </w:r>
      <w:r w:rsidR="00330A85" w:rsidRPr="00FF7809">
        <w:rPr>
          <w:rFonts w:ascii="Arial" w:hAnsi="Arial" w:cs="Arial"/>
        </w:rPr>
        <w:t xml:space="preserve"> commissioner and </w:t>
      </w:r>
      <w:r w:rsidR="00410A46" w:rsidRPr="00FF7809">
        <w:rPr>
          <w:rFonts w:ascii="Arial" w:hAnsi="Arial" w:cs="Arial"/>
        </w:rPr>
        <w:t>introduced</w:t>
      </w:r>
      <w:r w:rsidR="007B0BFF" w:rsidRPr="00FF7809">
        <w:rPr>
          <w:rFonts w:ascii="Arial" w:hAnsi="Arial" w:cs="Arial"/>
        </w:rPr>
        <w:t xml:space="preserve"> the ‘Every </w:t>
      </w:r>
      <w:r w:rsidR="00280E9A">
        <w:rPr>
          <w:rFonts w:ascii="Arial" w:hAnsi="Arial" w:cs="Arial"/>
        </w:rPr>
        <w:t>C</w:t>
      </w:r>
      <w:r w:rsidR="007B0BFF" w:rsidRPr="00FF7809">
        <w:rPr>
          <w:rFonts w:ascii="Arial" w:hAnsi="Arial" w:cs="Arial"/>
        </w:rPr>
        <w:t>hild Matters Framework</w:t>
      </w:r>
      <w:r w:rsidR="00410A46" w:rsidRPr="00FF7809">
        <w:rPr>
          <w:rFonts w:ascii="Arial" w:hAnsi="Arial" w:cs="Arial"/>
        </w:rPr>
        <w:t>’.</w:t>
      </w:r>
      <w:r w:rsidR="007B0BFF" w:rsidRPr="00FF7809">
        <w:rPr>
          <w:rFonts w:ascii="Arial" w:hAnsi="Arial" w:cs="Arial"/>
        </w:rPr>
        <w:t xml:space="preserve"> </w:t>
      </w:r>
      <w:r w:rsidR="00D62357" w:rsidRPr="00FF7809">
        <w:rPr>
          <w:rFonts w:ascii="Arial" w:hAnsi="Arial" w:cs="Arial"/>
        </w:rPr>
        <w:t>Following the</w:t>
      </w:r>
      <w:r w:rsidR="00451D5C" w:rsidRPr="00FF7809">
        <w:rPr>
          <w:rFonts w:ascii="Arial" w:hAnsi="Arial" w:cs="Arial"/>
        </w:rPr>
        <w:t xml:space="preserve"> Peter Connelly case </w:t>
      </w:r>
      <w:r w:rsidR="00D85660" w:rsidRPr="00FF7809">
        <w:rPr>
          <w:rFonts w:ascii="Arial" w:hAnsi="Arial" w:cs="Arial"/>
        </w:rPr>
        <w:t>the ‘Munro Review</w:t>
      </w:r>
      <w:r w:rsidR="00E96107" w:rsidRPr="00FF7809">
        <w:rPr>
          <w:rFonts w:ascii="Arial" w:hAnsi="Arial" w:cs="Arial"/>
        </w:rPr>
        <w:t xml:space="preserve"> of Child Protection’</w:t>
      </w:r>
      <w:r w:rsidR="00D85660" w:rsidRPr="00FF7809">
        <w:rPr>
          <w:rFonts w:ascii="Arial" w:hAnsi="Arial" w:cs="Arial"/>
        </w:rPr>
        <w:t xml:space="preserve"> was established </w:t>
      </w:r>
      <w:r w:rsidR="00E96107" w:rsidRPr="00FF7809">
        <w:rPr>
          <w:rFonts w:ascii="Arial" w:hAnsi="Arial" w:cs="Arial"/>
        </w:rPr>
        <w:t xml:space="preserve">which </w:t>
      </w:r>
      <w:r w:rsidR="00BA6452" w:rsidRPr="00FF7809">
        <w:rPr>
          <w:rFonts w:ascii="Arial" w:hAnsi="Arial" w:cs="Arial"/>
        </w:rPr>
        <w:t>promoted child centred practice</w:t>
      </w:r>
      <w:r w:rsidR="00947F67" w:rsidRPr="00FF7809">
        <w:rPr>
          <w:rFonts w:ascii="Arial" w:hAnsi="Arial" w:cs="Arial"/>
        </w:rPr>
        <w:t>, training and support for social workers</w:t>
      </w:r>
      <w:r w:rsidR="005D6253" w:rsidRPr="00FF7809">
        <w:rPr>
          <w:rFonts w:ascii="Arial" w:hAnsi="Arial" w:cs="Arial"/>
        </w:rPr>
        <w:t xml:space="preserve"> (Department for Education, 2011</w:t>
      </w:r>
      <w:r w:rsidR="001D443B" w:rsidRPr="00FF7809">
        <w:rPr>
          <w:rFonts w:ascii="Arial" w:hAnsi="Arial" w:cs="Arial"/>
        </w:rPr>
        <w:t>).</w:t>
      </w:r>
      <w:r w:rsidR="00947F67" w:rsidRPr="00FF7809">
        <w:rPr>
          <w:rFonts w:ascii="Arial" w:hAnsi="Arial" w:cs="Arial"/>
        </w:rPr>
        <w:t xml:space="preserve"> </w:t>
      </w:r>
    </w:p>
    <w:p w14:paraId="15A38935" w14:textId="2AF57610" w:rsidR="0004200D" w:rsidRPr="00AB395E" w:rsidRDefault="00AB395E" w:rsidP="00FF7809">
      <w:pPr>
        <w:jc w:val="both"/>
        <w:rPr>
          <w:rFonts w:ascii="Arial" w:hAnsi="Arial" w:cs="Arial"/>
          <w:u w:val="single"/>
        </w:rPr>
      </w:pPr>
      <w:r w:rsidRPr="00AB395E">
        <w:rPr>
          <w:rFonts w:ascii="Arial" w:hAnsi="Arial" w:cs="Arial"/>
          <w:u w:val="single"/>
        </w:rPr>
        <w:t xml:space="preserve">Settings </w:t>
      </w:r>
      <w:r w:rsidRPr="00AB395E">
        <w:rPr>
          <w:rFonts w:ascii="Arial" w:hAnsi="Arial" w:cs="Arial"/>
          <w:u w:val="single"/>
        </w:rPr>
        <w:t>R</w:t>
      </w:r>
      <w:r w:rsidRPr="00AB395E">
        <w:rPr>
          <w:rFonts w:ascii="Arial" w:hAnsi="Arial" w:cs="Arial"/>
          <w:u w:val="single"/>
        </w:rPr>
        <w:t>esponsibilities</w:t>
      </w:r>
    </w:p>
    <w:p w14:paraId="24C4A10B" w14:textId="0E8BA715" w:rsidR="009940A8" w:rsidRPr="00FF7809" w:rsidRDefault="0004200D" w:rsidP="00FF7809">
      <w:pPr>
        <w:jc w:val="both"/>
        <w:rPr>
          <w:rFonts w:ascii="Arial" w:hAnsi="Arial" w:cs="Arial"/>
        </w:rPr>
      </w:pPr>
      <w:r w:rsidRPr="00FF7809">
        <w:rPr>
          <w:rFonts w:ascii="Arial" w:hAnsi="Arial" w:cs="Arial"/>
        </w:rPr>
        <w:t>Settings have a crucial responsibility to ensure a holistic, open, and effective approach</w:t>
      </w:r>
      <w:r w:rsidR="00A15DAF" w:rsidRPr="00FF7809">
        <w:rPr>
          <w:rFonts w:ascii="Arial" w:hAnsi="Arial" w:cs="Arial"/>
        </w:rPr>
        <w:t xml:space="preserve"> to safeguarding</w:t>
      </w:r>
      <w:r w:rsidR="009F3E3C" w:rsidRPr="00FF7809">
        <w:rPr>
          <w:rFonts w:ascii="Arial" w:hAnsi="Arial" w:cs="Arial"/>
        </w:rPr>
        <w:t>.</w:t>
      </w:r>
    </w:p>
    <w:p w14:paraId="2010A658" w14:textId="6A0F70A9" w:rsidR="00562363" w:rsidRPr="00FF7809" w:rsidRDefault="000A7E3D" w:rsidP="00FF7809">
      <w:pPr>
        <w:jc w:val="both"/>
        <w:rPr>
          <w:rFonts w:ascii="Arial" w:hAnsi="Arial" w:cs="Arial"/>
        </w:rPr>
      </w:pPr>
      <w:r w:rsidRPr="00FF7809">
        <w:rPr>
          <w:rFonts w:ascii="Arial" w:hAnsi="Arial" w:cs="Arial"/>
        </w:rPr>
        <w:t>H</w:t>
      </w:r>
      <w:r w:rsidR="009F3E3C" w:rsidRPr="00FF7809">
        <w:rPr>
          <w:rFonts w:ascii="Arial" w:hAnsi="Arial" w:cs="Arial"/>
        </w:rPr>
        <w:t>ead teacher</w:t>
      </w:r>
      <w:r w:rsidR="00C77E3A" w:rsidRPr="00FF7809">
        <w:rPr>
          <w:rFonts w:ascii="Arial" w:hAnsi="Arial" w:cs="Arial"/>
        </w:rPr>
        <w:t>’s</w:t>
      </w:r>
      <w:r w:rsidR="009F3E3C" w:rsidRPr="00FF7809">
        <w:rPr>
          <w:rFonts w:ascii="Arial" w:hAnsi="Arial" w:cs="Arial"/>
        </w:rPr>
        <w:t xml:space="preserve"> </w:t>
      </w:r>
      <w:r w:rsidRPr="00FF7809">
        <w:rPr>
          <w:rFonts w:ascii="Arial" w:hAnsi="Arial" w:cs="Arial"/>
        </w:rPr>
        <w:t xml:space="preserve">and setting managers are </w:t>
      </w:r>
      <w:r w:rsidR="004429FB" w:rsidRPr="00FF7809">
        <w:rPr>
          <w:rFonts w:ascii="Arial" w:hAnsi="Arial" w:cs="Arial"/>
        </w:rPr>
        <w:t>responsible</w:t>
      </w:r>
      <w:r w:rsidR="009F3E3C" w:rsidRPr="00FF7809">
        <w:rPr>
          <w:rFonts w:ascii="Arial" w:hAnsi="Arial" w:cs="Arial"/>
        </w:rPr>
        <w:t xml:space="preserve"> to ensure that</w:t>
      </w:r>
      <w:r w:rsidR="000C5FBA" w:rsidRPr="00FF7809">
        <w:rPr>
          <w:rFonts w:ascii="Arial" w:hAnsi="Arial" w:cs="Arial"/>
        </w:rPr>
        <w:t xml:space="preserve"> training and</w:t>
      </w:r>
      <w:r w:rsidR="009F3E3C" w:rsidRPr="00FF7809">
        <w:rPr>
          <w:rFonts w:ascii="Arial" w:hAnsi="Arial" w:cs="Arial"/>
        </w:rPr>
        <w:t xml:space="preserve"> policies and procedures are implemented and followed by all staff.</w:t>
      </w:r>
      <w:r w:rsidR="00046CA9" w:rsidRPr="00FF7809">
        <w:rPr>
          <w:rFonts w:ascii="Arial" w:hAnsi="Arial" w:cs="Arial"/>
        </w:rPr>
        <w:t xml:space="preserve"> Ensuring all staff understand and are confident to raise concerns about poor or unsafe practice with regards to children.</w:t>
      </w:r>
      <w:r w:rsidR="009F3E3C" w:rsidRPr="00FF7809">
        <w:rPr>
          <w:rFonts w:ascii="Arial" w:hAnsi="Arial" w:cs="Arial"/>
        </w:rPr>
        <w:t xml:space="preserve"> </w:t>
      </w:r>
      <w:r w:rsidR="00150F6A" w:rsidRPr="00FF7809">
        <w:rPr>
          <w:rFonts w:ascii="Arial" w:hAnsi="Arial" w:cs="Arial"/>
        </w:rPr>
        <w:t>A</w:t>
      </w:r>
      <w:r w:rsidR="004429FB" w:rsidRPr="00FF7809">
        <w:rPr>
          <w:rFonts w:ascii="Arial" w:hAnsi="Arial" w:cs="Arial"/>
        </w:rPr>
        <w:t xml:space="preserve">nd </w:t>
      </w:r>
      <w:r w:rsidR="009F3E3C" w:rsidRPr="00FF7809">
        <w:rPr>
          <w:rFonts w:ascii="Arial" w:hAnsi="Arial" w:cs="Arial"/>
        </w:rPr>
        <w:t xml:space="preserve">time </w:t>
      </w:r>
      <w:r w:rsidR="00C77E3A" w:rsidRPr="00FF7809">
        <w:rPr>
          <w:rFonts w:ascii="Arial" w:hAnsi="Arial" w:cs="Arial"/>
        </w:rPr>
        <w:t>is</w:t>
      </w:r>
      <w:r w:rsidR="009F3E3C" w:rsidRPr="00FF7809">
        <w:rPr>
          <w:rFonts w:ascii="Arial" w:hAnsi="Arial" w:cs="Arial"/>
        </w:rPr>
        <w:t xml:space="preserve"> given to the designated safeguarding officers to attend inter-agency meetings </w:t>
      </w:r>
      <w:r w:rsidR="00046CA9" w:rsidRPr="00FF7809">
        <w:rPr>
          <w:rFonts w:ascii="Arial" w:hAnsi="Arial" w:cs="Arial"/>
        </w:rPr>
        <w:t>and</w:t>
      </w:r>
      <w:r w:rsidR="009F3E3C" w:rsidRPr="00FF7809">
        <w:rPr>
          <w:rFonts w:ascii="Arial" w:hAnsi="Arial" w:cs="Arial"/>
        </w:rPr>
        <w:t xml:space="preserve"> to assess</w:t>
      </w:r>
      <w:r w:rsidR="00B126DC" w:rsidRPr="00FF7809">
        <w:rPr>
          <w:rFonts w:ascii="Arial" w:hAnsi="Arial" w:cs="Arial"/>
        </w:rPr>
        <w:t xml:space="preserve"> </w:t>
      </w:r>
      <w:r w:rsidR="009F3E3C" w:rsidRPr="00FF7809">
        <w:rPr>
          <w:rFonts w:ascii="Arial" w:hAnsi="Arial" w:cs="Arial"/>
        </w:rPr>
        <w:t>children</w:t>
      </w:r>
      <w:r w:rsidR="00541A5C" w:rsidRPr="00FF7809">
        <w:rPr>
          <w:rFonts w:ascii="Arial" w:hAnsi="Arial" w:cs="Arial"/>
        </w:rPr>
        <w:t xml:space="preserve"> within the school</w:t>
      </w:r>
      <w:r w:rsidR="00D94A3F" w:rsidRPr="00FF7809">
        <w:rPr>
          <w:rFonts w:ascii="Arial" w:hAnsi="Arial" w:cs="Arial"/>
        </w:rPr>
        <w:t xml:space="preserve"> </w:t>
      </w:r>
      <w:r w:rsidR="009F3E3C" w:rsidRPr="00FF7809">
        <w:rPr>
          <w:rFonts w:ascii="Arial" w:hAnsi="Arial" w:cs="Arial"/>
        </w:rPr>
        <w:t>(Welsh Assembly Government, 2002)</w:t>
      </w:r>
      <w:r w:rsidR="00390EA6" w:rsidRPr="00FF7809">
        <w:rPr>
          <w:rFonts w:ascii="Arial" w:hAnsi="Arial" w:cs="Arial"/>
        </w:rPr>
        <w:t>.</w:t>
      </w:r>
      <w:r w:rsidR="00A770BC" w:rsidRPr="00FF7809">
        <w:rPr>
          <w:rFonts w:ascii="Arial" w:hAnsi="Arial" w:cs="Arial"/>
        </w:rPr>
        <w:t xml:space="preserve"> </w:t>
      </w:r>
      <w:r w:rsidR="00D453E3" w:rsidRPr="00FF7809">
        <w:rPr>
          <w:rFonts w:ascii="Arial" w:hAnsi="Arial" w:cs="Arial"/>
        </w:rPr>
        <w:t>T</w:t>
      </w:r>
      <w:r w:rsidR="00D661D6" w:rsidRPr="00FF7809">
        <w:rPr>
          <w:rFonts w:ascii="Arial" w:hAnsi="Arial" w:cs="Arial"/>
        </w:rPr>
        <w:t>he E</w:t>
      </w:r>
      <w:r w:rsidR="00A770BC" w:rsidRPr="00FF7809">
        <w:rPr>
          <w:rFonts w:ascii="Arial" w:hAnsi="Arial" w:cs="Arial"/>
        </w:rPr>
        <w:t xml:space="preserve">ducation </w:t>
      </w:r>
      <w:r w:rsidR="00632EAE" w:rsidRPr="00FF7809">
        <w:rPr>
          <w:rFonts w:ascii="Arial" w:hAnsi="Arial" w:cs="Arial"/>
        </w:rPr>
        <w:t xml:space="preserve">Act </w:t>
      </w:r>
      <w:r w:rsidR="0017093B" w:rsidRPr="00FF7809">
        <w:rPr>
          <w:rFonts w:ascii="Arial" w:hAnsi="Arial" w:cs="Arial"/>
        </w:rPr>
        <w:t>(</w:t>
      </w:r>
      <w:r w:rsidR="00632EAE" w:rsidRPr="00FF7809">
        <w:rPr>
          <w:rFonts w:ascii="Arial" w:hAnsi="Arial" w:cs="Arial"/>
        </w:rPr>
        <w:t>2002</w:t>
      </w:r>
      <w:r w:rsidR="0017093B" w:rsidRPr="00FF7809">
        <w:rPr>
          <w:rFonts w:ascii="Arial" w:hAnsi="Arial" w:cs="Arial"/>
        </w:rPr>
        <w:t>)</w:t>
      </w:r>
      <w:r w:rsidR="00A770BC" w:rsidRPr="00FF7809">
        <w:rPr>
          <w:rFonts w:ascii="Arial" w:hAnsi="Arial" w:cs="Arial"/>
        </w:rPr>
        <w:t xml:space="preserve"> </w:t>
      </w:r>
      <w:r w:rsidR="00746191" w:rsidRPr="00FF7809">
        <w:rPr>
          <w:rFonts w:ascii="Arial" w:hAnsi="Arial" w:cs="Arial"/>
        </w:rPr>
        <w:t xml:space="preserve">section 157 </w:t>
      </w:r>
      <w:r w:rsidR="00C7644A" w:rsidRPr="00FF7809">
        <w:rPr>
          <w:rFonts w:ascii="Arial" w:hAnsi="Arial" w:cs="Arial"/>
        </w:rPr>
        <w:t xml:space="preserve">places a legal </w:t>
      </w:r>
      <w:r w:rsidR="00502129" w:rsidRPr="00FF7809">
        <w:rPr>
          <w:rFonts w:ascii="Arial" w:hAnsi="Arial" w:cs="Arial"/>
        </w:rPr>
        <w:t xml:space="preserve">obligation on local authorities </w:t>
      </w:r>
      <w:r w:rsidR="00842863" w:rsidRPr="00FF7809">
        <w:rPr>
          <w:rFonts w:ascii="Arial" w:hAnsi="Arial" w:cs="Arial"/>
        </w:rPr>
        <w:t>to prioritize the safeguarding and welfare of children within education. P</w:t>
      </w:r>
      <w:r w:rsidR="002726E2" w:rsidRPr="00FF7809">
        <w:rPr>
          <w:rFonts w:ascii="Arial" w:hAnsi="Arial" w:cs="Arial"/>
        </w:rPr>
        <w:t>ractitioners’</w:t>
      </w:r>
      <w:r w:rsidR="00A770BC" w:rsidRPr="00FF7809">
        <w:rPr>
          <w:rFonts w:ascii="Arial" w:hAnsi="Arial" w:cs="Arial"/>
        </w:rPr>
        <w:t xml:space="preserve"> </w:t>
      </w:r>
      <w:r w:rsidR="00374447">
        <w:rPr>
          <w:rFonts w:ascii="Arial" w:hAnsi="Arial" w:cs="Arial"/>
        </w:rPr>
        <w:t>role</w:t>
      </w:r>
      <w:r w:rsidR="00632EAE" w:rsidRPr="00FF7809">
        <w:rPr>
          <w:rFonts w:ascii="Arial" w:hAnsi="Arial" w:cs="Arial"/>
        </w:rPr>
        <w:t xml:space="preserve"> </w:t>
      </w:r>
      <w:r w:rsidR="00A770BC" w:rsidRPr="00FF7809">
        <w:rPr>
          <w:rFonts w:ascii="Arial" w:hAnsi="Arial" w:cs="Arial"/>
        </w:rPr>
        <w:t>is to adhere to this ac</w:t>
      </w:r>
      <w:r w:rsidR="00201E08" w:rsidRPr="00FF7809">
        <w:rPr>
          <w:rFonts w:ascii="Arial" w:hAnsi="Arial" w:cs="Arial"/>
        </w:rPr>
        <w:t>t</w:t>
      </w:r>
      <w:r w:rsidR="00842863" w:rsidRPr="00FF7809">
        <w:rPr>
          <w:rFonts w:ascii="Arial" w:hAnsi="Arial" w:cs="Arial"/>
        </w:rPr>
        <w:t xml:space="preserve"> </w:t>
      </w:r>
      <w:r w:rsidR="00201E08" w:rsidRPr="00FF7809">
        <w:rPr>
          <w:rFonts w:ascii="Arial" w:hAnsi="Arial" w:cs="Arial"/>
        </w:rPr>
        <w:t>ensuring their</w:t>
      </w:r>
      <w:r w:rsidR="00090467" w:rsidRPr="00FF7809">
        <w:rPr>
          <w:rFonts w:ascii="Arial" w:hAnsi="Arial" w:cs="Arial"/>
        </w:rPr>
        <w:t xml:space="preserve"> own</w:t>
      </w:r>
      <w:r w:rsidR="00201E08" w:rsidRPr="00FF7809">
        <w:rPr>
          <w:rFonts w:ascii="Arial" w:hAnsi="Arial" w:cs="Arial"/>
        </w:rPr>
        <w:t xml:space="preserve"> training is </w:t>
      </w:r>
      <w:r w:rsidR="002726E2" w:rsidRPr="00FF7809">
        <w:rPr>
          <w:rFonts w:ascii="Arial" w:hAnsi="Arial" w:cs="Arial"/>
        </w:rPr>
        <w:t xml:space="preserve">up to date and </w:t>
      </w:r>
      <w:r w:rsidR="003C2A41" w:rsidRPr="00FF7809">
        <w:rPr>
          <w:rFonts w:ascii="Arial" w:hAnsi="Arial" w:cs="Arial"/>
        </w:rPr>
        <w:t>complies with the law</w:t>
      </w:r>
      <w:r w:rsidR="002726E2" w:rsidRPr="00FF7809">
        <w:rPr>
          <w:rFonts w:ascii="Arial" w:hAnsi="Arial" w:cs="Arial"/>
        </w:rPr>
        <w:t xml:space="preserve"> including the safeguarding and child protection policy (Dep</w:t>
      </w:r>
      <w:r w:rsidR="00374447">
        <w:rPr>
          <w:rFonts w:ascii="Arial" w:hAnsi="Arial" w:cs="Arial"/>
        </w:rPr>
        <w:t>ar</w:t>
      </w:r>
      <w:r w:rsidR="002726E2" w:rsidRPr="00FF7809">
        <w:rPr>
          <w:rFonts w:ascii="Arial" w:hAnsi="Arial" w:cs="Arial"/>
        </w:rPr>
        <w:t>t</w:t>
      </w:r>
      <w:r w:rsidR="00374447">
        <w:rPr>
          <w:rFonts w:ascii="Arial" w:hAnsi="Arial" w:cs="Arial"/>
        </w:rPr>
        <w:t>ment</w:t>
      </w:r>
      <w:r w:rsidR="002726E2" w:rsidRPr="00FF7809">
        <w:rPr>
          <w:rFonts w:ascii="Arial" w:hAnsi="Arial" w:cs="Arial"/>
        </w:rPr>
        <w:t xml:space="preserve"> of Edu</w:t>
      </w:r>
      <w:r w:rsidR="00374447">
        <w:rPr>
          <w:rFonts w:ascii="Arial" w:hAnsi="Arial" w:cs="Arial"/>
        </w:rPr>
        <w:t>cation</w:t>
      </w:r>
      <w:r w:rsidR="002726E2" w:rsidRPr="00FF7809">
        <w:rPr>
          <w:rFonts w:ascii="Arial" w:hAnsi="Arial" w:cs="Arial"/>
        </w:rPr>
        <w:t>, 2024)</w:t>
      </w:r>
      <w:r w:rsidR="00A770BC" w:rsidRPr="00FF7809">
        <w:rPr>
          <w:rFonts w:ascii="Arial" w:hAnsi="Arial" w:cs="Arial"/>
        </w:rPr>
        <w:t>.</w:t>
      </w:r>
      <w:r w:rsidR="003C2A41" w:rsidRPr="00FF7809">
        <w:rPr>
          <w:rFonts w:ascii="Arial" w:hAnsi="Arial" w:cs="Arial"/>
        </w:rPr>
        <w:t xml:space="preserve"> </w:t>
      </w:r>
      <w:r w:rsidR="007D68D5" w:rsidRPr="00FF7809">
        <w:rPr>
          <w:rFonts w:ascii="Arial" w:hAnsi="Arial" w:cs="Arial"/>
        </w:rPr>
        <w:t>S</w:t>
      </w:r>
      <w:r w:rsidR="00875F1A" w:rsidRPr="00FF7809">
        <w:rPr>
          <w:rFonts w:ascii="Arial" w:hAnsi="Arial" w:cs="Arial"/>
        </w:rPr>
        <w:t>etting</w:t>
      </w:r>
      <w:r w:rsidR="00374447">
        <w:rPr>
          <w:rFonts w:ascii="Arial" w:hAnsi="Arial" w:cs="Arial"/>
        </w:rPr>
        <w:t>s</w:t>
      </w:r>
      <w:r w:rsidR="00875F1A" w:rsidRPr="00FF7809">
        <w:rPr>
          <w:rFonts w:ascii="Arial" w:hAnsi="Arial" w:cs="Arial"/>
        </w:rPr>
        <w:t xml:space="preserve"> must adhere to all statutory legislation including the Children Act 1989, and The United Nations Convention on the Rights of the Child (</w:t>
      </w:r>
      <w:r w:rsidR="00374447" w:rsidRPr="00FF7809">
        <w:rPr>
          <w:rFonts w:ascii="Arial" w:hAnsi="Arial" w:cs="Arial"/>
        </w:rPr>
        <w:t>UNICEF</w:t>
      </w:r>
      <w:r w:rsidR="00CD25B4" w:rsidRPr="00FF7809">
        <w:rPr>
          <w:rFonts w:ascii="Arial" w:hAnsi="Arial" w:cs="Arial"/>
        </w:rPr>
        <w:t>, ND</w:t>
      </w:r>
      <w:r w:rsidR="00875F1A" w:rsidRPr="00FF7809">
        <w:rPr>
          <w:rFonts w:ascii="Arial" w:hAnsi="Arial" w:cs="Arial"/>
        </w:rPr>
        <w:t>) which similarly came into play around the same time.</w:t>
      </w:r>
      <w:r w:rsidR="00F55EFC" w:rsidRPr="00FF7809">
        <w:rPr>
          <w:rFonts w:ascii="Arial" w:hAnsi="Arial" w:cs="Arial"/>
        </w:rPr>
        <w:t xml:space="preserve"> These principles </w:t>
      </w:r>
      <w:r w:rsidR="007D68D5" w:rsidRPr="00FF7809">
        <w:rPr>
          <w:rFonts w:ascii="Arial" w:hAnsi="Arial" w:cs="Arial"/>
        </w:rPr>
        <w:t>and that of Every Child Matter</w:t>
      </w:r>
      <w:r w:rsidR="00374447">
        <w:rPr>
          <w:rFonts w:ascii="Arial" w:hAnsi="Arial" w:cs="Arial"/>
        </w:rPr>
        <w:t>s</w:t>
      </w:r>
      <w:r w:rsidR="007D68D5" w:rsidRPr="00FF7809">
        <w:rPr>
          <w:rFonts w:ascii="Arial" w:hAnsi="Arial" w:cs="Arial"/>
        </w:rPr>
        <w:t xml:space="preserve"> (2003) </w:t>
      </w:r>
      <w:r w:rsidR="00AF09E4" w:rsidRPr="00FF7809">
        <w:rPr>
          <w:rFonts w:ascii="Arial" w:hAnsi="Arial" w:cs="Arial"/>
        </w:rPr>
        <w:t>green paper</w:t>
      </w:r>
      <w:r w:rsidR="007D68D5" w:rsidRPr="00FF7809">
        <w:rPr>
          <w:rFonts w:ascii="Arial" w:hAnsi="Arial" w:cs="Arial"/>
        </w:rPr>
        <w:t xml:space="preserve"> aims to ensure that all children can achieve their full potential in a safe and supportive environment. </w:t>
      </w:r>
      <w:r w:rsidR="00A545EC" w:rsidRPr="00FF7809">
        <w:rPr>
          <w:rFonts w:ascii="Arial" w:hAnsi="Arial" w:cs="Arial"/>
        </w:rPr>
        <w:t>In particular</w:t>
      </w:r>
      <w:r w:rsidR="00374447">
        <w:rPr>
          <w:rFonts w:ascii="Arial" w:hAnsi="Arial" w:cs="Arial"/>
        </w:rPr>
        <w:t>,</w:t>
      </w:r>
      <w:r w:rsidR="00A545EC" w:rsidRPr="00FF7809">
        <w:rPr>
          <w:rFonts w:ascii="Arial" w:hAnsi="Arial" w:cs="Arial"/>
        </w:rPr>
        <w:t xml:space="preserve"> </w:t>
      </w:r>
      <w:r w:rsidR="00677C85" w:rsidRPr="00FF7809">
        <w:rPr>
          <w:rFonts w:ascii="Arial" w:hAnsi="Arial" w:cs="Arial"/>
        </w:rPr>
        <w:t xml:space="preserve">articles three, </w:t>
      </w:r>
      <w:r w:rsidR="00130A4E" w:rsidRPr="00FF7809">
        <w:rPr>
          <w:rFonts w:ascii="Arial" w:hAnsi="Arial" w:cs="Arial"/>
        </w:rPr>
        <w:t>nineteen</w:t>
      </w:r>
      <w:r w:rsidR="00677C85" w:rsidRPr="00FF7809">
        <w:rPr>
          <w:rFonts w:ascii="Arial" w:hAnsi="Arial" w:cs="Arial"/>
        </w:rPr>
        <w:t xml:space="preserve">, and </w:t>
      </w:r>
      <w:r w:rsidR="007D14BD" w:rsidRPr="00FF7809">
        <w:rPr>
          <w:rFonts w:ascii="Arial" w:hAnsi="Arial" w:cs="Arial"/>
        </w:rPr>
        <w:t>thirty-four</w:t>
      </w:r>
      <w:r w:rsidR="00F417C5" w:rsidRPr="00FF7809">
        <w:rPr>
          <w:rFonts w:ascii="Arial" w:hAnsi="Arial" w:cs="Arial"/>
        </w:rPr>
        <w:t xml:space="preserve"> which focus on the child’s best interest</w:t>
      </w:r>
      <w:r w:rsidR="009A3BBF">
        <w:rPr>
          <w:rFonts w:ascii="Arial" w:hAnsi="Arial" w:cs="Arial"/>
        </w:rPr>
        <w:t>s</w:t>
      </w:r>
      <w:r w:rsidR="00F417C5" w:rsidRPr="00FF7809">
        <w:rPr>
          <w:rFonts w:ascii="Arial" w:hAnsi="Arial" w:cs="Arial"/>
        </w:rPr>
        <w:t xml:space="preserve">, protection from abuse and </w:t>
      </w:r>
      <w:r w:rsidR="00130A4E" w:rsidRPr="00FF7809">
        <w:rPr>
          <w:rFonts w:ascii="Arial" w:hAnsi="Arial" w:cs="Arial"/>
        </w:rPr>
        <w:t xml:space="preserve">sexual exploitation. Similarly, </w:t>
      </w:r>
      <w:r w:rsidR="00F44B77" w:rsidRPr="00FF7809">
        <w:rPr>
          <w:rFonts w:ascii="Arial" w:hAnsi="Arial" w:cs="Arial"/>
        </w:rPr>
        <w:t xml:space="preserve">the </w:t>
      </w:r>
      <w:r w:rsidR="00562363" w:rsidRPr="00FF7809">
        <w:rPr>
          <w:rFonts w:ascii="Arial" w:hAnsi="Arial" w:cs="Arial"/>
        </w:rPr>
        <w:t xml:space="preserve">Human </w:t>
      </w:r>
      <w:r w:rsidR="00F44B77" w:rsidRPr="00FF7809">
        <w:rPr>
          <w:rFonts w:ascii="Arial" w:hAnsi="Arial" w:cs="Arial"/>
        </w:rPr>
        <w:t>R</w:t>
      </w:r>
      <w:r w:rsidR="00562363" w:rsidRPr="00FF7809">
        <w:rPr>
          <w:rFonts w:ascii="Arial" w:hAnsi="Arial" w:cs="Arial"/>
        </w:rPr>
        <w:t xml:space="preserve">ights </w:t>
      </w:r>
      <w:r w:rsidR="00F44B77" w:rsidRPr="00FF7809">
        <w:rPr>
          <w:rFonts w:ascii="Arial" w:hAnsi="Arial" w:cs="Arial"/>
        </w:rPr>
        <w:t>A</w:t>
      </w:r>
      <w:r w:rsidR="00562363" w:rsidRPr="00FF7809">
        <w:rPr>
          <w:rFonts w:ascii="Arial" w:hAnsi="Arial" w:cs="Arial"/>
        </w:rPr>
        <w:t xml:space="preserve">ct </w:t>
      </w:r>
      <w:r w:rsidR="009A3BBF">
        <w:rPr>
          <w:rFonts w:ascii="Arial" w:hAnsi="Arial" w:cs="Arial"/>
        </w:rPr>
        <w:t>(</w:t>
      </w:r>
      <w:r w:rsidR="00562363" w:rsidRPr="00FF7809">
        <w:rPr>
          <w:rFonts w:ascii="Arial" w:hAnsi="Arial" w:cs="Arial"/>
        </w:rPr>
        <w:t>1998</w:t>
      </w:r>
      <w:r w:rsidR="009A3BBF">
        <w:rPr>
          <w:rFonts w:ascii="Arial" w:hAnsi="Arial" w:cs="Arial"/>
        </w:rPr>
        <w:t>)</w:t>
      </w:r>
      <w:r w:rsidR="00562363" w:rsidRPr="00FF7809">
        <w:rPr>
          <w:rFonts w:ascii="Arial" w:hAnsi="Arial" w:cs="Arial"/>
        </w:rPr>
        <w:t xml:space="preserve"> </w:t>
      </w:r>
      <w:r w:rsidR="007315A3" w:rsidRPr="00FF7809">
        <w:rPr>
          <w:rFonts w:ascii="Arial" w:hAnsi="Arial" w:cs="Arial"/>
        </w:rPr>
        <w:t>(Legislation.gov.uk</w:t>
      </w:r>
      <w:r w:rsidR="007D14BD" w:rsidRPr="00FF7809">
        <w:rPr>
          <w:rFonts w:ascii="Arial" w:hAnsi="Arial" w:cs="Arial"/>
        </w:rPr>
        <w:t xml:space="preserve">, </w:t>
      </w:r>
      <w:r w:rsidR="007315A3" w:rsidRPr="00FF7809">
        <w:rPr>
          <w:rFonts w:ascii="Arial" w:hAnsi="Arial" w:cs="Arial"/>
        </w:rPr>
        <w:t xml:space="preserve">2004) </w:t>
      </w:r>
      <w:r w:rsidR="00B5341E" w:rsidRPr="00FF7809">
        <w:rPr>
          <w:rFonts w:ascii="Arial" w:hAnsi="Arial" w:cs="Arial"/>
        </w:rPr>
        <w:t>is another important legal framework in the U</w:t>
      </w:r>
      <w:r w:rsidR="002C18ED">
        <w:rPr>
          <w:rFonts w:ascii="Arial" w:hAnsi="Arial" w:cs="Arial"/>
        </w:rPr>
        <w:t xml:space="preserve">nited </w:t>
      </w:r>
      <w:r w:rsidR="00B5341E" w:rsidRPr="00FF7809">
        <w:rPr>
          <w:rFonts w:ascii="Arial" w:hAnsi="Arial" w:cs="Arial"/>
        </w:rPr>
        <w:t>K</w:t>
      </w:r>
      <w:r w:rsidR="002C18ED">
        <w:rPr>
          <w:rFonts w:ascii="Arial" w:hAnsi="Arial" w:cs="Arial"/>
        </w:rPr>
        <w:t>ingdom</w:t>
      </w:r>
      <w:r w:rsidR="00B5341E" w:rsidRPr="00FF7809">
        <w:rPr>
          <w:rFonts w:ascii="Arial" w:hAnsi="Arial" w:cs="Arial"/>
        </w:rPr>
        <w:t xml:space="preserve"> that relates to safeguarding in schools</w:t>
      </w:r>
      <w:r w:rsidR="00840E5B" w:rsidRPr="00FF7809">
        <w:rPr>
          <w:rFonts w:ascii="Arial" w:hAnsi="Arial" w:cs="Arial"/>
        </w:rPr>
        <w:t xml:space="preserve"> and directly </w:t>
      </w:r>
      <w:r w:rsidR="001D5AA7" w:rsidRPr="00FF7809">
        <w:rPr>
          <w:rFonts w:ascii="Arial" w:hAnsi="Arial" w:cs="Arial"/>
        </w:rPr>
        <w:t>aligns</w:t>
      </w:r>
      <w:r w:rsidR="00840E5B" w:rsidRPr="00FF7809">
        <w:rPr>
          <w:rFonts w:ascii="Arial" w:hAnsi="Arial" w:cs="Arial"/>
        </w:rPr>
        <w:t xml:space="preserve"> with the </w:t>
      </w:r>
      <w:r w:rsidR="005705E2" w:rsidRPr="00FF7809">
        <w:rPr>
          <w:rFonts w:ascii="Arial" w:hAnsi="Arial" w:cs="Arial"/>
        </w:rPr>
        <w:t xml:space="preserve">international </w:t>
      </w:r>
      <w:r w:rsidR="00FA38AA" w:rsidRPr="00FF7809">
        <w:rPr>
          <w:rFonts w:ascii="Arial" w:hAnsi="Arial" w:cs="Arial"/>
        </w:rPr>
        <w:t xml:space="preserve">principles </w:t>
      </w:r>
      <w:r w:rsidR="005E1621" w:rsidRPr="00FF7809">
        <w:rPr>
          <w:rFonts w:ascii="Arial" w:hAnsi="Arial" w:cs="Arial"/>
        </w:rPr>
        <w:t xml:space="preserve">of the </w:t>
      </w:r>
      <w:r w:rsidR="00840E5B" w:rsidRPr="00FF7809">
        <w:rPr>
          <w:rFonts w:ascii="Arial" w:hAnsi="Arial" w:cs="Arial"/>
        </w:rPr>
        <w:t xml:space="preserve">United </w:t>
      </w:r>
      <w:r w:rsidR="00BA1699" w:rsidRPr="00FF7809">
        <w:rPr>
          <w:rFonts w:ascii="Arial" w:hAnsi="Arial" w:cs="Arial"/>
        </w:rPr>
        <w:t>N</w:t>
      </w:r>
      <w:r w:rsidR="00840E5B" w:rsidRPr="00FF7809">
        <w:rPr>
          <w:rFonts w:ascii="Arial" w:hAnsi="Arial" w:cs="Arial"/>
        </w:rPr>
        <w:t xml:space="preserve">ations </w:t>
      </w:r>
      <w:r w:rsidR="00BA1699" w:rsidRPr="00FF7809">
        <w:rPr>
          <w:rFonts w:ascii="Arial" w:hAnsi="Arial" w:cs="Arial"/>
        </w:rPr>
        <w:t>C</w:t>
      </w:r>
      <w:r w:rsidR="005705E2" w:rsidRPr="00FF7809">
        <w:rPr>
          <w:rFonts w:ascii="Arial" w:hAnsi="Arial" w:cs="Arial"/>
        </w:rPr>
        <w:t xml:space="preserve">onvention on the </w:t>
      </w:r>
      <w:r w:rsidR="00BA1699" w:rsidRPr="00FF7809">
        <w:rPr>
          <w:rFonts w:ascii="Arial" w:hAnsi="Arial" w:cs="Arial"/>
        </w:rPr>
        <w:t>R</w:t>
      </w:r>
      <w:r w:rsidR="005705E2" w:rsidRPr="00FF7809">
        <w:rPr>
          <w:rFonts w:ascii="Arial" w:hAnsi="Arial" w:cs="Arial"/>
        </w:rPr>
        <w:t>ight</w:t>
      </w:r>
      <w:r w:rsidR="00BA1699" w:rsidRPr="00FF7809">
        <w:rPr>
          <w:rFonts w:ascii="Arial" w:hAnsi="Arial" w:cs="Arial"/>
        </w:rPr>
        <w:t xml:space="preserve">s of a Child. </w:t>
      </w:r>
      <w:r w:rsidR="00463BA7" w:rsidRPr="00FF7809">
        <w:rPr>
          <w:rFonts w:ascii="Arial" w:hAnsi="Arial" w:cs="Arial"/>
        </w:rPr>
        <w:t xml:space="preserve">For example, Article </w:t>
      </w:r>
      <w:r w:rsidR="00EA41FC" w:rsidRPr="00FF7809">
        <w:rPr>
          <w:rFonts w:ascii="Arial" w:hAnsi="Arial" w:cs="Arial"/>
        </w:rPr>
        <w:t xml:space="preserve">eight </w:t>
      </w:r>
      <w:r w:rsidR="005E1621" w:rsidRPr="00FF7809">
        <w:rPr>
          <w:rFonts w:ascii="Arial" w:hAnsi="Arial" w:cs="Arial"/>
        </w:rPr>
        <w:t>‘</w:t>
      </w:r>
      <w:r w:rsidR="00EA41FC" w:rsidRPr="00FF7809">
        <w:rPr>
          <w:rFonts w:ascii="Arial" w:hAnsi="Arial" w:cs="Arial"/>
        </w:rPr>
        <w:t>Right to Respect for Private and Family Life</w:t>
      </w:r>
      <w:r w:rsidR="005E1621" w:rsidRPr="00FF7809">
        <w:rPr>
          <w:rFonts w:ascii="Arial" w:hAnsi="Arial" w:cs="Arial"/>
        </w:rPr>
        <w:t>’</w:t>
      </w:r>
      <w:r w:rsidR="00E3592C" w:rsidRPr="00FF7809">
        <w:rPr>
          <w:rFonts w:ascii="Arial" w:hAnsi="Arial" w:cs="Arial"/>
        </w:rPr>
        <w:t>.</w:t>
      </w:r>
      <w:r w:rsidR="00463BA7" w:rsidRPr="00FF7809">
        <w:rPr>
          <w:rFonts w:ascii="Arial" w:hAnsi="Arial" w:cs="Arial"/>
        </w:rPr>
        <w:t xml:space="preserve"> </w:t>
      </w:r>
      <w:r w:rsidR="00EA41FC" w:rsidRPr="00FF7809">
        <w:rPr>
          <w:rFonts w:ascii="Arial" w:hAnsi="Arial" w:cs="Arial"/>
        </w:rPr>
        <w:t xml:space="preserve">In the context of school, this </w:t>
      </w:r>
      <w:r w:rsidR="005E1621" w:rsidRPr="00FF7809">
        <w:rPr>
          <w:rFonts w:ascii="Arial" w:hAnsi="Arial" w:cs="Arial"/>
        </w:rPr>
        <w:t xml:space="preserve">refers to </w:t>
      </w:r>
      <w:r w:rsidR="00E3592C" w:rsidRPr="00FF7809">
        <w:rPr>
          <w:rFonts w:ascii="Arial" w:hAnsi="Arial" w:cs="Arial"/>
        </w:rPr>
        <w:t xml:space="preserve">keeping </w:t>
      </w:r>
      <w:r w:rsidR="00EA41FC" w:rsidRPr="00FF7809">
        <w:rPr>
          <w:rFonts w:ascii="Arial" w:hAnsi="Arial" w:cs="Arial"/>
        </w:rPr>
        <w:t xml:space="preserve">children's </w:t>
      </w:r>
      <w:r w:rsidR="003731EA" w:rsidRPr="00FF7809">
        <w:rPr>
          <w:rFonts w:ascii="Arial" w:hAnsi="Arial" w:cs="Arial"/>
        </w:rPr>
        <w:t>information</w:t>
      </w:r>
      <w:r w:rsidR="00EA41FC" w:rsidRPr="00FF7809">
        <w:rPr>
          <w:rFonts w:ascii="Arial" w:hAnsi="Arial" w:cs="Arial"/>
        </w:rPr>
        <w:t xml:space="preserve"> confidential</w:t>
      </w:r>
      <w:r w:rsidR="005E1621" w:rsidRPr="00FF7809">
        <w:rPr>
          <w:rFonts w:ascii="Arial" w:hAnsi="Arial" w:cs="Arial"/>
        </w:rPr>
        <w:t>,</w:t>
      </w:r>
      <w:r w:rsidR="003731EA" w:rsidRPr="00FF7809">
        <w:rPr>
          <w:rFonts w:ascii="Arial" w:hAnsi="Arial" w:cs="Arial"/>
        </w:rPr>
        <w:t xml:space="preserve"> especially during any</w:t>
      </w:r>
      <w:r w:rsidR="00EA41FC" w:rsidRPr="00FF7809">
        <w:rPr>
          <w:rFonts w:ascii="Arial" w:hAnsi="Arial" w:cs="Arial"/>
        </w:rPr>
        <w:t xml:space="preserve"> child protection concerns</w:t>
      </w:r>
      <w:r w:rsidR="003731EA" w:rsidRPr="00FF7809">
        <w:rPr>
          <w:rFonts w:ascii="Arial" w:hAnsi="Arial" w:cs="Arial"/>
        </w:rPr>
        <w:t xml:space="preserve">. </w:t>
      </w:r>
      <w:r w:rsidR="00F9508F" w:rsidRPr="00FF7809">
        <w:rPr>
          <w:rFonts w:ascii="Arial" w:hAnsi="Arial" w:cs="Arial"/>
        </w:rPr>
        <w:t xml:space="preserve"> Article two </w:t>
      </w:r>
      <w:r w:rsidR="005E1621" w:rsidRPr="00FF7809">
        <w:rPr>
          <w:rFonts w:ascii="Arial" w:hAnsi="Arial" w:cs="Arial"/>
        </w:rPr>
        <w:t>‘</w:t>
      </w:r>
      <w:r w:rsidR="00F9508F" w:rsidRPr="00FF7809">
        <w:rPr>
          <w:rFonts w:ascii="Arial" w:hAnsi="Arial" w:cs="Arial"/>
        </w:rPr>
        <w:t>Right to Life</w:t>
      </w:r>
      <w:r w:rsidR="005E1621" w:rsidRPr="00FF7809">
        <w:rPr>
          <w:rFonts w:ascii="Arial" w:hAnsi="Arial" w:cs="Arial"/>
        </w:rPr>
        <w:t>’</w:t>
      </w:r>
      <w:r w:rsidR="00F9508F" w:rsidRPr="00FF7809">
        <w:rPr>
          <w:rFonts w:ascii="Arial" w:hAnsi="Arial" w:cs="Arial"/>
        </w:rPr>
        <w:t xml:space="preserve"> and the protection from harm and </w:t>
      </w:r>
      <w:r w:rsidR="005E1621" w:rsidRPr="00FF7809">
        <w:rPr>
          <w:rFonts w:ascii="Arial" w:hAnsi="Arial" w:cs="Arial"/>
        </w:rPr>
        <w:t>‘</w:t>
      </w:r>
      <w:r w:rsidR="00661BF5" w:rsidRPr="00FF7809">
        <w:rPr>
          <w:rFonts w:ascii="Arial" w:hAnsi="Arial" w:cs="Arial"/>
        </w:rPr>
        <w:t>Right to Education</w:t>
      </w:r>
      <w:r w:rsidR="005E1621" w:rsidRPr="00FF7809">
        <w:rPr>
          <w:rFonts w:ascii="Arial" w:hAnsi="Arial" w:cs="Arial"/>
        </w:rPr>
        <w:t>’</w:t>
      </w:r>
      <w:r w:rsidR="00B33459" w:rsidRPr="00FF7809">
        <w:rPr>
          <w:rFonts w:ascii="Arial" w:hAnsi="Arial" w:cs="Arial"/>
        </w:rPr>
        <w:t xml:space="preserve">. </w:t>
      </w:r>
      <w:r w:rsidR="000B66D6">
        <w:rPr>
          <w:rFonts w:ascii="Arial" w:hAnsi="Arial" w:cs="Arial"/>
        </w:rPr>
        <w:t>These describe c</w:t>
      </w:r>
      <w:r w:rsidR="001C6405" w:rsidRPr="00FF7809">
        <w:rPr>
          <w:rFonts w:ascii="Arial" w:hAnsi="Arial" w:cs="Arial"/>
        </w:rPr>
        <w:t xml:space="preserve">reating an </w:t>
      </w:r>
      <w:r w:rsidR="00A765B3" w:rsidRPr="00FF7809">
        <w:rPr>
          <w:rFonts w:ascii="Arial" w:hAnsi="Arial" w:cs="Arial"/>
        </w:rPr>
        <w:t>open</w:t>
      </w:r>
      <w:r w:rsidR="00AB7513" w:rsidRPr="00FF7809">
        <w:rPr>
          <w:rFonts w:ascii="Arial" w:hAnsi="Arial" w:cs="Arial"/>
        </w:rPr>
        <w:t xml:space="preserve"> </w:t>
      </w:r>
      <w:r w:rsidR="003F01AB" w:rsidRPr="00FF7809">
        <w:rPr>
          <w:rFonts w:ascii="Arial" w:hAnsi="Arial" w:cs="Arial"/>
        </w:rPr>
        <w:t xml:space="preserve">and transparent safeguarding culture in settings </w:t>
      </w:r>
      <w:r w:rsidR="000B66D6">
        <w:rPr>
          <w:rFonts w:ascii="Arial" w:hAnsi="Arial" w:cs="Arial"/>
        </w:rPr>
        <w:t>and are</w:t>
      </w:r>
      <w:r w:rsidR="007C3F15" w:rsidRPr="00FF7809">
        <w:rPr>
          <w:rFonts w:ascii="Arial" w:hAnsi="Arial" w:cs="Arial"/>
        </w:rPr>
        <w:t xml:space="preserve"> essential </w:t>
      </w:r>
      <w:r w:rsidR="005630C3" w:rsidRPr="00FF7809">
        <w:rPr>
          <w:rFonts w:ascii="Arial" w:hAnsi="Arial" w:cs="Arial"/>
        </w:rPr>
        <w:t>to</w:t>
      </w:r>
      <w:r w:rsidR="007C3F15" w:rsidRPr="00FF7809">
        <w:rPr>
          <w:rFonts w:ascii="Arial" w:hAnsi="Arial" w:cs="Arial"/>
        </w:rPr>
        <w:t xml:space="preserve"> </w:t>
      </w:r>
      <w:r w:rsidR="005F6AB8" w:rsidRPr="00FF7809">
        <w:rPr>
          <w:rFonts w:ascii="Arial" w:hAnsi="Arial" w:cs="Arial"/>
        </w:rPr>
        <w:t>promot</w:t>
      </w:r>
      <w:r w:rsidR="005630C3" w:rsidRPr="00FF7809">
        <w:rPr>
          <w:rFonts w:ascii="Arial" w:hAnsi="Arial" w:cs="Arial"/>
        </w:rPr>
        <w:t>e</w:t>
      </w:r>
      <w:r w:rsidR="005F6AB8" w:rsidRPr="00FF7809">
        <w:rPr>
          <w:rFonts w:ascii="Arial" w:hAnsi="Arial" w:cs="Arial"/>
        </w:rPr>
        <w:t xml:space="preserve"> </w:t>
      </w:r>
      <w:r w:rsidR="00C747D7" w:rsidRPr="00FF7809">
        <w:rPr>
          <w:rFonts w:ascii="Arial" w:hAnsi="Arial" w:cs="Arial"/>
        </w:rPr>
        <w:t>a</w:t>
      </w:r>
      <w:r w:rsidR="00545BE6" w:rsidRPr="00FF7809">
        <w:rPr>
          <w:rFonts w:ascii="Arial" w:hAnsi="Arial" w:cs="Arial"/>
        </w:rPr>
        <w:t xml:space="preserve"> </w:t>
      </w:r>
      <w:r w:rsidR="00C747D7" w:rsidRPr="00FF7809">
        <w:rPr>
          <w:rFonts w:ascii="Arial" w:hAnsi="Arial" w:cs="Arial"/>
        </w:rPr>
        <w:t xml:space="preserve">shared set of </w:t>
      </w:r>
      <w:r w:rsidR="00F411FC" w:rsidRPr="00FF7809">
        <w:rPr>
          <w:rFonts w:ascii="Arial" w:hAnsi="Arial" w:cs="Arial"/>
        </w:rPr>
        <w:t>values and behaviours which prioritize safety a</w:t>
      </w:r>
      <w:r w:rsidR="00C86DD7" w:rsidRPr="00FF7809">
        <w:rPr>
          <w:rFonts w:ascii="Arial" w:hAnsi="Arial" w:cs="Arial"/>
        </w:rPr>
        <w:t xml:space="preserve">nd protection for </w:t>
      </w:r>
      <w:r w:rsidR="005630C3" w:rsidRPr="00FF7809">
        <w:rPr>
          <w:rFonts w:ascii="Arial" w:hAnsi="Arial" w:cs="Arial"/>
        </w:rPr>
        <w:t>everyone</w:t>
      </w:r>
      <w:r w:rsidR="007C3F15" w:rsidRPr="00FF7809">
        <w:rPr>
          <w:rFonts w:ascii="Arial" w:hAnsi="Arial" w:cs="Arial"/>
        </w:rPr>
        <w:t xml:space="preserve">. </w:t>
      </w:r>
      <w:r w:rsidR="00ED30A3" w:rsidRPr="00FF7809">
        <w:rPr>
          <w:rFonts w:ascii="Arial" w:hAnsi="Arial" w:cs="Arial"/>
        </w:rPr>
        <w:t>This includes</w:t>
      </w:r>
      <w:r w:rsidR="00357C4B" w:rsidRPr="00FF7809">
        <w:rPr>
          <w:rFonts w:ascii="Arial" w:hAnsi="Arial" w:cs="Arial"/>
        </w:rPr>
        <w:t xml:space="preserve"> </w:t>
      </w:r>
      <w:r w:rsidR="005630C3" w:rsidRPr="00FF7809">
        <w:rPr>
          <w:rFonts w:ascii="Arial" w:hAnsi="Arial" w:cs="Arial"/>
        </w:rPr>
        <w:t xml:space="preserve">an </w:t>
      </w:r>
      <w:r w:rsidR="00357C4B" w:rsidRPr="00FF7809">
        <w:rPr>
          <w:rFonts w:ascii="Arial" w:hAnsi="Arial" w:cs="Arial"/>
        </w:rPr>
        <w:t xml:space="preserve">environment </w:t>
      </w:r>
      <w:r w:rsidR="003B3190" w:rsidRPr="00FF7809">
        <w:rPr>
          <w:rFonts w:ascii="Arial" w:hAnsi="Arial" w:cs="Arial"/>
        </w:rPr>
        <w:t>where</w:t>
      </w:r>
      <w:r w:rsidR="00357C4B" w:rsidRPr="00FF7809">
        <w:rPr>
          <w:rFonts w:ascii="Arial" w:hAnsi="Arial" w:cs="Arial"/>
        </w:rPr>
        <w:t xml:space="preserve"> children </w:t>
      </w:r>
      <w:r w:rsidR="007C3F15" w:rsidRPr="00FF7809">
        <w:rPr>
          <w:rFonts w:ascii="Arial" w:hAnsi="Arial" w:cs="Arial"/>
        </w:rPr>
        <w:t xml:space="preserve">feel safe to express </w:t>
      </w:r>
      <w:r w:rsidR="00357C4B" w:rsidRPr="00FF7809">
        <w:rPr>
          <w:rFonts w:ascii="Arial" w:hAnsi="Arial" w:cs="Arial"/>
        </w:rPr>
        <w:t xml:space="preserve">their </w:t>
      </w:r>
      <w:r w:rsidR="007C3F15" w:rsidRPr="00FF7809">
        <w:rPr>
          <w:rFonts w:ascii="Arial" w:hAnsi="Arial" w:cs="Arial"/>
        </w:rPr>
        <w:t>concerns</w:t>
      </w:r>
      <w:r w:rsidR="005630C3" w:rsidRPr="00FF7809">
        <w:rPr>
          <w:rFonts w:ascii="Arial" w:hAnsi="Arial" w:cs="Arial"/>
        </w:rPr>
        <w:t>,</w:t>
      </w:r>
      <w:r w:rsidR="00777BEF" w:rsidRPr="00FF7809">
        <w:rPr>
          <w:rFonts w:ascii="Arial" w:hAnsi="Arial" w:cs="Arial"/>
        </w:rPr>
        <w:t xml:space="preserve"> in accordance with </w:t>
      </w:r>
      <w:r w:rsidR="00C604DE" w:rsidRPr="00FF7809">
        <w:rPr>
          <w:rFonts w:ascii="Arial" w:hAnsi="Arial" w:cs="Arial"/>
        </w:rPr>
        <w:t xml:space="preserve">article twelve </w:t>
      </w:r>
      <w:r w:rsidR="003B3190" w:rsidRPr="00FF7809">
        <w:rPr>
          <w:rFonts w:ascii="Arial" w:hAnsi="Arial" w:cs="Arial"/>
        </w:rPr>
        <w:t>(</w:t>
      </w:r>
      <w:r w:rsidR="000B66D6" w:rsidRPr="00FF7809">
        <w:rPr>
          <w:rFonts w:ascii="Arial" w:hAnsi="Arial" w:cs="Arial"/>
        </w:rPr>
        <w:t>UNICEF</w:t>
      </w:r>
      <w:r w:rsidR="003B3190" w:rsidRPr="00FF7809">
        <w:rPr>
          <w:rFonts w:ascii="Arial" w:hAnsi="Arial" w:cs="Arial"/>
        </w:rPr>
        <w:t xml:space="preserve">, ND) </w:t>
      </w:r>
      <w:r w:rsidR="00C604DE" w:rsidRPr="00FF7809">
        <w:rPr>
          <w:rFonts w:ascii="Arial" w:hAnsi="Arial" w:cs="Arial"/>
        </w:rPr>
        <w:t xml:space="preserve">which states </w:t>
      </w:r>
      <w:r w:rsidR="001D1CFF" w:rsidRPr="00FF7809">
        <w:rPr>
          <w:rFonts w:ascii="Arial" w:hAnsi="Arial" w:cs="Arial"/>
        </w:rPr>
        <w:t>children have the right to freely express their views,</w:t>
      </w:r>
      <w:r w:rsidR="007C3F15" w:rsidRPr="00FF7809">
        <w:rPr>
          <w:rFonts w:ascii="Arial" w:hAnsi="Arial" w:cs="Arial"/>
        </w:rPr>
        <w:t xml:space="preserve"> staff are trained</w:t>
      </w:r>
      <w:r w:rsidR="00752A6F" w:rsidRPr="00FF7809">
        <w:rPr>
          <w:rFonts w:ascii="Arial" w:hAnsi="Arial" w:cs="Arial"/>
        </w:rPr>
        <w:t xml:space="preserve"> and </w:t>
      </w:r>
      <w:r w:rsidR="00A76BBF" w:rsidRPr="00FF7809">
        <w:rPr>
          <w:rFonts w:ascii="Arial" w:hAnsi="Arial" w:cs="Arial"/>
        </w:rPr>
        <w:t xml:space="preserve">knowledgeable </w:t>
      </w:r>
      <w:r w:rsidR="007C3F15" w:rsidRPr="00FF7809">
        <w:rPr>
          <w:rFonts w:ascii="Arial" w:hAnsi="Arial" w:cs="Arial"/>
        </w:rPr>
        <w:t>to respond promptly to disclosure</w:t>
      </w:r>
      <w:r w:rsidR="001D1CFF" w:rsidRPr="00FF7809">
        <w:rPr>
          <w:rFonts w:ascii="Arial" w:hAnsi="Arial" w:cs="Arial"/>
        </w:rPr>
        <w:t>s</w:t>
      </w:r>
      <w:r w:rsidR="005630C3" w:rsidRPr="00FF7809">
        <w:rPr>
          <w:rFonts w:ascii="Arial" w:hAnsi="Arial" w:cs="Arial"/>
        </w:rPr>
        <w:t xml:space="preserve"> an</w:t>
      </w:r>
      <w:r w:rsidR="00752A6F" w:rsidRPr="00FF7809">
        <w:rPr>
          <w:rFonts w:ascii="Arial" w:hAnsi="Arial" w:cs="Arial"/>
        </w:rPr>
        <w:t>d</w:t>
      </w:r>
      <w:r w:rsidR="005630C3" w:rsidRPr="00FF7809">
        <w:rPr>
          <w:rFonts w:ascii="Arial" w:hAnsi="Arial" w:cs="Arial"/>
        </w:rPr>
        <w:t xml:space="preserve"> parents are </w:t>
      </w:r>
      <w:r w:rsidR="00752A6F" w:rsidRPr="00FF7809">
        <w:rPr>
          <w:rFonts w:ascii="Arial" w:hAnsi="Arial" w:cs="Arial"/>
        </w:rPr>
        <w:t xml:space="preserve">comfortable to report </w:t>
      </w:r>
      <w:r w:rsidR="00351951" w:rsidRPr="00FF7809">
        <w:rPr>
          <w:rFonts w:ascii="Arial" w:hAnsi="Arial" w:cs="Arial"/>
        </w:rPr>
        <w:t xml:space="preserve">potential risks as </w:t>
      </w:r>
      <w:r w:rsidR="003B3190" w:rsidRPr="00FF7809">
        <w:rPr>
          <w:rFonts w:ascii="Arial" w:hAnsi="Arial" w:cs="Arial"/>
        </w:rPr>
        <w:t xml:space="preserve">they </w:t>
      </w:r>
      <w:r w:rsidR="000B66D6">
        <w:rPr>
          <w:rFonts w:ascii="Arial" w:hAnsi="Arial" w:cs="Arial"/>
        </w:rPr>
        <w:t xml:space="preserve">feel </w:t>
      </w:r>
      <w:r w:rsidR="00351951" w:rsidRPr="00FF7809">
        <w:rPr>
          <w:rFonts w:ascii="Arial" w:hAnsi="Arial" w:cs="Arial"/>
        </w:rPr>
        <w:t>th</w:t>
      </w:r>
      <w:r w:rsidR="003B3190" w:rsidRPr="00FF7809">
        <w:rPr>
          <w:rFonts w:ascii="Arial" w:hAnsi="Arial" w:cs="Arial"/>
        </w:rPr>
        <w:t xml:space="preserve">ey </w:t>
      </w:r>
      <w:r w:rsidR="00351951" w:rsidRPr="00FF7809">
        <w:rPr>
          <w:rFonts w:ascii="Arial" w:hAnsi="Arial" w:cs="Arial"/>
        </w:rPr>
        <w:t xml:space="preserve">will be </w:t>
      </w:r>
      <w:r w:rsidR="000547F9" w:rsidRPr="00FF7809">
        <w:rPr>
          <w:rFonts w:ascii="Arial" w:hAnsi="Arial" w:cs="Arial"/>
        </w:rPr>
        <w:t>listened to (Juniper</w:t>
      </w:r>
      <w:r w:rsidR="007F5A0B" w:rsidRPr="00FF7809">
        <w:rPr>
          <w:rFonts w:ascii="Arial" w:hAnsi="Arial" w:cs="Arial"/>
        </w:rPr>
        <w:t xml:space="preserve">, 2023). </w:t>
      </w:r>
    </w:p>
    <w:p w14:paraId="2659C95D" w14:textId="7A7056CC" w:rsidR="001D1CFF" w:rsidRPr="00FF7809" w:rsidRDefault="00D07557" w:rsidP="00FF7809">
      <w:pPr>
        <w:jc w:val="both"/>
        <w:rPr>
          <w:rFonts w:ascii="Arial" w:hAnsi="Arial" w:cs="Arial"/>
        </w:rPr>
      </w:pPr>
      <w:r w:rsidRPr="00FF7809">
        <w:rPr>
          <w:rFonts w:ascii="Arial" w:hAnsi="Arial" w:cs="Arial"/>
        </w:rPr>
        <w:t xml:space="preserve">Settings also have </w:t>
      </w:r>
      <w:r w:rsidR="00821BD6" w:rsidRPr="00FF7809">
        <w:rPr>
          <w:rFonts w:ascii="Arial" w:hAnsi="Arial" w:cs="Arial"/>
        </w:rPr>
        <w:t>an</w:t>
      </w:r>
      <w:r w:rsidRPr="00FF7809">
        <w:rPr>
          <w:rFonts w:ascii="Arial" w:hAnsi="Arial" w:cs="Arial"/>
        </w:rPr>
        <w:t xml:space="preserve"> ethical obligation to ensure </w:t>
      </w:r>
      <w:r w:rsidR="006F2BF5" w:rsidRPr="00FF7809">
        <w:rPr>
          <w:rFonts w:ascii="Arial" w:hAnsi="Arial" w:cs="Arial"/>
        </w:rPr>
        <w:t>the</w:t>
      </w:r>
      <w:r w:rsidR="00F06919" w:rsidRPr="00FF7809">
        <w:rPr>
          <w:rFonts w:ascii="Arial" w:hAnsi="Arial" w:cs="Arial"/>
        </w:rPr>
        <w:t xml:space="preserve"> holistic development of children. For example, </w:t>
      </w:r>
      <w:r w:rsidR="00DC290E" w:rsidRPr="00FF7809">
        <w:rPr>
          <w:rFonts w:ascii="Arial" w:hAnsi="Arial" w:cs="Arial"/>
        </w:rPr>
        <w:t>U</w:t>
      </w:r>
      <w:r w:rsidR="00C274D8" w:rsidRPr="00FF7809">
        <w:rPr>
          <w:rFonts w:ascii="Arial" w:hAnsi="Arial" w:cs="Arial"/>
        </w:rPr>
        <w:t xml:space="preserve">nited </w:t>
      </w:r>
      <w:r w:rsidR="00DC290E" w:rsidRPr="00FF7809">
        <w:rPr>
          <w:rFonts w:ascii="Arial" w:hAnsi="Arial" w:cs="Arial"/>
        </w:rPr>
        <w:t>N</w:t>
      </w:r>
      <w:r w:rsidR="00C274D8" w:rsidRPr="00FF7809">
        <w:rPr>
          <w:rFonts w:ascii="Arial" w:hAnsi="Arial" w:cs="Arial"/>
        </w:rPr>
        <w:t xml:space="preserve">ations </w:t>
      </w:r>
      <w:r w:rsidR="00DC290E" w:rsidRPr="00FF7809">
        <w:rPr>
          <w:rFonts w:ascii="Arial" w:hAnsi="Arial" w:cs="Arial"/>
        </w:rPr>
        <w:t>C</w:t>
      </w:r>
      <w:r w:rsidR="002B1BB7" w:rsidRPr="00FF7809">
        <w:rPr>
          <w:rFonts w:ascii="Arial" w:hAnsi="Arial" w:cs="Arial"/>
        </w:rPr>
        <w:t xml:space="preserve">onvention on the </w:t>
      </w:r>
      <w:r w:rsidR="00DC290E" w:rsidRPr="00FF7809">
        <w:rPr>
          <w:rFonts w:ascii="Arial" w:hAnsi="Arial" w:cs="Arial"/>
        </w:rPr>
        <w:t>R</w:t>
      </w:r>
      <w:r w:rsidR="002B1BB7" w:rsidRPr="00FF7809">
        <w:rPr>
          <w:rFonts w:ascii="Arial" w:hAnsi="Arial" w:cs="Arial"/>
        </w:rPr>
        <w:t xml:space="preserve">ights of the </w:t>
      </w:r>
      <w:r w:rsidR="00DC290E" w:rsidRPr="00FF7809">
        <w:rPr>
          <w:rFonts w:ascii="Arial" w:hAnsi="Arial" w:cs="Arial"/>
        </w:rPr>
        <w:t>C</w:t>
      </w:r>
      <w:r w:rsidR="002B1BB7" w:rsidRPr="00FF7809">
        <w:rPr>
          <w:rFonts w:ascii="Arial" w:hAnsi="Arial" w:cs="Arial"/>
        </w:rPr>
        <w:t xml:space="preserve">hild </w:t>
      </w:r>
      <w:r w:rsidR="00DC290E" w:rsidRPr="00FF7809">
        <w:rPr>
          <w:rFonts w:ascii="Arial" w:hAnsi="Arial" w:cs="Arial"/>
        </w:rPr>
        <w:t>(</w:t>
      </w:r>
      <w:r w:rsidR="000B66D6" w:rsidRPr="00FF7809">
        <w:rPr>
          <w:rFonts w:ascii="Arial" w:hAnsi="Arial" w:cs="Arial"/>
        </w:rPr>
        <w:t>UNICEF</w:t>
      </w:r>
      <w:r w:rsidR="00DC290E" w:rsidRPr="00FF7809">
        <w:rPr>
          <w:rFonts w:ascii="Arial" w:hAnsi="Arial" w:cs="Arial"/>
        </w:rPr>
        <w:t>, ND) a</w:t>
      </w:r>
      <w:r w:rsidR="002B1BB7" w:rsidRPr="00FF7809">
        <w:rPr>
          <w:rFonts w:ascii="Arial" w:hAnsi="Arial" w:cs="Arial"/>
        </w:rPr>
        <w:t xml:space="preserve">rticle </w:t>
      </w:r>
      <w:r w:rsidR="00DC290E" w:rsidRPr="00FF7809">
        <w:rPr>
          <w:rFonts w:ascii="Arial" w:hAnsi="Arial" w:cs="Arial"/>
        </w:rPr>
        <w:t xml:space="preserve">twenty-nine outlines the </w:t>
      </w:r>
      <w:r w:rsidR="00877478">
        <w:rPr>
          <w:rFonts w:ascii="Arial" w:hAnsi="Arial" w:cs="Arial"/>
        </w:rPr>
        <w:t>‘</w:t>
      </w:r>
      <w:r w:rsidR="00DC290E" w:rsidRPr="00FF7809">
        <w:rPr>
          <w:rFonts w:ascii="Arial" w:hAnsi="Arial" w:cs="Arial"/>
        </w:rPr>
        <w:t>Goals of Education</w:t>
      </w:r>
      <w:r w:rsidR="00877478">
        <w:rPr>
          <w:rFonts w:ascii="Arial" w:hAnsi="Arial" w:cs="Arial"/>
        </w:rPr>
        <w:t>’</w:t>
      </w:r>
      <w:r w:rsidR="00DC290E" w:rsidRPr="00FF7809">
        <w:rPr>
          <w:rFonts w:ascii="Arial" w:hAnsi="Arial" w:cs="Arial"/>
        </w:rPr>
        <w:t xml:space="preserve"> including the development of </w:t>
      </w:r>
      <w:r w:rsidR="0045189A" w:rsidRPr="00FF7809">
        <w:rPr>
          <w:rFonts w:ascii="Arial" w:hAnsi="Arial" w:cs="Arial"/>
        </w:rPr>
        <w:t xml:space="preserve">children’s personality, </w:t>
      </w:r>
      <w:r w:rsidR="00FD2C53" w:rsidRPr="00FF7809">
        <w:rPr>
          <w:rFonts w:ascii="Arial" w:hAnsi="Arial" w:cs="Arial"/>
        </w:rPr>
        <w:t>mental</w:t>
      </w:r>
      <w:r w:rsidR="0045189A" w:rsidRPr="00FF7809">
        <w:rPr>
          <w:rFonts w:ascii="Arial" w:hAnsi="Arial" w:cs="Arial"/>
        </w:rPr>
        <w:t xml:space="preserve"> and physical abilities </w:t>
      </w:r>
      <w:r w:rsidR="00CD5460" w:rsidRPr="00FF7809">
        <w:rPr>
          <w:rFonts w:ascii="Arial" w:hAnsi="Arial" w:cs="Arial"/>
        </w:rPr>
        <w:t xml:space="preserve">as well as teaching </w:t>
      </w:r>
      <w:r w:rsidR="004E1E84" w:rsidRPr="00FF7809">
        <w:rPr>
          <w:rFonts w:ascii="Arial" w:hAnsi="Arial" w:cs="Arial"/>
        </w:rPr>
        <w:t>respect for human rights and freedom</w:t>
      </w:r>
      <w:r w:rsidR="00416F36" w:rsidRPr="00FF7809">
        <w:rPr>
          <w:rFonts w:ascii="Arial" w:hAnsi="Arial" w:cs="Arial"/>
        </w:rPr>
        <w:t>.</w:t>
      </w:r>
      <w:r w:rsidR="00DF7A11" w:rsidRPr="00FF7809">
        <w:rPr>
          <w:rFonts w:ascii="Arial" w:hAnsi="Arial" w:cs="Arial"/>
        </w:rPr>
        <w:t xml:space="preserve"> In the same </w:t>
      </w:r>
      <w:r w:rsidR="00702B67" w:rsidRPr="00FF7809">
        <w:rPr>
          <w:rFonts w:ascii="Arial" w:hAnsi="Arial" w:cs="Arial"/>
        </w:rPr>
        <w:t>way article</w:t>
      </w:r>
      <w:r w:rsidR="00B44355" w:rsidRPr="00FF7809">
        <w:rPr>
          <w:rFonts w:ascii="Arial" w:hAnsi="Arial" w:cs="Arial"/>
        </w:rPr>
        <w:t xml:space="preserve"> </w:t>
      </w:r>
      <w:r w:rsidR="00045B77" w:rsidRPr="00FF7809">
        <w:rPr>
          <w:rFonts w:ascii="Arial" w:hAnsi="Arial" w:cs="Arial"/>
        </w:rPr>
        <w:t xml:space="preserve">two states </w:t>
      </w:r>
      <w:r w:rsidR="000C6AB4" w:rsidRPr="00FF7809">
        <w:rPr>
          <w:rFonts w:ascii="Arial" w:hAnsi="Arial" w:cs="Arial"/>
        </w:rPr>
        <w:t xml:space="preserve">that </w:t>
      </w:r>
      <w:r w:rsidR="0065211D" w:rsidRPr="00FF7809">
        <w:rPr>
          <w:rFonts w:ascii="Arial" w:hAnsi="Arial" w:cs="Arial"/>
        </w:rPr>
        <w:t>all</w:t>
      </w:r>
      <w:r w:rsidR="00DF7A11" w:rsidRPr="00FF7809">
        <w:rPr>
          <w:rFonts w:ascii="Arial" w:hAnsi="Arial" w:cs="Arial"/>
        </w:rPr>
        <w:t xml:space="preserve"> </w:t>
      </w:r>
      <w:r w:rsidR="000C6AB4" w:rsidRPr="00FF7809">
        <w:rPr>
          <w:rFonts w:ascii="Arial" w:hAnsi="Arial" w:cs="Arial"/>
        </w:rPr>
        <w:t>rights</w:t>
      </w:r>
      <w:r w:rsidR="00DF7A11" w:rsidRPr="00FF7809">
        <w:rPr>
          <w:rFonts w:ascii="Arial" w:hAnsi="Arial" w:cs="Arial"/>
        </w:rPr>
        <w:t xml:space="preserve"> set out in the articles </w:t>
      </w:r>
      <w:r w:rsidR="003A6678" w:rsidRPr="00FF7809">
        <w:rPr>
          <w:rFonts w:ascii="Arial" w:hAnsi="Arial" w:cs="Arial"/>
        </w:rPr>
        <w:t>must be available to all children</w:t>
      </w:r>
      <w:r w:rsidR="00487D0F">
        <w:rPr>
          <w:rFonts w:ascii="Arial" w:hAnsi="Arial" w:cs="Arial"/>
        </w:rPr>
        <w:t>,</w:t>
      </w:r>
      <w:r w:rsidR="003A6678" w:rsidRPr="00FF7809">
        <w:rPr>
          <w:rFonts w:ascii="Arial" w:hAnsi="Arial" w:cs="Arial"/>
        </w:rPr>
        <w:t xml:space="preserve"> regardless of their race, sex, colour</w:t>
      </w:r>
      <w:r w:rsidR="00487D0F">
        <w:rPr>
          <w:rFonts w:ascii="Arial" w:hAnsi="Arial" w:cs="Arial"/>
        </w:rPr>
        <w:t xml:space="preserve"> and</w:t>
      </w:r>
      <w:r w:rsidR="003A6678" w:rsidRPr="00FF7809">
        <w:rPr>
          <w:rFonts w:ascii="Arial" w:hAnsi="Arial" w:cs="Arial"/>
        </w:rPr>
        <w:t xml:space="preserve"> religion</w:t>
      </w:r>
      <w:r w:rsidR="00877478">
        <w:rPr>
          <w:rFonts w:ascii="Arial" w:hAnsi="Arial" w:cs="Arial"/>
        </w:rPr>
        <w:t xml:space="preserve">, </w:t>
      </w:r>
      <w:r w:rsidR="004462B3" w:rsidRPr="00FF7809">
        <w:rPr>
          <w:rFonts w:ascii="Arial" w:hAnsi="Arial" w:cs="Arial"/>
        </w:rPr>
        <w:t xml:space="preserve">which aligns closely with the Equality Act </w:t>
      </w:r>
      <w:r w:rsidR="0006663D" w:rsidRPr="00FF7809">
        <w:rPr>
          <w:rFonts w:ascii="Arial" w:hAnsi="Arial" w:cs="Arial"/>
        </w:rPr>
        <w:t>(</w:t>
      </w:r>
      <w:r w:rsidR="004462B3" w:rsidRPr="00FF7809">
        <w:rPr>
          <w:rFonts w:ascii="Arial" w:hAnsi="Arial" w:cs="Arial"/>
        </w:rPr>
        <w:t>2010</w:t>
      </w:r>
      <w:r w:rsidR="0006663D" w:rsidRPr="00FF7809">
        <w:rPr>
          <w:rFonts w:ascii="Arial" w:hAnsi="Arial" w:cs="Arial"/>
        </w:rPr>
        <w:t>)</w:t>
      </w:r>
      <w:r w:rsidR="004462B3" w:rsidRPr="00FF7809">
        <w:rPr>
          <w:rFonts w:ascii="Arial" w:hAnsi="Arial" w:cs="Arial"/>
        </w:rPr>
        <w:t xml:space="preserve">, </w:t>
      </w:r>
      <w:r w:rsidR="00877478">
        <w:rPr>
          <w:rFonts w:ascii="Arial" w:hAnsi="Arial" w:cs="Arial"/>
        </w:rPr>
        <w:t xml:space="preserve">which </w:t>
      </w:r>
      <w:r w:rsidR="00A81A0E" w:rsidRPr="00FF7809">
        <w:rPr>
          <w:rFonts w:ascii="Arial" w:hAnsi="Arial" w:cs="Arial"/>
        </w:rPr>
        <w:t>protect</w:t>
      </w:r>
      <w:r w:rsidR="00877478">
        <w:rPr>
          <w:rFonts w:ascii="Arial" w:hAnsi="Arial" w:cs="Arial"/>
        </w:rPr>
        <w:t>s</w:t>
      </w:r>
      <w:r w:rsidR="00A81A0E" w:rsidRPr="00FF7809">
        <w:rPr>
          <w:rFonts w:ascii="Arial" w:hAnsi="Arial" w:cs="Arial"/>
        </w:rPr>
        <w:t xml:space="preserve"> against discrimination. </w:t>
      </w:r>
    </w:p>
    <w:p w14:paraId="10211BC5" w14:textId="0C6C309C" w:rsidR="007D4BD7" w:rsidRPr="00FF7809" w:rsidRDefault="007D4BD7" w:rsidP="00FF7809">
      <w:pPr>
        <w:jc w:val="both"/>
        <w:rPr>
          <w:rFonts w:ascii="Arial" w:hAnsi="Arial" w:cs="Arial"/>
        </w:rPr>
      </w:pPr>
      <w:r w:rsidRPr="00FF7809">
        <w:rPr>
          <w:rFonts w:ascii="Arial" w:hAnsi="Arial" w:cs="Arial"/>
        </w:rPr>
        <w:t xml:space="preserve">In </w:t>
      </w:r>
      <w:r w:rsidR="0099128C" w:rsidRPr="00FF7809">
        <w:rPr>
          <w:rFonts w:ascii="Arial" w:hAnsi="Arial" w:cs="Arial"/>
        </w:rPr>
        <w:t>summary</w:t>
      </w:r>
      <w:r w:rsidR="00E827CE" w:rsidRPr="00FF7809">
        <w:rPr>
          <w:rFonts w:ascii="Arial" w:hAnsi="Arial" w:cs="Arial"/>
        </w:rPr>
        <w:t>,</w:t>
      </w:r>
      <w:r w:rsidRPr="00FF7809">
        <w:rPr>
          <w:rFonts w:ascii="Arial" w:hAnsi="Arial" w:cs="Arial"/>
        </w:rPr>
        <w:t xml:space="preserve"> </w:t>
      </w:r>
      <w:r w:rsidR="0006663D" w:rsidRPr="00FF7809">
        <w:rPr>
          <w:rFonts w:ascii="Arial" w:hAnsi="Arial" w:cs="Arial"/>
        </w:rPr>
        <w:t xml:space="preserve">it </w:t>
      </w:r>
      <w:r w:rsidR="0099128C" w:rsidRPr="00FF7809">
        <w:rPr>
          <w:rFonts w:ascii="Arial" w:hAnsi="Arial" w:cs="Arial"/>
        </w:rPr>
        <w:t xml:space="preserve">is the </w:t>
      </w:r>
      <w:r w:rsidR="0006663D" w:rsidRPr="00FF7809">
        <w:rPr>
          <w:rFonts w:ascii="Arial" w:hAnsi="Arial" w:cs="Arial"/>
        </w:rPr>
        <w:t xml:space="preserve">settings responsibility to safeguard children, drawing on international human rights, </w:t>
      </w:r>
      <w:r w:rsidR="001D29ED" w:rsidRPr="00FF7809">
        <w:rPr>
          <w:rFonts w:ascii="Arial" w:hAnsi="Arial" w:cs="Arial"/>
        </w:rPr>
        <w:t xml:space="preserve">policies </w:t>
      </w:r>
      <w:r w:rsidR="0006663D" w:rsidRPr="00FF7809">
        <w:rPr>
          <w:rFonts w:ascii="Arial" w:hAnsi="Arial" w:cs="Arial"/>
        </w:rPr>
        <w:t xml:space="preserve">and UK laws. By </w:t>
      </w:r>
      <w:r w:rsidR="0099128C" w:rsidRPr="00FF7809">
        <w:rPr>
          <w:rFonts w:ascii="Arial" w:hAnsi="Arial" w:cs="Arial"/>
        </w:rPr>
        <w:t>ensuring a</w:t>
      </w:r>
      <w:r w:rsidR="00E827CE" w:rsidRPr="00FF7809">
        <w:rPr>
          <w:rFonts w:ascii="Arial" w:hAnsi="Arial" w:cs="Arial"/>
        </w:rPr>
        <w:t xml:space="preserve"> holistic </w:t>
      </w:r>
      <w:r w:rsidR="0006663D" w:rsidRPr="00FF7809">
        <w:rPr>
          <w:rFonts w:ascii="Arial" w:hAnsi="Arial" w:cs="Arial"/>
        </w:rPr>
        <w:t>transparent, and effective approach to safeguarding, settings can create safe environments where children can thrive</w:t>
      </w:r>
      <w:r w:rsidR="0099128C" w:rsidRPr="00FF7809">
        <w:rPr>
          <w:rFonts w:ascii="Arial" w:hAnsi="Arial" w:cs="Arial"/>
        </w:rPr>
        <w:t xml:space="preserve"> reaching their full potential </w:t>
      </w:r>
      <w:r w:rsidR="00044C59" w:rsidRPr="00FF7809">
        <w:rPr>
          <w:rFonts w:ascii="Arial" w:hAnsi="Arial" w:cs="Arial"/>
        </w:rPr>
        <w:t>and</w:t>
      </w:r>
      <w:r w:rsidR="00506946" w:rsidRPr="00FF7809">
        <w:rPr>
          <w:rFonts w:ascii="Arial" w:hAnsi="Arial" w:cs="Arial"/>
        </w:rPr>
        <w:t xml:space="preserve"> where</w:t>
      </w:r>
      <w:r w:rsidR="00044C59" w:rsidRPr="00FF7809">
        <w:rPr>
          <w:rFonts w:ascii="Arial" w:hAnsi="Arial" w:cs="Arial"/>
        </w:rPr>
        <w:t xml:space="preserve"> their welfare </w:t>
      </w:r>
      <w:r w:rsidR="00506946" w:rsidRPr="00FF7809">
        <w:rPr>
          <w:rFonts w:ascii="Arial" w:hAnsi="Arial" w:cs="Arial"/>
        </w:rPr>
        <w:t xml:space="preserve">is </w:t>
      </w:r>
      <w:r w:rsidR="0006663D" w:rsidRPr="00FF7809">
        <w:rPr>
          <w:rFonts w:ascii="Arial" w:hAnsi="Arial" w:cs="Arial"/>
        </w:rPr>
        <w:t>protect</w:t>
      </w:r>
      <w:r w:rsidR="00044C59" w:rsidRPr="00FF7809">
        <w:rPr>
          <w:rFonts w:ascii="Arial" w:hAnsi="Arial" w:cs="Arial"/>
        </w:rPr>
        <w:t>ed by all</w:t>
      </w:r>
      <w:r w:rsidR="0099128C" w:rsidRPr="00FF7809">
        <w:rPr>
          <w:rFonts w:ascii="Arial" w:hAnsi="Arial" w:cs="Arial"/>
        </w:rPr>
        <w:t xml:space="preserve">. </w:t>
      </w:r>
    </w:p>
    <w:p w14:paraId="61DE48AA" w14:textId="77777777" w:rsidR="004429FB" w:rsidRDefault="004429FB" w:rsidP="0004200D"/>
    <w:p w14:paraId="3AB6F42A" w14:textId="1CC2BF81" w:rsidR="005E3941" w:rsidRPr="005E3941" w:rsidRDefault="00D56AA6" w:rsidP="005E3941">
      <w:pPr>
        <w:jc w:val="center"/>
        <w:rPr>
          <w:u w:val="single"/>
        </w:rPr>
      </w:pPr>
      <w:r w:rsidRPr="005E3941">
        <w:rPr>
          <w:u w:val="single"/>
        </w:rPr>
        <w:t>R</w:t>
      </w:r>
      <w:r w:rsidR="00C645B7">
        <w:rPr>
          <w:u w:val="single"/>
        </w:rPr>
        <w:t xml:space="preserve">eferences for Part Two </w:t>
      </w:r>
    </w:p>
    <w:p w14:paraId="17C1B4F2" w14:textId="77777777" w:rsidR="005E3941" w:rsidRDefault="005E3941" w:rsidP="00D56AA6">
      <w:r w:rsidRPr="009E53DD">
        <w:t>All Wales Child Protection Procedures (2020)</w:t>
      </w:r>
      <w:r w:rsidRPr="00834F3E">
        <w:t xml:space="preserve"> </w:t>
      </w:r>
      <w:r w:rsidRPr="00EB78E6">
        <w:t>Pointers for Practice: 10 Key Principles for Managing Disclosures of Abuse and Neglect</w:t>
      </w:r>
      <w:r>
        <w:t xml:space="preserve"> Available at: </w:t>
      </w:r>
      <w:hyperlink r:id="rId6" w:history="1">
        <w:r w:rsidRPr="00EB162A">
          <w:rPr>
            <w:rStyle w:val="Hyperlink"/>
          </w:rPr>
          <w:t>https://safeguarding.wales/en/chi-i/chi-i-cp/c2p-p2/</w:t>
        </w:r>
      </w:hyperlink>
      <w:r>
        <w:t xml:space="preserve"> (Accessed 22.6.24)</w:t>
      </w:r>
    </w:p>
    <w:p w14:paraId="7D47588A" w14:textId="77777777" w:rsidR="005E3941" w:rsidRDefault="005E3941" w:rsidP="00996C24">
      <w:r>
        <w:t xml:space="preserve">Department for Education (2011) The Munro Review of Child Protection: Final Report </w:t>
      </w:r>
      <w:r>
        <w:rPr>
          <w:rFonts w:ascii="Aptos" w:hAnsi="Aptos" w:cs="Aptos"/>
        </w:rPr>
        <w:t>�</w:t>
      </w:r>
      <w:r>
        <w:t xml:space="preserve"> A child-centred system </w:t>
      </w:r>
      <w:r>
        <w:rPr>
          <w:rFonts w:ascii="Times New Roman" w:hAnsi="Times New Roman" w:cs="Times New Roman"/>
        </w:rPr>
        <w:t>�</w:t>
      </w:r>
      <w:r>
        <w:t xml:space="preserve">Available at: </w:t>
      </w:r>
      <w:hyperlink r:id="rId7" w:history="1">
        <w:r w:rsidRPr="00F27632">
          <w:rPr>
            <w:rStyle w:val="Hyperlink"/>
          </w:rPr>
          <w:t>https://assets.publishing.service.gov.uk/media/5a7b455ee5274a34770ea939/Munro-Review.pdf</w:t>
        </w:r>
      </w:hyperlink>
      <w:r>
        <w:t xml:space="preserve"> (Accessed 26.6.24)</w:t>
      </w:r>
    </w:p>
    <w:p w14:paraId="351CA1EA" w14:textId="77777777" w:rsidR="005E3941" w:rsidRDefault="005E3941" w:rsidP="00D56AA6">
      <w:r w:rsidRPr="00EF1AD5">
        <w:t>Department for Education</w:t>
      </w:r>
      <w:r>
        <w:t xml:space="preserve"> (2023) </w:t>
      </w:r>
      <w:r w:rsidRPr="00EF1AD5">
        <w:t>"Keeping Children Safe in Education"</w:t>
      </w:r>
      <w:r w:rsidRPr="00B17A08">
        <w:t xml:space="preserve"> </w:t>
      </w:r>
      <w:r>
        <w:t xml:space="preserve">Available at: </w:t>
      </w:r>
      <w:hyperlink r:id="rId8" w:history="1">
        <w:r w:rsidRPr="00A62E03">
          <w:rPr>
            <w:rStyle w:val="Hyperlink"/>
          </w:rPr>
          <w:t>https://assets.publishing.service.gov.uk/government/uploads/system/uploads/attachment_data/file/1181955/Keeping_children_safe_in_education_2023.pdf</w:t>
        </w:r>
      </w:hyperlink>
      <w:r>
        <w:t xml:space="preserve"> (Accessed 23.6.24)</w:t>
      </w:r>
    </w:p>
    <w:p w14:paraId="267C6A8C" w14:textId="77777777" w:rsidR="005E3941" w:rsidRDefault="005E3941" w:rsidP="00D56AA6">
      <w:r>
        <w:t xml:space="preserve">EVERY CHILD MATTERS CHANGE FOR CHILDREN (2009) Statutory guidance to the UK Border Agency on making arrangements to safeguard and promote the welfare of children. Available at: </w:t>
      </w:r>
      <w:r w:rsidRPr="00A72C80">
        <w:t xml:space="preserve">https://assets.publishing.service.gov.uk/government/uploads/system/uploads/attachment_data/file/257876/change-for-children.pdf </w:t>
      </w:r>
      <w:r>
        <w:t>(Accessed 23.6.24)</w:t>
      </w:r>
    </w:p>
    <w:p w14:paraId="0E103CDA" w14:textId="77777777" w:rsidR="005E3941" w:rsidRDefault="005E3941" w:rsidP="00996C24">
      <w:r>
        <w:t xml:space="preserve">Gov.UK (2010) </w:t>
      </w:r>
      <w:r w:rsidRPr="00283A1A">
        <w:t>Peter Connelly Serious Case Review reports published</w:t>
      </w:r>
      <w:r>
        <w:t xml:space="preserve"> Available at: </w:t>
      </w:r>
      <w:hyperlink r:id="rId9" w:history="1">
        <w:r w:rsidRPr="00F27632">
          <w:rPr>
            <w:rStyle w:val="Hyperlink"/>
          </w:rPr>
          <w:t>https://www.gov.uk/government/news/peter-connelly-serious-case-review-reports-published</w:t>
        </w:r>
      </w:hyperlink>
      <w:r>
        <w:t xml:space="preserve"> (Accessed 26.6.24)</w:t>
      </w:r>
    </w:p>
    <w:p w14:paraId="1FFB2F52" w14:textId="77777777" w:rsidR="005E3941" w:rsidRDefault="005E3941" w:rsidP="00D56AA6">
      <w:r>
        <w:t xml:space="preserve">GOV.UK (2015) </w:t>
      </w:r>
      <w:r w:rsidRPr="00162F94">
        <w:t>Equality Act 2010: guidance</w:t>
      </w:r>
      <w:r>
        <w:t xml:space="preserve">. Available at: </w:t>
      </w:r>
      <w:hyperlink r:id="rId10" w:anchor="overview" w:history="1">
        <w:r w:rsidRPr="00A62E03">
          <w:rPr>
            <w:rStyle w:val="Hyperlink"/>
          </w:rPr>
          <w:t>https://www.gov.uk/guidance/equality-act-2010-guidance#overview</w:t>
        </w:r>
      </w:hyperlink>
      <w:r>
        <w:t xml:space="preserve"> (Accessed 23.6.24)</w:t>
      </w:r>
    </w:p>
    <w:p w14:paraId="02531224" w14:textId="77777777" w:rsidR="005E3941" w:rsidRDefault="005E3941" w:rsidP="00D56AA6">
      <w:r w:rsidRPr="008C3CAD">
        <w:t xml:space="preserve">Hackney </w:t>
      </w:r>
      <w:r>
        <w:t>(</w:t>
      </w:r>
      <w:r w:rsidRPr="008C3CAD">
        <w:t>2021)</w:t>
      </w:r>
      <w:r>
        <w:t xml:space="preserve"> </w:t>
      </w:r>
      <w:r w:rsidRPr="003D6ABC">
        <w:t>Child Protection Conferences: Guide for parents and carers</w:t>
      </w:r>
      <w:r>
        <w:t xml:space="preserve">. Available at: </w:t>
      </w:r>
      <w:hyperlink r:id="rId11" w:history="1">
        <w:r w:rsidRPr="00A62E03">
          <w:rPr>
            <w:rStyle w:val="Hyperlink"/>
          </w:rPr>
          <w:t>https://chscp.org.uk/wp-content/uploads/2021/04/CPC-Guidance-for-pc-Nov-20.pdf</w:t>
        </w:r>
      </w:hyperlink>
      <w:r>
        <w:t xml:space="preserve"> (Accessed 23.6.24)</w:t>
      </w:r>
    </w:p>
    <w:p w14:paraId="47EBAF24" w14:textId="77777777" w:rsidR="005E3941" w:rsidRPr="0002797B" w:rsidRDefault="005E3941" w:rsidP="00996C24">
      <w:r>
        <w:t xml:space="preserve">Juniper (2023) </w:t>
      </w:r>
      <w:r w:rsidRPr="008276A6">
        <w:t>Creating an Open and Positive Safeguarding Culture in Schools</w:t>
      </w:r>
      <w:r>
        <w:t>. Available at:</w:t>
      </w:r>
      <w:r w:rsidRPr="008276A6">
        <w:t xml:space="preserve"> </w:t>
      </w:r>
      <w:hyperlink r:id="rId12" w:history="1">
        <w:r w:rsidRPr="008C027E">
          <w:rPr>
            <w:rStyle w:val="Hyperlink"/>
          </w:rPr>
          <w:t>https://junipereducation.org/blog/creating-an-open-and-positive-safeguarding-culture-in-schools</w:t>
        </w:r>
      </w:hyperlink>
      <w:r>
        <w:t xml:space="preserve"> (Accessed 26.6.24). </w:t>
      </w:r>
    </w:p>
    <w:p w14:paraId="37AADD89" w14:textId="77777777" w:rsidR="005E3941" w:rsidRDefault="005E3941" w:rsidP="00996C24">
      <w:r w:rsidRPr="00394104">
        <w:t>Legislation.gov.uk</w:t>
      </w:r>
      <w:r>
        <w:t>. (2004)</w:t>
      </w:r>
      <w:r w:rsidRPr="00F15905">
        <w:t xml:space="preserve"> Human Rights Act 1998</w:t>
      </w:r>
      <w:r>
        <w:t xml:space="preserve"> Available at: </w:t>
      </w:r>
      <w:hyperlink r:id="rId13" w:history="1">
        <w:r w:rsidRPr="008C027E">
          <w:rPr>
            <w:rStyle w:val="Hyperlink"/>
          </w:rPr>
          <w:t>https://www.legislation.gov.uk/ukpga/1998/42/schedule/1</w:t>
        </w:r>
      </w:hyperlink>
      <w:r>
        <w:t xml:space="preserve"> (Accessed 26.6.24)</w:t>
      </w:r>
    </w:p>
    <w:p w14:paraId="31019900" w14:textId="77777777" w:rsidR="005E3941" w:rsidRDefault="005E3941" w:rsidP="00996C24">
      <w:r w:rsidRPr="0002797B">
        <w:t>Legislation.gov.uk</w:t>
      </w:r>
      <w:r>
        <w:t xml:space="preserve">. Children Act 2004. Available at </w:t>
      </w:r>
      <w:hyperlink r:id="rId14" w:history="1">
        <w:r w:rsidRPr="00F27632">
          <w:rPr>
            <w:rStyle w:val="Hyperlink"/>
          </w:rPr>
          <w:t>https://www.legislation.gov.uk/ukpga/2004/31/contents</w:t>
        </w:r>
      </w:hyperlink>
      <w:r>
        <w:t xml:space="preserve"> (Accessed 26.6.24)</w:t>
      </w:r>
    </w:p>
    <w:p w14:paraId="255772BD" w14:textId="77777777" w:rsidR="005E3941" w:rsidRDefault="005E3941" w:rsidP="00D56AA6">
      <w:bookmarkStart w:id="0" w:name="_Hlk170149939"/>
      <w:r w:rsidRPr="00DC760C">
        <w:t>McKinney</w:t>
      </w:r>
      <w:r>
        <w:t xml:space="preserve">, J (ND) </w:t>
      </w:r>
      <w:bookmarkEnd w:id="0"/>
      <w:r>
        <w:t xml:space="preserve">Guidance On Handling Disclosure Of Possible Abuse From A Child. Available at: </w:t>
      </w:r>
      <w:hyperlink r:id="rId15" w:anchor=":~:text=Record%20the%20date%2C%20time%2C%20place%2C%20words%20used%20by,your%20interpretations%20or%20assumptions%20%E2%80%93%20keep%20it%20factual" w:history="1">
        <w:r w:rsidRPr="00A30282">
          <w:rPr>
            <w:rStyle w:val="Hyperlink"/>
          </w:rPr>
          <w:t>https://pdscp.co.uk/wp-content/uploads/2022/04/Guidance-on-Handling-Disclosure-from-aChild.pdf#:~:text=Record%20the%20date%2C%20time%2C%20place%2C%20words%20used%20by,your%20interpretations%20or%20assumptions%20%E2%80%93%20keep%20it%20factual</w:t>
        </w:r>
      </w:hyperlink>
      <w:r w:rsidRPr="008D1C23">
        <w:t>.</w:t>
      </w:r>
      <w:r>
        <w:t xml:space="preserve"> (Accessed 23.6.24)</w:t>
      </w:r>
    </w:p>
    <w:p w14:paraId="26D9790E" w14:textId="77777777" w:rsidR="005E3941" w:rsidRDefault="005E3941" w:rsidP="00D56AA6">
      <w:r>
        <w:t>Norfolk Safeguarding children partnership (No Date)</w:t>
      </w:r>
      <w:r w:rsidRPr="007A059A">
        <w:t xml:space="preserve"> 3.6 Initial Child Protection Conferences</w:t>
      </w:r>
      <w:r>
        <w:t xml:space="preserve"> Available at: </w:t>
      </w:r>
      <w:hyperlink r:id="rId16" w:history="1">
        <w:r w:rsidRPr="00040986">
          <w:rPr>
            <w:rStyle w:val="Hyperlink"/>
          </w:rPr>
          <w:t>https://norfolklscp.org.uk/about/policies-procedures/managing-individual-cases-where-there-are-concerns-about-a-childs-safety-and-welfare/36-initial-child-protection-conferences</w:t>
        </w:r>
      </w:hyperlink>
      <w:r>
        <w:t>. (Accessed 25.6.24)</w:t>
      </w:r>
    </w:p>
    <w:p w14:paraId="0005D100" w14:textId="77777777" w:rsidR="005E3941" w:rsidRDefault="005E3941" w:rsidP="00996C24">
      <w:r w:rsidRPr="00040EC5">
        <w:t xml:space="preserve">NSPCC (2024) Barriers for professionals to reporting abuse and neglect. Available at: </w:t>
      </w:r>
      <w:hyperlink r:id="rId17" w:history="1">
        <w:r w:rsidRPr="00F27632">
          <w:rPr>
            <w:rStyle w:val="Hyperlink"/>
          </w:rPr>
          <w:t>https://learning.nspcc.org.uk/research-resources/2024/barriers-for-professionals-to-reporting-abuse-and-neglect</w:t>
        </w:r>
      </w:hyperlink>
      <w:r>
        <w:rPr>
          <w:color w:val="C00000"/>
        </w:rPr>
        <w:t xml:space="preserve"> </w:t>
      </w:r>
      <w:r w:rsidRPr="00040EC5">
        <w:t>(Accessed 26.6.24)</w:t>
      </w:r>
    </w:p>
    <w:p w14:paraId="7A2FA857" w14:textId="77777777" w:rsidR="005E3941" w:rsidRDefault="005E3941" w:rsidP="00D56AA6">
      <w:bookmarkStart w:id="1" w:name="_Hlk170144160"/>
      <w:r>
        <w:t xml:space="preserve">NSPCC (2024) </w:t>
      </w:r>
      <w:bookmarkEnd w:id="1"/>
      <w:r w:rsidRPr="001E6722">
        <w:t>Spotting the signs of child abuse</w:t>
      </w:r>
      <w:r>
        <w:t xml:space="preserve"> available at: </w:t>
      </w:r>
      <w:hyperlink r:id="rId18" w:history="1">
        <w:r w:rsidRPr="00EB162A">
          <w:rPr>
            <w:rStyle w:val="Hyperlink"/>
          </w:rPr>
          <w:t>https://www.nspcc.org.uk/what-is-child-abuse/spotting-signs-child-abuse/</w:t>
        </w:r>
      </w:hyperlink>
      <w:r>
        <w:t xml:space="preserve"> (Accessed 22.6.24)</w:t>
      </w:r>
    </w:p>
    <w:p w14:paraId="115A0C6B" w14:textId="77777777" w:rsidR="005E3941" w:rsidRDefault="005E3941" w:rsidP="000D6297">
      <w:r>
        <w:t>Save the children (</w:t>
      </w:r>
      <w:r w:rsidRPr="006E03CF">
        <w:t>2011</w:t>
      </w:r>
      <w:r>
        <w:t>)</w:t>
      </w:r>
      <w:r w:rsidRPr="00577B15">
        <w:t xml:space="preserve"> </w:t>
      </w:r>
      <w:r>
        <w:t>CHILD RIGHTS RESOURCE CENTRE.</w:t>
      </w:r>
      <w:r w:rsidRPr="00577B15">
        <w:t xml:space="preserve"> “Don’t make assumptions” – Children and young people’s views of the child protection system and how these can contribute to an improved response to abuse and neglect</w:t>
      </w:r>
      <w:r>
        <w:t xml:space="preserve">. Available at: </w:t>
      </w:r>
      <w:r w:rsidRPr="00484FEB">
        <w:t xml:space="preserve">https://resourcecentre.savethechildren.net/pdf/3935.pdf/ </w:t>
      </w:r>
      <w:r>
        <w:t>(Accessed, 26.6.24)</w:t>
      </w:r>
    </w:p>
    <w:p w14:paraId="469B1B0B" w14:textId="77777777" w:rsidR="005E3941" w:rsidRDefault="005E3941" w:rsidP="00D56AA6">
      <w:r w:rsidRPr="004065D5">
        <w:t>Social Services and Well-being (Wales) Act 2014</w:t>
      </w:r>
      <w:r>
        <w:t xml:space="preserve">. </w:t>
      </w:r>
      <w:r w:rsidRPr="00D17A82">
        <w:t xml:space="preserve">Acts of the National Assembly for Wales2014 </w:t>
      </w:r>
      <w:proofErr w:type="spellStart"/>
      <w:r w:rsidRPr="00D17A82">
        <w:t>anaw</w:t>
      </w:r>
      <w:proofErr w:type="spellEnd"/>
      <w:r w:rsidRPr="00D17A82">
        <w:t xml:space="preserve"> 4PART 7Children at </w:t>
      </w:r>
      <w:proofErr w:type="spellStart"/>
      <w:r w:rsidRPr="00D17A82">
        <w:t>riskSection</w:t>
      </w:r>
      <w:proofErr w:type="spellEnd"/>
      <w:r w:rsidRPr="00D17A82">
        <w:t xml:space="preserve"> 130</w:t>
      </w:r>
      <w:r>
        <w:t xml:space="preserve">. Available at: </w:t>
      </w:r>
      <w:hyperlink r:id="rId19" w:history="1">
        <w:r w:rsidRPr="00EB162A">
          <w:rPr>
            <w:rStyle w:val="Hyperlink"/>
          </w:rPr>
          <w:t>https://www.legislation.gov.uk/anaw/2014/4/section/130</w:t>
        </w:r>
      </w:hyperlink>
      <w:r>
        <w:t xml:space="preserve"> (Accessed 22.6.24)</w:t>
      </w:r>
    </w:p>
    <w:p w14:paraId="47695B59" w14:textId="77777777" w:rsidR="005E3941" w:rsidRDefault="005E3941" w:rsidP="00D56AA6">
      <w:r>
        <w:t xml:space="preserve">Statutory guidance on the Well-being of Future Generations (Wales) Act 2015Shared Purpose: Shared Future Available at: </w:t>
      </w:r>
      <w:hyperlink r:id="rId20" w:history="1">
        <w:r w:rsidRPr="00A62E03">
          <w:rPr>
            <w:rStyle w:val="Hyperlink"/>
          </w:rPr>
          <w:t>https://www.gov.wales/sites/default/files/publications/2024-04/spsf-1-core-guidance.pdf</w:t>
        </w:r>
      </w:hyperlink>
      <w:r>
        <w:t xml:space="preserve"> (Access 23.6.24)</w:t>
      </w:r>
    </w:p>
    <w:p w14:paraId="2FE243D1" w14:textId="77777777" w:rsidR="005E3941" w:rsidRDefault="005E3941" w:rsidP="00996C24">
      <w:bookmarkStart w:id="2" w:name="_Hlk170369252"/>
      <w:r>
        <w:t xml:space="preserve">The Victoria Climbie inquiry (2001) </w:t>
      </w:r>
      <w:bookmarkEnd w:id="2"/>
      <w:r>
        <w:t xml:space="preserve">Available at: </w:t>
      </w:r>
      <w:hyperlink r:id="rId21" w:history="1">
        <w:r w:rsidRPr="00F27632">
          <w:rPr>
            <w:rStyle w:val="Hyperlink"/>
          </w:rPr>
          <w:t>https://assets.publishing.service.gov.uk/media/5a7c5edeed915d696ccfc51b/5730.pdf</w:t>
        </w:r>
      </w:hyperlink>
      <w:r>
        <w:t xml:space="preserve"> (Accessed, 26.6.24)</w:t>
      </w:r>
    </w:p>
    <w:p w14:paraId="165084A4" w14:textId="77777777" w:rsidR="005E3941" w:rsidRDefault="005E3941" w:rsidP="00996C24">
      <w:proofErr w:type="spellStart"/>
      <w:r>
        <w:t>Unicef</w:t>
      </w:r>
      <w:proofErr w:type="spellEnd"/>
      <w:r>
        <w:t xml:space="preserve"> (ND)</w:t>
      </w:r>
      <w:r w:rsidRPr="00AD34B0">
        <w:t xml:space="preserve"> </w:t>
      </w:r>
      <w:r>
        <w:t xml:space="preserve">The United Nations Convention on the Rights of the </w:t>
      </w:r>
      <w:proofErr w:type="spellStart"/>
      <w:r>
        <w:t>ChildAvailable</w:t>
      </w:r>
      <w:proofErr w:type="spellEnd"/>
      <w:r>
        <w:t xml:space="preserve"> at: </w:t>
      </w:r>
      <w:hyperlink r:id="rId22" w:history="1">
        <w:r w:rsidRPr="008C027E">
          <w:rPr>
            <w:rStyle w:val="Hyperlink"/>
          </w:rPr>
          <w:t>https://www.unicef.org.uk/wp-content/uploads/2010/05/UNCRC_PRESS200910web.pdf</w:t>
        </w:r>
      </w:hyperlink>
      <w:r>
        <w:t xml:space="preserve"> (Accessed 26.6.24)</w:t>
      </w:r>
    </w:p>
    <w:p w14:paraId="29FD47A5" w14:textId="77777777" w:rsidR="005E3941" w:rsidRDefault="005E3941" w:rsidP="00D56AA6">
      <w:r w:rsidRPr="007215F3">
        <w:t xml:space="preserve">Wales Safeguarding Procedures </w:t>
      </w:r>
      <w:r>
        <w:t>(</w:t>
      </w:r>
      <w:r w:rsidRPr="007215F3">
        <w:t>2019</w:t>
      </w:r>
      <w:r>
        <w:t>)</w:t>
      </w:r>
      <w:r w:rsidRPr="00FC7676">
        <w:t xml:space="preserve"> Frequently Asked Question</w:t>
      </w:r>
      <w:r>
        <w:t xml:space="preserve">. Available at: </w:t>
      </w:r>
      <w:hyperlink r:id="rId23" w:history="1">
        <w:r w:rsidRPr="00A62E03">
          <w:rPr>
            <w:rStyle w:val="Hyperlink"/>
          </w:rPr>
          <w:t>file:///C:/Users/Admin/Downloads/Wales_Safeguarding_Procedures_Frequently_Asked_Questions%20(2).pdf</w:t>
        </w:r>
      </w:hyperlink>
      <w:r>
        <w:t xml:space="preserve"> (Accessed 23.6.24)</w:t>
      </w:r>
    </w:p>
    <w:p w14:paraId="74B24407" w14:textId="77777777" w:rsidR="005E3941" w:rsidRDefault="005E3941" w:rsidP="00D56AA6">
      <w:r>
        <w:t xml:space="preserve">Wales Safeguarding Procedures (2021) </w:t>
      </w:r>
      <w:r w:rsidRPr="007C3F64">
        <w:t>Safeguarding children affected by domestic abuse</w:t>
      </w:r>
      <w:r>
        <w:t xml:space="preserve">. Available at: </w:t>
      </w:r>
      <w:hyperlink r:id="rId24" w:history="1">
        <w:r w:rsidRPr="00EB162A">
          <w:rPr>
            <w:rStyle w:val="Hyperlink"/>
          </w:rPr>
          <w:t>https://safeguarding.wales/en/chi-i/chi-i-c6/c6-p4/</w:t>
        </w:r>
      </w:hyperlink>
      <w:r>
        <w:t xml:space="preserve"> (Accessed 22.6.24) </w:t>
      </w:r>
    </w:p>
    <w:p w14:paraId="75E8BE7F" w14:textId="77777777" w:rsidR="005E3941" w:rsidRDefault="005E3941" w:rsidP="00D56AA6">
      <w:r>
        <w:t xml:space="preserve">Wales Safeguarding Procedures (2024) </w:t>
      </w:r>
      <w:r w:rsidRPr="00AD477A">
        <w:t>The initial child protection conference: process</w:t>
      </w:r>
      <w:r>
        <w:t xml:space="preserve">. Available at: </w:t>
      </w:r>
      <w:hyperlink r:id="rId25" w:history="1">
        <w:r w:rsidRPr="00A62E03">
          <w:rPr>
            <w:rStyle w:val="Hyperlink"/>
          </w:rPr>
          <w:t>https://safeguarding.wales/en/chi-i/chi-i-c3pt2/c3pt2-p8/</w:t>
        </w:r>
      </w:hyperlink>
      <w:r>
        <w:t xml:space="preserve"> (Accessed 23.6.24) </w:t>
      </w:r>
    </w:p>
    <w:p w14:paraId="7CE0F503" w14:textId="77777777" w:rsidR="005E3941" w:rsidRDefault="005E3941" w:rsidP="00D56AA6">
      <w:r w:rsidRPr="00F933E0">
        <w:t xml:space="preserve">Welsh Assembly Government (2002) Safeguarding Children in Education. The role of local authorities and governing bodies under the Education Act 2002 Available at: file:///C:/Users/Admin/Downloads/130509-safeguarding-children-in-education-en%20(1).pdf (Accessed </w:t>
      </w:r>
      <w:r>
        <w:t>24</w:t>
      </w:r>
      <w:r w:rsidRPr="00F933E0">
        <w:t>.6.24)</w:t>
      </w:r>
    </w:p>
    <w:p w14:paraId="5D245D10" w14:textId="77777777" w:rsidR="005E3941" w:rsidRDefault="005E3941" w:rsidP="00D56AA6">
      <w:r w:rsidRPr="003A5CDF">
        <w:t>Working Together to Safeguard Children (2023)</w:t>
      </w:r>
      <w:r w:rsidRPr="00F67EE1">
        <w:t xml:space="preserve"> </w:t>
      </w:r>
      <w:r>
        <w:t xml:space="preserve">A guide to multi-agency working to help, protect and promote the welfare of children Available at: </w:t>
      </w:r>
      <w:hyperlink r:id="rId26" w:history="1">
        <w:r w:rsidRPr="00EB162A">
          <w:rPr>
            <w:rStyle w:val="Hyperlink"/>
          </w:rPr>
          <w:t>https://assets.publishing.service.gov.uk/media/65cb4349a7ded0000c79e4e1/Working_together_to_safeguard_children_2023_-_statutory_guidance.pdf</w:t>
        </w:r>
      </w:hyperlink>
      <w:r>
        <w:t xml:space="preserve"> (Accessed 22.6.24)</w:t>
      </w:r>
    </w:p>
    <w:p w14:paraId="45E8C95C" w14:textId="77777777" w:rsidR="00040EC5" w:rsidRDefault="00040EC5" w:rsidP="00996C24">
      <w:pPr>
        <w:rPr>
          <w:color w:val="C00000"/>
        </w:rPr>
      </w:pPr>
    </w:p>
    <w:p w14:paraId="054EE36F" w14:textId="3FFA803B" w:rsidR="00996C24" w:rsidRPr="00996C24" w:rsidRDefault="00996C24" w:rsidP="00996C24">
      <w:pPr>
        <w:rPr>
          <w:color w:val="C00000"/>
        </w:rPr>
      </w:pPr>
    </w:p>
    <w:sectPr w:rsidR="00996C24" w:rsidRPr="00996C2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F2854" w14:textId="77777777" w:rsidR="00914FE4" w:rsidRDefault="00914FE4" w:rsidP="00914FE4">
      <w:pPr>
        <w:spacing w:after="0" w:line="240" w:lineRule="auto"/>
      </w:pPr>
      <w:r>
        <w:separator/>
      </w:r>
    </w:p>
  </w:endnote>
  <w:endnote w:type="continuationSeparator" w:id="0">
    <w:p w14:paraId="6AB88594" w14:textId="77777777" w:rsidR="00914FE4" w:rsidRDefault="00914FE4" w:rsidP="00914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126BF" w14:textId="77777777" w:rsidR="00914FE4" w:rsidRDefault="00914FE4" w:rsidP="00914FE4">
      <w:pPr>
        <w:spacing w:after="0" w:line="240" w:lineRule="auto"/>
      </w:pPr>
      <w:r>
        <w:separator/>
      </w:r>
    </w:p>
  </w:footnote>
  <w:footnote w:type="continuationSeparator" w:id="0">
    <w:p w14:paraId="71B4D9DA" w14:textId="77777777" w:rsidR="00914FE4" w:rsidRDefault="00914FE4" w:rsidP="00914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37672" w14:textId="5873DF9F" w:rsidR="00914FE4" w:rsidRDefault="0047226F">
    <w:pPr>
      <w:pStyle w:val="Header"/>
    </w:pPr>
    <w:r>
      <w:tab/>
      <w:t xml:space="preserve">                                                                                                                                                      </w:t>
    </w:r>
    <w:r w:rsidR="00914FE4">
      <w:t xml:space="preserve">ECEY </w:t>
    </w:r>
    <w:r w:rsidR="00926178">
      <w:t>5011</w:t>
    </w:r>
  </w:p>
  <w:p w14:paraId="77DC07FB" w14:textId="6BD86DE9" w:rsidR="00926178" w:rsidRDefault="0047226F">
    <w:pPr>
      <w:pStyle w:val="Header"/>
    </w:pPr>
    <w:r>
      <w:tab/>
    </w:r>
    <w:r>
      <w:tab/>
    </w:r>
    <w:r w:rsidR="00926178">
      <w:t xml:space="preserve">Laura Bray-Milton </w:t>
    </w:r>
  </w:p>
  <w:p w14:paraId="38A8F357" w14:textId="36A267A6" w:rsidR="00926178" w:rsidRDefault="0047226F">
    <w:pPr>
      <w:pStyle w:val="Header"/>
    </w:pPr>
    <w:r>
      <w:tab/>
    </w:r>
    <w:r w:rsidR="00E84D68">
      <w:t xml:space="preserve">                                                                                                                                                  </w:t>
    </w:r>
    <w:r w:rsidR="00926178">
      <w:t>2312267</w:t>
    </w:r>
  </w:p>
  <w:p w14:paraId="751ED7BA" w14:textId="7072FAF9" w:rsidR="00926178" w:rsidRDefault="0047226F">
    <w:pPr>
      <w:pStyle w:val="Header"/>
    </w:pPr>
    <w:r>
      <w:tab/>
    </w:r>
    <w:r w:rsidR="00E84D68">
      <w:t xml:space="preserve">                                                                                                                                                        </w:t>
    </w:r>
    <w:r w:rsidR="00877478">
      <w:t xml:space="preserve">           </w:t>
    </w:r>
    <w:r w:rsidR="00E84D68">
      <w:t xml:space="preserve"> </w:t>
    </w:r>
    <w:r w:rsidR="00926178">
      <w:t xml:space="preserve">Word Count </w:t>
    </w:r>
    <w:r w:rsidR="00877478">
      <w:t>2039</w:t>
    </w:r>
  </w:p>
  <w:p w14:paraId="43A50842" w14:textId="3E5F8FF1" w:rsidR="00926178" w:rsidRDefault="009261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C24"/>
    <w:rsid w:val="00006F5D"/>
    <w:rsid w:val="00010BDB"/>
    <w:rsid w:val="000177A9"/>
    <w:rsid w:val="00023E80"/>
    <w:rsid w:val="00024669"/>
    <w:rsid w:val="00025593"/>
    <w:rsid w:val="0002797B"/>
    <w:rsid w:val="00027E31"/>
    <w:rsid w:val="0003020F"/>
    <w:rsid w:val="00033FCD"/>
    <w:rsid w:val="00040EC5"/>
    <w:rsid w:val="00041BED"/>
    <w:rsid w:val="0004200D"/>
    <w:rsid w:val="00044C59"/>
    <w:rsid w:val="00045B77"/>
    <w:rsid w:val="00046CA9"/>
    <w:rsid w:val="000547F9"/>
    <w:rsid w:val="00056591"/>
    <w:rsid w:val="0006663D"/>
    <w:rsid w:val="00090467"/>
    <w:rsid w:val="00090B7C"/>
    <w:rsid w:val="000A0F77"/>
    <w:rsid w:val="000A7E3D"/>
    <w:rsid w:val="000B1C98"/>
    <w:rsid w:val="000B1FEE"/>
    <w:rsid w:val="000B66D6"/>
    <w:rsid w:val="000C0C59"/>
    <w:rsid w:val="000C38F0"/>
    <w:rsid w:val="000C4FDD"/>
    <w:rsid w:val="000C5FBA"/>
    <w:rsid w:val="000C60BB"/>
    <w:rsid w:val="000C6AB4"/>
    <w:rsid w:val="000D4B30"/>
    <w:rsid w:val="000D6297"/>
    <w:rsid w:val="000E2720"/>
    <w:rsid w:val="000E32B1"/>
    <w:rsid w:val="001068EE"/>
    <w:rsid w:val="00121B28"/>
    <w:rsid w:val="001233F1"/>
    <w:rsid w:val="00130A4E"/>
    <w:rsid w:val="00132DBE"/>
    <w:rsid w:val="001363F2"/>
    <w:rsid w:val="00144347"/>
    <w:rsid w:val="00150F6A"/>
    <w:rsid w:val="00155BE0"/>
    <w:rsid w:val="00163CE3"/>
    <w:rsid w:val="0017093B"/>
    <w:rsid w:val="001728C1"/>
    <w:rsid w:val="0017751B"/>
    <w:rsid w:val="001838A3"/>
    <w:rsid w:val="00185161"/>
    <w:rsid w:val="001976C6"/>
    <w:rsid w:val="001A1A2E"/>
    <w:rsid w:val="001A3E86"/>
    <w:rsid w:val="001B17BF"/>
    <w:rsid w:val="001B2C9C"/>
    <w:rsid w:val="001B34A5"/>
    <w:rsid w:val="001C6405"/>
    <w:rsid w:val="001C69A3"/>
    <w:rsid w:val="001D1CFF"/>
    <w:rsid w:val="001D29ED"/>
    <w:rsid w:val="001D443B"/>
    <w:rsid w:val="001D5AA7"/>
    <w:rsid w:val="001D6026"/>
    <w:rsid w:val="001D749F"/>
    <w:rsid w:val="001E49A0"/>
    <w:rsid w:val="001E635D"/>
    <w:rsid w:val="001F2C20"/>
    <w:rsid w:val="001F2E9F"/>
    <w:rsid w:val="001F403D"/>
    <w:rsid w:val="00201E08"/>
    <w:rsid w:val="0020394E"/>
    <w:rsid w:val="00203CB0"/>
    <w:rsid w:val="00205E83"/>
    <w:rsid w:val="00217063"/>
    <w:rsid w:val="00222D50"/>
    <w:rsid w:val="002244AB"/>
    <w:rsid w:val="00231A2A"/>
    <w:rsid w:val="00232AD5"/>
    <w:rsid w:val="00233CFF"/>
    <w:rsid w:val="0024020D"/>
    <w:rsid w:val="00253EBC"/>
    <w:rsid w:val="00254DFB"/>
    <w:rsid w:val="0025534A"/>
    <w:rsid w:val="00255654"/>
    <w:rsid w:val="002568FF"/>
    <w:rsid w:val="002659FF"/>
    <w:rsid w:val="002726E2"/>
    <w:rsid w:val="00276DEA"/>
    <w:rsid w:val="00277D3A"/>
    <w:rsid w:val="00280E9A"/>
    <w:rsid w:val="00282A92"/>
    <w:rsid w:val="00283A1A"/>
    <w:rsid w:val="002853AC"/>
    <w:rsid w:val="00290A86"/>
    <w:rsid w:val="002939CB"/>
    <w:rsid w:val="002949F0"/>
    <w:rsid w:val="002B09AF"/>
    <w:rsid w:val="002B1BB7"/>
    <w:rsid w:val="002B729B"/>
    <w:rsid w:val="002C18ED"/>
    <w:rsid w:val="002D2CC7"/>
    <w:rsid w:val="002D580A"/>
    <w:rsid w:val="002E77FC"/>
    <w:rsid w:val="002F0C62"/>
    <w:rsid w:val="002F0E86"/>
    <w:rsid w:val="002F2384"/>
    <w:rsid w:val="002F6FB1"/>
    <w:rsid w:val="00304064"/>
    <w:rsid w:val="00307BB3"/>
    <w:rsid w:val="00317D4A"/>
    <w:rsid w:val="00321B30"/>
    <w:rsid w:val="00330A85"/>
    <w:rsid w:val="00333010"/>
    <w:rsid w:val="003359D5"/>
    <w:rsid w:val="00336D68"/>
    <w:rsid w:val="00346373"/>
    <w:rsid w:val="00351951"/>
    <w:rsid w:val="00357C4B"/>
    <w:rsid w:val="0036369F"/>
    <w:rsid w:val="003713EF"/>
    <w:rsid w:val="003731EA"/>
    <w:rsid w:val="00373743"/>
    <w:rsid w:val="00374447"/>
    <w:rsid w:val="0038161E"/>
    <w:rsid w:val="00383CE0"/>
    <w:rsid w:val="00390EA6"/>
    <w:rsid w:val="00394104"/>
    <w:rsid w:val="003A298B"/>
    <w:rsid w:val="003A299C"/>
    <w:rsid w:val="003A6678"/>
    <w:rsid w:val="003B0328"/>
    <w:rsid w:val="003B3190"/>
    <w:rsid w:val="003B3C6E"/>
    <w:rsid w:val="003B7517"/>
    <w:rsid w:val="003C0A25"/>
    <w:rsid w:val="003C1CE9"/>
    <w:rsid w:val="003C23B0"/>
    <w:rsid w:val="003C2A41"/>
    <w:rsid w:val="003D29F1"/>
    <w:rsid w:val="003D2A15"/>
    <w:rsid w:val="003D56C4"/>
    <w:rsid w:val="003E08F3"/>
    <w:rsid w:val="003E2845"/>
    <w:rsid w:val="003F01AB"/>
    <w:rsid w:val="003F3E62"/>
    <w:rsid w:val="0040058F"/>
    <w:rsid w:val="00400D4E"/>
    <w:rsid w:val="004025FF"/>
    <w:rsid w:val="00403438"/>
    <w:rsid w:val="00407695"/>
    <w:rsid w:val="00410A46"/>
    <w:rsid w:val="00410B17"/>
    <w:rsid w:val="00412347"/>
    <w:rsid w:val="00416F36"/>
    <w:rsid w:val="00417EAB"/>
    <w:rsid w:val="0042091F"/>
    <w:rsid w:val="00420CD9"/>
    <w:rsid w:val="00423BE9"/>
    <w:rsid w:val="00423E94"/>
    <w:rsid w:val="0042706E"/>
    <w:rsid w:val="00427AD2"/>
    <w:rsid w:val="00430BC8"/>
    <w:rsid w:val="0043430E"/>
    <w:rsid w:val="0043765A"/>
    <w:rsid w:val="0044229D"/>
    <w:rsid w:val="004429FB"/>
    <w:rsid w:val="004462B3"/>
    <w:rsid w:val="0045189A"/>
    <w:rsid w:val="00451D5C"/>
    <w:rsid w:val="004520DE"/>
    <w:rsid w:val="00452342"/>
    <w:rsid w:val="00456CCC"/>
    <w:rsid w:val="004571F5"/>
    <w:rsid w:val="00463BA7"/>
    <w:rsid w:val="0047226F"/>
    <w:rsid w:val="004773B2"/>
    <w:rsid w:val="0048101F"/>
    <w:rsid w:val="004812B2"/>
    <w:rsid w:val="00484FEB"/>
    <w:rsid w:val="004859AB"/>
    <w:rsid w:val="00487975"/>
    <w:rsid w:val="00487D0F"/>
    <w:rsid w:val="00497BDA"/>
    <w:rsid w:val="004A48B6"/>
    <w:rsid w:val="004B2260"/>
    <w:rsid w:val="004B7621"/>
    <w:rsid w:val="004C4D84"/>
    <w:rsid w:val="004C632D"/>
    <w:rsid w:val="004D245B"/>
    <w:rsid w:val="004E1E84"/>
    <w:rsid w:val="004E43EE"/>
    <w:rsid w:val="004E5E28"/>
    <w:rsid w:val="004F4796"/>
    <w:rsid w:val="00501658"/>
    <w:rsid w:val="00502129"/>
    <w:rsid w:val="0050528C"/>
    <w:rsid w:val="00506946"/>
    <w:rsid w:val="00506EA5"/>
    <w:rsid w:val="0050763D"/>
    <w:rsid w:val="00507759"/>
    <w:rsid w:val="00512114"/>
    <w:rsid w:val="005122E6"/>
    <w:rsid w:val="00512398"/>
    <w:rsid w:val="005133B9"/>
    <w:rsid w:val="005205AC"/>
    <w:rsid w:val="00520C9E"/>
    <w:rsid w:val="005226BE"/>
    <w:rsid w:val="00524071"/>
    <w:rsid w:val="005304D5"/>
    <w:rsid w:val="005307F2"/>
    <w:rsid w:val="00536CF8"/>
    <w:rsid w:val="005378B8"/>
    <w:rsid w:val="00541A5C"/>
    <w:rsid w:val="00542777"/>
    <w:rsid w:val="0054567B"/>
    <w:rsid w:val="00545BE6"/>
    <w:rsid w:val="0054705E"/>
    <w:rsid w:val="00550CDF"/>
    <w:rsid w:val="00555923"/>
    <w:rsid w:val="00561980"/>
    <w:rsid w:val="00562363"/>
    <w:rsid w:val="005630C3"/>
    <w:rsid w:val="005705E2"/>
    <w:rsid w:val="00575EE0"/>
    <w:rsid w:val="00577B15"/>
    <w:rsid w:val="005832FD"/>
    <w:rsid w:val="00587C05"/>
    <w:rsid w:val="00587C5D"/>
    <w:rsid w:val="005922F6"/>
    <w:rsid w:val="0059259B"/>
    <w:rsid w:val="005973A9"/>
    <w:rsid w:val="005A22E2"/>
    <w:rsid w:val="005A38AC"/>
    <w:rsid w:val="005A460F"/>
    <w:rsid w:val="005A72F3"/>
    <w:rsid w:val="005C0EB1"/>
    <w:rsid w:val="005C2815"/>
    <w:rsid w:val="005C317C"/>
    <w:rsid w:val="005C3223"/>
    <w:rsid w:val="005C5CFA"/>
    <w:rsid w:val="005C64A6"/>
    <w:rsid w:val="005D0AB2"/>
    <w:rsid w:val="005D3198"/>
    <w:rsid w:val="005D6253"/>
    <w:rsid w:val="005D6812"/>
    <w:rsid w:val="005D78C2"/>
    <w:rsid w:val="005D7AF2"/>
    <w:rsid w:val="005E1621"/>
    <w:rsid w:val="005E3941"/>
    <w:rsid w:val="005F1CE9"/>
    <w:rsid w:val="005F3BAD"/>
    <w:rsid w:val="005F5D31"/>
    <w:rsid w:val="005F609E"/>
    <w:rsid w:val="005F6AB8"/>
    <w:rsid w:val="00603C12"/>
    <w:rsid w:val="00606665"/>
    <w:rsid w:val="00621F23"/>
    <w:rsid w:val="00623F9D"/>
    <w:rsid w:val="00630017"/>
    <w:rsid w:val="00630374"/>
    <w:rsid w:val="00632EAE"/>
    <w:rsid w:val="00637CA0"/>
    <w:rsid w:val="00641243"/>
    <w:rsid w:val="00644CCA"/>
    <w:rsid w:val="00647B74"/>
    <w:rsid w:val="0065211D"/>
    <w:rsid w:val="006545D9"/>
    <w:rsid w:val="00661BF5"/>
    <w:rsid w:val="00664F20"/>
    <w:rsid w:val="00667F72"/>
    <w:rsid w:val="00670E52"/>
    <w:rsid w:val="0067250C"/>
    <w:rsid w:val="00677C85"/>
    <w:rsid w:val="006819AB"/>
    <w:rsid w:val="006923DE"/>
    <w:rsid w:val="00694BCE"/>
    <w:rsid w:val="006A1215"/>
    <w:rsid w:val="006A5DFA"/>
    <w:rsid w:val="006A6589"/>
    <w:rsid w:val="006A700C"/>
    <w:rsid w:val="006B3A57"/>
    <w:rsid w:val="006B68B3"/>
    <w:rsid w:val="006B7F88"/>
    <w:rsid w:val="006C5A6F"/>
    <w:rsid w:val="006C5B38"/>
    <w:rsid w:val="006D382A"/>
    <w:rsid w:val="006D69BE"/>
    <w:rsid w:val="006E03CF"/>
    <w:rsid w:val="006E138C"/>
    <w:rsid w:val="006F05A5"/>
    <w:rsid w:val="006F108D"/>
    <w:rsid w:val="006F1112"/>
    <w:rsid w:val="006F2BF5"/>
    <w:rsid w:val="006F3198"/>
    <w:rsid w:val="007007CF"/>
    <w:rsid w:val="00702B67"/>
    <w:rsid w:val="0071056F"/>
    <w:rsid w:val="007242E5"/>
    <w:rsid w:val="00730245"/>
    <w:rsid w:val="00731527"/>
    <w:rsid w:val="007315A3"/>
    <w:rsid w:val="00733926"/>
    <w:rsid w:val="00744333"/>
    <w:rsid w:val="00746191"/>
    <w:rsid w:val="007467F6"/>
    <w:rsid w:val="00752A6F"/>
    <w:rsid w:val="00752DBC"/>
    <w:rsid w:val="00756CED"/>
    <w:rsid w:val="00757A08"/>
    <w:rsid w:val="00770E18"/>
    <w:rsid w:val="00771AA4"/>
    <w:rsid w:val="00771F74"/>
    <w:rsid w:val="00772108"/>
    <w:rsid w:val="0077611C"/>
    <w:rsid w:val="00777BEF"/>
    <w:rsid w:val="00781DF8"/>
    <w:rsid w:val="00782BEC"/>
    <w:rsid w:val="007A026B"/>
    <w:rsid w:val="007A059A"/>
    <w:rsid w:val="007A2C00"/>
    <w:rsid w:val="007A7A42"/>
    <w:rsid w:val="007B0BFF"/>
    <w:rsid w:val="007B64B2"/>
    <w:rsid w:val="007C0088"/>
    <w:rsid w:val="007C04C0"/>
    <w:rsid w:val="007C3F15"/>
    <w:rsid w:val="007D14BD"/>
    <w:rsid w:val="007D36C2"/>
    <w:rsid w:val="007D4BD7"/>
    <w:rsid w:val="007D68D5"/>
    <w:rsid w:val="007F5A0B"/>
    <w:rsid w:val="007F5BDD"/>
    <w:rsid w:val="008026F9"/>
    <w:rsid w:val="00802B08"/>
    <w:rsid w:val="00804A87"/>
    <w:rsid w:val="00805F0A"/>
    <w:rsid w:val="00807C88"/>
    <w:rsid w:val="00821BD6"/>
    <w:rsid w:val="008276A6"/>
    <w:rsid w:val="008360AB"/>
    <w:rsid w:val="00836D28"/>
    <w:rsid w:val="00840E5B"/>
    <w:rsid w:val="00842863"/>
    <w:rsid w:val="00863E6E"/>
    <w:rsid w:val="0086716F"/>
    <w:rsid w:val="00867BB4"/>
    <w:rsid w:val="0087005E"/>
    <w:rsid w:val="008733BD"/>
    <w:rsid w:val="00875F1A"/>
    <w:rsid w:val="00877478"/>
    <w:rsid w:val="008912C9"/>
    <w:rsid w:val="00894EF2"/>
    <w:rsid w:val="008A3E97"/>
    <w:rsid w:val="008B7FAA"/>
    <w:rsid w:val="008C3673"/>
    <w:rsid w:val="008D1C23"/>
    <w:rsid w:val="008D4621"/>
    <w:rsid w:val="008D54E2"/>
    <w:rsid w:val="008E519D"/>
    <w:rsid w:val="008E6466"/>
    <w:rsid w:val="008F08EE"/>
    <w:rsid w:val="0090153D"/>
    <w:rsid w:val="00905A67"/>
    <w:rsid w:val="00906A66"/>
    <w:rsid w:val="00914FE4"/>
    <w:rsid w:val="00915E71"/>
    <w:rsid w:val="00916D3F"/>
    <w:rsid w:val="00926178"/>
    <w:rsid w:val="0092738F"/>
    <w:rsid w:val="009273E4"/>
    <w:rsid w:val="009347D6"/>
    <w:rsid w:val="00947F67"/>
    <w:rsid w:val="0096383C"/>
    <w:rsid w:val="00967868"/>
    <w:rsid w:val="00970FD6"/>
    <w:rsid w:val="0099128C"/>
    <w:rsid w:val="009940A8"/>
    <w:rsid w:val="00996C24"/>
    <w:rsid w:val="009A0AEF"/>
    <w:rsid w:val="009A1A9C"/>
    <w:rsid w:val="009A3BBF"/>
    <w:rsid w:val="009A5245"/>
    <w:rsid w:val="009A59B1"/>
    <w:rsid w:val="009A6DA4"/>
    <w:rsid w:val="009B030C"/>
    <w:rsid w:val="009B7487"/>
    <w:rsid w:val="009C66DA"/>
    <w:rsid w:val="009D08A7"/>
    <w:rsid w:val="009D15DB"/>
    <w:rsid w:val="009D31CC"/>
    <w:rsid w:val="009F15FA"/>
    <w:rsid w:val="009F1FF9"/>
    <w:rsid w:val="009F3BDD"/>
    <w:rsid w:val="009F3E3C"/>
    <w:rsid w:val="009F698D"/>
    <w:rsid w:val="00A07895"/>
    <w:rsid w:val="00A1531C"/>
    <w:rsid w:val="00A15DAF"/>
    <w:rsid w:val="00A5344B"/>
    <w:rsid w:val="00A545EC"/>
    <w:rsid w:val="00A574FC"/>
    <w:rsid w:val="00A60727"/>
    <w:rsid w:val="00A66F10"/>
    <w:rsid w:val="00A765B3"/>
    <w:rsid w:val="00A76BBF"/>
    <w:rsid w:val="00A770BC"/>
    <w:rsid w:val="00A81A0E"/>
    <w:rsid w:val="00A93157"/>
    <w:rsid w:val="00A9454F"/>
    <w:rsid w:val="00AA164E"/>
    <w:rsid w:val="00AA60D6"/>
    <w:rsid w:val="00AB03BC"/>
    <w:rsid w:val="00AB1907"/>
    <w:rsid w:val="00AB3202"/>
    <w:rsid w:val="00AB395E"/>
    <w:rsid w:val="00AB5676"/>
    <w:rsid w:val="00AB6FC0"/>
    <w:rsid w:val="00AB7513"/>
    <w:rsid w:val="00AC4CE5"/>
    <w:rsid w:val="00AC67DA"/>
    <w:rsid w:val="00AC766B"/>
    <w:rsid w:val="00AD34B0"/>
    <w:rsid w:val="00AE4075"/>
    <w:rsid w:val="00AE46D9"/>
    <w:rsid w:val="00AE6C47"/>
    <w:rsid w:val="00AF09E4"/>
    <w:rsid w:val="00B00D72"/>
    <w:rsid w:val="00B0456B"/>
    <w:rsid w:val="00B102BA"/>
    <w:rsid w:val="00B1158E"/>
    <w:rsid w:val="00B126DC"/>
    <w:rsid w:val="00B24E1A"/>
    <w:rsid w:val="00B27E1A"/>
    <w:rsid w:val="00B303C9"/>
    <w:rsid w:val="00B33459"/>
    <w:rsid w:val="00B356DA"/>
    <w:rsid w:val="00B3689B"/>
    <w:rsid w:val="00B42BF1"/>
    <w:rsid w:val="00B43AAD"/>
    <w:rsid w:val="00B43F25"/>
    <w:rsid w:val="00B44355"/>
    <w:rsid w:val="00B507F2"/>
    <w:rsid w:val="00B527D7"/>
    <w:rsid w:val="00B5341E"/>
    <w:rsid w:val="00B56708"/>
    <w:rsid w:val="00B61F7D"/>
    <w:rsid w:val="00B636A4"/>
    <w:rsid w:val="00B70AFE"/>
    <w:rsid w:val="00B854A4"/>
    <w:rsid w:val="00B95F32"/>
    <w:rsid w:val="00B96A7A"/>
    <w:rsid w:val="00BA0C3B"/>
    <w:rsid w:val="00BA1699"/>
    <w:rsid w:val="00BA1B0F"/>
    <w:rsid w:val="00BA2E29"/>
    <w:rsid w:val="00BA398F"/>
    <w:rsid w:val="00BA5B77"/>
    <w:rsid w:val="00BA6452"/>
    <w:rsid w:val="00BC1304"/>
    <w:rsid w:val="00BC1A90"/>
    <w:rsid w:val="00BC1F03"/>
    <w:rsid w:val="00BC34AF"/>
    <w:rsid w:val="00BC446A"/>
    <w:rsid w:val="00BD182A"/>
    <w:rsid w:val="00BD36E7"/>
    <w:rsid w:val="00BE09A6"/>
    <w:rsid w:val="00BE3264"/>
    <w:rsid w:val="00BF5E82"/>
    <w:rsid w:val="00C052DD"/>
    <w:rsid w:val="00C059F7"/>
    <w:rsid w:val="00C13B84"/>
    <w:rsid w:val="00C175BF"/>
    <w:rsid w:val="00C23759"/>
    <w:rsid w:val="00C24482"/>
    <w:rsid w:val="00C274D8"/>
    <w:rsid w:val="00C334FC"/>
    <w:rsid w:val="00C426A5"/>
    <w:rsid w:val="00C461AF"/>
    <w:rsid w:val="00C5437F"/>
    <w:rsid w:val="00C604DE"/>
    <w:rsid w:val="00C645B7"/>
    <w:rsid w:val="00C67801"/>
    <w:rsid w:val="00C747D7"/>
    <w:rsid w:val="00C7644A"/>
    <w:rsid w:val="00C77E3A"/>
    <w:rsid w:val="00C86DD7"/>
    <w:rsid w:val="00C873DB"/>
    <w:rsid w:val="00C90A5A"/>
    <w:rsid w:val="00CA1689"/>
    <w:rsid w:val="00CA1950"/>
    <w:rsid w:val="00CA1DE3"/>
    <w:rsid w:val="00CA5CB9"/>
    <w:rsid w:val="00CB3579"/>
    <w:rsid w:val="00CB379A"/>
    <w:rsid w:val="00CB6150"/>
    <w:rsid w:val="00CB78F7"/>
    <w:rsid w:val="00CC122F"/>
    <w:rsid w:val="00CC31B2"/>
    <w:rsid w:val="00CC37CD"/>
    <w:rsid w:val="00CD00F7"/>
    <w:rsid w:val="00CD25B4"/>
    <w:rsid w:val="00CD28D1"/>
    <w:rsid w:val="00CD5460"/>
    <w:rsid w:val="00CD663C"/>
    <w:rsid w:val="00CE2D23"/>
    <w:rsid w:val="00CE3F10"/>
    <w:rsid w:val="00CF5C9E"/>
    <w:rsid w:val="00D00D18"/>
    <w:rsid w:val="00D033E2"/>
    <w:rsid w:val="00D04CF6"/>
    <w:rsid w:val="00D07557"/>
    <w:rsid w:val="00D17E24"/>
    <w:rsid w:val="00D23013"/>
    <w:rsid w:val="00D26BF8"/>
    <w:rsid w:val="00D26E72"/>
    <w:rsid w:val="00D326F4"/>
    <w:rsid w:val="00D35796"/>
    <w:rsid w:val="00D453E3"/>
    <w:rsid w:val="00D459E3"/>
    <w:rsid w:val="00D464C3"/>
    <w:rsid w:val="00D56AA6"/>
    <w:rsid w:val="00D62357"/>
    <w:rsid w:val="00D64C4E"/>
    <w:rsid w:val="00D65F6F"/>
    <w:rsid w:val="00D661D6"/>
    <w:rsid w:val="00D748E0"/>
    <w:rsid w:val="00D7495C"/>
    <w:rsid w:val="00D7689B"/>
    <w:rsid w:val="00D840E4"/>
    <w:rsid w:val="00D85660"/>
    <w:rsid w:val="00D85869"/>
    <w:rsid w:val="00D94A3F"/>
    <w:rsid w:val="00D95372"/>
    <w:rsid w:val="00D954A7"/>
    <w:rsid w:val="00D97D40"/>
    <w:rsid w:val="00DA4F0E"/>
    <w:rsid w:val="00DA5594"/>
    <w:rsid w:val="00DB1120"/>
    <w:rsid w:val="00DB768B"/>
    <w:rsid w:val="00DC290E"/>
    <w:rsid w:val="00DC3DDB"/>
    <w:rsid w:val="00DC760C"/>
    <w:rsid w:val="00DD7399"/>
    <w:rsid w:val="00DE5D79"/>
    <w:rsid w:val="00DF6E63"/>
    <w:rsid w:val="00DF7A11"/>
    <w:rsid w:val="00E015EB"/>
    <w:rsid w:val="00E020AA"/>
    <w:rsid w:val="00E03CAA"/>
    <w:rsid w:val="00E14D6C"/>
    <w:rsid w:val="00E16E5C"/>
    <w:rsid w:val="00E22306"/>
    <w:rsid w:val="00E30D8C"/>
    <w:rsid w:val="00E31621"/>
    <w:rsid w:val="00E3592C"/>
    <w:rsid w:val="00E42EAC"/>
    <w:rsid w:val="00E52207"/>
    <w:rsid w:val="00E535AD"/>
    <w:rsid w:val="00E568F2"/>
    <w:rsid w:val="00E5699F"/>
    <w:rsid w:val="00E60580"/>
    <w:rsid w:val="00E76512"/>
    <w:rsid w:val="00E76E2A"/>
    <w:rsid w:val="00E827CE"/>
    <w:rsid w:val="00E84D68"/>
    <w:rsid w:val="00E869A4"/>
    <w:rsid w:val="00E87470"/>
    <w:rsid w:val="00E94A51"/>
    <w:rsid w:val="00E96107"/>
    <w:rsid w:val="00E97290"/>
    <w:rsid w:val="00EA1366"/>
    <w:rsid w:val="00EA41FC"/>
    <w:rsid w:val="00EC663D"/>
    <w:rsid w:val="00ED29DF"/>
    <w:rsid w:val="00ED30A3"/>
    <w:rsid w:val="00ED6717"/>
    <w:rsid w:val="00EE34CC"/>
    <w:rsid w:val="00EE51B1"/>
    <w:rsid w:val="00EE6D92"/>
    <w:rsid w:val="00F053FC"/>
    <w:rsid w:val="00F06919"/>
    <w:rsid w:val="00F0712E"/>
    <w:rsid w:val="00F11900"/>
    <w:rsid w:val="00F15905"/>
    <w:rsid w:val="00F2188B"/>
    <w:rsid w:val="00F315D0"/>
    <w:rsid w:val="00F32E57"/>
    <w:rsid w:val="00F33480"/>
    <w:rsid w:val="00F36541"/>
    <w:rsid w:val="00F411FC"/>
    <w:rsid w:val="00F417C5"/>
    <w:rsid w:val="00F42F12"/>
    <w:rsid w:val="00F445E3"/>
    <w:rsid w:val="00F44B77"/>
    <w:rsid w:val="00F44FF1"/>
    <w:rsid w:val="00F46E8A"/>
    <w:rsid w:val="00F5398E"/>
    <w:rsid w:val="00F54901"/>
    <w:rsid w:val="00F54EF9"/>
    <w:rsid w:val="00F55EFC"/>
    <w:rsid w:val="00F57F51"/>
    <w:rsid w:val="00F60728"/>
    <w:rsid w:val="00F6102A"/>
    <w:rsid w:val="00F64AB9"/>
    <w:rsid w:val="00F67AA3"/>
    <w:rsid w:val="00F70E71"/>
    <w:rsid w:val="00F77CF0"/>
    <w:rsid w:val="00F82BA6"/>
    <w:rsid w:val="00F841A5"/>
    <w:rsid w:val="00F875B0"/>
    <w:rsid w:val="00F9205D"/>
    <w:rsid w:val="00F933E0"/>
    <w:rsid w:val="00F9508F"/>
    <w:rsid w:val="00F95D9E"/>
    <w:rsid w:val="00F9604D"/>
    <w:rsid w:val="00F97D17"/>
    <w:rsid w:val="00FA2AF4"/>
    <w:rsid w:val="00FA38AA"/>
    <w:rsid w:val="00FA5918"/>
    <w:rsid w:val="00FB2F2F"/>
    <w:rsid w:val="00FB6824"/>
    <w:rsid w:val="00FC58B4"/>
    <w:rsid w:val="00FD2C53"/>
    <w:rsid w:val="00FE2AF2"/>
    <w:rsid w:val="00FF7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AC5BBE0"/>
  <w15:chartTrackingRefBased/>
  <w15:docId w15:val="{338ED5CD-50C0-4D8D-A564-4BDC78F9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C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C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C24"/>
    <w:rPr>
      <w:rFonts w:eastAsiaTheme="majorEastAsia" w:cstheme="majorBidi"/>
      <w:color w:val="272727" w:themeColor="text1" w:themeTint="D8"/>
    </w:rPr>
  </w:style>
  <w:style w:type="paragraph" w:styleId="Title">
    <w:name w:val="Title"/>
    <w:basedOn w:val="Normal"/>
    <w:next w:val="Normal"/>
    <w:link w:val="TitleChar"/>
    <w:uiPriority w:val="10"/>
    <w:qFormat/>
    <w:rsid w:val="00996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C24"/>
    <w:pPr>
      <w:spacing w:before="160"/>
      <w:jc w:val="center"/>
    </w:pPr>
    <w:rPr>
      <w:i/>
      <w:iCs/>
      <w:color w:val="404040" w:themeColor="text1" w:themeTint="BF"/>
    </w:rPr>
  </w:style>
  <w:style w:type="character" w:customStyle="1" w:styleId="QuoteChar">
    <w:name w:val="Quote Char"/>
    <w:basedOn w:val="DefaultParagraphFont"/>
    <w:link w:val="Quote"/>
    <w:uiPriority w:val="29"/>
    <w:rsid w:val="00996C24"/>
    <w:rPr>
      <w:i/>
      <w:iCs/>
      <w:color w:val="404040" w:themeColor="text1" w:themeTint="BF"/>
    </w:rPr>
  </w:style>
  <w:style w:type="paragraph" w:styleId="ListParagraph">
    <w:name w:val="List Paragraph"/>
    <w:basedOn w:val="Normal"/>
    <w:uiPriority w:val="34"/>
    <w:qFormat/>
    <w:rsid w:val="00996C24"/>
    <w:pPr>
      <w:ind w:left="720"/>
      <w:contextualSpacing/>
    </w:pPr>
  </w:style>
  <w:style w:type="character" w:styleId="IntenseEmphasis">
    <w:name w:val="Intense Emphasis"/>
    <w:basedOn w:val="DefaultParagraphFont"/>
    <w:uiPriority w:val="21"/>
    <w:qFormat/>
    <w:rsid w:val="00996C24"/>
    <w:rPr>
      <w:i/>
      <w:iCs/>
      <w:color w:val="0F4761" w:themeColor="accent1" w:themeShade="BF"/>
    </w:rPr>
  </w:style>
  <w:style w:type="paragraph" w:styleId="IntenseQuote">
    <w:name w:val="Intense Quote"/>
    <w:basedOn w:val="Normal"/>
    <w:next w:val="Normal"/>
    <w:link w:val="IntenseQuoteChar"/>
    <w:uiPriority w:val="30"/>
    <w:qFormat/>
    <w:rsid w:val="00996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C24"/>
    <w:rPr>
      <w:i/>
      <w:iCs/>
      <w:color w:val="0F4761" w:themeColor="accent1" w:themeShade="BF"/>
    </w:rPr>
  </w:style>
  <w:style w:type="character" w:styleId="IntenseReference">
    <w:name w:val="Intense Reference"/>
    <w:basedOn w:val="DefaultParagraphFont"/>
    <w:uiPriority w:val="32"/>
    <w:qFormat/>
    <w:rsid w:val="00996C24"/>
    <w:rPr>
      <w:b/>
      <w:bCs/>
      <w:smallCaps/>
      <w:color w:val="0F4761" w:themeColor="accent1" w:themeShade="BF"/>
      <w:spacing w:val="5"/>
    </w:rPr>
  </w:style>
  <w:style w:type="character" w:styleId="Hyperlink">
    <w:name w:val="Hyperlink"/>
    <w:basedOn w:val="DefaultParagraphFont"/>
    <w:uiPriority w:val="99"/>
    <w:unhideWhenUsed/>
    <w:rsid w:val="00D56AA6"/>
    <w:rPr>
      <w:color w:val="467886" w:themeColor="hyperlink"/>
      <w:u w:val="single"/>
    </w:rPr>
  </w:style>
  <w:style w:type="character" w:styleId="UnresolvedMention">
    <w:name w:val="Unresolved Mention"/>
    <w:basedOn w:val="DefaultParagraphFont"/>
    <w:uiPriority w:val="99"/>
    <w:semiHidden/>
    <w:unhideWhenUsed/>
    <w:rsid w:val="008D1C23"/>
    <w:rPr>
      <w:color w:val="605E5C"/>
      <w:shd w:val="clear" w:color="auto" w:fill="E1DFDD"/>
    </w:rPr>
  </w:style>
  <w:style w:type="character" w:styleId="FollowedHyperlink">
    <w:name w:val="FollowedHyperlink"/>
    <w:basedOn w:val="DefaultParagraphFont"/>
    <w:uiPriority w:val="99"/>
    <w:semiHidden/>
    <w:unhideWhenUsed/>
    <w:rsid w:val="005E3941"/>
    <w:rPr>
      <w:color w:val="96607D" w:themeColor="followedHyperlink"/>
      <w:u w:val="single"/>
    </w:rPr>
  </w:style>
  <w:style w:type="paragraph" w:styleId="Header">
    <w:name w:val="header"/>
    <w:basedOn w:val="Normal"/>
    <w:link w:val="HeaderChar"/>
    <w:uiPriority w:val="99"/>
    <w:unhideWhenUsed/>
    <w:rsid w:val="00914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FE4"/>
  </w:style>
  <w:style w:type="paragraph" w:styleId="Footer">
    <w:name w:val="footer"/>
    <w:basedOn w:val="Normal"/>
    <w:link w:val="FooterChar"/>
    <w:uiPriority w:val="99"/>
    <w:unhideWhenUsed/>
    <w:rsid w:val="00914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02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81955/Keeping_children_safe_in_education_2023.pdf" TargetMode="External"/><Relationship Id="rId13" Type="http://schemas.openxmlformats.org/officeDocument/2006/relationships/hyperlink" Target="https://www.legislation.gov.uk/ukpga/1998/42/schedule/1" TargetMode="External"/><Relationship Id="rId18" Type="http://schemas.openxmlformats.org/officeDocument/2006/relationships/hyperlink" Target="https://www.nspcc.org.uk/what-is-child-abuse/spotting-signs-child-abuse/" TargetMode="External"/><Relationship Id="rId26" Type="http://schemas.openxmlformats.org/officeDocument/2006/relationships/hyperlink" Target="https://assets.publishing.service.gov.uk/media/65cb4349a7ded0000c79e4e1/Working_together_to_safeguard_children_2023_-_statutory_guidance.pdf" TargetMode="External"/><Relationship Id="rId3" Type="http://schemas.openxmlformats.org/officeDocument/2006/relationships/webSettings" Target="webSettings.xml"/><Relationship Id="rId21" Type="http://schemas.openxmlformats.org/officeDocument/2006/relationships/hyperlink" Target="https://assets.publishing.service.gov.uk/media/5a7c5edeed915d696ccfc51b/5730.pdf" TargetMode="External"/><Relationship Id="rId7" Type="http://schemas.openxmlformats.org/officeDocument/2006/relationships/hyperlink" Target="https://assets.publishing.service.gov.uk/media/5a7b455ee5274a34770ea939/Munro-Review.pdf" TargetMode="External"/><Relationship Id="rId12" Type="http://schemas.openxmlformats.org/officeDocument/2006/relationships/hyperlink" Target="https://junipereducation.org/blog/creating-an-open-and-positive-safeguarding-culture-in-schools" TargetMode="External"/><Relationship Id="rId17" Type="http://schemas.openxmlformats.org/officeDocument/2006/relationships/hyperlink" Target="https://learning.nspcc.org.uk/research-resources/2024/barriers-for-professionals-to-reporting-abuse-and-neglect" TargetMode="External"/><Relationship Id="rId25" Type="http://schemas.openxmlformats.org/officeDocument/2006/relationships/hyperlink" Target="https://safeguarding.wales/en/chi-i/chi-i-c3pt2/c3pt2-p8/" TargetMode="External"/><Relationship Id="rId2" Type="http://schemas.openxmlformats.org/officeDocument/2006/relationships/settings" Target="settings.xml"/><Relationship Id="rId16" Type="http://schemas.openxmlformats.org/officeDocument/2006/relationships/hyperlink" Target="https://norfolklscp.org.uk/about/policies-procedures/managing-individual-cases-where-there-are-concerns-about-a-childs-safety-and-welfare/36-initial-child-protection-conferences" TargetMode="External"/><Relationship Id="rId20" Type="http://schemas.openxmlformats.org/officeDocument/2006/relationships/hyperlink" Target="https://www.gov.wales/sites/default/files/publications/2024-04/spsf-1-core-guidance.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afeguarding.wales/en/chi-i/chi-i-cp/c2p-p2/" TargetMode="External"/><Relationship Id="rId11" Type="http://schemas.openxmlformats.org/officeDocument/2006/relationships/hyperlink" Target="https://chscp.org.uk/wp-content/uploads/2021/04/CPC-Guidance-for-pc-Nov-20.pdf" TargetMode="External"/><Relationship Id="rId24" Type="http://schemas.openxmlformats.org/officeDocument/2006/relationships/hyperlink" Target="https://safeguarding.wales/en/chi-i/chi-i-c6/c6-p4/" TargetMode="External"/><Relationship Id="rId5" Type="http://schemas.openxmlformats.org/officeDocument/2006/relationships/endnotes" Target="endnotes.xml"/><Relationship Id="rId15" Type="http://schemas.openxmlformats.org/officeDocument/2006/relationships/hyperlink" Target="https://pdscp.co.uk/wp-content/uploads/2022/04/Guidance-on-Handling-Disclosure-from-aChild.pdf" TargetMode="External"/><Relationship Id="rId23" Type="http://schemas.openxmlformats.org/officeDocument/2006/relationships/hyperlink" Target="file:///C:/Users/Admin/Downloads/Wales_Safeguarding_Procedures_Frequently_Asked_Questions%20(2).pdf" TargetMode="External"/><Relationship Id="rId28" Type="http://schemas.openxmlformats.org/officeDocument/2006/relationships/fontTable" Target="fontTable.xml"/><Relationship Id="rId10" Type="http://schemas.openxmlformats.org/officeDocument/2006/relationships/hyperlink" Target="https://www.gov.uk/guidance/equality-act-2010-guidance" TargetMode="External"/><Relationship Id="rId19" Type="http://schemas.openxmlformats.org/officeDocument/2006/relationships/hyperlink" Target="https://www.legislation.gov.uk/anaw/2014/4/section/130" TargetMode="External"/><Relationship Id="rId4" Type="http://schemas.openxmlformats.org/officeDocument/2006/relationships/footnotes" Target="footnotes.xml"/><Relationship Id="rId9" Type="http://schemas.openxmlformats.org/officeDocument/2006/relationships/hyperlink" Target="https://www.gov.uk/government/news/peter-connelly-serious-case-review-reports-published" TargetMode="External"/><Relationship Id="rId14" Type="http://schemas.openxmlformats.org/officeDocument/2006/relationships/hyperlink" Target="https://www.legislation.gov.uk/ukpga/2004/31/contents" TargetMode="External"/><Relationship Id="rId22" Type="http://schemas.openxmlformats.org/officeDocument/2006/relationships/hyperlink" Target="https://www.unicef.org.uk/wp-content/uploads/2010/05/UNCRC_PRESS200910web.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2</cp:revision>
  <dcterms:created xsi:type="dcterms:W3CDTF">2024-07-08T17:44:00Z</dcterms:created>
  <dcterms:modified xsi:type="dcterms:W3CDTF">2024-07-08T17:44:00Z</dcterms:modified>
</cp:coreProperties>
</file>