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57A7A" w14:textId="77777777" w:rsidR="00E347A7" w:rsidRDefault="00E347A7" w:rsidP="009A6AA7">
      <w:pPr>
        <w:pStyle w:val="Title"/>
        <w:rPr>
          <w:b/>
          <w:u w:val="none"/>
          <w:lang w:val="en-GB"/>
        </w:rPr>
      </w:pPr>
      <w:bookmarkStart w:id="0" w:name="_yhwxhnv5pxxj" w:colFirst="0" w:colLast="0"/>
      <w:bookmarkEnd w:id="0"/>
    </w:p>
    <w:p w14:paraId="2648C9D0" w14:textId="77777777" w:rsidR="00E347A7" w:rsidRDefault="00E347A7" w:rsidP="009A6AA7">
      <w:pPr>
        <w:pStyle w:val="Title"/>
        <w:rPr>
          <w:b/>
          <w:u w:val="none"/>
          <w:lang w:val="en-GB"/>
        </w:rPr>
      </w:pPr>
    </w:p>
    <w:p w14:paraId="4274A4D8" w14:textId="77777777" w:rsidR="00E347A7" w:rsidRDefault="00E347A7" w:rsidP="009A6AA7">
      <w:pPr>
        <w:pStyle w:val="Title"/>
        <w:rPr>
          <w:b/>
          <w:u w:val="none"/>
          <w:lang w:val="en-GB"/>
        </w:rPr>
      </w:pPr>
    </w:p>
    <w:p w14:paraId="57A422B0" w14:textId="77777777" w:rsidR="00E347A7" w:rsidRDefault="00E347A7" w:rsidP="009A6AA7">
      <w:pPr>
        <w:pStyle w:val="Title"/>
        <w:rPr>
          <w:b/>
          <w:u w:val="none"/>
          <w:lang w:val="en-GB"/>
        </w:rPr>
      </w:pPr>
    </w:p>
    <w:p w14:paraId="294003C8" w14:textId="77777777" w:rsidR="00E347A7" w:rsidRDefault="00E347A7" w:rsidP="009A6AA7">
      <w:pPr>
        <w:pStyle w:val="Title"/>
        <w:rPr>
          <w:b/>
          <w:u w:val="none"/>
          <w:lang w:val="en-GB"/>
        </w:rPr>
      </w:pPr>
    </w:p>
    <w:p w14:paraId="341A83ED" w14:textId="77777777" w:rsidR="00E347A7" w:rsidRDefault="00E347A7" w:rsidP="009A6AA7">
      <w:pPr>
        <w:pStyle w:val="Title"/>
        <w:rPr>
          <w:b/>
          <w:u w:val="none"/>
          <w:lang w:val="en-GB"/>
        </w:rPr>
      </w:pPr>
    </w:p>
    <w:p w14:paraId="610D18E3" w14:textId="77777777" w:rsidR="00E347A7" w:rsidRDefault="00E347A7" w:rsidP="009A6AA7">
      <w:pPr>
        <w:pStyle w:val="Title"/>
        <w:rPr>
          <w:b/>
          <w:u w:val="none"/>
          <w:lang w:val="en-GB"/>
        </w:rPr>
      </w:pPr>
    </w:p>
    <w:p w14:paraId="35F6414D" w14:textId="77777777" w:rsidR="00E347A7" w:rsidRDefault="00E347A7" w:rsidP="009A6AA7">
      <w:pPr>
        <w:pStyle w:val="Title"/>
        <w:rPr>
          <w:b/>
          <w:u w:val="none"/>
          <w:lang w:val="en-GB"/>
        </w:rPr>
      </w:pPr>
    </w:p>
    <w:p w14:paraId="1BCDC627" w14:textId="77777777" w:rsidR="00E347A7" w:rsidRDefault="00E347A7" w:rsidP="009A6AA7">
      <w:pPr>
        <w:pStyle w:val="Title"/>
        <w:rPr>
          <w:bCs/>
          <w:sz w:val="96"/>
          <w:szCs w:val="96"/>
          <w:u w:val="none"/>
          <w:lang w:val="en-GB"/>
        </w:rPr>
      </w:pPr>
    </w:p>
    <w:p w14:paraId="31E5EE32" w14:textId="723FFCAF" w:rsidR="00E347A7" w:rsidRDefault="00E347A7" w:rsidP="009A6AA7">
      <w:pPr>
        <w:pStyle w:val="Title"/>
        <w:rPr>
          <w:bCs/>
          <w:sz w:val="96"/>
          <w:szCs w:val="96"/>
          <w:u w:val="none"/>
          <w:lang w:val="en-GB"/>
        </w:rPr>
      </w:pPr>
      <w:r w:rsidRPr="00E347A7">
        <w:rPr>
          <w:bCs/>
          <w:sz w:val="96"/>
          <w:szCs w:val="96"/>
          <w:u w:val="none"/>
          <w:lang w:val="en-GB"/>
        </w:rPr>
        <w:t>Criminal Law</w:t>
      </w:r>
    </w:p>
    <w:p w14:paraId="7C0345D5" w14:textId="5A8185B7" w:rsidR="00E347A7" w:rsidRPr="00E347A7" w:rsidRDefault="00E347A7" w:rsidP="00E347A7">
      <w:pPr>
        <w:pStyle w:val="Normal1"/>
        <w:jc w:val="center"/>
        <w:rPr>
          <w:sz w:val="28"/>
          <w:szCs w:val="28"/>
          <w:lang w:val="en-GB"/>
        </w:rPr>
      </w:pPr>
      <w:r w:rsidRPr="00E347A7">
        <w:rPr>
          <w:sz w:val="28"/>
          <w:szCs w:val="28"/>
          <w:lang w:val="en-GB"/>
        </w:rPr>
        <w:t xml:space="preserve">by </w:t>
      </w:r>
      <w:proofErr w:type="spellStart"/>
      <w:r w:rsidRPr="00E347A7">
        <w:rPr>
          <w:sz w:val="32"/>
          <w:szCs w:val="32"/>
          <w:lang w:val="en-GB"/>
        </w:rPr>
        <w:t>Mihnea</w:t>
      </w:r>
      <w:proofErr w:type="spellEnd"/>
      <w:r w:rsidRPr="00E347A7">
        <w:rPr>
          <w:sz w:val="32"/>
          <w:szCs w:val="32"/>
          <w:lang w:val="en-GB"/>
        </w:rPr>
        <w:t xml:space="preserve"> </w:t>
      </w:r>
      <w:proofErr w:type="spellStart"/>
      <w:r w:rsidRPr="00E347A7">
        <w:rPr>
          <w:sz w:val="32"/>
          <w:szCs w:val="32"/>
          <w:lang w:val="en-GB"/>
        </w:rPr>
        <w:t>Alexandru</w:t>
      </w:r>
      <w:proofErr w:type="spellEnd"/>
      <w:r w:rsidRPr="00E347A7">
        <w:rPr>
          <w:sz w:val="32"/>
          <w:szCs w:val="32"/>
          <w:lang w:val="en-GB"/>
        </w:rPr>
        <w:t xml:space="preserve"> </w:t>
      </w:r>
      <w:proofErr w:type="spellStart"/>
      <w:r w:rsidRPr="00E347A7">
        <w:rPr>
          <w:sz w:val="32"/>
          <w:szCs w:val="32"/>
          <w:lang w:val="en-GB"/>
        </w:rPr>
        <w:t>Antonescu</w:t>
      </w:r>
      <w:proofErr w:type="spellEnd"/>
    </w:p>
    <w:p w14:paraId="72A2BD5E" w14:textId="77777777" w:rsidR="00E347A7" w:rsidRDefault="00E347A7">
      <w:pPr>
        <w:rPr>
          <w:b/>
          <w:sz w:val="32"/>
          <w:szCs w:val="32"/>
          <w:u w:val="single"/>
          <w:lang w:val="en-GB"/>
        </w:rPr>
      </w:pPr>
      <w:r>
        <w:rPr>
          <w:b/>
          <w:lang w:val="en-GB"/>
        </w:rPr>
        <w:br w:type="page"/>
      </w:r>
    </w:p>
    <w:p w14:paraId="369E4FBC" w14:textId="5CEFB294" w:rsidR="00601609" w:rsidRPr="0043370B" w:rsidRDefault="009F60FA" w:rsidP="009A6AA7">
      <w:pPr>
        <w:pStyle w:val="Title"/>
        <w:rPr>
          <w:b/>
          <w:lang w:val="en-GB"/>
        </w:rPr>
      </w:pPr>
      <w:r w:rsidRPr="0043370B">
        <w:rPr>
          <w:b/>
          <w:lang w:val="en-GB"/>
        </w:rPr>
        <w:lastRenderedPageBreak/>
        <w:t>Criminal law – Assignment 1</w:t>
      </w:r>
    </w:p>
    <w:p w14:paraId="7265A979" w14:textId="77777777" w:rsidR="00601609" w:rsidRPr="0043370B" w:rsidRDefault="009F60FA" w:rsidP="009A6AA7">
      <w:pPr>
        <w:pStyle w:val="Title"/>
        <w:rPr>
          <w:lang w:val="en-GB"/>
        </w:rPr>
      </w:pPr>
      <w:bookmarkStart w:id="1" w:name="_9dr2xjaxyzo6" w:colFirst="0" w:colLast="0"/>
      <w:bookmarkEnd w:id="1"/>
      <w:r w:rsidRPr="0043370B">
        <w:rPr>
          <w:lang w:val="en-GB"/>
        </w:rPr>
        <w:br w:type="page"/>
      </w:r>
    </w:p>
    <w:p w14:paraId="4123806B" w14:textId="77777777" w:rsidR="00601609" w:rsidRPr="0043370B" w:rsidRDefault="009F60FA" w:rsidP="009A6AA7">
      <w:pPr>
        <w:pStyle w:val="Normal1"/>
        <w:jc w:val="center"/>
        <w:rPr>
          <w:b/>
          <w:lang w:val="en-GB"/>
        </w:rPr>
      </w:pPr>
      <w:r w:rsidRPr="0043370B">
        <w:rPr>
          <w:b/>
          <w:lang w:val="en-GB"/>
        </w:rPr>
        <w:lastRenderedPageBreak/>
        <w:t>Table of Content</w:t>
      </w:r>
    </w:p>
    <w:sdt>
      <w:sdtPr>
        <w:rPr>
          <w:lang w:val="en-GB"/>
        </w:rPr>
        <w:id w:val="24443984"/>
        <w:docPartObj>
          <w:docPartGallery w:val="Table of Contents"/>
          <w:docPartUnique/>
        </w:docPartObj>
      </w:sdtPr>
      <w:sdtContent>
        <w:p w14:paraId="0A024D49" w14:textId="77777777" w:rsidR="00601609" w:rsidRPr="0043370B" w:rsidRDefault="00601609" w:rsidP="009A6AA7">
          <w:pPr>
            <w:pStyle w:val="Normal1"/>
            <w:tabs>
              <w:tab w:val="right" w:pos="9025"/>
            </w:tabs>
            <w:spacing w:before="80"/>
            <w:rPr>
              <w:lang w:val="en-GB"/>
            </w:rPr>
          </w:pPr>
          <w:r w:rsidRPr="0043370B">
            <w:rPr>
              <w:lang w:val="en-GB"/>
            </w:rPr>
            <w:fldChar w:fldCharType="begin"/>
          </w:r>
          <w:r w:rsidR="009F60FA" w:rsidRPr="0043370B">
            <w:rPr>
              <w:lang w:val="en-GB"/>
            </w:rPr>
            <w:instrText xml:space="preserve"> TOC \h \u \z </w:instrText>
          </w:r>
          <w:r w:rsidRPr="0043370B">
            <w:rPr>
              <w:lang w:val="en-GB"/>
            </w:rPr>
            <w:fldChar w:fldCharType="separate"/>
          </w:r>
          <w:hyperlink w:anchor="_93cqo7syhxrh">
            <w:r w:rsidR="009F60FA" w:rsidRPr="0043370B">
              <w:rPr>
                <w:lang w:val="en-GB"/>
              </w:rPr>
              <w:t>Introduction</w:t>
            </w:r>
          </w:hyperlink>
          <w:r w:rsidR="009F60FA" w:rsidRPr="0043370B">
            <w:rPr>
              <w:lang w:val="en-GB"/>
            </w:rPr>
            <w:tab/>
          </w:r>
          <w:r w:rsidRPr="0043370B">
            <w:rPr>
              <w:lang w:val="en-GB"/>
            </w:rPr>
            <w:fldChar w:fldCharType="begin"/>
          </w:r>
          <w:r w:rsidR="009F60FA" w:rsidRPr="0043370B">
            <w:rPr>
              <w:lang w:val="en-GB"/>
            </w:rPr>
            <w:instrText xml:space="preserve"> PAGEREF _93cqo7syhxrh \h </w:instrText>
          </w:r>
          <w:r w:rsidRPr="0043370B">
            <w:rPr>
              <w:lang w:val="en-GB"/>
            </w:rPr>
          </w:r>
          <w:r w:rsidRPr="0043370B">
            <w:rPr>
              <w:lang w:val="en-GB"/>
            </w:rPr>
            <w:fldChar w:fldCharType="separate"/>
          </w:r>
          <w:r w:rsidR="009F60FA" w:rsidRPr="0043370B">
            <w:rPr>
              <w:lang w:val="en-GB"/>
            </w:rPr>
            <w:t>3</w:t>
          </w:r>
          <w:r w:rsidRPr="0043370B">
            <w:rPr>
              <w:lang w:val="en-GB"/>
            </w:rPr>
            <w:fldChar w:fldCharType="end"/>
          </w:r>
        </w:p>
        <w:p w14:paraId="155B96C7" w14:textId="77777777" w:rsidR="00601609" w:rsidRPr="0043370B" w:rsidRDefault="00000000" w:rsidP="009A6AA7">
          <w:pPr>
            <w:pStyle w:val="Normal1"/>
            <w:tabs>
              <w:tab w:val="right" w:pos="9025"/>
            </w:tabs>
            <w:spacing w:before="200"/>
            <w:rPr>
              <w:lang w:val="en-GB"/>
            </w:rPr>
          </w:pPr>
          <w:hyperlink w:anchor="_hhi06uepi6hg">
            <w:r w:rsidR="009F60FA" w:rsidRPr="0043370B">
              <w:rPr>
                <w:lang w:val="en-GB"/>
              </w:rPr>
              <w:t>“Which part of a crime does failure to act relate to?”</w:t>
            </w:r>
          </w:hyperlink>
          <w:r w:rsidR="009F60FA" w:rsidRPr="0043370B">
            <w:rPr>
              <w:lang w:val="en-GB"/>
            </w:rPr>
            <w:tab/>
          </w:r>
          <w:r w:rsidR="00601609" w:rsidRPr="0043370B">
            <w:rPr>
              <w:lang w:val="en-GB"/>
            </w:rPr>
            <w:fldChar w:fldCharType="begin"/>
          </w:r>
          <w:r w:rsidR="009F60FA" w:rsidRPr="0043370B">
            <w:rPr>
              <w:lang w:val="en-GB"/>
            </w:rPr>
            <w:instrText xml:space="preserve"> PAGEREF _hhi06uepi6hg \h </w:instrText>
          </w:r>
          <w:r w:rsidR="00601609" w:rsidRPr="0043370B">
            <w:rPr>
              <w:lang w:val="en-GB"/>
            </w:rPr>
          </w:r>
          <w:r w:rsidR="00601609" w:rsidRPr="0043370B">
            <w:rPr>
              <w:lang w:val="en-GB"/>
            </w:rPr>
            <w:fldChar w:fldCharType="separate"/>
          </w:r>
          <w:r w:rsidR="009F60FA" w:rsidRPr="0043370B">
            <w:rPr>
              <w:lang w:val="en-GB"/>
            </w:rPr>
            <w:t>4</w:t>
          </w:r>
          <w:r w:rsidR="00601609" w:rsidRPr="0043370B">
            <w:rPr>
              <w:lang w:val="en-GB"/>
            </w:rPr>
            <w:fldChar w:fldCharType="end"/>
          </w:r>
        </w:p>
        <w:p w14:paraId="75B41F0A" w14:textId="77777777" w:rsidR="00601609" w:rsidRPr="0043370B" w:rsidRDefault="00000000" w:rsidP="009A6AA7">
          <w:pPr>
            <w:pStyle w:val="Normal1"/>
            <w:tabs>
              <w:tab w:val="right" w:pos="9025"/>
            </w:tabs>
            <w:spacing w:before="200"/>
            <w:rPr>
              <w:lang w:val="en-GB"/>
            </w:rPr>
          </w:pPr>
          <w:hyperlink w:anchor="_t0jwv1healqi">
            <w:r w:rsidR="009F60FA" w:rsidRPr="0043370B">
              <w:rPr>
                <w:lang w:val="en-GB"/>
              </w:rPr>
              <w:t>“Is there a general duty to act in criminal law?”</w:t>
            </w:r>
          </w:hyperlink>
          <w:r w:rsidR="009F60FA" w:rsidRPr="0043370B">
            <w:rPr>
              <w:lang w:val="en-GB"/>
            </w:rPr>
            <w:tab/>
          </w:r>
          <w:r w:rsidR="00601609" w:rsidRPr="0043370B">
            <w:rPr>
              <w:lang w:val="en-GB"/>
            </w:rPr>
            <w:fldChar w:fldCharType="begin"/>
          </w:r>
          <w:r w:rsidR="009F60FA" w:rsidRPr="0043370B">
            <w:rPr>
              <w:lang w:val="en-GB"/>
            </w:rPr>
            <w:instrText xml:space="preserve"> PAGEREF _t0jwv1healqi \h </w:instrText>
          </w:r>
          <w:r w:rsidR="00601609" w:rsidRPr="0043370B">
            <w:rPr>
              <w:lang w:val="en-GB"/>
            </w:rPr>
          </w:r>
          <w:r w:rsidR="00601609" w:rsidRPr="0043370B">
            <w:rPr>
              <w:lang w:val="en-GB"/>
            </w:rPr>
            <w:fldChar w:fldCharType="separate"/>
          </w:r>
          <w:r w:rsidR="009F60FA" w:rsidRPr="0043370B">
            <w:rPr>
              <w:lang w:val="en-GB"/>
            </w:rPr>
            <w:t>4</w:t>
          </w:r>
          <w:r w:rsidR="00601609" w:rsidRPr="0043370B">
            <w:rPr>
              <w:lang w:val="en-GB"/>
            </w:rPr>
            <w:fldChar w:fldCharType="end"/>
          </w:r>
        </w:p>
        <w:p w14:paraId="1A17BF2B" w14:textId="77777777" w:rsidR="00601609" w:rsidRPr="0043370B" w:rsidRDefault="00000000" w:rsidP="009A6AA7">
          <w:pPr>
            <w:pStyle w:val="Normal1"/>
            <w:tabs>
              <w:tab w:val="right" w:pos="9025"/>
            </w:tabs>
            <w:spacing w:before="200"/>
            <w:rPr>
              <w:lang w:val="en-GB"/>
            </w:rPr>
          </w:pPr>
          <w:hyperlink w:anchor="_j44g0wewp8mj">
            <w:r w:rsidR="009F60FA" w:rsidRPr="0043370B">
              <w:rPr>
                <w:lang w:val="en-GB"/>
              </w:rPr>
              <w:t>“What are the requirements for a crime to be committed by omission?”</w:t>
            </w:r>
          </w:hyperlink>
          <w:r w:rsidR="009F60FA" w:rsidRPr="0043370B">
            <w:rPr>
              <w:lang w:val="en-GB"/>
            </w:rPr>
            <w:tab/>
          </w:r>
          <w:r w:rsidR="00601609" w:rsidRPr="0043370B">
            <w:rPr>
              <w:lang w:val="en-GB"/>
            </w:rPr>
            <w:fldChar w:fldCharType="begin"/>
          </w:r>
          <w:r w:rsidR="009F60FA" w:rsidRPr="0043370B">
            <w:rPr>
              <w:lang w:val="en-GB"/>
            </w:rPr>
            <w:instrText xml:space="preserve"> PAGEREF _j44g0wewp8mj \h </w:instrText>
          </w:r>
          <w:r w:rsidR="00601609" w:rsidRPr="0043370B">
            <w:rPr>
              <w:lang w:val="en-GB"/>
            </w:rPr>
          </w:r>
          <w:r w:rsidR="00601609" w:rsidRPr="0043370B">
            <w:rPr>
              <w:lang w:val="en-GB"/>
            </w:rPr>
            <w:fldChar w:fldCharType="separate"/>
          </w:r>
          <w:r w:rsidR="009F60FA" w:rsidRPr="0043370B">
            <w:rPr>
              <w:lang w:val="en-GB"/>
            </w:rPr>
            <w:t>4</w:t>
          </w:r>
          <w:r w:rsidR="00601609" w:rsidRPr="0043370B">
            <w:rPr>
              <w:lang w:val="en-GB"/>
            </w:rPr>
            <w:fldChar w:fldCharType="end"/>
          </w:r>
        </w:p>
        <w:p w14:paraId="1C0D83E7" w14:textId="77777777" w:rsidR="00601609" w:rsidRPr="0043370B" w:rsidRDefault="00000000" w:rsidP="009A6AA7">
          <w:pPr>
            <w:pStyle w:val="Normal1"/>
            <w:tabs>
              <w:tab w:val="right" w:pos="9025"/>
            </w:tabs>
            <w:spacing w:before="200"/>
            <w:rPr>
              <w:lang w:val="en-GB"/>
            </w:rPr>
          </w:pPr>
          <w:hyperlink w:anchor="_8gf8tdeg5hfa">
            <w:r w:rsidR="009F60FA" w:rsidRPr="0043370B">
              <w:rPr>
                <w:lang w:val="en-GB"/>
              </w:rPr>
              <w:t>“When might a statutory duty to act be present?”</w:t>
            </w:r>
          </w:hyperlink>
          <w:r w:rsidR="009F60FA" w:rsidRPr="0043370B">
            <w:rPr>
              <w:lang w:val="en-GB"/>
            </w:rPr>
            <w:tab/>
          </w:r>
          <w:r w:rsidR="00601609" w:rsidRPr="0043370B">
            <w:rPr>
              <w:lang w:val="en-GB"/>
            </w:rPr>
            <w:fldChar w:fldCharType="begin"/>
          </w:r>
          <w:r w:rsidR="009F60FA" w:rsidRPr="0043370B">
            <w:rPr>
              <w:lang w:val="en-GB"/>
            </w:rPr>
            <w:instrText xml:space="preserve"> PAGEREF _8gf8tdeg5hfa \h </w:instrText>
          </w:r>
          <w:r w:rsidR="00601609" w:rsidRPr="0043370B">
            <w:rPr>
              <w:lang w:val="en-GB"/>
            </w:rPr>
          </w:r>
          <w:r w:rsidR="00601609" w:rsidRPr="0043370B">
            <w:rPr>
              <w:lang w:val="en-GB"/>
            </w:rPr>
            <w:fldChar w:fldCharType="separate"/>
          </w:r>
          <w:r w:rsidR="009F60FA" w:rsidRPr="0043370B">
            <w:rPr>
              <w:lang w:val="en-GB"/>
            </w:rPr>
            <w:t>5</w:t>
          </w:r>
          <w:r w:rsidR="00601609" w:rsidRPr="0043370B">
            <w:rPr>
              <w:lang w:val="en-GB"/>
            </w:rPr>
            <w:fldChar w:fldCharType="end"/>
          </w:r>
        </w:p>
        <w:p w14:paraId="4D89FFFF" w14:textId="77777777" w:rsidR="00601609" w:rsidRPr="0043370B" w:rsidRDefault="00000000" w:rsidP="009A6AA7">
          <w:pPr>
            <w:pStyle w:val="Normal1"/>
            <w:tabs>
              <w:tab w:val="right" w:pos="9025"/>
            </w:tabs>
            <w:spacing w:before="200"/>
            <w:rPr>
              <w:lang w:val="en-GB"/>
            </w:rPr>
          </w:pPr>
          <w:hyperlink w:anchor="_5fh9t081qpub">
            <w:r w:rsidR="009F60FA" w:rsidRPr="0043370B">
              <w:rPr>
                <w:lang w:val="en-GB"/>
              </w:rPr>
              <w:t>“When might a contractual duty based on office be present?”</w:t>
            </w:r>
          </w:hyperlink>
          <w:r w:rsidR="009F60FA" w:rsidRPr="0043370B">
            <w:rPr>
              <w:lang w:val="en-GB"/>
            </w:rPr>
            <w:tab/>
          </w:r>
          <w:r w:rsidR="00601609" w:rsidRPr="0043370B">
            <w:rPr>
              <w:lang w:val="en-GB"/>
            </w:rPr>
            <w:fldChar w:fldCharType="begin"/>
          </w:r>
          <w:r w:rsidR="009F60FA" w:rsidRPr="0043370B">
            <w:rPr>
              <w:lang w:val="en-GB"/>
            </w:rPr>
            <w:instrText xml:space="preserve"> PAGEREF _5fh9t081qpub \h </w:instrText>
          </w:r>
          <w:r w:rsidR="00601609" w:rsidRPr="0043370B">
            <w:rPr>
              <w:lang w:val="en-GB"/>
            </w:rPr>
          </w:r>
          <w:r w:rsidR="00601609" w:rsidRPr="0043370B">
            <w:rPr>
              <w:lang w:val="en-GB"/>
            </w:rPr>
            <w:fldChar w:fldCharType="separate"/>
          </w:r>
          <w:r w:rsidR="009F60FA" w:rsidRPr="0043370B">
            <w:rPr>
              <w:lang w:val="en-GB"/>
            </w:rPr>
            <w:t>5</w:t>
          </w:r>
          <w:r w:rsidR="00601609" w:rsidRPr="0043370B">
            <w:rPr>
              <w:lang w:val="en-GB"/>
            </w:rPr>
            <w:fldChar w:fldCharType="end"/>
          </w:r>
        </w:p>
        <w:p w14:paraId="422EB3A0" w14:textId="77777777" w:rsidR="00601609" w:rsidRPr="0043370B" w:rsidRDefault="00000000" w:rsidP="009A6AA7">
          <w:pPr>
            <w:pStyle w:val="Normal1"/>
            <w:tabs>
              <w:tab w:val="right" w:pos="9025"/>
            </w:tabs>
            <w:spacing w:before="200"/>
            <w:rPr>
              <w:lang w:val="en-GB"/>
            </w:rPr>
          </w:pPr>
          <w:hyperlink w:anchor="_i7q085fvxbbc">
            <w:r w:rsidR="009F60FA" w:rsidRPr="0043370B">
              <w:rPr>
                <w:lang w:val="en-GB"/>
              </w:rPr>
              <w:t>“When might a common law duty to act arise?”</w:t>
            </w:r>
          </w:hyperlink>
          <w:r w:rsidR="009F60FA" w:rsidRPr="0043370B">
            <w:rPr>
              <w:lang w:val="en-GB"/>
            </w:rPr>
            <w:tab/>
          </w:r>
          <w:r w:rsidR="00601609" w:rsidRPr="0043370B">
            <w:rPr>
              <w:lang w:val="en-GB"/>
            </w:rPr>
            <w:fldChar w:fldCharType="begin"/>
          </w:r>
          <w:r w:rsidR="009F60FA" w:rsidRPr="0043370B">
            <w:rPr>
              <w:lang w:val="en-GB"/>
            </w:rPr>
            <w:instrText xml:space="preserve"> PAGEREF _i7q085fvxbbc \h </w:instrText>
          </w:r>
          <w:r w:rsidR="00601609" w:rsidRPr="0043370B">
            <w:rPr>
              <w:lang w:val="en-GB"/>
            </w:rPr>
          </w:r>
          <w:r w:rsidR="00601609" w:rsidRPr="0043370B">
            <w:rPr>
              <w:lang w:val="en-GB"/>
            </w:rPr>
            <w:fldChar w:fldCharType="separate"/>
          </w:r>
          <w:r w:rsidR="009F60FA" w:rsidRPr="0043370B">
            <w:rPr>
              <w:lang w:val="en-GB"/>
            </w:rPr>
            <w:t>5</w:t>
          </w:r>
          <w:r w:rsidR="00601609" w:rsidRPr="0043370B">
            <w:rPr>
              <w:lang w:val="en-GB"/>
            </w:rPr>
            <w:fldChar w:fldCharType="end"/>
          </w:r>
        </w:p>
        <w:p w14:paraId="14ADE0BD" w14:textId="77777777" w:rsidR="00601609" w:rsidRPr="0043370B" w:rsidRDefault="00000000" w:rsidP="009A6AA7">
          <w:pPr>
            <w:pStyle w:val="Normal1"/>
            <w:tabs>
              <w:tab w:val="right" w:pos="9025"/>
            </w:tabs>
            <w:spacing w:before="200"/>
            <w:rPr>
              <w:lang w:val="en-GB"/>
            </w:rPr>
          </w:pPr>
          <w:hyperlink w:anchor="_1vr0i4i7bj5d">
            <w:r w:rsidR="009F60FA" w:rsidRPr="0043370B">
              <w:rPr>
                <w:lang w:val="en-GB"/>
              </w:rPr>
              <w:t>“When does a duty to act stop?”</w:t>
            </w:r>
          </w:hyperlink>
          <w:r w:rsidR="009F60FA" w:rsidRPr="0043370B">
            <w:rPr>
              <w:lang w:val="en-GB"/>
            </w:rPr>
            <w:tab/>
          </w:r>
          <w:r w:rsidR="00601609" w:rsidRPr="0043370B">
            <w:rPr>
              <w:lang w:val="en-GB"/>
            </w:rPr>
            <w:fldChar w:fldCharType="begin"/>
          </w:r>
          <w:r w:rsidR="009F60FA" w:rsidRPr="0043370B">
            <w:rPr>
              <w:lang w:val="en-GB"/>
            </w:rPr>
            <w:instrText xml:space="preserve"> PAGEREF _1vr0i4i7bj5d \h </w:instrText>
          </w:r>
          <w:r w:rsidR="00601609" w:rsidRPr="0043370B">
            <w:rPr>
              <w:lang w:val="en-GB"/>
            </w:rPr>
          </w:r>
          <w:r w:rsidR="00601609" w:rsidRPr="0043370B">
            <w:rPr>
              <w:lang w:val="en-GB"/>
            </w:rPr>
            <w:fldChar w:fldCharType="separate"/>
          </w:r>
          <w:r w:rsidR="009F60FA" w:rsidRPr="0043370B">
            <w:rPr>
              <w:lang w:val="en-GB"/>
            </w:rPr>
            <w:t>6</w:t>
          </w:r>
          <w:r w:rsidR="00601609" w:rsidRPr="0043370B">
            <w:rPr>
              <w:lang w:val="en-GB"/>
            </w:rPr>
            <w:fldChar w:fldCharType="end"/>
          </w:r>
        </w:p>
        <w:p w14:paraId="6D935D71" w14:textId="77777777" w:rsidR="00601609" w:rsidRPr="0043370B" w:rsidRDefault="00000000" w:rsidP="009A6AA7">
          <w:pPr>
            <w:pStyle w:val="Normal1"/>
            <w:tabs>
              <w:tab w:val="right" w:pos="9025"/>
            </w:tabs>
            <w:spacing w:before="200"/>
            <w:rPr>
              <w:lang w:val="en-GB"/>
            </w:rPr>
          </w:pPr>
          <w:hyperlink w:anchor="_95thosidh40b">
            <w:r w:rsidR="009F60FA" w:rsidRPr="0043370B">
              <w:rPr>
                <w:lang w:val="en-GB"/>
              </w:rPr>
              <w:t>“Should there be a general duty to act? What are the pro’s and con’s of this?”</w:t>
            </w:r>
          </w:hyperlink>
          <w:r w:rsidR="009F60FA" w:rsidRPr="0043370B">
            <w:rPr>
              <w:lang w:val="en-GB"/>
            </w:rPr>
            <w:tab/>
          </w:r>
          <w:r w:rsidR="00601609" w:rsidRPr="0043370B">
            <w:rPr>
              <w:lang w:val="en-GB"/>
            </w:rPr>
            <w:fldChar w:fldCharType="begin"/>
          </w:r>
          <w:r w:rsidR="009F60FA" w:rsidRPr="0043370B">
            <w:rPr>
              <w:lang w:val="en-GB"/>
            </w:rPr>
            <w:instrText xml:space="preserve"> PAGEREF _95thosidh40b \h </w:instrText>
          </w:r>
          <w:r w:rsidR="00601609" w:rsidRPr="0043370B">
            <w:rPr>
              <w:lang w:val="en-GB"/>
            </w:rPr>
          </w:r>
          <w:r w:rsidR="00601609" w:rsidRPr="0043370B">
            <w:rPr>
              <w:lang w:val="en-GB"/>
            </w:rPr>
            <w:fldChar w:fldCharType="separate"/>
          </w:r>
          <w:r w:rsidR="009F60FA" w:rsidRPr="0043370B">
            <w:rPr>
              <w:lang w:val="en-GB"/>
            </w:rPr>
            <w:t>6</w:t>
          </w:r>
          <w:r w:rsidR="00601609" w:rsidRPr="0043370B">
            <w:rPr>
              <w:lang w:val="en-GB"/>
            </w:rPr>
            <w:fldChar w:fldCharType="end"/>
          </w:r>
        </w:p>
        <w:p w14:paraId="4974AD63" w14:textId="77777777" w:rsidR="00601609" w:rsidRPr="0043370B" w:rsidRDefault="00000000" w:rsidP="009A6AA7">
          <w:pPr>
            <w:pStyle w:val="Normal1"/>
            <w:tabs>
              <w:tab w:val="right" w:pos="9025"/>
            </w:tabs>
            <w:spacing w:before="200"/>
            <w:rPr>
              <w:lang w:val="en-GB"/>
            </w:rPr>
          </w:pPr>
          <w:hyperlink w:anchor="_ugu458k8j81n">
            <w:r w:rsidR="009F60FA" w:rsidRPr="0043370B">
              <w:rPr>
                <w:lang w:val="en-GB"/>
              </w:rPr>
              <w:t>Conclusion</w:t>
            </w:r>
          </w:hyperlink>
          <w:r w:rsidR="009F60FA" w:rsidRPr="0043370B">
            <w:rPr>
              <w:lang w:val="en-GB"/>
            </w:rPr>
            <w:tab/>
          </w:r>
          <w:r w:rsidR="00601609" w:rsidRPr="0043370B">
            <w:rPr>
              <w:lang w:val="en-GB"/>
            </w:rPr>
            <w:fldChar w:fldCharType="begin"/>
          </w:r>
          <w:r w:rsidR="009F60FA" w:rsidRPr="0043370B">
            <w:rPr>
              <w:lang w:val="en-GB"/>
            </w:rPr>
            <w:instrText xml:space="preserve"> PAGEREF _ugu458k8j81n \h </w:instrText>
          </w:r>
          <w:r w:rsidR="00601609" w:rsidRPr="0043370B">
            <w:rPr>
              <w:lang w:val="en-GB"/>
            </w:rPr>
          </w:r>
          <w:r w:rsidR="00601609" w:rsidRPr="0043370B">
            <w:rPr>
              <w:lang w:val="en-GB"/>
            </w:rPr>
            <w:fldChar w:fldCharType="separate"/>
          </w:r>
          <w:r w:rsidR="009F60FA" w:rsidRPr="0043370B">
            <w:rPr>
              <w:lang w:val="en-GB"/>
            </w:rPr>
            <w:t>8</w:t>
          </w:r>
          <w:r w:rsidR="00601609" w:rsidRPr="0043370B">
            <w:rPr>
              <w:lang w:val="en-GB"/>
            </w:rPr>
            <w:fldChar w:fldCharType="end"/>
          </w:r>
        </w:p>
        <w:p w14:paraId="1C2C9A31" w14:textId="77777777" w:rsidR="00601609" w:rsidRPr="0043370B" w:rsidRDefault="00000000" w:rsidP="009A6AA7">
          <w:pPr>
            <w:pStyle w:val="Normal1"/>
            <w:tabs>
              <w:tab w:val="right" w:pos="9025"/>
            </w:tabs>
            <w:spacing w:before="200" w:after="80"/>
            <w:rPr>
              <w:lang w:val="en-GB"/>
            </w:rPr>
          </w:pPr>
          <w:hyperlink w:anchor="_aojcfqz7ypfh">
            <w:r w:rsidR="009F60FA" w:rsidRPr="0043370B">
              <w:rPr>
                <w:lang w:val="en-GB"/>
              </w:rPr>
              <w:t>References</w:t>
            </w:r>
          </w:hyperlink>
          <w:r w:rsidR="009F60FA" w:rsidRPr="0043370B">
            <w:rPr>
              <w:lang w:val="en-GB"/>
            </w:rPr>
            <w:tab/>
          </w:r>
          <w:r w:rsidR="00601609" w:rsidRPr="0043370B">
            <w:rPr>
              <w:lang w:val="en-GB"/>
            </w:rPr>
            <w:fldChar w:fldCharType="begin"/>
          </w:r>
          <w:r w:rsidR="009F60FA" w:rsidRPr="0043370B">
            <w:rPr>
              <w:lang w:val="en-GB"/>
            </w:rPr>
            <w:instrText xml:space="preserve"> PAGEREF _aojcfqz7ypfh \h </w:instrText>
          </w:r>
          <w:r w:rsidR="00601609" w:rsidRPr="0043370B">
            <w:rPr>
              <w:lang w:val="en-GB"/>
            </w:rPr>
          </w:r>
          <w:r w:rsidR="00601609" w:rsidRPr="0043370B">
            <w:rPr>
              <w:lang w:val="en-GB"/>
            </w:rPr>
            <w:fldChar w:fldCharType="separate"/>
          </w:r>
          <w:r w:rsidR="009F60FA" w:rsidRPr="0043370B">
            <w:rPr>
              <w:lang w:val="en-GB"/>
            </w:rPr>
            <w:t>9</w:t>
          </w:r>
          <w:r w:rsidR="00601609" w:rsidRPr="0043370B">
            <w:rPr>
              <w:lang w:val="en-GB"/>
            </w:rPr>
            <w:fldChar w:fldCharType="end"/>
          </w:r>
          <w:r w:rsidR="00601609" w:rsidRPr="0043370B">
            <w:rPr>
              <w:lang w:val="en-GB"/>
            </w:rPr>
            <w:fldChar w:fldCharType="end"/>
          </w:r>
        </w:p>
      </w:sdtContent>
    </w:sdt>
    <w:p w14:paraId="7623FA80" w14:textId="77777777" w:rsidR="00601609" w:rsidRPr="0043370B" w:rsidRDefault="00601609" w:rsidP="009A6AA7">
      <w:pPr>
        <w:pStyle w:val="Normal1"/>
        <w:rPr>
          <w:lang w:val="en-GB"/>
        </w:rPr>
      </w:pPr>
    </w:p>
    <w:p w14:paraId="5D4E0340" w14:textId="77777777" w:rsidR="00601609" w:rsidRPr="0043370B" w:rsidRDefault="009F60FA" w:rsidP="009A6AA7">
      <w:pPr>
        <w:pStyle w:val="Heading1"/>
        <w:rPr>
          <w:lang w:val="en-GB"/>
        </w:rPr>
      </w:pPr>
      <w:bookmarkStart w:id="2" w:name="_er9j40hizoo5" w:colFirst="0" w:colLast="0"/>
      <w:bookmarkEnd w:id="2"/>
      <w:r w:rsidRPr="0043370B">
        <w:rPr>
          <w:lang w:val="en-GB"/>
        </w:rPr>
        <w:br w:type="page"/>
      </w:r>
    </w:p>
    <w:p w14:paraId="14DF86BE" w14:textId="77777777" w:rsidR="00601609" w:rsidRPr="0043370B" w:rsidRDefault="009F60FA" w:rsidP="009A6AA7">
      <w:pPr>
        <w:pStyle w:val="Heading1"/>
        <w:rPr>
          <w:lang w:val="en-GB"/>
        </w:rPr>
      </w:pPr>
      <w:bookmarkStart w:id="3" w:name="_93cqo7syhxrh" w:colFirst="0" w:colLast="0"/>
      <w:bookmarkEnd w:id="3"/>
      <w:r w:rsidRPr="0043370B">
        <w:rPr>
          <w:lang w:val="en-GB"/>
        </w:rPr>
        <w:lastRenderedPageBreak/>
        <w:t xml:space="preserve">Introduction </w:t>
      </w:r>
    </w:p>
    <w:p w14:paraId="5E40EE5B" w14:textId="77777777" w:rsidR="00601609" w:rsidRPr="0043370B" w:rsidRDefault="009F60FA" w:rsidP="009A6AA7">
      <w:pPr>
        <w:pStyle w:val="Normal1"/>
        <w:rPr>
          <w:b/>
          <w:lang w:val="en-GB"/>
        </w:rPr>
      </w:pPr>
      <w:r w:rsidRPr="0043370B">
        <w:rPr>
          <w:lang w:val="en-GB"/>
        </w:rPr>
        <w:t xml:space="preserve">The report will contain a detailed discussion on the duty of act. The duty of act refers to the legal duty of preventing harm or a crime if it is possible (Shapo, 2021). It will also include various aspects of the act along with the discussion on when the act stops. Finally it will include the pros and cons of making the act of duty general. </w:t>
      </w:r>
      <w:r w:rsidRPr="0043370B">
        <w:rPr>
          <w:lang w:val="en-GB"/>
        </w:rPr>
        <w:br w:type="page"/>
      </w:r>
    </w:p>
    <w:p w14:paraId="7C04EFE6" w14:textId="77777777" w:rsidR="00601609" w:rsidRPr="0043370B" w:rsidRDefault="009F60FA" w:rsidP="009A6AA7">
      <w:pPr>
        <w:pStyle w:val="Heading1"/>
        <w:rPr>
          <w:lang w:val="en-GB"/>
        </w:rPr>
      </w:pPr>
      <w:bookmarkStart w:id="4" w:name="_hhi06uepi6hg" w:colFirst="0" w:colLast="0"/>
      <w:bookmarkEnd w:id="4"/>
      <w:r w:rsidRPr="0043370B">
        <w:rPr>
          <w:lang w:val="en-GB"/>
        </w:rPr>
        <w:lastRenderedPageBreak/>
        <w:t>“Which part of a crime does failure to act relate to?”</w:t>
      </w:r>
    </w:p>
    <w:p w14:paraId="64743866" w14:textId="77777777" w:rsidR="00601609" w:rsidRPr="0043370B" w:rsidRDefault="009F60FA" w:rsidP="009A6AA7">
      <w:pPr>
        <w:pStyle w:val="Normal1"/>
        <w:rPr>
          <w:lang w:val="en-GB"/>
        </w:rPr>
      </w:pPr>
      <w:r w:rsidRPr="0043370B">
        <w:rPr>
          <w:lang w:val="en-GB"/>
        </w:rPr>
        <w:t xml:space="preserve">It has been agreed generally that the needed ingredients needed to commit a crime are related to omission or a voluntary act or can be accomplished by a certain state of mind. These voluntary acts or omissions are the kind of behaviour of humans and movement that is made in an epileptic. This movement made by humans can be somnambulist and result in the death of another person. Thus, criminal liability accuses the person who has done the harm and acted against the human right to sustain the further increase of the omission and voluntary act of human behaviour. However, the crime does fail to accuse as per the criminal liability of the United Kingdom if the accused is under the “legal duty to act and was reasonably capable of doing so”. The crime and the criminal liability also </w:t>
      </w:r>
      <w:proofErr w:type="gramStart"/>
      <w:r w:rsidRPr="0043370B">
        <w:rPr>
          <w:lang w:val="en-GB"/>
        </w:rPr>
        <w:t>fails</w:t>
      </w:r>
      <w:proofErr w:type="gramEnd"/>
      <w:r w:rsidRPr="0043370B">
        <w:rPr>
          <w:lang w:val="en-GB"/>
        </w:rPr>
        <w:t xml:space="preserve"> to act when there is a contract that “creates the action of crime a legal duty that varies from state to federal” (Sharpe, 2020).    </w:t>
      </w:r>
    </w:p>
    <w:p w14:paraId="59A485FB" w14:textId="77777777" w:rsidR="00601609" w:rsidRPr="0043370B" w:rsidRDefault="009F60FA" w:rsidP="009A6AA7">
      <w:pPr>
        <w:pStyle w:val="Heading1"/>
        <w:rPr>
          <w:lang w:val="en-GB"/>
        </w:rPr>
      </w:pPr>
      <w:bookmarkStart w:id="5" w:name="_t0jwv1healqi" w:colFirst="0" w:colLast="0"/>
      <w:bookmarkEnd w:id="5"/>
      <w:r w:rsidRPr="0043370B">
        <w:rPr>
          <w:lang w:val="en-GB"/>
        </w:rPr>
        <w:t>“Is there a general duty to act in criminal law?”</w:t>
      </w:r>
    </w:p>
    <w:p w14:paraId="17B4E1BA" w14:textId="77777777" w:rsidR="00601609" w:rsidRPr="0043370B" w:rsidRDefault="009F60FA" w:rsidP="009A6AA7">
      <w:pPr>
        <w:pStyle w:val="Normal1"/>
        <w:rPr>
          <w:lang w:val="en-GB"/>
        </w:rPr>
      </w:pPr>
      <w:r w:rsidRPr="0043370B">
        <w:rPr>
          <w:lang w:val="en-GB"/>
        </w:rPr>
        <w:t>There is a general duty to act in criminal law as it is not a crime for the individual to refuse and stand by to help another individual who is in danger. However, the individual may be found liable for the crime if they do not comply with the contractual duty under the criminal law of the United Kingdom. The United Kingdom has also created a common law by exacting “</w:t>
      </w:r>
      <w:r w:rsidRPr="0043370B">
        <w:rPr>
          <w:b/>
          <w:i/>
          <w:lang w:val="en-GB"/>
        </w:rPr>
        <w:t>Good Samaritan status</w:t>
      </w:r>
      <w:r w:rsidRPr="0043370B">
        <w:rPr>
          <w:lang w:val="en-GB"/>
        </w:rPr>
        <w:t>” which creates a general duty to act and assist the individual who is involved in criminal injustice or emergency situations. Thus, it creates a general duty to act in criminal law and help the individual and save someone from criminal injustice. However, the individual who is not contractually bound by criminal law needs to ignore committing a crime while helping the individual under the criminal law of the UK. Thus, it can be said that there is a general duty to act in criminal law as criminal law has created a legal duty for everyone to act (</w:t>
      </w:r>
      <w:proofErr w:type="spellStart"/>
      <w:r w:rsidRPr="0043370B">
        <w:rPr>
          <w:lang w:val="en-GB"/>
        </w:rPr>
        <w:t>Stahn</w:t>
      </w:r>
      <w:proofErr w:type="spellEnd"/>
      <w:r w:rsidRPr="0043370B">
        <w:rPr>
          <w:lang w:val="en-GB"/>
        </w:rPr>
        <w:t xml:space="preserve">, 2019).  </w:t>
      </w:r>
    </w:p>
    <w:p w14:paraId="1144537F" w14:textId="77777777" w:rsidR="00601609" w:rsidRPr="0043370B" w:rsidRDefault="009F60FA" w:rsidP="009A6AA7">
      <w:pPr>
        <w:pStyle w:val="Heading1"/>
        <w:rPr>
          <w:lang w:val="en-GB"/>
        </w:rPr>
      </w:pPr>
      <w:bookmarkStart w:id="6" w:name="_j44g0wewp8mj" w:colFirst="0" w:colLast="0"/>
      <w:bookmarkEnd w:id="6"/>
      <w:r w:rsidRPr="0043370B">
        <w:rPr>
          <w:lang w:val="en-GB"/>
        </w:rPr>
        <w:t>“What are the requirements for a crime to be committed by omission?”</w:t>
      </w:r>
    </w:p>
    <w:p w14:paraId="0543E816" w14:textId="77777777" w:rsidR="00601609" w:rsidRPr="0043370B" w:rsidRDefault="009F60FA" w:rsidP="009A6AA7">
      <w:pPr>
        <w:pStyle w:val="Normal1"/>
        <w:rPr>
          <w:lang w:val="en-GB"/>
        </w:rPr>
      </w:pPr>
      <w:r w:rsidRPr="0043370B">
        <w:rPr>
          <w:lang w:val="en-GB"/>
        </w:rPr>
        <w:t xml:space="preserve">There are different “requirements for a crime to be committed by omission” as an individual will not be penalised for “conceiving criminal thoughts”. The crimes are distinguished by omission and strict crimes liabilities. It requires </w:t>
      </w:r>
      <w:r w:rsidR="0043370B" w:rsidRPr="0043370B">
        <w:rPr>
          <w:lang w:val="en-GB"/>
        </w:rPr>
        <w:t>acts</w:t>
      </w:r>
      <w:r w:rsidRPr="0043370B">
        <w:rPr>
          <w:lang w:val="en-GB"/>
        </w:rPr>
        <w:t xml:space="preserve"> </w:t>
      </w:r>
      <w:r w:rsidR="0043370B" w:rsidRPr="0043370B">
        <w:rPr>
          <w:lang w:val="en-GB"/>
        </w:rPr>
        <w:t>rues</w:t>
      </w:r>
      <w:r w:rsidRPr="0043370B">
        <w:rPr>
          <w:lang w:val="en-GB"/>
        </w:rPr>
        <w:t xml:space="preserve"> for the omission of the physical factor of crime as ordinance and law require. Thus, the requirement for the crime to be committed needs to have a transpired must as “refraining from doing something or not performing the act of crime” cannot be committed as a crime. However, failure to perform a specific act is not a “requirement for a crime to be committed by omission” (Hathaway </w:t>
      </w:r>
      <w:r w:rsidRPr="0043370B">
        <w:rPr>
          <w:i/>
          <w:lang w:val="en-GB"/>
        </w:rPr>
        <w:t xml:space="preserve">et al., </w:t>
      </w:r>
      <w:r w:rsidRPr="0043370B">
        <w:rPr>
          <w:lang w:val="en-GB"/>
        </w:rPr>
        <w:t>2019).</w:t>
      </w:r>
    </w:p>
    <w:p w14:paraId="192B4945" w14:textId="77777777" w:rsidR="00601609" w:rsidRPr="0043370B" w:rsidRDefault="009F60FA" w:rsidP="009A6AA7">
      <w:pPr>
        <w:pStyle w:val="Heading1"/>
        <w:rPr>
          <w:lang w:val="en-GB"/>
        </w:rPr>
      </w:pPr>
      <w:bookmarkStart w:id="7" w:name="_8gf8tdeg5hfa" w:colFirst="0" w:colLast="0"/>
      <w:bookmarkEnd w:id="7"/>
      <w:r w:rsidRPr="0043370B">
        <w:rPr>
          <w:lang w:val="en-GB"/>
        </w:rPr>
        <w:lastRenderedPageBreak/>
        <w:t>“When might a statutory duty to act be present?”</w:t>
      </w:r>
    </w:p>
    <w:p w14:paraId="2CA6952A" w14:textId="77777777" w:rsidR="00601609" w:rsidRPr="0043370B" w:rsidRDefault="009F60FA" w:rsidP="009A6AA7">
      <w:pPr>
        <w:pStyle w:val="Normal1"/>
        <w:rPr>
          <w:lang w:val="en-GB"/>
        </w:rPr>
      </w:pPr>
      <w:r w:rsidRPr="0043370B">
        <w:rPr>
          <w:lang w:val="en-GB"/>
        </w:rPr>
        <w:t>Tho</w:t>
      </w:r>
      <w:r w:rsidR="0043370B" w:rsidRPr="0043370B">
        <w:rPr>
          <w:lang w:val="en-GB"/>
        </w:rPr>
        <w:t>se different laws which need to</w:t>
      </w:r>
      <w:r w:rsidRPr="0043370B">
        <w:rPr>
          <w:lang w:val="en-GB"/>
        </w:rPr>
        <w:t xml:space="preserve"> be followed by all the organisations, the different companies, even the governmental organisation and the participants of a particular profession must follow what is known as statutory duty. Statutory duty is acted when an individual person is suffering from loss or even injured by a statute must pay the injured individual for the loss the statute has made. These types of</w:t>
      </w:r>
      <w:r w:rsidR="0043370B" w:rsidRPr="0043370B">
        <w:rPr>
          <w:lang w:val="en-GB"/>
        </w:rPr>
        <w:t xml:space="preserve"> </w:t>
      </w:r>
      <w:r w:rsidRPr="0043370B">
        <w:rPr>
          <w:lang w:val="en-GB"/>
        </w:rPr>
        <w:t xml:space="preserve">duties are imposed upon the organisation not upon an individual person (LexisNexis, 2022).  For example, Company A makes face beauty products and an individual customer uses it but it harms the face of the individual customer by having allergies and burns. This is an injury caused by the individual customer by using the products of Company A. Then the individual customer can impose a statutory duty upon Company A and appeal the court to ask for a penalty from the company. If the court thinks that the situation is in the </w:t>
      </w:r>
      <w:r w:rsidR="0043370B" w:rsidRPr="0043370B">
        <w:rPr>
          <w:lang w:val="en-GB"/>
        </w:rPr>
        <w:t>form</w:t>
      </w:r>
      <w:r w:rsidRPr="0043370B">
        <w:rPr>
          <w:lang w:val="en-GB"/>
        </w:rPr>
        <w:t xml:space="preserve"> of the customer then the court will order Company A to provide a certain amount of penalty for the customer.</w:t>
      </w:r>
    </w:p>
    <w:p w14:paraId="0DB52F79" w14:textId="77777777" w:rsidR="00601609" w:rsidRPr="0043370B" w:rsidRDefault="009F60FA" w:rsidP="009A6AA7">
      <w:pPr>
        <w:pStyle w:val="Heading1"/>
        <w:rPr>
          <w:lang w:val="en-GB"/>
        </w:rPr>
      </w:pPr>
      <w:bookmarkStart w:id="8" w:name="_5fh9t081qpub" w:colFirst="0" w:colLast="0"/>
      <w:bookmarkEnd w:id="8"/>
      <w:r w:rsidRPr="0043370B">
        <w:rPr>
          <w:lang w:val="en-GB"/>
        </w:rPr>
        <w:t>“When might a contractual duty based on office be present?”</w:t>
      </w:r>
    </w:p>
    <w:p w14:paraId="7AEAE5CF" w14:textId="77777777" w:rsidR="00601609" w:rsidRPr="0043370B" w:rsidRDefault="009F60FA" w:rsidP="009A6AA7">
      <w:pPr>
        <w:pStyle w:val="Normal1"/>
        <w:rPr>
          <w:lang w:val="en-GB"/>
        </w:rPr>
      </w:pPr>
      <w:r w:rsidRPr="0043370B">
        <w:rPr>
          <w:lang w:val="en-GB"/>
        </w:rPr>
        <w:t xml:space="preserve">Contractual duties can be understood as those duties which both the employers as </w:t>
      </w:r>
      <w:proofErr w:type="gramStart"/>
      <w:r w:rsidRPr="0043370B">
        <w:rPr>
          <w:lang w:val="en-GB"/>
        </w:rPr>
        <w:t>well  as</w:t>
      </w:r>
      <w:proofErr w:type="gramEnd"/>
      <w:r w:rsidRPr="0043370B">
        <w:rPr>
          <w:lang w:val="en-GB"/>
        </w:rPr>
        <w:t xml:space="preserve"> the employees within an office are legally responsible  for a particular contract agreement. This type of contractual duty is basically implemented within the contracts made for employment, contractual terms, and many more other perspectives as well.  This type of c</w:t>
      </w:r>
      <w:r w:rsidR="0043370B" w:rsidRPr="0043370B">
        <w:rPr>
          <w:lang w:val="en-GB"/>
        </w:rPr>
        <w:t>ontractual duty is based on the</w:t>
      </w:r>
      <w:r w:rsidRPr="0043370B">
        <w:rPr>
          <w:lang w:val="en-GB"/>
        </w:rPr>
        <w:t xml:space="preserve"> different contrast of employment in which agreement between the employer and between is done and the different terms and conditions which are regarding the employment are included (Quest Cover, 2022). These types of laws are implemented whenever there are some rules and regulations to be implemented as well as followed by the people working within an office. These duties are fixed in nature and are mandatory to the employees working within the organisation and if it's not followed then it will be unethical and unacceptable. The contractual duty is implemented whenever a new employee joins and needs to know </w:t>
      </w:r>
      <w:r w:rsidR="0043370B" w:rsidRPr="0043370B">
        <w:rPr>
          <w:lang w:val="en-GB"/>
        </w:rPr>
        <w:t>about the different</w:t>
      </w:r>
      <w:r w:rsidRPr="0043370B">
        <w:rPr>
          <w:lang w:val="en-GB"/>
        </w:rPr>
        <w:t xml:space="preserve"> terms an </w:t>
      </w:r>
      <w:r w:rsidR="0043370B" w:rsidRPr="0043370B">
        <w:rPr>
          <w:lang w:val="en-GB"/>
        </w:rPr>
        <w:t>deconditions</w:t>
      </w:r>
      <w:r w:rsidRPr="0043370B">
        <w:rPr>
          <w:lang w:val="en-GB"/>
        </w:rPr>
        <w:t xml:space="preserve"> to be followed within an organisation. </w:t>
      </w:r>
    </w:p>
    <w:p w14:paraId="207F2086" w14:textId="77777777" w:rsidR="00601609" w:rsidRPr="0043370B" w:rsidRDefault="009F60FA" w:rsidP="009A6AA7">
      <w:pPr>
        <w:pStyle w:val="Heading1"/>
        <w:rPr>
          <w:lang w:val="en-GB"/>
        </w:rPr>
      </w:pPr>
      <w:bookmarkStart w:id="9" w:name="_i7q085fvxbbc" w:colFirst="0" w:colLast="0"/>
      <w:bookmarkEnd w:id="9"/>
      <w:r w:rsidRPr="0043370B">
        <w:rPr>
          <w:lang w:val="en-GB"/>
        </w:rPr>
        <w:t>“When might a common law duty to act arise?”</w:t>
      </w:r>
    </w:p>
    <w:p w14:paraId="480F84ED" w14:textId="77777777" w:rsidR="00601609" w:rsidRPr="0043370B" w:rsidRDefault="009F60FA" w:rsidP="009A6AA7">
      <w:pPr>
        <w:pStyle w:val="Normal1"/>
        <w:rPr>
          <w:lang w:val="en-GB"/>
        </w:rPr>
      </w:pPr>
      <w:r w:rsidRPr="0043370B">
        <w:rPr>
          <w:lang w:val="en-GB"/>
        </w:rPr>
        <w:t xml:space="preserve">Those laws which are not written in any law books but are based </w:t>
      </w:r>
      <w:r w:rsidR="0043370B" w:rsidRPr="0043370B">
        <w:rPr>
          <w:lang w:val="en-GB"/>
        </w:rPr>
        <w:t>doing</w:t>
      </w:r>
      <w:r w:rsidRPr="0043370B">
        <w:rPr>
          <w:lang w:val="en-GB"/>
        </w:rPr>
        <w:t xml:space="preserve"> the different legal precedents which have been set by the courts. In the UK there is a common law legal system where the different common laws which a</w:t>
      </w:r>
      <w:r w:rsidR="0043370B" w:rsidRPr="0043370B">
        <w:rPr>
          <w:lang w:val="en-GB"/>
        </w:rPr>
        <w:t xml:space="preserve">re needed to be followed are </w:t>
      </w:r>
      <w:r w:rsidRPr="0043370B">
        <w:rPr>
          <w:lang w:val="en-GB"/>
        </w:rPr>
        <w:t xml:space="preserve">discussed. Common law helps initiate the equality of laws within the land amongst everyone. Common law duties acts whenever there are cases like murder, kidnapping, manslaughter, cheating or robbing the public, false imprisonment and many other relatable situations. These common laws are used </w:t>
      </w:r>
      <w:r w:rsidRPr="0043370B">
        <w:rPr>
          <w:lang w:val="en-GB"/>
        </w:rPr>
        <w:lastRenderedPageBreak/>
        <w:t xml:space="preserve">whenever a same incident happens on a regular basis in the </w:t>
      </w:r>
      <w:r w:rsidR="0043370B" w:rsidRPr="0043370B">
        <w:rPr>
          <w:lang w:val="en-GB"/>
        </w:rPr>
        <w:t>judgment</w:t>
      </w:r>
      <w:r w:rsidRPr="0043370B">
        <w:rPr>
          <w:lang w:val="en-GB"/>
        </w:rPr>
        <w:t xml:space="preserve"> which has been done by the judges earlier can be followed (</w:t>
      </w:r>
      <w:r w:rsidRPr="0043370B">
        <w:rPr>
          <w:i/>
          <w:lang w:val="en-GB"/>
        </w:rPr>
        <w:t xml:space="preserve">Macnab, </w:t>
      </w:r>
      <w:r w:rsidRPr="0043370B">
        <w:rPr>
          <w:lang w:val="en-GB"/>
        </w:rPr>
        <w:t xml:space="preserve">2022). For example, a murder has been done and the </w:t>
      </w:r>
      <w:r w:rsidR="0043370B" w:rsidRPr="0043370B">
        <w:rPr>
          <w:lang w:val="en-GB"/>
        </w:rPr>
        <w:t>murder</w:t>
      </w:r>
      <w:r w:rsidRPr="0043370B">
        <w:rPr>
          <w:lang w:val="en-GB"/>
        </w:rPr>
        <w:t xml:space="preserve"> will be facing eth same laws as the </w:t>
      </w:r>
      <w:r w:rsidR="0043370B" w:rsidRPr="0043370B">
        <w:rPr>
          <w:lang w:val="en-GB"/>
        </w:rPr>
        <w:t>people</w:t>
      </w:r>
      <w:r w:rsidRPr="0043370B">
        <w:rPr>
          <w:lang w:val="en-GB"/>
        </w:rPr>
        <w:t xml:space="preserve"> </w:t>
      </w:r>
      <w:r w:rsidR="0043370B" w:rsidRPr="0043370B">
        <w:rPr>
          <w:lang w:val="en-GB"/>
        </w:rPr>
        <w:t>which</w:t>
      </w:r>
      <w:r w:rsidRPr="0043370B">
        <w:rPr>
          <w:lang w:val="en-GB"/>
        </w:rPr>
        <w:t xml:space="preserve"> have murder </w:t>
      </w:r>
      <w:r w:rsidR="0043370B" w:rsidRPr="0043370B">
        <w:rPr>
          <w:lang w:val="en-GB"/>
        </w:rPr>
        <w:t>earlier</w:t>
      </w:r>
      <w:r w:rsidRPr="0043370B">
        <w:rPr>
          <w:lang w:val="en-GB"/>
        </w:rPr>
        <w:t xml:space="preserve">. The laws never change for </w:t>
      </w:r>
      <w:r w:rsidR="0043370B" w:rsidRPr="0043370B">
        <w:rPr>
          <w:lang w:val="en-GB"/>
        </w:rPr>
        <w:t>people;</w:t>
      </w:r>
      <w:r w:rsidRPr="0043370B">
        <w:rPr>
          <w:lang w:val="en-GB"/>
        </w:rPr>
        <w:t xml:space="preserve"> it only changes when special cases arrive. The common law means those laws which are same for </w:t>
      </w:r>
      <w:r w:rsidR="0043370B" w:rsidRPr="0043370B">
        <w:rPr>
          <w:lang w:val="en-GB"/>
        </w:rPr>
        <w:t>everyone</w:t>
      </w:r>
      <w:r w:rsidRPr="0043370B">
        <w:rPr>
          <w:lang w:val="en-GB"/>
        </w:rPr>
        <w:t xml:space="preserve">. </w:t>
      </w:r>
    </w:p>
    <w:p w14:paraId="166B668B" w14:textId="77777777" w:rsidR="00601609" w:rsidRPr="0043370B" w:rsidRDefault="009F60FA" w:rsidP="009A6AA7">
      <w:pPr>
        <w:pStyle w:val="Heading1"/>
        <w:rPr>
          <w:lang w:val="en-GB"/>
        </w:rPr>
      </w:pPr>
      <w:bookmarkStart w:id="10" w:name="_1vr0i4i7bj5d" w:colFirst="0" w:colLast="0"/>
      <w:bookmarkEnd w:id="10"/>
      <w:r w:rsidRPr="0043370B">
        <w:rPr>
          <w:lang w:val="en-GB"/>
        </w:rPr>
        <w:t>“When does a duty to act stop?”</w:t>
      </w:r>
    </w:p>
    <w:p w14:paraId="3149B24C" w14:textId="77777777" w:rsidR="00601609" w:rsidRPr="0043370B" w:rsidRDefault="009F60FA" w:rsidP="009A6AA7">
      <w:pPr>
        <w:pStyle w:val="Normal1"/>
        <w:rPr>
          <w:lang w:val="en-GB"/>
        </w:rPr>
      </w:pPr>
      <w:r w:rsidRPr="0043370B">
        <w:rPr>
          <w:lang w:val="en-GB"/>
        </w:rPr>
        <w:t xml:space="preserve">In the simplest word, a duty to act is a legal duty which requires a party to take necessary action in order to prevent harm to another person or to the general public. A duty to act is sometimes recognised as a common law. When a law is said to be common it is developed by the judges of the court instead of the parliament. It is essential that </w:t>
      </w:r>
      <w:r w:rsidR="0043370B" w:rsidRPr="0043370B">
        <w:rPr>
          <w:lang w:val="en-GB"/>
        </w:rPr>
        <w:t>an individual helps</w:t>
      </w:r>
      <w:r w:rsidRPr="0043370B">
        <w:rPr>
          <w:lang w:val="en-GB"/>
        </w:rPr>
        <w:t xml:space="preserve"> everyone who needs help. If there is a chance that the person could have been saved and the other individuals didn't take any steps they can be held legally. However, if the incident happening in front of them is out of their hands then they are not under the duty to act. For instance in Miller (1983)</w:t>
      </w:r>
      <w:r w:rsidR="0043370B" w:rsidRPr="0043370B">
        <w:rPr>
          <w:lang w:val="en-GB"/>
        </w:rPr>
        <w:t>,</w:t>
      </w:r>
      <w:r w:rsidRPr="0043370B">
        <w:rPr>
          <w:lang w:val="en-GB"/>
        </w:rPr>
        <w:t xml:space="preserve"> the person was arrested in a fire incident. The start of fire was accidental however, it was possible to call for help, which he didn't and hence he was arrested under the duty of act (Bayliss, 2022). However if the fire was totally out of control and he had no chance to call out or ask for help, the duty of act would not have applied. It is the case most of the time. If a person is getting shot at with a gun, and another person is nearby, but also has a risk to his life, it does not fall under the duty to act and save that person, as his own life is in danger. However, if there is a chance to call the ambulance after the shootout and that person just walked out, that would be </w:t>
      </w:r>
      <w:proofErr w:type="spellStart"/>
      <w:r w:rsidRPr="0043370B">
        <w:rPr>
          <w:lang w:val="en-GB"/>
        </w:rPr>
        <w:t>offensible</w:t>
      </w:r>
      <w:proofErr w:type="spellEnd"/>
      <w:r w:rsidRPr="0043370B">
        <w:rPr>
          <w:lang w:val="en-GB"/>
        </w:rPr>
        <w:t xml:space="preserve"> under duty to act.</w:t>
      </w:r>
    </w:p>
    <w:p w14:paraId="7349D23E" w14:textId="77777777" w:rsidR="00601609" w:rsidRPr="0043370B" w:rsidRDefault="009F60FA" w:rsidP="009A6AA7">
      <w:pPr>
        <w:pStyle w:val="Heading1"/>
        <w:rPr>
          <w:lang w:val="en-GB"/>
        </w:rPr>
      </w:pPr>
      <w:bookmarkStart w:id="11" w:name="_95thosidh40b" w:colFirst="0" w:colLast="0"/>
      <w:bookmarkEnd w:id="11"/>
      <w:r w:rsidRPr="0043370B">
        <w:rPr>
          <w:lang w:val="en-GB"/>
        </w:rPr>
        <w:t xml:space="preserve">“Should there be a general duty to act? What are the </w:t>
      </w:r>
      <w:proofErr w:type="gramStart"/>
      <w:r w:rsidRPr="0043370B">
        <w:rPr>
          <w:lang w:val="en-GB"/>
        </w:rPr>
        <w:t>pro’s</w:t>
      </w:r>
      <w:proofErr w:type="gramEnd"/>
      <w:r w:rsidRPr="0043370B">
        <w:rPr>
          <w:lang w:val="en-GB"/>
        </w:rPr>
        <w:t xml:space="preserve"> and </w:t>
      </w:r>
      <w:proofErr w:type="spellStart"/>
      <w:r w:rsidRPr="0043370B">
        <w:rPr>
          <w:lang w:val="en-GB"/>
        </w:rPr>
        <w:t>con’s</w:t>
      </w:r>
      <w:proofErr w:type="spellEnd"/>
      <w:r w:rsidRPr="0043370B">
        <w:rPr>
          <w:lang w:val="en-GB"/>
        </w:rPr>
        <w:t xml:space="preserve"> of this?”</w:t>
      </w:r>
    </w:p>
    <w:p w14:paraId="72137D0C" w14:textId="77777777" w:rsidR="00601609" w:rsidRPr="0043370B" w:rsidRDefault="009F60FA" w:rsidP="009A6AA7">
      <w:pPr>
        <w:pStyle w:val="Normal1"/>
        <w:rPr>
          <w:lang w:val="en-GB"/>
        </w:rPr>
      </w:pPr>
      <w:r w:rsidRPr="0043370B">
        <w:rPr>
          <w:lang w:val="en-GB"/>
        </w:rPr>
        <w:t>It is not a law that is passed by the parliament and just a decision taken by the judges of the court. The main reason behind this is that it is impossible to generalise the duty to act. There would be some pros of generalising the act</w:t>
      </w:r>
    </w:p>
    <w:p w14:paraId="70B11E2E" w14:textId="77777777" w:rsidR="00601609" w:rsidRPr="0043370B" w:rsidRDefault="009F60FA" w:rsidP="009A6AA7">
      <w:pPr>
        <w:pStyle w:val="Normal1"/>
        <w:numPr>
          <w:ilvl w:val="0"/>
          <w:numId w:val="1"/>
        </w:numPr>
        <w:rPr>
          <w:lang w:val="en-GB"/>
        </w:rPr>
      </w:pPr>
      <w:r w:rsidRPr="0043370B">
        <w:rPr>
          <w:lang w:val="en-GB"/>
        </w:rPr>
        <w:t>Many lives would be saved as people would act under the fear of getting arrested.</w:t>
      </w:r>
    </w:p>
    <w:p w14:paraId="55DFCF68" w14:textId="77777777" w:rsidR="00601609" w:rsidRPr="0043370B" w:rsidRDefault="009F60FA" w:rsidP="009A6AA7">
      <w:pPr>
        <w:pStyle w:val="Normal1"/>
        <w:numPr>
          <w:ilvl w:val="0"/>
          <w:numId w:val="1"/>
        </w:numPr>
        <w:rPr>
          <w:lang w:val="en-GB"/>
        </w:rPr>
      </w:pPr>
      <w:r w:rsidRPr="0043370B">
        <w:rPr>
          <w:lang w:val="en-GB"/>
        </w:rPr>
        <w:t>Many crimes would also stop as people would actually try to prevent the crime from happening (Hopkins and Floyd, 2022).</w:t>
      </w:r>
    </w:p>
    <w:p w14:paraId="0624BD00" w14:textId="77777777" w:rsidR="00601609" w:rsidRPr="0043370B" w:rsidRDefault="009F60FA" w:rsidP="009A6AA7">
      <w:pPr>
        <w:pStyle w:val="Normal1"/>
        <w:rPr>
          <w:lang w:val="en-GB"/>
        </w:rPr>
      </w:pPr>
      <w:r w:rsidRPr="0043370B">
        <w:rPr>
          <w:lang w:val="en-GB"/>
        </w:rPr>
        <w:t>However there would also be many cons.</w:t>
      </w:r>
    </w:p>
    <w:p w14:paraId="4A7351E9" w14:textId="77777777" w:rsidR="00601609" w:rsidRPr="0043370B" w:rsidRDefault="009F60FA" w:rsidP="009A6AA7">
      <w:pPr>
        <w:pStyle w:val="Normal1"/>
        <w:numPr>
          <w:ilvl w:val="0"/>
          <w:numId w:val="2"/>
        </w:numPr>
        <w:rPr>
          <w:lang w:val="en-GB"/>
        </w:rPr>
      </w:pPr>
      <w:r w:rsidRPr="0043370B">
        <w:rPr>
          <w:lang w:val="en-GB"/>
        </w:rPr>
        <w:t xml:space="preserve">People would be in fear and take wrong steps even when their life is in danger. </w:t>
      </w:r>
    </w:p>
    <w:p w14:paraId="451A383A" w14:textId="77777777" w:rsidR="00601609" w:rsidRPr="0043370B" w:rsidRDefault="009F60FA" w:rsidP="009A6AA7">
      <w:pPr>
        <w:pStyle w:val="Normal1"/>
        <w:numPr>
          <w:ilvl w:val="0"/>
          <w:numId w:val="2"/>
        </w:numPr>
        <w:rPr>
          <w:lang w:val="en-GB"/>
        </w:rPr>
      </w:pPr>
      <w:r w:rsidRPr="0043370B">
        <w:rPr>
          <w:lang w:val="en-GB"/>
        </w:rPr>
        <w:t xml:space="preserve">There is no way to describe the law properly. What if a person who witnessed an accident being happening but due to certain circumstances couldn't contact the ambulance or was late to do so (Awan </w:t>
      </w:r>
      <w:r w:rsidRPr="0043370B">
        <w:rPr>
          <w:i/>
          <w:lang w:val="en-GB"/>
        </w:rPr>
        <w:t>et al</w:t>
      </w:r>
      <w:r w:rsidRPr="0043370B">
        <w:rPr>
          <w:lang w:val="en-GB"/>
        </w:rPr>
        <w:t>., 2018). Under the act it would be punishable. Hence the act should not be generalised.</w:t>
      </w:r>
    </w:p>
    <w:p w14:paraId="19EBE815" w14:textId="77777777" w:rsidR="00601609" w:rsidRPr="0043370B" w:rsidRDefault="009F60FA" w:rsidP="009A6AA7">
      <w:pPr>
        <w:pStyle w:val="Normal1"/>
        <w:rPr>
          <w:lang w:val="en-GB"/>
        </w:rPr>
      </w:pPr>
      <w:r w:rsidRPr="0043370B">
        <w:rPr>
          <w:lang w:val="en-GB"/>
        </w:rPr>
        <w:lastRenderedPageBreak/>
        <w:t xml:space="preserve">The act should remain in the hands of judges who will decide after hearing and seeing every proof and evidence. </w:t>
      </w:r>
    </w:p>
    <w:p w14:paraId="0A332D66" w14:textId="77777777" w:rsidR="00601609" w:rsidRPr="0043370B" w:rsidRDefault="009F60FA" w:rsidP="009A6AA7">
      <w:pPr>
        <w:pStyle w:val="Normal1"/>
        <w:rPr>
          <w:b/>
          <w:lang w:val="en-GB"/>
        </w:rPr>
      </w:pPr>
      <w:r w:rsidRPr="0043370B">
        <w:rPr>
          <w:lang w:val="en-GB"/>
        </w:rPr>
        <w:br w:type="page"/>
      </w:r>
    </w:p>
    <w:p w14:paraId="68614545" w14:textId="77777777" w:rsidR="00601609" w:rsidRPr="0043370B" w:rsidRDefault="009F60FA" w:rsidP="009A6AA7">
      <w:pPr>
        <w:pStyle w:val="Heading1"/>
        <w:rPr>
          <w:lang w:val="en-GB"/>
        </w:rPr>
      </w:pPr>
      <w:bookmarkStart w:id="12" w:name="_ugu458k8j81n" w:colFirst="0" w:colLast="0"/>
      <w:bookmarkEnd w:id="12"/>
      <w:r w:rsidRPr="0043370B">
        <w:rPr>
          <w:lang w:val="en-GB"/>
        </w:rPr>
        <w:lastRenderedPageBreak/>
        <w:t xml:space="preserve">Conclusion </w:t>
      </w:r>
    </w:p>
    <w:p w14:paraId="76AB5024" w14:textId="77777777" w:rsidR="00601609" w:rsidRPr="0043370B" w:rsidRDefault="009F60FA" w:rsidP="009A6AA7">
      <w:pPr>
        <w:pStyle w:val="Normal1"/>
        <w:rPr>
          <w:lang w:val="en-GB"/>
        </w:rPr>
      </w:pPr>
      <w:r w:rsidRPr="0043370B">
        <w:rPr>
          <w:lang w:val="en-GB"/>
        </w:rPr>
        <w:t xml:space="preserve">The report contains a detailed discussion on the duty to act. The act states that a person has a legal duty to act if that person is capable of saving someone or preventing a crime from happening. However there are circumstances when an individual cannot do anything such as having his own life in danger and so forth. In those circumstances that incident would not fall under duty to act. </w:t>
      </w:r>
      <w:r w:rsidRPr="0043370B">
        <w:rPr>
          <w:lang w:val="en-GB"/>
        </w:rPr>
        <w:br w:type="page"/>
      </w:r>
    </w:p>
    <w:p w14:paraId="252E5A62" w14:textId="77777777" w:rsidR="00601609" w:rsidRPr="0043370B" w:rsidRDefault="009F60FA" w:rsidP="009A6AA7">
      <w:pPr>
        <w:pStyle w:val="Heading1"/>
        <w:rPr>
          <w:lang w:val="en-GB"/>
        </w:rPr>
      </w:pPr>
      <w:bookmarkStart w:id="13" w:name="_aojcfqz7ypfh" w:colFirst="0" w:colLast="0"/>
      <w:bookmarkEnd w:id="13"/>
      <w:r w:rsidRPr="0043370B">
        <w:rPr>
          <w:lang w:val="en-GB"/>
        </w:rPr>
        <w:lastRenderedPageBreak/>
        <w:t>References</w:t>
      </w:r>
    </w:p>
    <w:p w14:paraId="7E4E2B41" w14:textId="77777777" w:rsidR="0043370B" w:rsidRPr="0043370B" w:rsidRDefault="0043370B" w:rsidP="009A6AA7">
      <w:pPr>
        <w:pStyle w:val="Normal1"/>
        <w:rPr>
          <w:lang w:val="en-GB"/>
        </w:rPr>
      </w:pPr>
      <w:r w:rsidRPr="0043370B">
        <w:rPr>
          <w:lang w:val="en-GB"/>
        </w:rPr>
        <w:t>Awan, I., Spiller, K. and Whiting, A., 2018. Terrorism in the classroom: Security, surveillance and a public duty to act. Springer.</w:t>
      </w:r>
    </w:p>
    <w:p w14:paraId="17DE4BA9" w14:textId="77777777" w:rsidR="0043370B" w:rsidRPr="0043370B" w:rsidRDefault="0043370B" w:rsidP="009A6AA7">
      <w:pPr>
        <w:pStyle w:val="Normal1"/>
        <w:rPr>
          <w:lang w:val="en-GB"/>
        </w:rPr>
      </w:pPr>
      <w:r w:rsidRPr="0043370B">
        <w:rPr>
          <w:lang w:val="en-GB"/>
        </w:rPr>
        <w:t xml:space="preserve">Bayliss, G. (2022) Omission: when does failing to act amount to a </w:t>
      </w:r>
      <w:proofErr w:type="gramStart"/>
      <w:r w:rsidRPr="0043370B">
        <w:rPr>
          <w:lang w:val="en-GB"/>
        </w:rPr>
        <w:t>crime?,</w:t>
      </w:r>
      <w:proofErr w:type="gramEnd"/>
      <w:r w:rsidRPr="0043370B">
        <w:rPr>
          <w:lang w:val="en-GB"/>
        </w:rPr>
        <w:t xml:space="preserve"> Hodder Education - Learn More. Available at: https://www.hoddereducation.co.uk/ (Accessed: November 11, 2022).</w:t>
      </w:r>
    </w:p>
    <w:p w14:paraId="46094D5D" w14:textId="77777777" w:rsidR="0043370B" w:rsidRPr="0043370B" w:rsidRDefault="0043370B" w:rsidP="009A6AA7">
      <w:pPr>
        <w:pStyle w:val="Normal1"/>
        <w:rPr>
          <w:lang w:val="en-GB"/>
        </w:rPr>
      </w:pPr>
      <w:r w:rsidRPr="0043370B">
        <w:rPr>
          <w:lang w:val="en-GB"/>
        </w:rPr>
        <w:t>Hathaway, O.A., Strauch, P.K., Walton, B.A. and Weinberg, Z.A., 2019. What is a war crime. Yale J. Int'l L., 44, p.53.</w:t>
      </w:r>
    </w:p>
    <w:p w14:paraId="6DE9C0C0" w14:textId="77777777" w:rsidR="0043370B" w:rsidRPr="0043370B" w:rsidRDefault="0043370B" w:rsidP="009A6AA7">
      <w:pPr>
        <w:pStyle w:val="Normal1"/>
        <w:rPr>
          <w:lang w:val="en-GB"/>
        </w:rPr>
      </w:pPr>
      <w:r w:rsidRPr="0043370B">
        <w:rPr>
          <w:lang w:val="en-GB"/>
        </w:rPr>
        <w:t xml:space="preserve">Hopkins, M. and Floyd, K., 2022. How prepared are we for the serious violence </w:t>
      </w:r>
      <w:proofErr w:type="gramStart"/>
      <w:r w:rsidRPr="0043370B">
        <w:rPr>
          <w:lang w:val="en-GB"/>
        </w:rPr>
        <w:t>duty?.</w:t>
      </w:r>
      <w:proofErr w:type="gramEnd"/>
      <w:r w:rsidRPr="0043370B">
        <w:rPr>
          <w:lang w:val="en-GB"/>
        </w:rPr>
        <w:t xml:space="preserve"> Crime prevention and community safety, pp.1-11. </w:t>
      </w:r>
    </w:p>
    <w:p w14:paraId="3B946908" w14:textId="77777777" w:rsidR="0043370B" w:rsidRPr="0043370B" w:rsidRDefault="0043370B" w:rsidP="009A6AA7">
      <w:pPr>
        <w:pStyle w:val="Normal1"/>
        <w:rPr>
          <w:lang w:val="en-GB"/>
        </w:rPr>
      </w:pPr>
      <w:r w:rsidRPr="0043370B">
        <w:rPr>
          <w:i/>
          <w:lang w:val="en-GB"/>
        </w:rPr>
        <w:t>LexisNexis</w:t>
      </w:r>
      <w:r w:rsidRPr="0043370B">
        <w:rPr>
          <w:lang w:val="en-GB"/>
        </w:rPr>
        <w:t xml:space="preserve"> (2022). Available at: https://www.lexisnexis.co.uk/legal/guidance/breach-of-statutory-duty (Accessed: 11 November 2022).</w:t>
      </w:r>
    </w:p>
    <w:p w14:paraId="478E254F" w14:textId="77777777" w:rsidR="0043370B" w:rsidRPr="0043370B" w:rsidRDefault="0043370B" w:rsidP="009A6AA7">
      <w:pPr>
        <w:pStyle w:val="Normal1"/>
        <w:rPr>
          <w:lang w:val="en-GB"/>
        </w:rPr>
      </w:pPr>
      <w:r w:rsidRPr="0043370B">
        <w:rPr>
          <w:i/>
          <w:lang w:val="en-GB"/>
        </w:rPr>
        <w:t xml:space="preserve">Macnab, A. </w:t>
      </w:r>
      <w:r w:rsidRPr="0043370B">
        <w:rPr>
          <w:lang w:val="en-GB"/>
        </w:rPr>
        <w:t>(2022). Available at: https://www.canadianlawyermag.com/resources/legal-education/what-is-the-difference-between-common-law-and-statute-law/366583 (Accessed: 11 November 2022).</w:t>
      </w:r>
    </w:p>
    <w:p w14:paraId="333A1387" w14:textId="77777777" w:rsidR="0043370B" w:rsidRPr="0043370B" w:rsidRDefault="0043370B" w:rsidP="009A6AA7">
      <w:pPr>
        <w:pStyle w:val="Normal1"/>
        <w:rPr>
          <w:lang w:val="en-GB"/>
        </w:rPr>
      </w:pPr>
      <w:r w:rsidRPr="0043370B">
        <w:rPr>
          <w:i/>
          <w:lang w:val="en-GB"/>
        </w:rPr>
        <w:t>Quest Cover</w:t>
      </w:r>
      <w:r w:rsidRPr="0043370B">
        <w:rPr>
          <w:lang w:val="en-GB"/>
        </w:rPr>
        <w:t xml:space="preserve"> (2022). Available at: https://www.questcover.com/resource-centre/hr-guides/contractual-obligation/ (Accessed: 11 November 2022).</w:t>
      </w:r>
    </w:p>
    <w:p w14:paraId="560BF4FD" w14:textId="77777777" w:rsidR="0043370B" w:rsidRPr="0043370B" w:rsidRDefault="0043370B" w:rsidP="009A6AA7">
      <w:pPr>
        <w:pStyle w:val="Normal1"/>
        <w:rPr>
          <w:lang w:val="en-GB"/>
        </w:rPr>
      </w:pPr>
      <w:r w:rsidRPr="0043370B">
        <w:rPr>
          <w:lang w:val="en-GB"/>
        </w:rPr>
        <w:t>Shapo, M.S., 2021. The Duty to Act. In The Duty to Act. University of Texas Press.</w:t>
      </w:r>
    </w:p>
    <w:p w14:paraId="23C26AAC" w14:textId="77777777" w:rsidR="0043370B" w:rsidRPr="0043370B" w:rsidRDefault="0043370B" w:rsidP="009A6AA7">
      <w:pPr>
        <w:pStyle w:val="Normal1"/>
        <w:rPr>
          <w:lang w:val="en-GB"/>
        </w:rPr>
      </w:pPr>
      <w:r w:rsidRPr="0043370B">
        <w:rPr>
          <w:lang w:val="en-GB"/>
        </w:rPr>
        <w:t>Sharpe, J.A., 2020. Crime and delinquency in an Essex parish 1600–1640. In Crime in England 1550–1800 (pp. 90-109). Routledge.</w:t>
      </w:r>
    </w:p>
    <w:p w14:paraId="74831D60" w14:textId="77777777" w:rsidR="0043370B" w:rsidRPr="0043370B" w:rsidRDefault="0043370B" w:rsidP="009A6AA7">
      <w:pPr>
        <w:pStyle w:val="Normal1"/>
        <w:rPr>
          <w:lang w:val="en-GB"/>
        </w:rPr>
      </w:pPr>
      <w:proofErr w:type="spellStart"/>
      <w:r w:rsidRPr="0043370B">
        <w:rPr>
          <w:lang w:val="en-GB"/>
        </w:rPr>
        <w:t>Stahn</w:t>
      </w:r>
      <w:proofErr w:type="spellEnd"/>
      <w:r w:rsidRPr="0043370B">
        <w:rPr>
          <w:lang w:val="en-GB"/>
        </w:rPr>
        <w:t>, C., 2019. A critical introduction to international criminal law. Cambridge University Press.</w:t>
      </w:r>
    </w:p>
    <w:p w14:paraId="650AE45C" w14:textId="77777777" w:rsidR="00601609" w:rsidRPr="0043370B" w:rsidRDefault="00601609" w:rsidP="009A6AA7">
      <w:pPr>
        <w:pStyle w:val="Normal1"/>
        <w:rPr>
          <w:lang w:val="en-GB"/>
        </w:rPr>
      </w:pPr>
    </w:p>
    <w:p w14:paraId="6DE77A41" w14:textId="77777777" w:rsidR="00601609" w:rsidRPr="0043370B" w:rsidRDefault="00601609" w:rsidP="009A6AA7">
      <w:pPr>
        <w:pStyle w:val="Normal1"/>
        <w:rPr>
          <w:lang w:val="en-GB"/>
        </w:rPr>
      </w:pPr>
    </w:p>
    <w:p w14:paraId="644A11D6" w14:textId="77777777" w:rsidR="00601609" w:rsidRPr="0043370B" w:rsidRDefault="00601609" w:rsidP="009A6AA7">
      <w:pPr>
        <w:pStyle w:val="Normal1"/>
        <w:rPr>
          <w:lang w:val="en-GB"/>
        </w:rPr>
      </w:pPr>
    </w:p>
    <w:p w14:paraId="089B3342" w14:textId="77777777" w:rsidR="00601609" w:rsidRPr="0043370B" w:rsidRDefault="00601609" w:rsidP="009A6AA7">
      <w:pPr>
        <w:pStyle w:val="Normal1"/>
        <w:rPr>
          <w:lang w:val="en-GB"/>
        </w:rPr>
      </w:pPr>
    </w:p>
    <w:p w14:paraId="450A2FC3" w14:textId="77777777" w:rsidR="00601609" w:rsidRPr="0043370B" w:rsidRDefault="00601609" w:rsidP="009A6AA7">
      <w:pPr>
        <w:pStyle w:val="Normal1"/>
        <w:rPr>
          <w:b/>
          <w:lang w:val="en-GB"/>
        </w:rPr>
      </w:pPr>
    </w:p>
    <w:p w14:paraId="32D71BF0" w14:textId="77777777" w:rsidR="00601609" w:rsidRPr="0043370B" w:rsidRDefault="00601609" w:rsidP="009A6AA7">
      <w:pPr>
        <w:pStyle w:val="Normal1"/>
        <w:rPr>
          <w:b/>
          <w:lang w:val="en-GB"/>
        </w:rPr>
      </w:pPr>
    </w:p>
    <w:sectPr w:rsidR="00601609" w:rsidRPr="0043370B" w:rsidSect="00601609">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7ADC5" w14:textId="77777777" w:rsidR="00F9258D" w:rsidRDefault="00F9258D" w:rsidP="009A6AA7">
      <w:pPr>
        <w:spacing w:line="240" w:lineRule="auto"/>
      </w:pPr>
      <w:r>
        <w:separator/>
      </w:r>
    </w:p>
  </w:endnote>
  <w:endnote w:type="continuationSeparator" w:id="0">
    <w:p w14:paraId="0D12DE70" w14:textId="77777777" w:rsidR="00F9258D" w:rsidRDefault="00F9258D" w:rsidP="009A6A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43985"/>
      <w:docPartObj>
        <w:docPartGallery w:val="Page Numbers (Bottom of Page)"/>
        <w:docPartUnique/>
      </w:docPartObj>
    </w:sdtPr>
    <w:sdtContent>
      <w:p w14:paraId="1C299607" w14:textId="77777777" w:rsidR="009A6AA7" w:rsidRDefault="00897495">
        <w:pPr>
          <w:pStyle w:val="Footer"/>
          <w:jc w:val="right"/>
        </w:pPr>
        <w:r>
          <w:fldChar w:fldCharType="begin"/>
        </w:r>
        <w:r>
          <w:instrText xml:space="preserve"> PAGE   \* MERGEFORMAT </w:instrText>
        </w:r>
        <w:r>
          <w:fldChar w:fldCharType="separate"/>
        </w:r>
        <w:r w:rsidR="0043370B">
          <w:rPr>
            <w:noProof/>
          </w:rPr>
          <w:t>1</w:t>
        </w:r>
        <w:r>
          <w:rPr>
            <w:noProof/>
          </w:rPr>
          <w:fldChar w:fldCharType="end"/>
        </w:r>
      </w:p>
    </w:sdtContent>
  </w:sdt>
  <w:p w14:paraId="026D528E" w14:textId="77777777" w:rsidR="009A6AA7" w:rsidRDefault="009A6A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6EF8E" w14:textId="77777777" w:rsidR="00F9258D" w:rsidRDefault="00F9258D" w:rsidP="009A6AA7">
      <w:pPr>
        <w:spacing w:line="240" w:lineRule="auto"/>
      </w:pPr>
      <w:r>
        <w:separator/>
      </w:r>
    </w:p>
  </w:footnote>
  <w:footnote w:type="continuationSeparator" w:id="0">
    <w:p w14:paraId="21D432E7" w14:textId="77777777" w:rsidR="00F9258D" w:rsidRDefault="00F9258D" w:rsidP="009A6A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925ED2"/>
    <w:multiLevelType w:val="multilevel"/>
    <w:tmpl w:val="CFCC83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917489"/>
    <w:multiLevelType w:val="multilevel"/>
    <w:tmpl w:val="EE1C3D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6275267">
    <w:abstractNumId w:val="0"/>
  </w:num>
  <w:num w:numId="2" w16cid:durableId="13548429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1609"/>
    <w:rsid w:val="0043370B"/>
    <w:rsid w:val="00601609"/>
    <w:rsid w:val="00897495"/>
    <w:rsid w:val="009A6AA7"/>
    <w:rsid w:val="009F60FA"/>
    <w:rsid w:val="00E347A7"/>
    <w:rsid w:val="00F925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0EF2E"/>
  <w15:docId w15:val="{CAC2DBA8-E139-4169-ACB4-57A4C1874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01609"/>
    <w:pPr>
      <w:keepNext/>
      <w:keepLines/>
      <w:outlineLvl w:val="0"/>
    </w:pPr>
    <w:rPr>
      <w:b/>
    </w:rPr>
  </w:style>
  <w:style w:type="paragraph" w:styleId="Heading2">
    <w:name w:val="heading 2"/>
    <w:basedOn w:val="Normal1"/>
    <w:next w:val="Normal1"/>
    <w:rsid w:val="00601609"/>
    <w:pPr>
      <w:keepNext/>
      <w:keepLines/>
      <w:spacing w:before="360" w:after="120"/>
      <w:outlineLvl w:val="1"/>
    </w:pPr>
    <w:rPr>
      <w:sz w:val="32"/>
      <w:szCs w:val="32"/>
    </w:rPr>
  </w:style>
  <w:style w:type="paragraph" w:styleId="Heading3">
    <w:name w:val="heading 3"/>
    <w:basedOn w:val="Normal1"/>
    <w:next w:val="Normal1"/>
    <w:rsid w:val="00601609"/>
    <w:pPr>
      <w:keepNext/>
      <w:keepLines/>
      <w:spacing w:before="320" w:after="80"/>
      <w:outlineLvl w:val="2"/>
    </w:pPr>
    <w:rPr>
      <w:color w:val="434343"/>
      <w:sz w:val="28"/>
      <w:szCs w:val="28"/>
    </w:rPr>
  </w:style>
  <w:style w:type="paragraph" w:styleId="Heading4">
    <w:name w:val="heading 4"/>
    <w:basedOn w:val="Normal1"/>
    <w:next w:val="Normal1"/>
    <w:rsid w:val="00601609"/>
    <w:pPr>
      <w:keepNext/>
      <w:keepLines/>
      <w:spacing w:before="280" w:after="80"/>
      <w:outlineLvl w:val="3"/>
    </w:pPr>
    <w:rPr>
      <w:color w:val="666666"/>
    </w:rPr>
  </w:style>
  <w:style w:type="paragraph" w:styleId="Heading5">
    <w:name w:val="heading 5"/>
    <w:basedOn w:val="Normal1"/>
    <w:next w:val="Normal1"/>
    <w:rsid w:val="00601609"/>
    <w:pPr>
      <w:keepNext/>
      <w:keepLines/>
      <w:spacing w:before="240" w:after="80"/>
      <w:outlineLvl w:val="4"/>
    </w:pPr>
    <w:rPr>
      <w:color w:val="666666"/>
      <w:sz w:val="22"/>
      <w:szCs w:val="22"/>
    </w:rPr>
  </w:style>
  <w:style w:type="paragraph" w:styleId="Heading6">
    <w:name w:val="heading 6"/>
    <w:basedOn w:val="Normal1"/>
    <w:next w:val="Normal1"/>
    <w:rsid w:val="0060160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01609"/>
  </w:style>
  <w:style w:type="paragraph" w:styleId="Title">
    <w:name w:val="Title"/>
    <w:basedOn w:val="Normal1"/>
    <w:next w:val="Normal1"/>
    <w:rsid w:val="00601609"/>
    <w:pPr>
      <w:keepNext/>
      <w:keepLines/>
      <w:jc w:val="center"/>
    </w:pPr>
    <w:rPr>
      <w:sz w:val="32"/>
      <w:szCs w:val="32"/>
      <w:u w:val="single"/>
    </w:rPr>
  </w:style>
  <w:style w:type="paragraph" w:styleId="Subtitle">
    <w:name w:val="Subtitle"/>
    <w:basedOn w:val="Normal1"/>
    <w:next w:val="Normal1"/>
    <w:rsid w:val="00601609"/>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9A6AA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A6AA7"/>
  </w:style>
  <w:style w:type="paragraph" w:styleId="Footer">
    <w:name w:val="footer"/>
    <w:basedOn w:val="Normal"/>
    <w:link w:val="FooterChar"/>
    <w:uiPriority w:val="99"/>
    <w:unhideWhenUsed/>
    <w:rsid w:val="009A6AA7"/>
    <w:pPr>
      <w:tabs>
        <w:tab w:val="center" w:pos="4680"/>
        <w:tab w:val="right" w:pos="9360"/>
      </w:tabs>
      <w:spacing w:line="240" w:lineRule="auto"/>
    </w:pPr>
  </w:style>
  <w:style w:type="character" w:customStyle="1" w:styleId="FooterChar">
    <w:name w:val="Footer Char"/>
    <w:basedOn w:val="DefaultParagraphFont"/>
    <w:link w:val="Footer"/>
    <w:uiPriority w:val="99"/>
    <w:rsid w:val="009A6AA7"/>
  </w:style>
  <w:style w:type="paragraph" w:styleId="BalloonText">
    <w:name w:val="Balloon Text"/>
    <w:basedOn w:val="Normal"/>
    <w:link w:val="BalloonTextChar"/>
    <w:uiPriority w:val="99"/>
    <w:semiHidden/>
    <w:unhideWhenUsed/>
    <w:rsid w:val="009A6A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AA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9737C1-C656-4F0C-83FB-7F5CAB8FE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1742</Words>
  <Characters>10110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nisha ways2excel</dc:creator>
  <cp:lastModifiedBy>mihnea.antonescu1@outlook.com</cp:lastModifiedBy>
  <cp:revision>3</cp:revision>
  <dcterms:created xsi:type="dcterms:W3CDTF">2022-11-11T11:47:00Z</dcterms:created>
  <dcterms:modified xsi:type="dcterms:W3CDTF">2022-11-11T20:26:00Z</dcterms:modified>
</cp:coreProperties>
</file>