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Arial" w:hAnsi="Arial" w:cs="Arial"/>
          <w:color w:val="4472C4" w:themeColor="accent1"/>
        </w:rPr>
        <w:id w:val="-1836295231"/>
        <w:docPartObj>
          <w:docPartGallery w:val="Cover Pages"/>
          <w:docPartUnique/>
        </w:docPartObj>
      </w:sdtPr>
      <w:sdtEndPr>
        <w:rPr>
          <w:rFonts w:asciiTheme="minorHAnsi" w:hAnsiTheme="minorHAnsi" w:cs="Aharoni"/>
          <w:color w:val="auto"/>
        </w:rPr>
      </w:sdtEndPr>
      <w:sdtContent>
        <w:p w:rsidR="0018081D" w:rsidRPr="00B52F36" w:rsidRDefault="0018081D">
          <w:pPr>
            <w:pStyle w:val="NoSpacing"/>
            <w:spacing w:before="1540" w:after="240"/>
            <w:jc w:val="center"/>
            <w:rPr>
              <w:rFonts w:cs="Aharoni"/>
              <w:color w:val="4472C4" w:themeColor="accent1"/>
            </w:rPr>
          </w:pPr>
          <w:r w:rsidRPr="00B52F36">
            <w:rPr>
              <w:rFonts w:cs="Aharoni"/>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Aharoni"/>
              <w:caps/>
              <w:color w:val="4472C4" w:themeColor="accent1"/>
              <w:sz w:val="72"/>
              <w:szCs w:val="72"/>
            </w:rPr>
            <w:alias w:val="Title"/>
            <w:tag w:val=""/>
            <w:id w:val="1735040861"/>
            <w:placeholder>
              <w:docPart w:val="78D048BA49A843AA96A1F2ADA803E5D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8081D" w:rsidRPr="00B52F36" w:rsidRDefault="0018081D">
              <w:pPr>
                <w:pStyle w:val="NoSpacing"/>
                <w:pBdr>
                  <w:top w:val="single" w:sz="6" w:space="6" w:color="4472C4" w:themeColor="accent1"/>
                  <w:bottom w:val="single" w:sz="6" w:space="6" w:color="4472C4" w:themeColor="accent1"/>
                </w:pBdr>
                <w:spacing w:after="240"/>
                <w:jc w:val="center"/>
                <w:rPr>
                  <w:rFonts w:eastAsiaTheme="majorEastAsia" w:cs="Aharoni"/>
                  <w:caps/>
                  <w:color w:val="4472C4" w:themeColor="accent1"/>
                  <w:sz w:val="80"/>
                  <w:szCs w:val="80"/>
                </w:rPr>
              </w:pPr>
              <w:r w:rsidRPr="00B52F36">
                <w:rPr>
                  <w:rFonts w:eastAsiaTheme="majorEastAsia" w:cs="Aharoni"/>
                  <w:caps/>
                  <w:color w:val="4472C4" w:themeColor="accent1"/>
                  <w:sz w:val="72"/>
                  <w:szCs w:val="72"/>
                </w:rPr>
                <w:t xml:space="preserve">Management </w:t>
              </w:r>
              <w:r w:rsidR="00B24197" w:rsidRPr="00B52F36">
                <w:rPr>
                  <w:rFonts w:eastAsiaTheme="majorEastAsia" w:cs="Aharoni"/>
                  <w:caps/>
                  <w:color w:val="4472C4" w:themeColor="accent1"/>
                  <w:sz w:val="72"/>
                  <w:szCs w:val="72"/>
                </w:rPr>
                <w:t>R</w:t>
              </w:r>
              <w:r w:rsidRPr="00B52F36">
                <w:rPr>
                  <w:rFonts w:eastAsiaTheme="majorEastAsia" w:cs="Aharoni"/>
                  <w:caps/>
                  <w:color w:val="4472C4" w:themeColor="accent1"/>
                  <w:sz w:val="72"/>
                  <w:szCs w:val="72"/>
                </w:rPr>
                <w:t>eport for</w:t>
              </w:r>
              <w:r w:rsidR="000C4B1B" w:rsidRPr="00B52F36">
                <w:rPr>
                  <w:rFonts w:eastAsiaTheme="majorEastAsia" w:cs="Aharoni"/>
                  <w:caps/>
                  <w:color w:val="4472C4" w:themeColor="accent1"/>
                  <w:sz w:val="72"/>
                  <w:szCs w:val="72"/>
                </w:rPr>
                <w:t xml:space="preserve"> the NHS</w:t>
              </w:r>
            </w:p>
          </w:sdtContent>
        </w:sdt>
        <w:p w:rsidR="0018081D" w:rsidRPr="00B52F36" w:rsidRDefault="0088695B">
          <w:pPr>
            <w:pStyle w:val="NoSpacing"/>
            <w:spacing w:before="480"/>
            <w:jc w:val="center"/>
            <w:rPr>
              <w:rFonts w:cs="Aharoni"/>
              <w:color w:val="4472C4" w:themeColor="accent1"/>
            </w:rPr>
          </w:pPr>
          <w:r>
            <w:rPr>
              <w:rFonts w:cs="Aharoni"/>
              <w:noProof/>
            </w:rPr>
            <w:pict>
              <v:shapetype id="_x0000_t202" coordsize="21600,21600" o:spt="202" path="m,l,21600r21600,l21600,xe">
                <v:stroke joinstyle="miter"/>
                <v:path gradientshapeok="t" o:connecttype="rect"/>
              </v:shapetype>
              <v:shape id="Text Box 142" o:spid="_x0000_s1032"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QVWh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pkGu4Ev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D6QVWhdwIAAF0FAAAOAAAAAAAA&#10;AAAAAAAAAC4CAABkcnMvZTJvRG9jLnhtbFBLAQItABQABgAIAAAAIQDomEK02gAAAAUBAAAPAAAA&#10;AAAAAAAAAAAAANEEAABkcnMvZG93bnJldi54bWxQSwUGAAAAAAQABADzAAAA2AUAAAAA&#10;" filled="f" stroked="f" strokeweight=".5pt">
                <v:textbox style="mso-next-textbox:#Text Box 142;mso-fit-shape-to-text:t" inset="0,0,0,0">
                  <w:txbxContent>
                    <w:sdt>
                      <w:sdtPr>
                        <w:rPr>
                          <w:caps/>
                          <w:color w:val="4472C4" w:themeColor="accent1"/>
                          <w:sz w:val="28"/>
                          <w:szCs w:val="28"/>
                        </w:rPr>
                        <w:alias w:val="Date"/>
                        <w:tag w:val=""/>
                        <w:id w:val="-1673334998"/>
                        <w:dataBinding w:prefixMappings="xmlns:ns0='http://schemas.microsoft.com/office/2006/coverPageProps' " w:xpath="/ns0:CoverPageProperties[1]/ns0:PublishDate[1]" w:storeItemID="{55AF091B-3C7A-41E3-B477-F2FDAA23CFDA}"/>
                        <w:date w:fullDate="2018-04-20T00:00:00Z">
                          <w:dateFormat w:val="MMMM d, yyyy"/>
                          <w:lid w:val="en-US"/>
                          <w:storeMappedDataAs w:val="dateTime"/>
                          <w:calendar w:val="gregorian"/>
                        </w:date>
                      </w:sdtPr>
                      <w:sdtEndPr/>
                      <w:sdtContent>
                        <w:p w:rsidR="0018081D" w:rsidRDefault="00342754">
                          <w:pPr>
                            <w:pStyle w:val="NoSpacing"/>
                            <w:spacing w:after="40"/>
                            <w:jc w:val="center"/>
                            <w:rPr>
                              <w:caps/>
                              <w:color w:val="4472C4" w:themeColor="accent1"/>
                              <w:sz w:val="28"/>
                              <w:szCs w:val="28"/>
                            </w:rPr>
                          </w:pPr>
                          <w:r>
                            <w:rPr>
                              <w:caps/>
                              <w:color w:val="4472C4" w:themeColor="accent1"/>
                              <w:sz w:val="28"/>
                              <w:szCs w:val="28"/>
                            </w:rPr>
                            <w:t>April 20, 2018</w:t>
                          </w:r>
                        </w:p>
                      </w:sdtContent>
                    </w:sdt>
                    <w:p w:rsidR="0018081D" w:rsidRDefault="0088695B" w:rsidP="00342754">
                      <w:pPr>
                        <w:pStyle w:val="NoSpacing"/>
                        <w:jc w:val="center"/>
                        <w:rPr>
                          <w:color w:val="4472C4" w:themeColor="accent1"/>
                        </w:rPr>
                      </w:pPr>
                      <w:sdt>
                        <w:sdtPr>
                          <w:rPr>
                            <w:caps/>
                            <w:color w:val="4472C4" w:themeColor="accent1"/>
                          </w:rPr>
                          <w:alias w:val="Company"/>
                          <w:tag w:val=""/>
                          <w:id w:val="-1931192734"/>
                          <w:dataBinding w:prefixMappings="xmlns:ns0='http://schemas.openxmlformats.org/officeDocument/2006/extended-properties' " w:xpath="/ns0:Properties[1]/ns0:Company[1]" w:storeItemID="{6668398D-A668-4E3E-A5EB-62B293D839F1}"/>
                          <w:text/>
                        </w:sdtPr>
                        <w:sdtEndPr/>
                        <w:sdtContent>
                          <w:r w:rsidR="00342754">
                            <w:rPr>
                              <w:caps/>
                              <w:color w:val="4472C4" w:themeColor="accent1"/>
                            </w:rPr>
                            <w:t>UNIVERSITY OF WALES TRINITY SAINT DAVID</w:t>
                          </w:r>
                        </w:sdtContent>
                      </w:sdt>
                    </w:p>
                  </w:txbxContent>
                </v:textbox>
                <w10:wrap anchorx="margin" anchory="page"/>
              </v:shape>
            </w:pict>
          </w:r>
          <w:r w:rsidR="0018081D" w:rsidRPr="00B52F36">
            <w:rPr>
              <w:rFonts w:cs="Aharoni"/>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pPr>
            <w:rPr>
              <w:rFonts w:asciiTheme="minorHAnsi" w:hAnsiTheme="minorHAnsi" w:cs="Aharoni"/>
            </w:rPr>
          </w:pPr>
        </w:p>
        <w:p w:rsidR="00342754" w:rsidRPr="00B52F36" w:rsidRDefault="00342754" w:rsidP="00342754">
          <w:pPr>
            <w:ind w:firstLine="720"/>
            <w:rPr>
              <w:rFonts w:asciiTheme="minorHAnsi" w:hAnsiTheme="minorHAnsi" w:cs="Aharoni"/>
            </w:rPr>
          </w:pPr>
          <w:r w:rsidRPr="00B52F36">
            <w:rPr>
              <w:rFonts w:asciiTheme="minorHAnsi" w:hAnsiTheme="minorHAnsi" w:cs="Aharoni"/>
            </w:rPr>
            <w:t>Module Name:</w:t>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t>Problem Solving and Decision Making</w:t>
          </w:r>
        </w:p>
        <w:p w:rsidR="00342754" w:rsidRPr="00B52F36" w:rsidRDefault="00342754">
          <w:pPr>
            <w:rPr>
              <w:rFonts w:asciiTheme="minorHAnsi" w:hAnsiTheme="minorHAnsi" w:cs="Aharoni"/>
            </w:rPr>
          </w:pPr>
        </w:p>
        <w:p w:rsidR="00342754" w:rsidRPr="00B52F36" w:rsidRDefault="00342754" w:rsidP="00342754">
          <w:pPr>
            <w:ind w:firstLine="720"/>
            <w:rPr>
              <w:rFonts w:asciiTheme="minorHAnsi" w:hAnsiTheme="minorHAnsi" w:cs="Aharoni"/>
            </w:rPr>
          </w:pPr>
          <w:r w:rsidRPr="00B52F36">
            <w:rPr>
              <w:rFonts w:asciiTheme="minorHAnsi" w:hAnsiTheme="minorHAnsi" w:cs="Aharoni"/>
            </w:rPr>
            <w:t>Module Code:</w:t>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t>(BMSK4004)</w:t>
          </w:r>
        </w:p>
        <w:p w:rsidR="00342754" w:rsidRPr="00B52F36" w:rsidRDefault="00342754">
          <w:pPr>
            <w:rPr>
              <w:rFonts w:asciiTheme="minorHAnsi" w:hAnsiTheme="minorHAnsi" w:cs="Aharoni"/>
            </w:rPr>
          </w:pPr>
        </w:p>
        <w:p w:rsidR="0018081D" w:rsidRPr="00B52F36" w:rsidRDefault="00342754" w:rsidP="00342754">
          <w:pPr>
            <w:ind w:firstLine="720"/>
            <w:rPr>
              <w:rFonts w:asciiTheme="minorHAnsi" w:hAnsiTheme="minorHAnsi" w:cs="Aharoni"/>
            </w:rPr>
          </w:pPr>
          <w:r w:rsidRPr="00B52F36">
            <w:rPr>
              <w:rFonts w:asciiTheme="minorHAnsi" w:hAnsiTheme="minorHAnsi" w:cs="Aharoni"/>
            </w:rPr>
            <w:t xml:space="preserve">Student Number: </w:t>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r>
          <w:r w:rsidRPr="00B52F36">
            <w:rPr>
              <w:rFonts w:asciiTheme="minorHAnsi" w:hAnsiTheme="minorHAnsi" w:cs="Aharoni"/>
            </w:rPr>
            <w:tab/>
            <w:t>1706835</w:t>
          </w:r>
          <w:r w:rsidR="0018081D" w:rsidRPr="00B52F36">
            <w:rPr>
              <w:rFonts w:asciiTheme="minorHAnsi" w:hAnsiTheme="minorHAnsi" w:cs="Aharoni"/>
            </w:rPr>
            <w:br w:type="page"/>
          </w:r>
        </w:p>
      </w:sdtContent>
    </w:sdt>
    <w:p w:rsidR="000C4B1B" w:rsidRPr="00605DF5" w:rsidRDefault="008C17AA" w:rsidP="00906E9E">
      <w:pPr>
        <w:pStyle w:val="Normal1"/>
        <w:rPr>
          <w:rFonts w:asciiTheme="minorHAnsi" w:eastAsia="Times New Roman" w:hAnsiTheme="minorHAnsi" w:cs="Aharoni"/>
          <w:b/>
          <w:color w:val="4472C4" w:themeColor="accent1"/>
          <w:sz w:val="24"/>
          <w:u w:val="single"/>
          <w:lang w:val="en-GB"/>
        </w:rPr>
      </w:pPr>
      <w:r w:rsidRPr="00605DF5">
        <w:rPr>
          <w:rFonts w:asciiTheme="minorHAnsi" w:eastAsia="Times New Roman" w:hAnsiTheme="minorHAnsi" w:cs="Aharoni"/>
          <w:b/>
          <w:color w:val="4472C4" w:themeColor="accent1"/>
          <w:sz w:val="24"/>
          <w:u w:val="single"/>
          <w:lang w:val="en-GB"/>
        </w:rPr>
        <w:lastRenderedPageBreak/>
        <w:t xml:space="preserve">Executive </w:t>
      </w:r>
      <w:r w:rsidR="009B59F9" w:rsidRPr="00605DF5">
        <w:rPr>
          <w:rFonts w:asciiTheme="minorHAnsi" w:eastAsia="Times New Roman" w:hAnsiTheme="minorHAnsi" w:cs="Aharoni"/>
          <w:b/>
          <w:color w:val="4472C4" w:themeColor="accent1"/>
          <w:sz w:val="24"/>
          <w:u w:val="single"/>
          <w:lang w:val="en-GB"/>
        </w:rPr>
        <w:t>S</w:t>
      </w:r>
      <w:r w:rsidRPr="00605DF5">
        <w:rPr>
          <w:rFonts w:asciiTheme="minorHAnsi" w:eastAsia="Times New Roman" w:hAnsiTheme="minorHAnsi" w:cs="Aharoni"/>
          <w:b/>
          <w:color w:val="4472C4" w:themeColor="accent1"/>
          <w:sz w:val="24"/>
          <w:u w:val="single"/>
          <w:lang w:val="en-GB"/>
        </w:rPr>
        <w:t>ummary</w:t>
      </w:r>
    </w:p>
    <w:p w:rsidR="00A134AB" w:rsidRPr="00605DF5" w:rsidRDefault="000C4B1B" w:rsidP="00906E9E">
      <w:pPr>
        <w:rPr>
          <w:rFonts w:asciiTheme="minorHAnsi" w:eastAsia="Times New Roman" w:hAnsiTheme="minorHAnsi" w:cs="Aharoni"/>
          <w:b/>
          <w:color w:val="000000" w:themeColor="text1"/>
          <w:lang w:val="en-GB"/>
        </w:rPr>
      </w:pPr>
      <w:r w:rsidRPr="00605DF5">
        <w:rPr>
          <w:rFonts w:asciiTheme="minorHAnsi" w:eastAsia="Times New Roman" w:hAnsiTheme="minorHAnsi" w:cs="Aharoni"/>
          <w:color w:val="000000" w:themeColor="text1"/>
          <w:lang w:val="en-GB"/>
        </w:rPr>
        <w:t xml:space="preserve">Owing to financial uncertainty, NHS has failed to provide security of health care services to the civilians of UK. The standards of the free services of the </w:t>
      </w:r>
      <w:r w:rsidR="0081620B">
        <w:rPr>
          <w:rFonts w:asciiTheme="minorHAnsi" w:eastAsia="Times New Roman" w:hAnsiTheme="minorHAnsi" w:cs="Aharoni"/>
          <w:color w:val="000000" w:themeColor="text1"/>
          <w:lang w:val="en-GB"/>
        </w:rPr>
        <w:t>N</w:t>
      </w:r>
      <w:r w:rsidRPr="00605DF5">
        <w:rPr>
          <w:rFonts w:asciiTheme="minorHAnsi" w:eastAsia="Times New Roman" w:hAnsiTheme="minorHAnsi" w:cs="Aharoni"/>
          <w:color w:val="000000" w:themeColor="text1"/>
          <w:lang w:val="en-GB"/>
        </w:rPr>
        <w:t xml:space="preserve">HS have been degraded. The lack of the skilled nurses and doctors has intensified the problem. These problems have been discussed in detail in the findings of this report. This report also focuses on complex problems in NHS activities and lack of alternative facilities like long term care for the elderly people. In the analysis section, the impact of the shared decision making has been discussed. This approach may help to reduce fatality rate and also increase the health and fitness awareness in the UK society. Communication plan, review and monitoring techniques are also described to portray a successful implementation of decision-making plan within the organisation. A short recommendation is also provided in order to resolve these issues and improve the financial position of NHS. The report also includes recommendations regarding elevation of the standards of the HR processes of the NHS. This might help to mitigate the problems of internal operations that are caused in the winter months in the NHS. </w:t>
      </w:r>
      <w:r w:rsidR="00A134AB" w:rsidRPr="00605DF5">
        <w:rPr>
          <w:rFonts w:asciiTheme="minorHAnsi" w:eastAsia="Times New Roman" w:hAnsiTheme="minorHAnsi" w:cs="Aharoni"/>
          <w:b/>
          <w:color w:val="000000" w:themeColor="text1"/>
          <w:lang w:val="en-GB"/>
        </w:rPr>
        <w:br w:type="page"/>
      </w:r>
    </w:p>
    <w:sdt>
      <w:sdtPr>
        <w:rPr>
          <w:rFonts w:asciiTheme="minorHAnsi" w:eastAsia="Arial" w:hAnsiTheme="minorHAnsi" w:cs="Aharoni"/>
          <w:b w:val="0"/>
          <w:bCs w:val="0"/>
          <w:color w:val="auto"/>
          <w:sz w:val="22"/>
          <w:szCs w:val="22"/>
        </w:rPr>
        <w:id w:val="1508333709"/>
        <w:docPartObj>
          <w:docPartGallery w:val="Table of Contents"/>
          <w:docPartUnique/>
        </w:docPartObj>
      </w:sdtPr>
      <w:sdtEndPr>
        <w:rPr>
          <w:noProof/>
        </w:rPr>
      </w:sdtEndPr>
      <w:sdtContent>
        <w:p w:rsidR="005069F0" w:rsidRPr="00605DF5" w:rsidRDefault="005069F0" w:rsidP="00906E9E">
          <w:pPr>
            <w:pStyle w:val="TOCHeading"/>
            <w:rPr>
              <w:rFonts w:asciiTheme="minorHAnsi" w:hAnsiTheme="minorHAnsi" w:cs="Aharoni"/>
              <w:color w:val="4472C4" w:themeColor="accent1"/>
              <w:sz w:val="24"/>
              <w:szCs w:val="22"/>
              <w:u w:val="single"/>
            </w:rPr>
          </w:pPr>
          <w:r w:rsidRPr="00605DF5">
            <w:rPr>
              <w:rFonts w:asciiTheme="minorHAnsi" w:hAnsiTheme="minorHAnsi" w:cs="Aharoni"/>
              <w:color w:val="4472C4" w:themeColor="accent1"/>
              <w:sz w:val="24"/>
              <w:szCs w:val="22"/>
              <w:u w:val="single"/>
            </w:rPr>
            <w:t>Contents</w:t>
          </w:r>
        </w:p>
        <w:p w:rsidR="00605DF5" w:rsidRDefault="005069F0">
          <w:pPr>
            <w:pStyle w:val="TOC1"/>
            <w:tabs>
              <w:tab w:val="right" w:leader="dot" w:pos="9350"/>
            </w:tabs>
            <w:rPr>
              <w:rFonts w:asciiTheme="minorHAnsi" w:eastAsiaTheme="minorEastAsia" w:hAnsiTheme="minorHAnsi" w:cstheme="minorBidi"/>
              <w:noProof/>
              <w:lang w:val="en-GB" w:eastAsia="en-GB"/>
            </w:rPr>
          </w:pPr>
          <w:r w:rsidRPr="00605DF5">
            <w:rPr>
              <w:rFonts w:asciiTheme="minorHAnsi" w:hAnsiTheme="minorHAnsi" w:cs="Aharoni"/>
            </w:rPr>
            <w:fldChar w:fldCharType="begin"/>
          </w:r>
          <w:r w:rsidRPr="00605DF5">
            <w:rPr>
              <w:rFonts w:asciiTheme="minorHAnsi" w:hAnsiTheme="minorHAnsi" w:cs="Aharoni"/>
            </w:rPr>
            <w:instrText xml:space="preserve"> TOC \o "1-3" \h \z \u </w:instrText>
          </w:r>
          <w:r w:rsidRPr="00605DF5">
            <w:rPr>
              <w:rFonts w:asciiTheme="minorHAnsi" w:hAnsiTheme="minorHAnsi" w:cs="Aharoni"/>
            </w:rPr>
            <w:fldChar w:fldCharType="separate"/>
          </w:r>
          <w:hyperlink w:anchor="_Toc511997925" w:history="1">
            <w:r w:rsidR="00605DF5" w:rsidRPr="00544884">
              <w:rPr>
                <w:rStyle w:val="Hyperlink"/>
                <w:rFonts w:cs="Aharoni"/>
                <w:noProof/>
                <w:lang w:val="en-GB"/>
              </w:rPr>
              <w:t>1.0 Introduction</w:t>
            </w:r>
            <w:r w:rsidR="00605DF5">
              <w:rPr>
                <w:noProof/>
                <w:webHidden/>
              </w:rPr>
              <w:tab/>
            </w:r>
            <w:r w:rsidR="00605DF5">
              <w:rPr>
                <w:noProof/>
                <w:webHidden/>
              </w:rPr>
              <w:fldChar w:fldCharType="begin"/>
            </w:r>
            <w:r w:rsidR="00605DF5">
              <w:rPr>
                <w:noProof/>
                <w:webHidden/>
              </w:rPr>
              <w:instrText xml:space="preserve"> PAGEREF _Toc511997925 \h </w:instrText>
            </w:r>
            <w:r w:rsidR="00605DF5">
              <w:rPr>
                <w:noProof/>
                <w:webHidden/>
              </w:rPr>
            </w:r>
            <w:r w:rsidR="00605DF5">
              <w:rPr>
                <w:noProof/>
                <w:webHidden/>
              </w:rPr>
              <w:fldChar w:fldCharType="separate"/>
            </w:r>
            <w:r w:rsidR="00605DF5">
              <w:rPr>
                <w:noProof/>
                <w:webHidden/>
              </w:rPr>
              <w:t>3</w:t>
            </w:r>
            <w:r w:rsidR="00605DF5">
              <w:rPr>
                <w:noProof/>
                <w:webHidden/>
              </w:rPr>
              <w:fldChar w:fldCharType="end"/>
            </w:r>
          </w:hyperlink>
        </w:p>
        <w:p w:rsidR="00605DF5" w:rsidRDefault="0088695B">
          <w:pPr>
            <w:pStyle w:val="TOC1"/>
            <w:tabs>
              <w:tab w:val="right" w:leader="dot" w:pos="9350"/>
            </w:tabs>
            <w:rPr>
              <w:rFonts w:asciiTheme="minorHAnsi" w:eastAsiaTheme="minorEastAsia" w:hAnsiTheme="minorHAnsi" w:cstheme="minorBidi"/>
              <w:noProof/>
              <w:lang w:val="en-GB" w:eastAsia="en-GB"/>
            </w:rPr>
          </w:pPr>
          <w:hyperlink w:anchor="_Toc511997926" w:history="1">
            <w:r w:rsidR="00605DF5" w:rsidRPr="00544884">
              <w:rPr>
                <w:rStyle w:val="Hyperlink"/>
                <w:rFonts w:cs="Aharoni"/>
                <w:noProof/>
                <w:lang w:val="en-GB"/>
              </w:rPr>
              <w:t>2.0 Findings</w:t>
            </w:r>
            <w:r w:rsidR="00605DF5">
              <w:rPr>
                <w:noProof/>
                <w:webHidden/>
              </w:rPr>
              <w:tab/>
            </w:r>
            <w:r w:rsidR="00605DF5">
              <w:rPr>
                <w:noProof/>
                <w:webHidden/>
              </w:rPr>
              <w:fldChar w:fldCharType="begin"/>
            </w:r>
            <w:r w:rsidR="00605DF5">
              <w:rPr>
                <w:noProof/>
                <w:webHidden/>
              </w:rPr>
              <w:instrText xml:space="preserve"> PAGEREF _Toc511997926 \h </w:instrText>
            </w:r>
            <w:r w:rsidR="00605DF5">
              <w:rPr>
                <w:noProof/>
                <w:webHidden/>
              </w:rPr>
            </w:r>
            <w:r w:rsidR="00605DF5">
              <w:rPr>
                <w:noProof/>
                <w:webHidden/>
              </w:rPr>
              <w:fldChar w:fldCharType="separate"/>
            </w:r>
            <w:r w:rsidR="00605DF5">
              <w:rPr>
                <w:noProof/>
                <w:webHidden/>
              </w:rPr>
              <w:t>3</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27" w:history="1">
            <w:r w:rsidR="00605DF5" w:rsidRPr="00544884">
              <w:rPr>
                <w:rStyle w:val="Hyperlink"/>
                <w:rFonts w:cs="Aharoni"/>
                <w:noProof/>
                <w:lang w:val="en-GB"/>
              </w:rPr>
              <w:t>2.1 PESTLE analysis of NHS</w:t>
            </w:r>
            <w:r w:rsidR="00605DF5">
              <w:rPr>
                <w:noProof/>
                <w:webHidden/>
              </w:rPr>
              <w:tab/>
            </w:r>
            <w:r w:rsidR="00605DF5">
              <w:rPr>
                <w:noProof/>
                <w:webHidden/>
              </w:rPr>
              <w:fldChar w:fldCharType="begin"/>
            </w:r>
            <w:r w:rsidR="00605DF5">
              <w:rPr>
                <w:noProof/>
                <w:webHidden/>
              </w:rPr>
              <w:instrText xml:space="preserve"> PAGEREF _Toc511997927 \h </w:instrText>
            </w:r>
            <w:r w:rsidR="00605DF5">
              <w:rPr>
                <w:noProof/>
                <w:webHidden/>
              </w:rPr>
            </w:r>
            <w:r w:rsidR="00605DF5">
              <w:rPr>
                <w:noProof/>
                <w:webHidden/>
              </w:rPr>
              <w:fldChar w:fldCharType="separate"/>
            </w:r>
            <w:r w:rsidR="00605DF5">
              <w:rPr>
                <w:noProof/>
                <w:webHidden/>
              </w:rPr>
              <w:t>3</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28" w:history="1">
            <w:r w:rsidR="00605DF5" w:rsidRPr="00544884">
              <w:rPr>
                <w:rStyle w:val="Hyperlink"/>
                <w:rFonts w:cs="Aharoni"/>
                <w:noProof/>
                <w:lang w:val="en-GB"/>
              </w:rPr>
              <w:t>2.2 SWOT analysis of NHS</w:t>
            </w:r>
            <w:r w:rsidR="00605DF5">
              <w:rPr>
                <w:noProof/>
                <w:webHidden/>
              </w:rPr>
              <w:tab/>
            </w:r>
            <w:r w:rsidR="00605DF5">
              <w:rPr>
                <w:noProof/>
                <w:webHidden/>
              </w:rPr>
              <w:fldChar w:fldCharType="begin"/>
            </w:r>
            <w:r w:rsidR="00605DF5">
              <w:rPr>
                <w:noProof/>
                <w:webHidden/>
              </w:rPr>
              <w:instrText xml:space="preserve"> PAGEREF _Toc511997928 \h </w:instrText>
            </w:r>
            <w:r w:rsidR="00605DF5">
              <w:rPr>
                <w:noProof/>
                <w:webHidden/>
              </w:rPr>
            </w:r>
            <w:r w:rsidR="00605DF5">
              <w:rPr>
                <w:noProof/>
                <w:webHidden/>
              </w:rPr>
              <w:fldChar w:fldCharType="separate"/>
            </w:r>
            <w:r w:rsidR="00605DF5">
              <w:rPr>
                <w:noProof/>
                <w:webHidden/>
              </w:rPr>
              <w:t>4</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29" w:history="1">
            <w:r w:rsidR="00605DF5" w:rsidRPr="00544884">
              <w:rPr>
                <w:rStyle w:val="Hyperlink"/>
                <w:rFonts w:cs="Aharoni"/>
                <w:noProof/>
                <w:lang w:val="en-GB"/>
              </w:rPr>
              <w:t>2.3 Cause of NHS’ Problems</w:t>
            </w:r>
            <w:r w:rsidR="00605DF5">
              <w:rPr>
                <w:noProof/>
                <w:webHidden/>
              </w:rPr>
              <w:tab/>
            </w:r>
            <w:r w:rsidR="00605DF5">
              <w:rPr>
                <w:noProof/>
                <w:webHidden/>
              </w:rPr>
              <w:fldChar w:fldCharType="begin"/>
            </w:r>
            <w:r w:rsidR="00605DF5">
              <w:rPr>
                <w:noProof/>
                <w:webHidden/>
              </w:rPr>
              <w:instrText xml:space="preserve"> PAGEREF _Toc511997929 \h </w:instrText>
            </w:r>
            <w:r w:rsidR="00605DF5">
              <w:rPr>
                <w:noProof/>
                <w:webHidden/>
              </w:rPr>
            </w:r>
            <w:r w:rsidR="00605DF5">
              <w:rPr>
                <w:noProof/>
                <w:webHidden/>
              </w:rPr>
              <w:fldChar w:fldCharType="separate"/>
            </w:r>
            <w:r w:rsidR="00605DF5">
              <w:rPr>
                <w:noProof/>
                <w:webHidden/>
              </w:rPr>
              <w:t>5</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30" w:history="1">
            <w:r w:rsidR="00605DF5" w:rsidRPr="00544884">
              <w:rPr>
                <w:rStyle w:val="Hyperlink"/>
                <w:rFonts w:cs="Aharoni"/>
                <w:noProof/>
                <w:lang w:val="en-GB"/>
              </w:rPr>
              <w:t>2.4 Impact on the stakeholders</w:t>
            </w:r>
            <w:r w:rsidR="00605DF5">
              <w:rPr>
                <w:noProof/>
                <w:webHidden/>
              </w:rPr>
              <w:tab/>
            </w:r>
            <w:r w:rsidR="00605DF5">
              <w:rPr>
                <w:noProof/>
                <w:webHidden/>
              </w:rPr>
              <w:fldChar w:fldCharType="begin"/>
            </w:r>
            <w:r w:rsidR="00605DF5">
              <w:rPr>
                <w:noProof/>
                <w:webHidden/>
              </w:rPr>
              <w:instrText xml:space="preserve"> PAGEREF _Toc511997930 \h </w:instrText>
            </w:r>
            <w:r w:rsidR="00605DF5">
              <w:rPr>
                <w:noProof/>
                <w:webHidden/>
              </w:rPr>
            </w:r>
            <w:r w:rsidR="00605DF5">
              <w:rPr>
                <w:noProof/>
                <w:webHidden/>
              </w:rPr>
              <w:fldChar w:fldCharType="separate"/>
            </w:r>
            <w:r w:rsidR="00605DF5">
              <w:rPr>
                <w:noProof/>
                <w:webHidden/>
              </w:rPr>
              <w:t>6</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31" w:history="1">
            <w:r w:rsidR="00605DF5" w:rsidRPr="00544884">
              <w:rPr>
                <w:rStyle w:val="Hyperlink"/>
                <w:rFonts w:cs="Aharoni"/>
                <w:noProof/>
                <w:lang w:val="en-GB"/>
              </w:rPr>
              <w:t>2.5 Identification of the major complex problem</w:t>
            </w:r>
            <w:r w:rsidR="00605DF5">
              <w:rPr>
                <w:noProof/>
                <w:webHidden/>
              </w:rPr>
              <w:tab/>
            </w:r>
            <w:r w:rsidR="00605DF5">
              <w:rPr>
                <w:noProof/>
                <w:webHidden/>
              </w:rPr>
              <w:fldChar w:fldCharType="begin"/>
            </w:r>
            <w:r w:rsidR="00605DF5">
              <w:rPr>
                <w:noProof/>
                <w:webHidden/>
              </w:rPr>
              <w:instrText xml:space="preserve"> PAGEREF _Toc511997931 \h </w:instrText>
            </w:r>
            <w:r w:rsidR="00605DF5">
              <w:rPr>
                <w:noProof/>
                <w:webHidden/>
              </w:rPr>
            </w:r>
            <w:r w:rsidR="00605DF5">
              <w:rPr>
                <w:noProof/>
                <w:webHidden/>
              </w:rPr>
              <w:fldChar w:fldCharType="separate"/>
            </w:r>
            <w:r w:rsidR="00605DF5">
              <w:rPr>
                <w:noProof/>
                <w:webHidden/>
              </w:rPr>
              <w:t>7</w:t>
            </w:r>
            <w:r w:rsidR="00605DF5">
              <w:rPr>
                <w:noProof/>
                <w:webHidden/>
              </w:rPr>
              <w:fldChar w:fldCharType="end"/>
            </w:r>
          </w:hyperlink>
        </w:p>
        <w:p w:rsidR="00605DF5" w:rsidRDefault="0088695B">
          <w:pPr>
            <w:pStyle w:val="TOC1"/>
            <w:tabs>
              <w:tab w:val="right" w:leader="dot" w:pos="9350"/>
            </w:tabs>
            <w:rPr>
              <w:rFonts w:asciiTheme="minorHAnsi" w:eastAsiaTheme="minorEastAsia" w:hAnsiTheme="minorHAnsi" w:cstheme="minorBidi"/>
              <w:noProof/>
              <w:lang w:val="en-GB" w:eastAsia="en-GB"/>
            </w:rPr>
          </w:pPr>
          <w:hyperlink w:anchor="_Toc511997932" w:history="1">
            <w:r w:rsidR="00605DF5" w:rsidRPr="00544884">
              <w:rPr>
                <w:rStyle w:val="Hyperlink"/>
                <w:rFonts w:cs="Aharoni"/>
                <w:noProof/>
                <w:lang w:val="en-GB"/>
              </w:rPr>
              <w:t>3.0 Analysis</w:t>
            </w:r>
            <w:r w:rsidR="00605DF5">
              <w:rPr>
                <w:noProof/>
                <w:webHidden/>
              </w:rPr>
              <w:tab/>
            </w:r>
            <w:r w:rsidR="00605DF5">
              <w:rPr>
                <w:noProof/>
                <w:webHidden/>
              </w:rPr>
              <w:fldChar w:fldCharType="begin"/>
            </w:r>
            <w:r w:rsidR="00605DF5">
              <w:rPr>
                <w:noProof/>
                <w:webHidden/>
              </w:rPr>
              <w:instrText xml:space="preserve"> PAGEREF _Toc511997932 \h </w:instrText>
            </w:r>
            <w:r w:rsidR="00605DF5">
              <w:rPr>
                <w:noProof/>
                <w:webHidden/>
              </w:rPr>
            </w:r>
            <w:r w:rsidR="00605DF5">
              <w:rPr>
                <w:noProof/>
                <w:webHidden/>
              </w:rPr>
              <w:fldChar w:fldCharType="separate"/>
            </w:r>
            <w:r w:rsidR="00605DF5">
              <w:rPr>
                <w:noProof/>
                <w:webHidden/>
              </w:rPr>
              <w:t>8</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33" w:history="1">
            <w:r w:rsidR="00605DF5" w:rsidRPr="00544884">
              <w:rPr>
                <w:rStyle w:val="Hyperlink"/>
                <w:rFonts w:cs="Aharoni"/>
                <w:noProof/>
                <w:lang w:val="en-GB"/>
              </w:rPr>
              <w:t>3.1 Information regarding mitigation strategies</w:t>
            </w:r>
            <w:r w:rsidR="00605DF5">
              <w:rPr>
                <w:noProof/>
                <w:webHidden/>
              </w:rPr>
              <w:tab/>
            </w:r>
            <w:r w:rsidR="00605DF5">
              <w:rPr>
                <w:noProof/>
                <w:webHidden/>
              </w:rPr>
              <w:fldChar w:fldCharType="begin"/>
            </w:r>
            <w:r w:rsidR="00605DF5">
              <w:rPr>
                <w:noProof/>
                <w:webHidden/>
              </w:rPr>
              <w:instrText xml:space="preserve"> PAGEREF _Toc511997933 \h </w:instrText>
            </w:r>
            <w:r w:rsidR="00605DF5">
              <w:rPr>
                <w:noProof/>
                <w:webHidden/>
              </w:rPr>
            </w:r>
            <w:r w:rsidR="00605DF5">
              <w:rPr>
                <w:noProof/>
                <w:webHidden/>
              </w:rPr>
              <w:fldChar w:fldCharType="separate"/>
            </w:r>
            <w:r w:rsidR="00605DF5">
              <w:rPr>
                <w:noProof/>
                <w:webHidden/>
              </w:rPr>
              <w:t>8</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34" w:history="1">
            <w:r w:rsidR="00605DF5" w:rsidRPr="00544884">
              <w:rPr>
                <w:rStyle w:val="Hyperlink"/>
                <w:rFonts w:cs="Aharoni"/>
                <w:noProof/>
                <w:lang w:val="en-GB"/>
              </w:rPr>
              <w:t>3.2 Decision-making techniques for evaluating the range of solution</w:t>
            </w:r>
            <w:r w:rsidR="00605DF5">
              <w:rPr>
                <w:noProof/>
                <w:webHidden/>
              </w:rPr>
              <w:tab/>
            </w:r>
            <w:r w:rsidR="00605DF5">
              <w:rPr>
                <w:noProof/>
                <w:webHidden/>
              </w:rPr>
              <w:fldChar w:fldCharType="begin"/>
            </w:r>
            <w:r w:rsidR="00605DF5">
              <w:rPr>
                <w:noProof/>
                <w:webHidden/>
              </w:rPr>
              <w:instrText xml:space="preserve"> PAGEREF _Toc511997934 \h </w:instrText>
            </w:r>
            <w:r w:rsidR="00605DF5">
              <w:rPr>
                <w:noProof/>
                <w:webHidden/>
              </w:rPr>
            </w:r>
            <w:r w:rsidR="00605DF5">
              <w:rPr>
                <w:noProof/>
                <w:webHidden/>
              </w:rPr>
              <w:fldChar w:fldCharType="separate"/>
            </w:r>
            <w:r w:rsidR="00605DF5">
              <w:rPr>
                <w:noProof/>
                <w:webHidden/>
              </w:rPr>
              <w:t>9</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35" w:history="1">
            <w:r w:rsidR="00605DF5" w:rsidRPr="00544884">
              <w:rPr>
                <w:rStyle w:val="Hyperlink"/>
                <w:rFonts w:cs="Aharoni"/>
                <w:noProof/>
                <w:lang w:val="en-GB"/>
              </w:rPr>
              <w:t>3.3 Strategies to resolve the problem</w:t>
            </w:r>
            <w:r w:rsidR="00605DF5">
              <w:rPr>
                <w:noProof/>
                <w:webHidden/>
              </w:rPr>
              <w:tab/>
            </w:r>
            <w:r w:rsidR="00605DF5">
              <w:rPr>
                <w:noProof/>
                <w:webHidden/>
              </w:rPr>
              <w:fldChar w:fldCharType="begin"/>
            </w:r>
            <w:r w:rsidR="00605DF5">
              <w:rPr>
                <w:noProof/>
                <w:webHidden/>
              </w:rPr>
              <w:instrText xml:space="preserve"> PAGEREF _Toc511997935 \h </w:instrText>
            </w:r>
            <w:r w:rsidR="00605DF5">
              <w:rPr>
                <w:noProof/>
                <w:webHidden/>
              </w:rPr>
            </w:r>
            <w:r w:rsidR="00605DF5">
              <w:rPr>
                <w:noProof/>
                <w:webHidden/>
              </w:rPr>
              <w:fldChar w:fldCharType="separate"/>
            </w:r>
            <w:r w:rsidR="00605DF5">
              <w:rPr>
                <w:noProof/>
                <w:webHidden/>
              </w:rPr>
              <w:t>10</w:t>
            </w:r>
            <w:r w:rsidR="00605DF5">
              <w:rPr>
                <w:noProof/>
                <w:webHidden/>
              </w:rPr>
              <w:fldChar w:fldCharType="end"/>
            </w:r>
          </w:hyperlink>
        </w:p>
        <w:p w:rsidR="00605DF5" w:rsidRDefault="0088695B">
          <w:pPr>
            <w:pStyle w:val="TOC2"/>
            <w:tabs>
              <w:tab w:val="right" w:leader="dot" w:pos="9350"/>
            </w:tabs>
            <w:rPr>
              <w:rFonts w:asciiTheme="minorHAnsi" w:eastAsiaTheme="minorEastAsia" w:hAnsiTheme="minorHAnsi" w:cstheme="minorBidi"/>
              <w:noProof/>
              <w:lang w:val="en-GB" w:eastAsia="en-GB"/>
            </w:rPr>
          </w:pPr>
          <w:hyperlink w:anchor="_Toc511997936" w:history="1">
            <w:r w:rsidR="00605DF5" w:rsidRPr="00544884">
              <w:rPr>
                <w:rStyle w:val="Hyperlink"/>
                <w:rFonts w:cs="Aharoni"/>
                <w:noProof/>
                <w:lang w:val="en-GB"/>
              </w:rPr>
              <w:t>3.4 Plan for Implementing Solution</w:t>
            </w:r>
            <w:r w:rsidR="00605DF5">
              <w:rPr>
                <w:noProof/>
                <w:webHidden/>
              </w:rPr>
              <w:tab/>
            </w:r>
            <w:r w:rsidR="00605DF5">
              <w:rPr>
                <w:noProof/>
                <w:webHidden/>
              </w:rPr>
              <w:fldChar w:fldCharType="begin"/>
            </w:r>
            <w:r w:rsidR="00605DF5">
              <w:rPr>
                <w:noProof/>
                <w:webHidden/>
              </w:rPr>
              <w:instrText xml:space="preserve"> PAGEREF _Toc511997936 \h </w:instrText>
            </w:r>
            <w:r w:rsidR="00605DF5">
              <w:rPr>
                <w:noProof/>
                <w:webHidden/>
              </w:rPr>
            </w:r>
            <w:r w:rsidR="00605DF5">
              <w:rPr>
                <w:noProof/>
                <w:webHidden/>
              </w:rPr>
              <w:fldChar w:fldCharType="separate"/>
            </w:r>
            <w:r w:rsidR="00605DF5">
              <w:rPr>
                <w:noProof/>
                <w:webHidden/>
              </w:rPr>
              <w:t>11</w:t>
            </w:r>
            <w:r w:rsidR="00605DF5">
              <w:rPr>
                <w:noProof/>
                <w:webHidden/>
              </w:rPr>
              <w:fldChar w:fldCharType="end"/>
            </w:r>
          </w:hyperlink>
        </w:p>
        <w:p w:rsidR="00605DF5" w:rsidRDefault="0088695B">
          <w:pPr>
            <w:pStyle w:val="TOC1"/>
            <w:tabs>
              <w:tab w:val="right" w:leader="dot" w:pos="9350"/>
            </w:tabs>
            <w:rPr>
              <w:rFonts w:asciiTheme="minorHAnsi" w:eastAsiaTheme="minorEastAsia" w:hAnsiTheme="minorHAnsi" w:cstheme="minorBidi"/>
              <w:noProof/>
              <w:lang w:val="en-GB" w:eastAsia="en-GB"/>
            </w:rPr>
          </w:pPr>
          <w:hyperlink w:anchor="_Toc511997937" w:history="1">
            <w:r w:rsidR="00605DF5" w:rsidRPr="00544884">
              <w:rPr>
                <w:rStyle w:val="Hyperlink"/>
                <w:rFonts w:cs="Aharoni"/>
                <w:noProof/>
                <w:lang w:val="en-GB"/>
              </w:rPr>
              <w:t>4.0 Conclusion</w:t>
            </w:r>
            <w:r w:rsidR="00605DF5">
              <w:rPr>
                <w:noProof/>
                <w:webHidden/>
              </w:rPr>
              <w:tab/>
            </w:r>
            <w:r w:rsidR="00605DF5">
              <w:rPr>
                <w:noProof/>
                <w:webHidden/>
              </w:rPr>
              <w:fldChar w:fldCharType="begin"/>
            </w:r>
            <w:r w:rsidR="00605DF5">
              <w:rPr>
                <w:noProof/>
                <w:webHidden/>
              </w:rPr>
              <w:instrText xml:space="preserve"> PAGEREF _Toc511997937 \h </w:instrText>
            </w:r>
            <w:r w:rsidR="00605DF5">
              <w:rPr>
                <w:noProof/>
                <w:webHidden/>
              </w:rPr>
            </w:r>
            <w:r w:rsidR="00605DF5">
              <w:rPr>
                <w:noProof/>
                <w:webHidden/>
              </w:rPr>
              <w:fldChar w:fldCharType="separate"/>
            </w:r>
            <w:r w:rsidR="00605DF5">
              <w:rPr>
                <w:noProof/>
                <w:webHidden/>
              </w:rPr>
              <w:t>11</w:t>
            </w:r>
            <w:r w:rsidR="00605DF5">
              <w:rPr>
                <w:noProof/>
                <w:webHidden/>
              </w:rPr>
              <w:fldChar w:fldCharType="end"/>
            </w:r>
          </w:hyperlink>
        </w:p>
        <w:p w:rsidR="00605DF5" w:rsidRDefault="0088695B">
          <w:pPr>
            <w:pStyle w:val="TOC1"/>
            <w:tabs>
              <w:tab w:val="right" w:leader="dot" w:pos="9350"/>
            </w:tabs>
            <w:rPr>
              <w:rFonts w:asciiTheme="minorHAnsi" w:eastAsiaTheme="minorEastAsia" w:hAnsiTheme="minorHAnsi" w:cstheme="minorBidi"/>
              <w:noProof/>
              <w:lang w:val="en-GB" w:eastAsia="en-GB"/>
            </w:rPr>
          </w:pPr>
          <w:hyperlink w:anchor="_Toc511997938" w:history="1">
            <w:r w:rsidR="00605DF5" w:rsidRPr="00544884">
              <w:rPr>
                <w:rStyle w:val="Hyperlink"/>
                <w:rFonts w:cs="Aharoni"/>
                <w:noProof/>
                <w:lang w:val="en-GB"/>
              </w:rPr>
              <w:t>5.0 Recommendations</w:t>
            </w:r>
            <w:r w:rsidR="00605DF5">
              <w:rPr>
                <w:noProof/>
                <w:webHidden/>
              </w:rPr>
              <w:tab/>
            </w:r>
            <w:r w:rsidR="00605DF5">
              <w:rPr>
                <w:noProof/>
                <w:webHidden/>
              </w:rPr>
              <w:fldChar w:fldCharType="begin"/>
            </w:r>
            <w:r w:rsidR="00605DF5">
              <w:rPr>
                <w:noProof/>
                <w:webHidden/>
              </w:rPr>
              <w:instrText xml:space="preserve"> PAGEREF _Toc511997938 \h </w:instrText>
            </w:r>
            <w:r w:rsidR="00605DF5">
              <w:rPr>
                <w:noProof/>
                <w:webHidden/>
              </w:rPr>
            </w:r>
            <w:r w:rsidR="00605DF5">
              <w:rPr>
                <w:noProof/>
                <w:webHidden/>
              </w:rPr>
              <w:fldChar w:fldCharType="separate"/>
            </w:r>
            <w:r w:rsidR="00605DF5">
              <w:rPr>
                <w:noProof/>
                <w:webHidden/>
              </w:rPr>
              <w:t>12</w:t>
            </w:r>
            <w:r w:rsidR="00605DF5">
              <w:rPr>
                <w:noProof/>
                <w:webHidden/>
              </w:rPr>
              <w:fldChar w:fldCharType="end"/>
            </w:r>
          </w:hyperlink>
        </w:p>
        <w:p w:rsidR="00605DF5" w:rsidRDefault="0088695B">
          <w:pPr>
            <w:pStyle w:val="TOC1"/>
            <w:tabs>
              <w:tab w:val="right" w:leader="dot" w:pos="9350"/>
            </w:tabs>
            <w:rPr>
              <w:rFonts w:asciiTheme="minorHAnsi" w:eastAsiaTheme="minorEastAsia" w:hAnsiTheme="minorHAnsi" w:cstheme="minorBidi"/>
              <w:noProof/>
              <w:lang w:val="en-GB" w:eastAsia="en-GB"/>
            </w:rPr>
          </w:pPr>
          <w:hyperlink w:anchor="_Toc511997939" w:history="1">
            <w:r w:rsidR="00605DF5" w:rsidRPr="00544884">
              <w:rPr>
                <w:rStyle w:val="Hyperlink"/>
                <w:rFonts w:cs="Aharoni"/>
                <w:noProof/>
                <w:shd w:val="clear" w:color="auto" w:fill="FFFFFF"/>
              </w:rPr>
              <w:t>5.0 Reference list</w:t>
            </w:r>
            <w:r w:rsidR="00605DF5">
              <w:rPr>
                <w:noProof/>
                <w:webHidden/>
              </w:rPr>
              <w:tab/>
            </w:r>
            <w:r w:rsidR="00605DF5">
              <w:rPr>
                <w:noProof/>
                <w:webHidden/>
              </w:rPr>
              <w:fldChar w:fldCharType="begin"/>
            </w:r>
            <w:r w:rsidR="00605DF5">
              <w:rPr>
                <w:noProof/>
                <w:webHidden/>
              </w:rPr>
              <w:instrText xml:space="preserve"> PAGEREF _Toc511997939 \h </w:instrText>
            </w:r>
            <w:r w:rsidR="00605DF5">
              <w:rPr>
                <w:noProof/>
                <w:webHidden/>
              </w:rPr>
            </w:r>
            <w:r w:rsidR="00605DF5">
              <w:rPr>
                <w:noProof/>
                <w:webHidden/>
              </w:rPr>
              <w:fldChar w:fldCharType="separate"/>
            </w:r>
            <w:r w:rsidR="00605DF5">
              <w:rPr>
                <w:noProof/>
                <w:webHidden/>
              </w:rPr>
              <w:t>13</w:t>
            </w:r>
            <w:r w:rsidR="00605DF5">
              <w:rPr>
                <w:noProof/>
                <w:webHidden/>
              </w:rPr>
              <w:fldChar w:fldCharType="end"/>
            </w:r>
          </w:hyperlink>
        </w:p>
        <w:p w:rsidR="00605DF5" w:rsidRDefault="0088695B">
          <w:pPr>
            <w:pStyle w:val="TOC1"/>
            <w:tabs>
              <w:tab w:val="right" w:leader="dot" w:pos="9350"/>
            </w:tabs>
            <w:rPr>
              <w:rFonts w:asciiTheme="minorHAnsi" w:eastAsiaTheme="minorEastAsia" w:hAnsiTheme="minorHAnsi" w:cstheme="minorBidi"/>
              <w:noProof/>
              <w:lang w:val="en-GB" w:eastAsia="en-GB"/>
            </w:rPr>
          </w:pPr>
          <w:hyperlink w:anchor="_Toc511997940" w:history="1">
            <w:r w:rsidR="00605DF5" w:rsidRPr="00544884">
              <w:rPr>
                <w:rStyle w:val="Hyperlink"/>
                <w:rFonts w:cs="Aharoni"/>
                <w:noProof/>
                <w:lang w:val="en-GB"/>
              </w:rPr>
              <w:t>Appendices</w:t>
            </w:r>
            <w:r w:rsidR="00605DF5">
              <w:rPr>
                <w:noProof/>
                <w:webHidden/>
              </w:rPr>
              <w:tab/>
            </w:r>
            <w:r w:rsidR="00605DF5">
              <w:rPr>
                <w:noProof/>
                <w:webHidden/>
              </w:rPr>
              <w:fldChar w:fldCharType="begin"/>
            </w:r>
            <w:r w:rsidR="00605DF5">
              <w:rPr>
                <w:noProof/>
                <w:webHidden/>
              </w:rPr>
              <w:instrText xml:space="preserve"> PAGEREF _Toc511997940 \h </w:instrText>
            </w:r>
            <w:r w:rsidR="00605DF5">
              <w:rPr>
                <w:noProof/>
                <w:webHidden/>
              </w:rPr>
            </w:r>
            <w:r w:rsidR="00605DF5">
              <w:rPr>
                <w:noProof/>
                <w:webHidden/>
              </w:rPr>
              <w:fldChar w:fldCharType="separate"/>
            </w:r>
            <w:r w:rsidR="00605DF5">
              <w:rPr>
                <w:noProof/>
                <w:webHidden/>
              </w:rPr>
              <w:t>16</w:t>
            </w:r>
            <w:r w:rsidR="00605DF5">
              <w:rPr>
                <w:noProof/>
                <w:webHidden/>
              </w:rPr>
              <w:fldChar w:fldCharType="end"/>
            </w:r>
          </w:hyperlink>
        </w:p>
        <w:p w:rsidR="005069F0" w:rsidRPr="00605DF5" w:rsidRDefault="005069F0" w:rsidP="00906E9E">
          <w:pPr>
            <w:rPr>
              <w:rFonts w:asciiTheme="minorHAnsi" w:hAnsiTheme="minorHAnsi" w:cs="Aharoni"/>
            </w:rPr>
          </w:pPr>
          <w:r w:rsidRPr="00605DF5">
            <w:rPr>
              <w:rFonts w:asciiTheme="minorHAnsi" w:hAnsiTheme="minorHAnsi" w:cs="Aharoni"/>
              <w:b/>
              <w:bCs/>
              <w:noProof/>
            </w:rPr>
            <w:fldChar w:fldCharType="end"/>
          </w:r>
        </w:p>
      </w:sdtContent>
    </w:sdt>
    <w:p w:rsidR="0071082E" w:rsidRPr="00605DF5" w:rsidRDefault="0071082E" w:rsidP="00906E9E">
      <w:pPr>
        <w:pStyle w:val="Normal1"/>
        <w:rPr>
          <w:rFonts w:asciiTheme="minorHAnsi" w:eastAsia="Times New Roman" w:hAnsiTheme="minorHAnsi" w:cs="Aharoni"/>
          <w:b/>
          <w:lang w:val="en-GB"/>
        </w:rPr>
      </w:pPr>
    </w:p>
    <w:p w:rsidR="0071082E" w:rsidRPr="00605DF5" w:rsidRDefault="005069F0" w:rsidP="00906E9E">
      <w:pPr>
        <w:pStyle w:val="Normal1"/>
        <w:rPr>
          <w:rFonts w:asciiTheme="minorHAnsi" w:eastAsia="Times New Roman" w:hAnsiTheme="minorHAnsi" w:cs="Aharoni"/>
          <w:b/>
          <w:color w:val="4472C4" w:themeColor="accent1"/>
          <w:sz w:val="24"/>
          <w:u w:val="single"/>
          <w:lang w:val="en-GB"/>
        </w:rPr>
      </w:pPr>
      <w:r w:rsidRPr="00605DF5">
        <w:rPr>
          <w:rFonts w:asciiTheme="minorHAnsi" w:eastAsia="Times New Roman" w:hAnsiTheme="minorHAnsi" w:cs="Aharoni"/>
          <w:b/>
          <w:color w:val="4472C4" w:themeColor="accent1"/>
          <w:sz w:val="24"/>
          <w:u w:val="single"/>
          <w:lang w:val="en-GB"/>
        </w:rPr>
        <w:t>List o</w:t>
      </w:r>
      <w:r w:rsidR="0071082E" w:rsidRPr="00605DF5">
        <w:rPr>
          <w:rFonts w:asciiTheme="minorHAnsi" w:eastAsia="Times New Roman" w:hAnsiTheme="minorHAnsi" w:cs="Aharoni"/>
          <w:b/>
          <w:color w:val="4472C4" w:themeColor="accent1"/>
          <w:sz w:val="24"/>
          <w:u w:val="single"/>
          <w:lang w:val="en-GB"/>
        </w:rPr>
        <w:t>f Figures</w:t>
      </w:r>
    </w:p>
    <w:p w:rsidR="00906E9E" w:rsidRPr="00605DF5" w:rsidRDefault="00906E9E" w:rsidP="00906E9E">
      <w:pPr>
        <w:pStyle w:val="TableofFigures"/>
        <w:tabs>
          <w:tab w:val="right" w:leader="dot" w:pos="9350"/>
        </w:tabs>
        <w:rPr>
          <w:rFonts w:asciiTheme="minorHAnsi" w:eastAsiaTheme="minorEastAsia" w:hAnsiTheme="minorHAnsi" w:cs="Aharoni"/>
          <w:noProof/>
          <w:lang w:val="en-GB" w:eastAsia="en-GB"/>
        </w:rPr>
      </w:pPr>
      <w:r w:rsidRPr="00605DF5">
        <w:rPr>
          <w:rFonts w:asciiTheme="minorHAnsi" w:eastAsia="Times New Roman" w:hAnsiTheme="minorHAnsi" w:cs="Aharoni"/>
          <w:b/>
          <w:lang w:val="en-GB"/>
        </w:rPr>
        <w:fldChar w:fldCharType="begin"/>
      </w:r>
      <w:r w:rsidRPr="00605DF5">
        <w:rPr>
          <w:rFonts w:asciiTheme="minorHAnsi" w:eastAsia="Times New Roman" w:hAnsiTheme="minorHAnsi" w:cs="Aharoni"/>
          <w:b/>
          <w:lang w:val="en-GB"/>
        </w:rPr>
        <w:instrText xml:space="preserve"> TOC \h \z \c "Figure" </w:instrText>
      </w:r>
      <w:r w:rsidRPr="00605DF5">
        <w:rPr>
          <w:rFonts w:asciiTheme="minorHAnsi" w:eastAsia="Times New Roman" w:hAnsiTheme="minorHAnsi" w:cs="Aharoni"/>
          <w:b/>
          <w:lang w:val="en-GB"/>
        </w:rPr>
        <w:fldChar w:fldCharType="separate"/>
      </w:r>
      <w:hyperlink w:anchor="_Toc511996270" w:history="1">
        <w:r w:rsidRPr="00605DF5">
          <w:rPr>
            <w:rStyle w:val="Hyperlink"/>
            <w:rFonts w:asciiTheme="minorHAnsi" w:hAnsiTheme="minorHAnsi" w:cs="Aharoni"/>
            <w:noProof/>
          </w:rPr>
          <w:t>Figure 1: Spending on healthcare facility has slowed down in the UK (Source: Triggle, 2017)</w:t>
        </w:r>
        <w:r w:rsidRPr="00605DF5">
          <w:rPr>
            <w:rFonts w:asciiTheme="minorHAnsi" w:hAnsiTheme="minorHAnsi" w:cs="Aharoni"/>
            <w:noProof/>
            <w:webHidden/>
          </w:rPr>
          <w:tab/>
        </w:r>
        <w:r w:rsidRPr="00605DF5">
          <w:rPr>
            <w:rFonts w:asciiTheme="minorHAnsi" w:hAnsiTheme="minorHAnsi" w:cs="Aharoni"/>
            <w:noProof/>
            <w:webHidden/>
          </w:rPr>
          <w:fldChar w:fldCharType="begin"/>
        </w:r>
        <w:r w:rsidRPr="00605DF5">
          <w:rPr>
            <w:rFonts w:asciiTheme="minorHAnsi" w:hAnsiTheme="minorHAnsi" w:cs="Aharoni"/>
            <w:noProof/>
            <w:webHidden/>
          </w:rPr>
          <w:instrText xml:space="preserve"> PAGEREF _Toc511996270 \h </w:instrText>
        </w:r>
        <w:r w:rsidRPr="00605DF5">
          <w:rPr>
            <w:rFonts w:asciiTheme="minorHAnsi" w:hAnsiTheme="minorHAnsi" w:cs="Aharoni"/>
            <w:noProof/>
            <w:webHidden/>
          </w:rPr>
        </w:r>
        <w:r w:rsidRPr="00605DF5">
          <w:rPr>
            <w:rFonts w:asciiTheme="minorHAnsi" w:hAnsiTheme="minorHAnsi" w:cs="Aharoni"/>
            <w:noProof/>
            <w:webHidden/>
          </w:rPr>
          <w:fldChar w:fldCharType="separate"/>
        </w:r>
        <w:r w:rsidRPr="00605DF5">
          <w:rPr>
            <w:rFonts w:asciiTheme="minorHAnsi" w:hAnsiTheme="minorHAnsi" w:cs="Aharoni"/>
            <w:noProof/>
            <w:webHidden/>
          </w:rPr>
          <w:t>5</w:t>
        </w:r>
        <w:r w:rsidRPr="00605DF5">
          <w:rPr>
            <w:rFonts w:asciiTheme="minorHAnsi" w:hAnsiTheme="minorHAnsi" w:cs="Aharoni"/>
            <w:noProof/>
            <w:webHidden/>
          </w:rPr>
          <w:fldChar w:fldCharType="end"/>
        </w:r>
      </w:hyperlink>
    </w:p>
    <w:p w:rsidR="00906E9E" w:rsidRPr="00605DF5" w:rsidRDefault="0088695B" w:rsidP="00906E9E">
      <w:pPr>
        <w:pStyle w:val="TableofFigures"/>
        <w:tabs>
          <w:tab w:val="right" w:leader="dot" w:pos="9350"/>
        </w:tabs>
        <w:rPr>
          <w:rFonts w:asciiTheme="minorHAnsi" w:eastAsiaTheme="minorEastAsia" w:hAnsiTheme="minorHAnsi" w:cs="Aharoni"/>
          <w:noProof/>
          <w:lang w:val="en-GB" w:eastAsia="en-GB"/>
        </w:rPr>
      </w:pPr>
      <w:hyperlink w:anchor="_Toc511996271" w:history="1">
        <w:r w:rsidR="00906E9E" w:rsidRPr="00605DF5">
          <w:rPr>
            <w:rStyle w:val="Hyperlink"/>
            <w:rFonts w:asciiTheme="minorHAnsi" w:hAnsiTheme="minorHAnsi" w:cs="Aharoni"/>
            <w:noProof/>
          </w:rPr>
          <w:t>Figure 2: Percentage of the patients, who were admitted, discharged and transferred within four hours of arrival at the A&amp;E department of NHS from August 2010 to November 2016. (Source: Dolton, 2017)</w:t>
        </w:r>
        <w:r w:rsidR="00906E9E" w:rsidRPr="00605DF5">
          <w:rPr>
            <w:rFonts w:asciiTheme="minorHAnsi" w:hAnsiTheme="minorHAnsi" w:cs="Aharoni"/>
            <w:noProof/>
            <w:webHidden/>
          </w:rPr>
          <w:tab/>
        </w:r>
        <w:r w:rsidR="00906E9E" w:rsidRPr="00605DF5">
          <w:rPr>
            <w:rFonts w:asciiTheme="minorHAnsi" w:hAnsiTheme="minorHAnsi" w:cs="Aharoni"/>
            <w:noProof/>
            <w:webHidden/>
          </w:rPr>
          <w:fldChar w:fldCharType="begin"/>
        </w:r>
        <w:r w:rsidR="00906E9E" w:rsidRPr="00605DF5">
          <w:rPr>
            <w:rFonts w:asciiTheme="minorHAnsi" w:hAnsiTheme="minorHAnsi" w:cs="Aharoni"/>
            <w:noProof/>
            <w:webHidden/>
          </w:rPr>
          <w:instrText xml:space="preserve"> PAGEREF _Toc511996271 \h </w:instrText>
        </w:r>
        <w:r w:rsidR="00906E9E" w:rsidRPr="00605DF5">
          <w:rPr>
            <w:rFonts w:asciiTheme="minorHAnsi" w:hAnsiTheme="minorHAnsi" w:cs="Aharoni"/>
            <w:noProof/>
            <w:webHidden/>
          </w:rPr>
        </w:r>
        <w:r w:rsidR="00906E9E" w:rsidRPr="00605DF5">
          <w:rPr>
            <w:rFonts w:asciiTheme="minorHAnsi" w:hAnsiTheme="minorHAnsi" w:cs="Aharoni"/>
            <w:noProof/>
            <w:webHidden/>
          </w:rPr>
          <w:fldChar w:fldCharType="separate"/>
        </w:r>
        <w:r w:rsidR="00906E9E" w:rsidRPr="00605DF5">
          <w:rPr>
            <w:rFonts w:asciiTheme="minorHAnsi" w:hAnsiTheme="minorHAnsi" w:cs="Aharoni"/>
            <w:noProof/>
            <w:webHidden/>
          </w:rPr>
          <w:t>6</w:t>
        </w:r>
        <w:r w:rsidR="00906E9E" w:rsidRPr="00605DF5">
          <w:rPr>
            <w:rFonts w:asciiTheme="minorHAnsi" w:hAnsiTheme="minorHAnsi" w:cs="Aharoni"/>
            <w:noProof/>
            <w:webHidden/>
          </w:rPr>
          <w:fldChar w:fldCharType="end"/>
        </w:r>
      </w:hyperlink>
    </w:p>
    <w:p w:rsidR="00906E9E" w:rsidRPr="00605DF5" w:rsidRDefault="0088695B" w:rsidP="00906E9E">
      <w:pPr>
        <w:pStyle w:val="TableofFigures"/>
        <w:tabs>
          <w:tab w:val="right" w:leader="dot" w:pos="9350"/>
        </w:tabs>
        <w:rPr>
          <w:rFonts w:asciiTheme="minorHAnsi" w:eastAsiaTheme="minorEastAsia" w:hAnsiTheme="minorHAnsi" w:cs="Aharoni"/>
          <w:noProof/>
          <w:lang w:val="en-GB" w:eastAsia="en-GB"/>
        </w:rPr>
      </w:pPr>
      <w:hyperlink w:anchor="_Toc511996272" w:history="1">
        <w:r w:rsidR="00906E9E" w:rsidRPr="00605DF5">
          <w:rPr>
            <w:rStyle w:val="Hyperlink"/>
            <w:rFonts w:asciiTheme="minorHAnsi" w:hAnsiTheme="minorHAnsi" w:cs="Aharoni"/>
            <w:noProof/>
          </w:rPr>
          <w:t>Figure 3: Increasing demand for NHS services A&amp;E departments. (Source: Dolton, 2017)</w:t>
        </w:r>
        <w:r w:rsidR="00906E9E" w:rsidRPr="00605DF5">
          <w:rPr>
            <w:rFonts w:asciiTheme="minorHAnsi" w:hAnsiTheme="minorHAnsi" w:cs="Aharoni"/>
            <w:noProof/>
            <w:webHidden/>
          </w:rPr>
          <w:tab/>
        </w:r>
        <w:r w:rsidR="00906E9E" w:rsidRPr="00605DF5">
          <w:rPr>
            <w:rFonts w:asciiTheme="minorHAnsi" w:hAnsiTheme="minorHAnsi" w:cs="Aharoni"/>
            <w:noProof/>
            <w:webHidden/>
          </w:rPr>
          <w:fldChar w:fldCharType="begin"/>
        </w:r>
        <w:r w:rsidR="00906E9E" w:rsidRPr="00605DF5">
          <w:rPr>
            <w:rFonts w:asciiTheme="minorHAnsi" w:hAnsiTheme="minorHAnsi" w:cs="Aharoni"/>
            <w:noProof/>
            <w:webHidden/>
          </w:rPr>
          <w:instrText xml:space="preserve"> PAGEREF _Toc511996272 \h </w:instrText>
        </w:r>
        <w:r w:rsidR="00906E9E" w:rsidRPr="00605DF5">
          <w:rPr>
            <w:rFonts w:asciiTheme="minorHAnsi" w:hAnsiTheme="minorHAnsi" w:cs="Aharoni"/>
            <w:noProof/>
            <w:webHidden/>
          </w:rPr>
        </w:r>
        <w:r w:rsidR="00906E9E" w:rsidRPr="00605DF5">
          <w:rPr>
            <w:rFonts w:asciiTheme="minorHAnsi" w:hAnsiTheme="minorHAnsi" w:cs="Aharoni"/>
            <w:noProof/>
            <w:webHidden/>
          </w:rPr>
          <w:fldChar w:fldCharType="separate"/>
        </w:r>
        <w:r w:rsidR="00906E9E" w:rsidRPr="00605DF5">
          <w:rPr>
            <w:rFonts w:asciiTheme="minorHAnsi" w:hAnsiTheme="minorHAnsi" w:cs="Aharoni"/>
            <w:noProof/>
            <w:webHidden/>
          </w:rPr>
          <w:t>7</w:t>
        </w:r>
        <w:r w:rsidR="00906E9E" w:rsidRPr="00605DF5">
          <w:rPr>
            <w:rFonts w:asciiTheme="minorHAnsi" w:hAnsiTheme="minorHAnsi" w:cs="Aharoni"/>
            <w:noProof/>
            <w:webHidden/>
          </w:rPr>
          <w:fldChar w:fldCharType="end"/>
        </w:r>
      </w:hyperlink>
    </w:p>
    <w:p w:rsidR="00906E9E" w:rsidRPr="00605DF5" w:rsidRDefault="0088695B" w:rsidP="00906E9E">
      <w:pPr>
        <w:pStyle w:val="TableofFigures"/>
        <w:tabs>
          <w:tab w:val="right" w:leader="dot" w:pos="9350"/>
        </w:tabs>
        <w:rPr>
          <w:rFonts w:asciiTheme="minorHAnsi" w:eastAsiaTheme="minorEastAsia" w:hAnsiTheme="minorHAnsi" w:cs="Aharoni"/>
          <w:noProof/>
          <w:lang w:val="en-GB" w:eastAsia="en-GB"/>
        </w:rPr>
      </w:pPr>
      <w:hyperlink w:anchor="_Toc511996273" w:history="1">
        <w:r w:rsidR="00906E9E" w:rsidRPr="00605DF5">
          <w:rPr>
            <w:rStyle w:val="Hyperlink"/>
            <w:rFonts w:asciiTheme="minorHAnsi" w:hAnsiTheme="minorHAnsi" w:cs="Aharoni"/>
            <w:noProof/>
          </w:rPr>
          <w:t>Figure 4: Fish Bone Diagram for Shared Decision Making (Source: Morrish, 2015, p.26)</w:t>
        </w:r>
        <w:r w:rsidR="00906E9E" w:rsidRPr="00605DF5">
          <w:rPr>
            <w:rFonts w:asciiTheme="minorHAnsi" w:hAnsiTheme="minorHAnsi" w:cs="Aharoni"/>
            <w:noProof/>
            <w:webHidden/>
          </w:rPr>
          <w:tab/>
        </w:r>
        <w:r w:rsidR="00906E9E" w:rsidRPr="00605DF5">
          <w:rPr>
            <w:rFonts w:asciiTheme="minorHAnsi" w:hAnsiTheme="minorHAnsi" w:cs="Aharoni"/>
            <w:noProof/>
            <w:webHidden/>
          </w:rPr>
          <w:fldChar w:fldCharType="begin"/>
        </w:r>
        <w:r w:rsidR="00906E9E" w:rsidRPr="00605DF5">
          <w:rPr>
            <w:rFonts w:asciiTheme="minorHAnsi" w:hAnsiTheme="minorHAnsi" w:cs="Aharoni"/>
            <w:noProof/>
            <w:webHidden/>
          </w:rPr>
          <w:instrText xml:space="preserve"> PAGEREF _Toc511996273 \h </w:instrText>
        </w:r>
        <w:r w:rsidR="00906E9E" w:rsidRPr="00605DF5">
          <w:rPr>
            <w:rFonts w:asciiTheme="minorHAnsi" w:hAnsiTheme="minorHAnsi" w:cs="Aharoni"/>
            <w:noProof/>
            <w:webHidden/>
          </w:rPr>
        </w:r>
        <w:r w:rsidR="00906E9E" w:rsidRPr="00605DF5">
          <w:rPr>
            <w:rFonts w:asciiTheme="minorHAnsi" w:hAnsiTheme="minorHAnsi" w:cs="Aharoni"/>
            <w:noProof/>
            <w:webHidden/>
          </w:rPr>
          <w:fldChar w:fldCharType="separate"/>
        </w:r>
        <w:r w:rsidR="00906E9E" w:rsidRPr="00605DF5">
          <w:rPr>
            <w:rFonts w:asciiTheme="minorHAnsi" w:hAnsiTheme="minorHAnsi" w:cs="Aharoni"/>
            <w:noProof/>
            <w:webHidden/>
          </w:rPr>
          <w:t>10</w:t>
        </w:r>
        <w:r w:rsidR="00906E9E" w:rsidRPr="00605DF5">
          <w:rPr>
            <w:rFonts w:asciiTheme="minorHAnsi" w:hAnsiTheme="minorHAnsi" w:cs="Aharoni"/>
            <w:noProof/>
            <w:webHidden/>
          </w:rPr>
          <w:fldChar w:fldCharType="end"/>
        </w:r>
      </w:hyperlink>
    </w:p>
    <w:p w:rsidR="0071082E" w:rsidRPr="00605DF5" w:rsidRDefault="00906E9E" w:rsidP="00906E9E">
      <w:pPr>
        <w:pStyle w:val="Normal1"/>
        <w:rPr>
          <w:rFonts w:asciiTheme="minorHAnsi" w:eastAsia="Times New Roman" w:hAnsiTheme="minorHAnsi" w:cs="Aharoni"/>
          <w:b/>
          <w:lang w:val="en-GB"/>
        </w:rPr>
      </w:pPr>
      <w:r w:rsidRPr="00605DF5">
        <w:rPr>
          <w:rFonts w:asciiTheme="minorHAnsi" w:eastAsia="Times New Roman" w:hAnsiTheme="minorHAnsi" w:cs="Aharoni"/>
          <w:b/>
          <w:lang w:val="en-GB"/>
        </w:rPr>
        <w:fldChar w:fldCharType="end"/>
      </w:r>
    </w:p>
    <w:p w:rsidR="00906E9E" w:rsidRPr="00605DF5" w:rsidRDefault="00906E9E" w:rsidP="00906E9E">
      <w:pPr>
        <w:pStyle w:val="Normal1"/>
        <w:rPr>
          <w:rFonts w:asciiTheme="minorHAnsi" w:eastAsia="Times New Roman" w:hAnsiTheme="minorHAnsi" w:cs="Aharoni"/>
          <w:b/>
          <w:lang w:val="en-GB"/>
        </w:rPr>
      </w:pPr>
    </w:p>
    <w:p w:rsidR="0071082E" w:rsidRPr="00605DF5" w:rsidRDefault="005069F0" w:rsidP="00906E9E">
      <w:pPr>
        <w:pStyle w:val="Normal1"/>
        <w:rPr>
          <w:rFonts w:asciiTheme="minorHAnsi" w:eastAsia="Times New Roman" w:hAnsiTheme="minorHAnsi" w:cs="Aharoni"/>
          <w:b/>
          <w:color w:val="4472C4" w:themeColor="accent1"/>
          <w:sz w:val="24"/>
          <w:u w:val="single"/>
          <w:lang w:val="en-GB"/>
        </w:rPr>
      </w:pPr>
      <w:r w:rsidRPr="00605DF5">
        <w:rPr>
          <w:rFonts w:asciiTheme="minorHAnsi" w:eastAsia="Times New Roman" w:hAnsiTheme="minorHAnsi" w:cs="Aharoni"/>
          <w:b/>
          <w:color w:val="4472C4" w:themeColor="accent1"/>
          <w:sz w:val="24"/>
          <w:u w:val="single"/>
          <w:lang w:val="en-GB"/>
        </w:rPr>
        <w:t>List of Tables</w:t>
      </w:r>
    </w:p>
    <w:p w:rsidR="0018081D" w:rsidRPr="00605DF5" w:rsidRDefault="0071082E" w:rsidP="00906E9E">
      <w:pPr>
        <w:pStyle w:val="TableofFigures"/>
        <w:tabs>
          <w:tab w:val="right" w:leader="dot" w:pos="9350"/>
        </w:tabs>
        <w:rPr>
          <w:rFonts w:asciiTheme="minorHAnsi" w:eastAsiaTheme="minorEastAsia" w:hAnsiTheme="minorHAnsi" w:cs="Aharoni"/>
          <w:noProof/>
          <w:lang w:val="en-GB" w:eastAsia="en-GB"/>
        </w:rPr>
      </w:pPr>
      <w:r w:rsidRPr="00605DF5">
        <w:rPr>
          <w:rFonts w:asciiTheme="minorHAnsi" w:eastAsia="Times New Roman" w:hAnsiTheme="minorHAnsi" w:cs="Aharoni"/>
          <w:b/>
          <w:lang w:val="en-GB"/>
        </w:rPr>
        <w:fldChar w:fldCharType="begin"/>
      </w:r>
      <w:r w:rsidRPr="00605DF5">
        <w:rPr>
          <w:rFonts w:asciiTheme="minorHAnsi" w:eastAsia="Times New Roman" w:hAnsiTheme="minorHAnsi" w:cs="Aharoni"/>
          <w:b/>
          <w:lang w:val="en-GB"/>
        </w:rPr>
        <w:instrText xml:space="preserve"> TOC \h \z \c "Table" </w:instrText>
      </w:r>
      <w:r w:rsidRPr="00605DF5">
        <w:rPr>
          <w:rFonts w:asciiTheme="minorHAnsi" w:eastAsia="Times New Roman" w:hAnsiTheme="minorHAnsi" w:cs="Aharoni"/>
          <w:b/>
          <w:lang w:val="en-GB"/>
        </w:rPr>
        <w:fldChar w:fldCharType="separate"/>
      </w:r>
      <w:hyperlink w:anchor="_Toc511990257" w:history="1">
        <w:r w:rsidR="0018081D" w:rsidRPr="00605DF5">
          <w:rPr>
            <w:rStyle w:val="Hyperlink"/>
            <w:rFonts w:asciiTheme="minorHAnsi" w:hAnsiTheme="minorHAnsi" w:cs="Aharoni"/>
            <w:noProof/>
            <w:color w:val="auto"/>
          </w:rPr>
          <w:t>Table 1: PESTLE Analysis (Source: nhs.uk, 2018)</w:t>
        </w:r>
        <w:r w:rsidR="0018081D" w:rsidRPr="00605DF5">
          <w:rPr>
            <w:rFonts w:asciiTheme="minorHAnsi" w:hAnsiTheme="minorHAnsi" w:cs="Aharoni"/>
            <w:noProof/>
            <w:webHidden/>
          </w:rPr>
          <w:tab/>
        </w:r>
        <w:r w:rsidR="0018081D" w:rsidRPr="00605DF5">
          <w:rPr>
            <w:rFonts w:asciiTheme="minorHAnsi" w:hAnsiTheme="minorHAnsi" w:cs="Aharoni"/>
            <w:noProof/>
            <w:webHidden/>
          </w:rPr>
          <w:fldChar w:fldCharType="begin"/>
        </w:r>
        <w:r w:rsidR="0018081D" w:rsidRPr="00605DF5">
          <w:rPr>
            <w:rFonts w:asciiTheme="minorHAnsi" w:hAnsiTheme="minorHAnsi" w:cs="Aharoni"/>
            <w:noProof/>
            <w:webHidden/>
          </w:rPr>
          <w:instrText xml:space="preserve"> PAGEREF _Toc511990257 \h </w:instrText>
        </w:r>
        <w:r w:rsidR="0018081D" w:rsidRPr="00605DF5">
          <w:rPr>
            <w:rFonts w:asciiTheme="minorHAnsi" w:hAnsiTheme="minorHAnsi" w:cs="Aharoni"/>
            <w:noProof/>
            <w:webHidden/>
          </w:rPr>
        </w:r>
        <w:r w:rsidR="0018081D" w:rsidRPr="00605DF5">
          <w:rPr>
            <w:rFonts w:asciiTheme="minorHAnsi" w:hAnsiTheme="minorHAnsi" w:cs="Aharoni"/>
            <w:noProof/>
            <w:webHidden/>
          </w:rPr>
          <w:fldChar w:fldCharType="separate"/>
        </w:r>
        <w:r w:rsidR="0018081D" w:rsidRPr="00605DF5">
          <w:rPr>
            <w:rFonts w:asciiTheme="minorHAnsi" w:hAnsiTheme="minorHAnsi" w:cs="Aharoni"/>
            <w:noProof/>
            <w:webHidden/>
          </w:rPr>
          <w:t>5</w:t>
        </w:r>
        <w:r w:rsidR="0018081D" w:rsidRPr="00605DF5">
          <w:rPr>
            <w:rFonts w:asciiTheme="minorHAnsi" w:hAnsiTheme="minorHAnsi" w:cs="Aharoni"/>
            <w:noProof/>
            <w:webHidden/>
          </w:rPr>
          <w:fldChar w:fldCharType="end"/>
        </w:r>
      </w:hyperlink>
    </w:p>
    <w:p w:rsidR="0018081D" w:rsidRPr="00605DF5" w:rsidRDefault="0088695B" w:rsidP="00906E9E">
      <w:pPr>
        <w:pStyle w:val="TableofFigures"/>
        <w:tabs>
          <w:tab w:val="right" w:leader="dot" w:pos="9350"/>
        </w:tabs>
        <w:rPr>
          <w:rFonts w:asciiTheme="minorHAnsi" w:eastAsiaTheme="minorEastAsia" w:hAnsiTheme="minorHAnsi" w:cs="Aharoni"/>
          <w:noProof/>
          <w:lang w:val="en-GB" w:eastAsia="en-GB"/>
        </w:rPr>
      </w:pPr>
      <w:hyperlink w:anchor="_Toc511990258" w:history="1">
        <w:r w:rsidR="0018081D" w:rsidRPr="00605DF5">
          <w:rPr>
            <w:rStyle w:val="Hyperlink"/>
            <w:rFonts w:asciiTheme="minorHAnsi" w:hAnsiTheme="minorHAnsi" w:cs="Aharoni"/>
            <w:noProof/>
            <w:color w:val="auto"/>
          </w:rPr>
          <w:t>Table 2: SWOT Analysis (Source: nhs.uk, 2018)</w:t>
        </w:r>
        <w:r w:rsidR="0018081D" w:rsidRPr="00605DF5">
          <w:rPr>
            <w:rFonts w:asciiTheme="minorHAnsi" w:hAnsiTheme="minorHAnsi" w:cs="Aharoni"/>
            <w:noProof/>
            <w:webHidden/>
          </w:rPr>
          <w:tab/>
        </w:r>
        <w:r w:rsidR="0018081D" w:rsidRPr="00605DF5">
          <w:rPr>
            <w:rFonts w:asciiTheme="minorHAnsi" w:hAnsiTheme="minorHAnsi" w:cs="Aharoni"/>
            <w:noProof/>
            <w:webHidden/>
          </w:rPr>
          <w:fldChar w:fldCharType="begin"/>
        </w:r>
        <w:r w:rsidR="0018081D" w:rsidRPr="00605DF5">
          <w:rPr>
            <w:rFonts w:asciiTheme="minorHAnsi" w:hAnsiTheme="minorHAnsi" w:cs="Aharoni"/>
            <w:noProof/>
            <w:webHidden/>
          </w:rPr>
          <w:instrText xml:space="preserve"> PAGEREF _Toc511990258 \h </w:instrText>
        </w:r>
        <w:r w:rsidR="0018081D" w:rsidRPr="00605DF5">
          <w:rPr>
            <w:rFonts w:asciiTheme="minorHAnsi" w:hAnsiTheme="minorHAnsi" w:cs="Aharoni"/>
            <w:noProof/>
            <w:webHidden/>
          </w:rPr>
        </w:r>
        <w:r w:rsidR="0018081D" w:rsidRPr="00605DF5">
          <w:rPr>
            <w:rFonts w:asciiTheme="minorHAnsi" w:hAnsiTheme="minorHAnsi" w:cs="Aharoni"/>
            <w:noProof/>
            <w:webHidden/>
          </w:rPr>
          <w:fldChar w:fldCharType="separate"/>
        </w:r>
        <w:r w:rsidR="0018081D" w:rsidRPr="00605DF5">
          <w:rPr>
            <w:rFonts w:asciiTheme="minorHAnsi" w:hAnsiTheme="minorHAnsi" w:cs="Aharoni"/>
            <w:noProof/>
            <w:webHidden/>
          </w:rPr>
          <w:t>6</w:t>
        </w:r>
        <w:r w:rsidR="0018081D" w:rsidRPr="00605DF5">
          <w:rPr>
            <w:rFonts w:asciiTheme="minorHAnsi" w:hAnsiTheme="minorHAnsi" w:cs="Aharoni"/>
            <w:noProof/>
            <w:webHidden/>
          </w:rPr>
          <w:fldChar w:fldCharType="end"/>
        </w:r>
      </w:hyperlink>
    </w:p>
    <w:p w:rsidR="0071082E" w:rsidRPr="00605DF5" w:rsidRDefault="0071082E" w:rsidP="00906E9E">
      <w:pPr>
        <w:pStyle w:val="Normal1"/>
        <w:rPr>
          <w:rFonts w:asciiTheme="minorHAnsi" w:eastAsia="Times New Roman" w:hAnsiTheme="minorHAnsi" w:cs="Aharoni"/>
          <w:b/>
          <w:lang w:val="en-GB"/>
        </w:rPr>
      </w:pPr>
      <w:r w:rsidRPr="00605DF5">
        <w:rPr>
          <w:rFonts w:asciiTheme="minorHAnsi" w:eastAsia="Times New Roman" w:hAnsiTheme="minorHAnsi" w:cs="Aharoni"/>
          <w:b/>
          <w:lang w:val="en-GB"/>
        </w:rPr>
        <w:fldChar w:fldCharType="end"/>
      </w:r>
    </w:p>
    <w:p w:rsidR="00723170" w:rsidRPr="00605DF5" w:rsidRDefault="00723170" w:rsidP="00906E9E">
      <w:pPr>
        <w:rPr>
          <w:rFonts w:asciiTheme="minorHAnsi" w:hAnsiTheme="minorHAnsi" w:cs="Aharoni"/>
          <w:b/>
          <w:lang w:val="en-GB"/>
        </w:rPr>
      </w:pPr>
      <w:bookmarkStart w:id="0" w:name="_Toc511924902"/>
      <w:r w:rsidRPr="00605DF5">
        <w:rPr>
          <w:rFonts w:asciiTheme="minorHAnsi" w:hAnsiTheme="minorHAnsi" w:cs="Aharoni"/>
          <w:lang w:val="en-GB"/>
        </w:rPr>
        <w:br w:type="page"/>
      </w:r>
    </w:p>
    <w:p w:rsidR="00315632" w:rsidRPr="00605DF5" w:rsidRDefault="00DF4F84" w:rsidP="00906E9E">
      <w:pPr>
        <w:pStyle w:val="Heading1"/>
        <w:spacing w:line="276" w:lineRule="auto"/>
        <w:jc w:val="left"/>
        <w:rPr>
          <w:rFonts w:asciiTheme="minorHAnsi" w:hAnsiTheme="minorHAnsi" w:cs="Aharoni"/>
          <w:color w:val="4472C4" w:themeColor="accent1"/>
          <w:sz w:val="24"/>
          <w:szCs w:val="22"/>
          <w:u w:val="single"/>
          <w:lang w:val="en-GB"/>
        </w:rPr>
      </w:pPr>
      <w:bookmarkStart w:id="1" w:name="_Toc511997925"/>
      <w:r w:rsidRPr="00605DF5">
        <w:rPr>
          <w:rFonts w:asciiTheme="minorHAnsi" w:hAnsiTheme="minorHAnsi" w:cs="Aharoni"/>
          <w:color w:val="4472C4" w:themeColor="accent1"/>
          <w:sz w:val="24"/>
          <w:szCs w:val="22"/>
          <w:u w:val="single"/>
          <w:lang w:val="en-GB"/>
        </w:rPr>
        <w:lastRenderedPageBreak/>
        <w:t xml:space="preserve">1.0 </w:t>
      </w:r>
      <w:r w:rsidR="008C17AA" w:rsidRPr="00605DF5">
        <w:rPr>
          <w:rFonts w:asciiTheme="minorHAnsi" w:hAnsiTheme="minorHAnsi" w:cs="Aharoni"/>
          <w:color w:val="4472C4" w:themeColor="accent1"/>
          <w:sz w:val="24"/>
          <w:szCs w:val="22"/>
          <w:u w:val="single"/>
          <w:lang w:val="en-GB"/>
        </w:rPr>
        <w:t>Introduction</w:t>
      </w:r>
      <w:bookmarkEnd w:id="0"/>
      <w:bookmarkEnd w:id="1"/>
    </w:p>
    <w:p w:rsidR="0031563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Government spending on healthcare services has increased for past few years and UK has spent less on their healthcare facilities as a percentage of GDP in comparison with other countries in Europe. Although NHS services run successfully in the UK but recently the organisation has faced challenges in their A&amp;E and GP services as well. Moreover, due to the financial crisis, the cost of services </w:t>
      </w:r>
      <w:r w:rsidR="00980885" w:rsidRPr="00605DF5">
        <w:rPr>
          <w:rFonts w:asciiTheme="minorHAnsi" w:eastAsia="Times New Roman" w:hAnsiTheme="minorHAnsi" w:cs="Aharoni"/>
          <w:lang w:val="en-GB"/>
        </w:rPr>
        <w:t xml:space="preserve">has grown </w:t>
      </w:r>
      <w:r w:rsidRPr="00605DF5">
        <w:rPr>
          <w:rFonts w:asciiTheme="minorHAnsi" w:eastAsia="Times New Roman" w:hAnsiTheme="minorHAnsi" w:cs="Aharoni"/>
          <w:lang w:val="en-GB"/>
        </w:rPr>
        <w:t>which</w:t>
      </w:r>
      <w:r w:rsidR="001D1A66" w:rsidRPr="00605DF5">
        <w:rPr>
          <w:rFonts w:asciiTheme="minorHAnsi" w:eastAsia="Times New Roman" w:hAnsiTheme="minorHAnsi" w:cs="Aharoni"/>
          <w:lang w:val="en-GB"/>
        </w:rPr>
        <w:t xml:space="preserve"> induce</w:t>
      </w:r>
      <w:r w:rsidRPr="00605DF5">
        <w:rPr>
          <w:rFonts w:asciiTheme="minorHAnsi" w:eastAsia="Times New Roman" w:hAnsiTheme="minorHAnsi" w:cs="Aharoni"/>
          <w:lang w:val="en-GB"/>
        </w:rPr>
        <w:t xml:space="preserve"> effects on their overall outcome. Due to the funding crisis, the organisation has also faced issues in cross-border cooperation, regulation of clinical trials as well as accessing treatment in abroad. In addition, due to financial uncertainty, NHS has failed to provide job security to the employees that also reflect on their performances. This report focuses on complex problems in NHS activities and alternative range to resolve these issues accordingly. Communication plan</w:t>
      </w:r>
      <w:r w:rsidR="00553EDC" w:rsidRPr="00605DF5">
        <w:rPr>
          <w:rFonts w:asciiTheme="minorHAnsi" w:eastAsia="Times New Roman" w:hAnsiTheme="minorHAnsi" w:cs="Aharoni"/>
          <w:lang w:val="en-GB"/>
        </w:rPr>
        <w:t>, review</w:t>
      </w:r>
      <w:r w:rsidRPr="00605DF5">
        <w:rPr>
          <w:rFonts w:asciiTheme="minorHAnsi" w:eastAsia="Times New Roman" w:hAnsiTheme="minorHAnsi" w:cs="Aharoni"/>
          <w:lang w:val="en-GB"/>
        </w:rPr>
        <w:t xml:space="preserve"> and monitoring techniques are illustrated in order to ensure successful implementation of decision-making plan within the organisation. A short recommendation is also provided in order to resolve these issues and improve the financial position of NHS. </w:t>
      </w:r>
    </w:p>
    <w:p w:rsidR="00315632" w:rsidRPr="00605DF5" w:rsidRDefault="00DF4F84" w:rsidP="00906E9E">
      <w:pPr>
        <w:pStyle w:val="Heading1"/>
        <w:spacing w:line="276" w:lineRule="auto"/>
        <w:jc w:val="left"/>
        <w:rPr>
          <w:rFonts w:asciiTheme="minorHAnsi" w:hAnsiTheme="minorHAnsi" w:cs="Aharoni"/>
          <w:color w:val="4472C4" w:themeColor="accent1"/>
          <w:sz w:val="24"/>
          <w:szCs w:val="22"/>
          <w:lang w:val="en-GB"/>
        </w:rPr>
      </w:pPr>
      <w:bookmarkStart w:id="2" w:name="_Toc511924903"/>
      <w:bookmarkStart w:id="3" w:name="_Toc511997926"/>
      <w:r w:rsidRPr="00605DF5">
        <w:rPr>
          <w:rFonts w:asciiTheme="minorHAnsi" w:hAnsiTheme="minorHAnsi" w:cs="Aharoni"/>
          <w:color w:val="4472C4" w:themeColor="accent1"/>
          <w:sz w:val="24"/>
          <w:szCs w:val="22"/>
          <w:lang w:val="en-GB"/>
        </w:rPr>
        <w:t xml:space="preserve">2.0 </w:t>
      </w:r>
      <w:r w:rsidR="008C17AA" w:rsidRPr="00605DF5">
        <w:rPr>
          <w:rFonts w:asciiTheme="minorHAnsi" w:hAnsiTheme="minorHAnsi" w:cs="Aharoni"/>
          <w:color w:val="4472C4" w:themeColor="accent1"/>
          <w:sz w:val="24"/>
          <w:szCs w:val="22"/>
          <w:lang w:val="en-GB"/>
        </w:rPr>
        <w:t>Finding</w:t>
      </w:r>
      <w:bookmarkEnd w:id="2"/>
      <w:r w:rsidR="0018081D" w:rsidRPr="00605DF5">
        <w:rPr>
          <w:rFonts w:asciiTheme="minorHAnsi" w:hAnsiTheme="minorHAnsi" w:cs="Aharoni"/>
          <w:color w:val="4472C4" w:themeColor="accent1"/>
          <w:sz w:val="24"/>
          <w:szCs w:val="22"/>
          <w:lang w:val="en-GB"/>
        </w:rPr>
        <w:t>s</w:t>
      </w:r>
      <w:bookmarkEnd w:id="3"/>
      <w:r w:rsidR="008C17AA" w:rsidRPr="00605DF5">
        <w:rPr>
          <w:rFonts w:asciiTheme="minorHAnsi" w:hAnsiTheme="minorHAnsi" w:cs="Aharoni"/>
          <w:color w:val="4472C4" w:themeColor="accent1"/>
          <w:sz w:val="24"/>
          <w:szCs w:val="22"/>
          <w:lang w:val="en-GB"/>
        </w:rPr>
        <w:t xml:space="preserve"> </w:t>
      </w:r>
    </w:p>
    <w:p w:rsidR="00315632" w:rsidRPr="00605DF5" w:rsidRDefault="00DF4F84" w:rsidP="00906E9E">
      <w:pPr>
        <w:pStyle w:val="Heading2"/>
        <w:spacing w:line="276" w:lineRule="auto"/>
        <w:rPr>
          <w:rFonts w:asciiTheme="minorHAnsi" w:hAnsiTheme="minorHAnsi" w:cs="Aharoni"/>
          <w:sz w:val="22"/>
          <w:szCs w:val="22"/>
          <w:u w:val="single"/>
          <w:lang w:val="en-GB"/>
        </w:rPr>
      </w:pPr>
      <w:bookmarkStart w:id="4" w:name="_Toc511924904"/>
      <w:bookmarkStart w:id="5" w:name="_Toc511997927"/>
      <w:r w:rsidRPr="00605DF5">
        <w:rPr>
          <w:rFonts w:asciiTheme="minorHAnsi" w:hAnsiTheme="minorHAnsi" w:cs="Aharoni"/>
          <w:sz w:val="22"/>
          <w:szCs w:val="22"/>
          <w:u w:val="single"/>
          <w:lang w:val="en-GB"/>
        </w:rPr>
        <w:t xml:space="preserve">2.1 </w:t>
      </w:r>
      <w:r w:rsidR="008C17AA" w:rsidRPr="00605DF5">
        <w:rPr>
          <w:rFonts w:asciiTheme="minorHAnsi" w:hAnsiTheme="minorHAnsi" w:cs="Aharoni"/>
          <w:sz w:val="22"/>
          <w:szCs w:val="22"/>
          <w:u w:val="single"/>
          <w:lang w:val="en-GB"/>
        </w:rPr>
        <w:t>PESTLE analysis of NHS</w:t>
      </w:r>
      <w:bookmarkEnd w:id="4"/>
      <w:bookmarkEnd w:id="5"/>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02"/>
        <w:gridCol w:w="5858"/>
      </w:tblGrid>
      <w:tr w:rsidR="0018081D" w:rsidRPr="00605DF5" w:rsidTr="00906E9E">
        <w:tc>
          <w:tcPr>
            <w:tcW w:w="3502"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t xml:space="preserve">Factors </w:t>
            </w:r>
          </w:p>
        </w:tc>
        <w:tc>
          <w:tcPr>
            <w:tcW w:w="5858"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t xml:space="preserve">Impact </w:t>
            </w:r>
          </w:p>
        </w:tc>
      </w:tr>
      <w:tr w:rsidR="0018081D" w:rsidRPr="00605DF5" w:rsidTr="00906E9E">
        <w:tc>
          <w:tcPr>
            <w:tcW w:w="3502"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t>Political</w:t>
            </w:r>
          </w:p>
          <w:p w:rsidR="00315632" w:rsidRPr="00605DF5" w:rsidRDefault="00315632" w:rsidP="00906E9E">
            <w:pPr>
              <w:pStyle w:val="Normal1"/>
              <w:widowControl w:val="0"/>
              <w:pBdr>
                <w:top w:val="nil"/>
                <w:left w:val="nil"/>
                <w:bottom w:val="nil"/>
                <w:right w:val="nil"/>
                <w:between w:val="nil"/>
              </w:pBdr>
              <w:rPr>
                <w:rFonts w:asciiTheme="minorHAnsi" w:eastAsia="Times New Roman" w:hAnsiTheme="minorHAnsi" w:cs="Aharoni"/>
                <w:b/>
                <w:lang w:val="en-GB"/>
              </w:rPr>
            </w:pPr>
          </w:p>
        </w:tc>
        <w:tc>
          <w:tcPr>
            <w:tcW w:w="5858"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Basic income tax rate in the UK is 20% and GDP rate is 0.60 % that political environment has created effects on services of NHS.</w:t>
            </w:r>
          </w:p>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 xml:space="preserve">Politicians are not aware towards the healthcare management which leads to stress in their services and facilities as well. </w:t>
            </w:r>
          </w:p>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However</w:t>
            </w:r>
            <w:r w:rsidR="00553EDC" w:rsidRPr="00605DF5">
              <w:rPr>
                <w:rFonts w:asciiTheme="minorHAnsi" w:eastAsia="Times New Roman" w:hAnsiTheme="minorHAnsi" w:cs="Aharoni"/>
                <w:lang w:val="en-GB"/>
              </w:rPr>
              <w:t>, after</w:t>
            </w:r>
            <w:r w:rsidRPr="00605DF5">
              <w:rPr>
                <w:rFonts w:asciiTheme="minorHAnsi" w:eastAsia="Times New Roman" w:hAnsiTheme="minorHAnsi" w:cs="Aharoni"/>
                <w:lang w:val="en-GB"/>
              </w:rPr>
              <w:t xml:space="preserve"> Brexit vote, NHS has faced challenges in cross-border cooperation which also create an impact on their funding and finance as well.</w:t>
            </w:r>
          </w:p>
        </w:tc>
      </w:tr>
      <w:tr w:rsidR="0018081D" w:rsidRPr="00605DF5" w:rsidTr="00906E9E">
        <w:tc>
          <w:tcPr>
            <w:tcW w:w="3502"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t xml:space="preserve">Economical </w:t>
            </w:r>
          </w:p>
        </w:tc>
        <w:tc>
          <w:tcPr>
            <w:tcW w:w="5858"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 xml:space="preserve">The unemployment rate is 4.3% in the UK and huge labour cost has made their services difficult. </w:t>
            </w:r>
          </w:p>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 xml:space="preserve">Therefore, due to the financial uncertainty, the organisation has failed to expand their healthcare services abroad. </w:t>
            </w:r>
          </w:p>
        </w:tc>
      </w:tr>
      <w:tr w:rsidR="0018081D" w:rsidRPr="00605DF5" w:rsidTr="00906E9E">
        <w:tc>
          <w:tcPr>
            <w:tcW w:w="3502"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t xml:space="preserve">Social </w:t>
            </w:r>
          </w:p>
        </w:tc>
        <w:tc>
          <w:tcPr>
            <w:tcW w:w="5858"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 xml:space="preserve">Population growth rate is </w:t>
            </w:r>
            <w:r w:rsidRPr="00605DF5">
              <w:rPr>
                <w:rFonts w:asciiTheme="minorHAnsi" w:eastAsia="Times New Roman" w:hAnsiTheme="minorHAnsi" w:cs="Aharoni"/>
                <w:highlight w:val="white"/>
                <w:lang w:val="en-GB"/>
              </w:rPr>
              <w:t>0.8% and the literacy rate is 99% which also reflects on the healthcare facilities of NHS services.</w:t>
            </w:r>
          </w:p>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highlight w:val="white"/>
                <w:lang w:val="en-GB"/>
              </w:rPr>
            </w:pPr>
            <w:r w:rsidRPr="00605DF5">
              <w:rPr>
                <w:rFonts w:asciiTheme="minorHAnsi" w:eastAsia="Times New Roman" w:hAnsiTheme="minorHAnsi" w:cs="Aharoni"/>
                <w:highlight w:val="white"/>
                <w:lang w:val="en-GB"/>
              </w:rPr>
              <w:t>NHS services are not expanded in the suburban and rural region of UK.</w:t>
            </w:r>
          </w:p>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highlight w:val="white"/>
                <w:lang w:val="en-GB"/>
              </w:rPr>
            </w:pPr>
            <w:r w:rsidRPr="00605DF5">
              <w:rPr>
                <w:rFonts w:asciiTheme="minorHAnsi" w:eastAsia="Times New Roman" w:hAnsiTheme="minorHAnsi" w:cs="Aharoni"/>
                <w:highlight w:val="white"/>
                <w:lang w:val="en-GB"/>
              </w:rPr>
              <w:t>Due to lack of multi-resource scheduling, NHS services are unable to meet the demand of the patients.</w:t>
            </w:r>
          </w:p>
        </w:tc>
      </w:tr>
      <w:tr w:rsidR="0018081D" w:rsidRPr="00605DF5" w:rsidTr="00906E9E">
        <w:tc>
          <w:tcPr>
            <w:tcW w:w="3502"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lastRenderedPageBreak/>
              <w:t>Technological</w:t>
            </w:r>
          </w:p>
          <w:p w:rsidR="00315632" w:rsidRPr="00605DF5" w:rsidRDefault="00315632" w:rsidP="00906E9E">
            <w:pPr>
              <w:pStyle w:val="Normal1"/>
              <w:widowControl w:val="0"/>
              <w:pBdr>
                <w:top w:val="nil"/>
                <w:left w:val="nil"/>
                <w:bottom w:val="nil"/>
                <w:right w:val="nil"/>
                <w:between w:val="nil"/>
              </w:pBdr>
              <w:rPr>
                <w:rFonts w:asciiTheme="minorHAnsi" w:eastAsia="Times New Roman" w:hAnsiTheme="minorHAnsi" w:cs="Aharoni"/>
                <w:b/>
                <w:lang w:val="en-GB"/>
              </w:rPr>
            </w:pPr>
          </w:p>
        </w:tc>
        <w:tc>
          <w:tcPr>
            <w:tcW w:w="5858"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NHS has faced competition for implementing clinical technologies in their services in the UK.</w:t>
            </w:r>
          </w:p>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Due to the financial crisis, they are unable to update their clinical portals (dynamic and federated integration) for assuring simple access to the health condition of the patients.</w:t>
            </w:r>
          </w:p>
        </w:tc>
      </w:tr>
      <w:tr w:rsidR="0018081D" w:rsidRPr="00605DF5" w:rsidTr="00906E9E">
        <w:tc>
          <w:tcPr>
            <w:tcW w:w="3502"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t>Legal</w:t>
            </w:r>
          </w:p>
          <w:p w:rsidR="00315632" w:rsidRPr="00605DF5" w:rsidRDefault="00315632" w:rsidP="00906E9E">
            <w:pPr>
              <w:pStyle w:val="Normal1"/>
              <w:widowControl w:val="0"/>
              <w:pBdr>
                <w:top w:val="nil"/>
                <w:left w:val="nil"/>
                <w:bottom w:val="nil"/>
                <w:right w:val="nil"/>
                <w:between w:val="nil"/>
              </w:pBdr>
              <w:rPr>
                <w:rFonts w:asciiTheme="minorHAnsi" w:eastAsia="Times New Roman" w:hAnsiTheme="minorHAnsi" w:cs="Aharoni"/>
                <w:b/>
                <w:lang w:val="en-GB"/>
              </w:rPr>
            </w:pPr>
          </w:p>
        </w:tc>
        <w:tc>
          <w:tcPr>
            <w:tcW w:w="5858"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lang w:val="en-GB"/>
              </w:rPr>
            </w:pPr>
            <w:r w:rsidRPr="00605DF5">
              <w:rPr>
                <w:rFonts w:asciiTheme="minorHAnsi" w:eastAsia="Times New Roman" w:hAnsiTheme="minorHAnsi" w:cs="Aharoni"/>
                <w:lang w:val="en-GB"/>
              </w:rPr>
              <w:t xml:space="preserve">Due to lack of supervision and monitoring, NHS has failed to follow all guidelines of </w:t>
            </w:r>
            <w:r w:rsidRPr="00605DF5">
              <w:rPr>
                <w:rFonts w:asciiTheme="minorHAnsi" w:eastAsia="Times New Roman" w:hAnsiTheme="minorHAnsi" w:cs="Aharoni"/>
                <w:highlight w:val="white"/>
                <w:lang w:val="en-GB"/>
              </w:rPr>
              <w:t>Care Quality Commission (CQC) within their services.</w:t>
            </w:r>
          </w:p>
          <w:p w:rsidR="00315632" w:rsidRPr="00605DF5" w:rsidRDefault="008C17AA" w:rsidP="00906E9E">
            <w:pPr>
              <w:pStyle w:val="Normal1"/>
              <w:widowControl w:val="0"/>
              <w:pBdr>
                <w:top w:val="nil"/>
                <w:left w:val="nil"/>
                <w:bottom w:val="nil"/>
                <w:right w:val="nil"/>
                <w:between w:val="nil"/>
              </w:pBdr>
              <w:contextualSpacing/>
              <w:rPr>
                <w:rFonts w:asciiTheme="minorHAnsi" w:eastAsia="Times New Roman" w:hAnsiTheme="minorHAnsi" w:cs="Aharoni"/>
                <w:highlight w:val="white"/>
                <w:lang w:val="en-GB"/>
              </w:rPr>
            </w:pPr>
            <w:r w:rsidRPr="00605DF5">
              <w:rPr>
                <w:rFonts w:asciiTheme="minorHAnsi" w:eastAsia="Times New Roman" w:hAnsiTheme="minorHAnsi" w:cs="Aharoni"/>
                <w:highlight w:val="white"/>
                <w:lang w:val="en-GB"/>
              </w:rPr>
              <w:t xml:space="preserve">While expanding their services, NHS does not maintain Clinical safety directives as well </w:t>
            </w:r>
            <w:r w:rsidR="00342754" w:rsidRPr="00605DF5">
              <w:rPr>
                <w:rFonts w:asciiTheme="minorHAnsi" w:eastAsia="Times New Roman" w:hAnsiTheme="minorHAnsi" w:cs="Aharoni"/>
                <w:highlight w:val="white"/>
                <w:lang w:val="en-GB"/>
              </w:rPr>
              <w:t>as medical</w:t>
            </w:r>
            <w:r w:rsidRPr="00605DF5">
              <w:rPr>
                <w:rFonts w:asciiTheme="minorHAnsi" w:eastAsia="Times New Roman" w:hAnsiTheme="minorHAnsi" w:cs="Aharoni"/>
                <w:highlight w:val="white"/>
                <w:lang w:val="en-GB"/>
              </w:rPr>
              <w:t xml:space="preserve"> device legislation</w:t>
            </w:r>
            <w:r w:rsidR="00342754" w:rsidRPr="00605DF5">
              <w:rPr>
                <w:rFonts w:asciiTheme="minorHAnsi" w:eastAsia="Times New Roman" w:hAnsiTheme="minorHAnsi" w:cs="Aharoni"/>
                <w:highlight w:val="white"/>
                <w:lang w:val="en-GB"/>
              </w:rPr>
              <w:t>.</w:t>
            </w:r>
          </w:p>
        </w:tc>
      </w:tr>
      <w:tr w:rsidR="0018081D" w:rsidRPr="00605DF5" w:rsidTr="00906E9E">
        <w:tc>
          <w:tcPr>
            <w:tcW w:w="3502"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b/>
                <w:lang w:val="en-GB"/>
              </w:rPr>
            </w:pPr>
            <w:r w:rsidRPr="00605DF5">
              <w:rPr>
                <w:rFonts w:asciiTheme="minorHAnsi" w:eastAsia="Times New Roman" w:hAnsiTheme="minorHAnsi" w:cs="Aharoni"/>
                <w:b/>
                <w:lang w:val="en-GB"/>
              </w:rPr>
              <w:t>Environmental</w:t>
            </w:r>
          </w:p>
          <w:p w:rsidR="00315632" w:rsidRPr="00605DF5" w:rsidRDefault="00315632" w:rsidP="00906E9E">
            <w:pPr>
              <w:pStyle w:val="Normal1"/>
              <w:widowControl w:val="0"/>
              <w:pBdr>
                <w:top w:val="nil"/>
                <w:left w:val="nil"/>
                <w:bottom w:val="nil"/>
                <w:right w:val="nil"/>
                <w:between w:val="nil"/>
              </w:pBdr>
              <w:rPr>
                <w:rFonts w:asciiTheme="minorHAnsi" w:eastAsia="Times New Roman" w:hAnsiTheme="minorHAnsi" w:cs="Aharoni"/>
                <w:b/>
                <w:lang w:val="en-GB"/>
              </w:rPr>
            </w:pPr>
          </w:p>
        </w:tc>
        <w:tc>
          <w:tcPr>
            <w:tcW w:w="5858" w:type="dxa"/>
            <w:shd w:val="clear" w:color="auto" w:fill="auto"/>
            <w:tcMar>
              <w:top w:w="100" w:type="dxa"/>
              <w:left w:w="100" w:type="dxa"/>
              <w:bottom w:w="100" w:type="dxa"/>
              <w:right w:w="100" w:type="dxa"/>
            </w:tcMar>
          </w:tcPr>
          <w:p w:rsidR="00315632" w:rsidRPr="00605DF5" w:rsidRDefault="008C17AA" w:rsidP="00906E9E">
            <w:pPr>
              <w:pStyle w:val="Normal1"/>
              <w:widowControl w:val="0"/>
              <w:pBdr>
                <w:top w:val="nil"/>
                <w:left w:val="nil"/>
                <w:bottom w:val="nil"/>
                <w:right w:val="nil"/>
                <w:between w:val="nil"/>
              </w:pBdr>
              <w:rPr>
                <w:rFonts w:asciiTheme="minorHAnsi" w:eastAsia="Times New Roman" w:hAnsiTheme="minorHAnsi" w:cs="Aharoni"/>
                <w:lang w:val="en-GB"/>
              </w:rPr>
            </w:pPr>
            <w:r w:rsidRPr="00605DF5">
              <w:rPr>
                <w:rFonts w:asciiTheme="minorHAnsi" w:eastAsia="Times New Roman" w:hAnsiTheme="minorHAnsi" w:cs="Aharoni"/>
                <w:lang w:val="en-GB"/>
              </w:rPr>
              <w:t xml:space="preserve">NHS does not follow proper waste management strategies while disposing of their surgical equipment that causes harm to the environment. </w:t>
            </w:r>
          </w:p>
        </w:tc>
      </w:tr>
    </w:tbl>
    <w:p w:rsidR="0071082E" w:rsidRPr="00605DF5" w:rsidRDefault="0071082E" w:rsidP="00906E9E">
      <w:pPr>
        <w:pStyle w:val="Caption"/>
        <w:spacing w:line="276" w:lineRule="auto"/>
        <w:rPr>
          <w:rFonts w:asciiTheme="minorHAnsi" w:eastAsia="Times New Roman" w:hAnsiTheme="minorHAnsi" w:cs="Aharoni"/>
          <w:b/>
          <w:color w:val="auto"/>
          <w:sz w:val="22"/>
          <w:szCs w:val="22"/>
          <w:lang w:val="en-GB"/>
        </w:rPr>
      </w:pPr>
      <w:bookmarkStart w:id="6" w:name="_Toc511990257"/>
      <w:r w:rsidRPr="00605DF5">
        <w:rPr>
          <w:rFonts w:asciiTheme="minorHAnsi" w:hAnsiTheme="minorHAnsi" w:cs="Aharoni"/>
          <w:color w:val="auto"/>
          <w:sz w:val="22"/>
          <w:szCs w:val="22"/>
        </w:rPr>
        <w:t xml:space="preserve">Table </w:t>
      </w:r>
      <w:r w:rsidRPr="00605DF5">
        <w:rPr>
          <w:rFonts w:asciiTheme="minorHAnsi" w:hAnsiTheme="minorHAnsi" w:cs="Aharoni"/>
          <w:color w:val="auto"/>
          <w:sz w:val="22"/>
          <w:szCs w:val="22"/>
        </w:rPr>
        <w:fldChar w:fldCharType="begin"/>
      </w:r>
      <w:r w:rsidRPr="00605DF5">
        <w:rPr>
          <w:rFonts w:asciiTheme="minorHAnsi" w:hAnsiTheme="minorHAnsi" w:cs="Aharoni"/>
          <w:color w:val="auto"/>
          <w:sz w:val="22"/>
          <w:szCs w:val="22"/>
        </w:rPr>
        <w:instrText xml:space="preserve"> SEQ Table \* ARABIC </w:instrText>
      </w:r>
      <w:r w:rsidRPr="00605DF5">
        <w:rPr>
          <w:rFonts w:asciiTheme="minorHAnsi" w:hAnsiTheme="minorHAnsi" w:cs="Aharoni"/>
          <w:color w:val="auto"/>
          <w:sz w:val="22"/>
          <w:szCs w:val="22"/>
        </w:rPr>
        <w:fldChar w:fldCharType="separate"/>
      </w:r>
      <w:r w:rsidRPr="00605DF5">
        <w:rPr>
          <w:rFonts w:asciiTheme="minorHAnsi" w:hAnsiTheme="minorHAnsi" w:cs="Aharoni"/>
          <w:noProof/>
          <w:color w:val="auto"/>
          <w:sz w:val="22"/>
          <w:szCs w:val="22"/>
        </w:rPr>
        <w:t>1</w:t>
      </w:r>
      <w:r w:rsidRPr="00605DF5">
        <w:rPr>
          <w:rFonts w:asciiTheme="minorHAnsi" w:hAnsiTheme="minorHAnsi" w:cs="Aharoni"/>
          <w:color w:val="auto"/>
          <w:sz w:val="22"/>
          <w:szCs w:val="22"/>
        </w:rPr>
        <w:fldChar w:fldCharType="end"/>
      </w:r>
      <w:r w:rsidRPr="00605DF5">
        <w:rPr>
          <w:rFonts w:asciiTheme="minorHAnsi" w:hAnsiTheme="minorHAnsi" w:cs="Aharoni"/>
          <w:color w:val="auto"/>
          <w:sz w:val="22"/>
          <w:szCs w:val="22"/>
        </w:rPr>
        <w:t>: PESTLE Analysis (Source: nhs.uk, 2018)</w:t>
      </w:r>
      <w:bookmarkEnd w:id="6"/>
    </w:p>
    <w:p w:rsidR="009149B5" w:rsidRPr="00605DF5" w:rsidRDefault="00DF4F84" w:rsidP="00906E9E">
      <w:pPr>
        <w:pStyle w:val="Heading2"/>
        <w:spacing w:line="276" w:lineRule="auto"/>
        <w:rPr>
          <w:rFonts w:asciiTheme="minorHAnsi" w:hAnsiTheme="minorHAnsi" w:cs="Aharoni"/>
          <w:sz w:val="22"/>
          <w:szCs w:val="22"/>
          <w:u w:val="single"/>
          <w:lang w:val="en-GB"/>
        </w:rPr>
      </w:pPr>
      <w:bookmarkStart w:id="7" w:name="_Toc511924905"/>
      <w:bookmarkStart w:id="8" w:name="_Toc511997928"/>
      <w:r w:rsidRPr="00605DF5">
        <w:rPr>
          <w:rFonts w:asciiTheme="minorHAnsi" w:hAnsiTheme="minorHAnsi" w:cs="Aharoni"/>
          <w:sz w:val="22"/>
          <w:szCs w:val="22"/>
          <w:u w:val="single"/>
          <w:lang w:val="en-GB"/>
        </w:rPr>
        <w:t xml:space="preserve">2.2 </w:t>
      </w:r>
      <w:r w:rsidR="008C17AA" w:rsidRPr="00605DF5">
        <w:rPr>
          <w:rFonts w:asciiTheme="minorHAnsi" w:hAnsiTheme="minorHAnsi" w:cs="Aharoni"/>
          <w:sz w:val="22"/>
          <w:szCs w:val="22"/>
          <w:u w:val="single"/>
          <w:lang w:val="en-GB"/>
        </w:rPr>
        <w:t xml:space="preserve">SWOT analysis </w:t>
      </w:r>
      <w:r w:rsidR="001834DD" w:rsidRPr="00605DF5">
        <w:rPr>
          <w:rFonts w:asciiTheme="minorHAnsi" w:hAnsiTheme="minorHAnsi" w:cs="Aharoni"/>
          <w:sz w:val="22"/>
          <w:szCs w:val="22"/>
          <w:u w:val="single"/>
          <w:lang w:val="en-GB"/>
        </w:rPr>
        <w:t>of NHS</w:t>
      </w:r>
      <w:bookmarkEnd w:id="7"/>
      <w:bookmarkEnd w:id="8"/>
    </w:p>
    <w:tbl>
      <w:tblPr>
        <w:tblStyle w:val="TableGrid"/>
        <w:tblW w:w="0" w:type="auto"/>
        <w:tblLook w:val="04A0" w:firstRow="1" w:lastRow="0" w:firstColumn="1" w:lastColumn="0" w:noHBand="0" w:noVBand="1"/>
      </w:tblPr>
      <w:tblGrid>
        <w:gridCol w:w="4788"/>
        <w:gridCol w:w="4788"/>
      </w:tblGrid>
      <w:tr w:rsidR="00342754" w:rsidRPr="00605DF5" w:rsidTr="00342754">
        <w:tc>
          <w:tcPr>
            <w:tcW w:w="4788" w:type="dxa"/>
          </w:tcPr>
          <w:p w:rsidR="00342754" w:rsidRPr="00605DF5" w:rsidRDefault="00342754" w:rsidP="00906E9E">
            <w:pPr>
              <w:pStyle w:val="Normal1"/>
              <w:spacing w:line="276" w:lineRule="auto"/>
              <w:rPr>
                <w:rFonts w:asciiTheme="minorHAnsi" w:hAnsiTheme="minorHAnsi" w:cs="Aharoni"/>
                <w:lang w:val="en-GB"/>
              </w:rPr>
            </w:pPr>
            <w:r w:rsidRPr="00605DF5">
              <w:rPr>
                <w:rFonts w:asciiTheme="minorHAnsi" w:eastAsia="Times New Roman" w:hAnsiTheme="minorHAnsi" w:cs="Aharoni"/>
                <w:b/>
                <w:lang w:val="en-GB"/>
              </w:rPr>
              <w:t>Strength</w:t>
            </w:r>
          </w:p>
        </w:tc>
        <w:tc>
          <w:tcPr>
            <w:tcW w:w="4788" w:type="dxa"/>
          </w:tcPr>
          <w:p w:rsidR="00342754" w:rsidRPr="00605DF5" w:rsidRDefault="00342754" w:rsidP="00906E9E">
            <w:pPr>
              <w:pStyle w:val="Normal1"/>
              <w:spacing w:line="276" w:lineRule="auto"/>
              <w:rPr>
                <w:rFonts w:asciiTheme="minorHAnsi" w:hAnsiTheme="minorHAnsi" w:cs="Aharoni"/>
                <w:lang w:val="en-GB"/>
              </w:rPr>
            </w:pPr>
            <w:r w:rsidRPr="00605DF5">
              <w:rPr>
                <w:rFonts w:asciiTheme="minorHAnsi" w:eastAsia="Times New Roman" w:hAnsiTheme="minorHAnsi" w:cs="Aharoni"/>
                <w:b/>
                <w:lang w:val="en-GB"/>
              </w:rPr>
              <w:t>Weakness</w:t>
            </w:r>
          </w:p>
        </w:tc>
      </w:tr>
      <w:tr w:rsidR="00342754" w:rsidRPr="00605DF5" w:rsidTr="00342754">
        <w:tc>
          <w:tcPr>
            <w:tcW w:w="4788" w:type="dxa"/>
          </w:tcPr>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Highly experienced clinical staff</w:t>
            </w:r>
          </w:p>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Clinics have string ethos of sharing information and maintaining the commitment</w:t>
            </w:r>
          </w:p>
          <w:p w:rsidR="00342754" w:rsidRPr="00605DF5" w:rsidRDefault="00342754" w:rsidP="00906E9E">
            <w:pPr>
              <w:pStyle w:val="Normal1"/>
              <w:spacing w:line="276" w:lineRule="auto"/>
              <w:rPr>
                <w:rFonts w:asciiTheme="minorHAnsi" w:hAnsiTheme="minorHAnsi" w:cs="Aharoni"/>
                <w:lang w:val="en-GB"/>
              </w:rPr>
            </w:pPr>
            <w:r w:rsidRPr="00605DF5">
              <w:rPr>
                <w:rFonts w:asciiTheme="minorHAnsi" w:eastAsia="Times New Roman" w:hAnsiTheme="minorHAnsi" w:cs="Aharoni"/>
                <w:lang w:val="en-GB"/>
              </w:rPr>
              <w:t>Local charities and healthcare agencies are willing to take part in their services</w:t>
            </w:r>
          </w:p>
        </w:tc>
        <w:tc>
          <w:tcPr>
            <w:tcW w:w="4788" w:type="dxa"/>
          </w:tcPr>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Efficient nurses are not available for meeting a demand of the service providers</w:t>
            </w:r>
          </w:p>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 xml:space="preserve">Events cannot increase voluntary activities of their services </w:t>
            </w:r>
          </w:p>
          <w:p w:rsidR="00342754" w:rsidRPr="00605DF5" w:rsidRDefault="00342754" w:rsidP="00906E9E">
            <w:pPr>
              <w:pStyle w:val="Normal1"/>
              <w:spacing w:line="276" w:lineRule="auto"/>
              <w:rPr>
                <w:rFonts w:asciiTheme="minorHAnsi" w:hAnsiTheme="minorHAnsi" w:cs="Aharoni"/>
                <w:lang w:val="en-GB"/>
              </w:rPr>
            </w:pPr>
            <w:r w:rsidRPr="00605DF5">
              <w:rPr>
                <w:rFonts w:asciiTheme="minorHAnsi" w:eastAsia="Times New Roman" w:hAnsiTheme="minorHAnsi" w:cs="Aharoni"/>
                <w:lang w:val="en-GB"/>
              </w:rPr>
              <w:t xml:space="preserve">Guidelines of </w:t>
            </w:r>
            <w:r w:rsidRPr="00605DF5">
              <w:rPr>
                <w:rFonts w:asciiTheme="minorHAnsi" w:eastAsia="Times New Roman" w:hAnsiTheme="minorHAnsi" w:cs="Aharoni"/>
                <w:highlight w:val="white"/>
                <w:lang w:val="en-GB"/>
              </w:rPr>
              <w:t>Care Quality Commission (CQC) is not followed</w:t>
            </w:r>
          </w:p>
        </w:tc>
      </w:tr>
      <w:tr w:rsidR="00342754" w:rsidRPr="00605DF5" w:rsidTr="00342754">
        <w:tc>
          <w:tcPr>
            <w:tcW w:w="4788" w:type="dxa"/>
          </w:tcPr>
          <w:p w:rsidR="00342754" w:rsidRPr="00605DF5" w:rsidRDefault="00342754" w:rsidP="00906E9E">
            <w:pPr>
              <w:pStyle w:val="Normal1"/>
              <w:spacing w:line="276" w:lineRule="auto"/>
              <w:rPr>
                <w:rFonts w:asciiTheme="minorHAnsi" w:hAnsiTheme="minorHAnsi" w:cs="Aharoni"/>
                <w:lang w:val="en-GB"/>
              </w:rPr>
            </w:pPr>
            <w:r w:rsidRPr="00605DF5">
              <w:rPr>
                <w:rFonts w:asciiTheme="minorHAnsi" w:eastAsia="Times New Roman" w:hAnsiTheme="minorHAnsi" w:cs="Aharoni"/>
                <w:b/>
                <w:lang w:val="en-GB"/>
              </w:rPr>
              <w:t>Opportunities</w:t>
            </w:r>
          </w:p>
        </w:tc>
        <w:tc>
          <w:tcPr>
            <w:tcW w:w="4788" w:type="dxa"/>
          </w:tcPr>
          <w:p w:rsidR="00342754" w:rsidRPr="00605DF5" w:rsidRDefault="00342754" w:rsidP="00906E9E">
            <w:pPr>
              <w:pStyle w:val="Normal1"/>
              <w:widowControl w:val="0"/>
              <w:pBdr>
                <w:top w:val="nil"/>
                <w:left w:val="nil"/>
                <w:bottom w:val="nil"/>
                <w:right w:val="nil"/>
                <w:between w:val="nil"/>
              </w:pBdr>
              <w:spacing w:line="276" w:lineRule="auto"/>
              <w:rPr>
                <w:rFonts w:asciiTheme="minorHAnsi" w:eastAsia="Times New Roman" w:hAnsiTheme="minorHAnsi" w:cs="Aharoni"/>
                <w:b/>
                <w:lang w:val="en-GB"/>
              </w:rPr>
            </w:pPr>
            <w:r w:rsidRPr="00605DF5">
              <w:rPr>
                <w:rFonts w:asciiTheme="minorHAnsi" w:eastAsia="Times New Roman" w:hAnsiTheme="minorHAnsi" w:cs="Aharoni"/>
                <w:b/>
                <w:lang w:val="en-GB"/>
              </w:rPr>
              <w:t xml:space="preserve">Threats </w:t>
            </w:r>
          </w:p>
        </w:tc>
      </w:tr>
      <w:tr w:rsidR="00342754" w:rsidRPr="00605DF5" w:rsidTr="00342754">
        <w:tc>
          <w:tcPr>
            <w:tcW w:w="4788" w:type="dxa"/>
          </w:tcPr>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Active volunteer team wants to contribute to practice delivery</w:t>
            </w:r>
          </w:p>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 xml:space="preserve">Popular demographic and land assets planning </w:t>
            </w:r>
          </w:p>
        </w:tc>
        <w:tc>
          <w:tcPr>
            <w:tcW w:w="4788" w:type="dxa"/>
          </w:tcPr>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The reputation of NHS is affected by the contribution of their contractors in the UK</w:t>
            </w:r>
          </w:p>
          <w:p w:rsidR="00342754" w:rsidRPr="00605DF5" w:rsidRDefault="00342754" w:rsidP="00906E9E">
            <w:pPr>
              <w:pStyle w:val="Normal1"/>
              <w:widowControl w:val="0"/>
              <w:pBdr>
                <w:top w:val="nil"/>
                <w:left w:val="nil"/>
                <w:bottom w:val="nil"/>
                <w:right w:val="nil"/>
                <w:between w:val="nil"/>
              </w:pBdr>
              <w:spacing w:line="276" w:lineRule="auto"/>
              <w:contextualSpacing/>
              <w:rPr>
                <w:rFonts w:asciiTheme="minorHAnsi" w:eastAsia="Times New Roman" w:hAnsiTheme="minorHAnsi" w:cs="Aharoni"/>
                <w:lang w:val="en-GB"/>
              </w:rPr>
            </w:pPr>
            <w:r w:rsidRPr="00605DF5">
              <w:rPr>
                <w:rFonts w:asciiTheme="minorHAnsi" w:eastAsia="Times New Roman" w:hAnsiTheme="minorHAnsi" w:cs="Aharoni"/>
                <w:lang w:val="en-GB"/>
              </w:rPr>
              <w:t>The rate of staff turnover is getting high</w:t>
            </w:r>
          </w:p>
        </w:tc>
      </w:tr>
    </w:tbl>
    <w:p w:rsidR="00342754" w:rsidRPr="00605DF5" w:rsidRDefault="00342754" w:rsidP="00906E9E">
      <w:pPr>
        <w:pStyle w:val="Normal1"/>
        <w:rPr>
          <w:rFonts w:asciiTheme="minorHAnsi" w:hAnsiTheme="minorHAnsi" w:cs="Aharoni"/>
          <w:lang w:val="en-GB"/>
        </w:rPr>
      </w:pPr>
    </w:p>
    <w:p w:rsidR="00315632" w:rsidRPr="00605DF5" w:rsidRDefault="0071082E" w:rsidP="00906E9E">
      <w:pPr>
        <w:pStyle w:val="Caption"/>
        <w:spacing w:line="276" w:lineRule="auto"/>
        <w:rPr>
          <w:rFonts w:asciiTheme="minorHAnsi" w:eastAsia="Times New Roman" w:hAnsiTheme="minorHAnsi" w:cs="Aharoni"/>
          <w:b/>
          <w:color w:val="auto"/>
          <w:sz w:val="22"/>
          <w:szCs w:val="22"/>
          <w:lang w:val="en-GB"/>
        </w:rPr>
      </w:pPr>
      <w:bookmarkStart w:id="9" w:name="_Toc511990258"/>
      <w:r w:rsidRPr="00605DF5">
        <w:rPr>
          <w:rFonts w:asciiTheme="minorHAnsi" w:hAnsiTheme="minorHAnsi" w:cs="Aharoni"/>
          <w:color w:val="auto"/>
          <w:sz w:val="22"/>
          <w:szCs w:val="22"/>
        </w:rPr>
        <w:t xml:space="preserve">Table </w:t>
      </w:r>
      <w:r w:rsidRPr="00605DF5">
        <w:rPr>
          <w:rFonts w:asciiTheme="minorHAnsi" w:hAnsiTheme="minorHAnsi" w:cs="Aharoni"/>
          <w:color w:val="auto"/>
          <w:sz w:val="22"/>
          <w:szCs w:val="22"/>
        </w:rPr>
        <w:fldChar w:fldCharType="begin"/>
      </w:r>
      <w:r w:rsidRPr="00605DF5">
        <w:rPr>
          <w:rFonts w:asciiTheme="minorHAnsi" w:hAnsiTheme="minorHAnsi" w:cs="Aharoni"/>
          <w:color w:val="auto"/>
          <w:sz w:val="22"/>
          <w:szCs w:val="22"/>
        </w:rPr>
        <w:instrText xml:space="preserve"> SEQ Table \* ARABIC </w:instrText>
      </w:r>
      <w:r w:rsidRPr="00605DF5">
        <w:rPr>
          <w:rFonts w:asciiTheme="minorHAnsi" w:hAnsiTheme="minorHAnsi" w:cs="Aharoni"/>
          <w:color w:val="auto"/>
          <w:sz w:val="22"/>
          <w:szCs w:val="22"/>
        </w:rPr>
        <w:fldChar w:fldCharType="separate"/>
      </w:r>
      <w:r w:rsidRPr="00605DF5">
        <w:rPr>
          <w:rFonts w:asciiTheme="minorHAnsi" w:hAnsiTheme="minorHAnsi" w:cs="Aharoni"/>
          <w:noProof/>
          <w:color w:val="auto"/>
          <w:sz w:val="22"/>
          <w:szCs w:val="22"/>
        </w:rPr>
        <w:t>2</w:t>
      </w:r>
      <w:r w:rsidRPr="00605DF5">
        <w:rPr>
          <w:rFonts w:asciiTheme="minorHAnsi" w:hAnsiTheme="minorHAnsi" w:cs="Aharoni"/>
          <w:color w:val="auto"/>
          <w:sz w:val="22"/>
          <w:szCs w:val="22"/>
        </w:rPr>
        <w:fldChar w:fldCharType="end"/>
      </w:r>
      <w:r w:rsidRPr="00605DF5">
        <w:rPr>
          <w:rFonts w:asciiTheme="minorHAnsi" w:hAnsiTheme="minorHAnsi" w:cs="Aharoni"/>
          <w:color w:val="auto"/>
          <w:sz w:val="22"/>
          <w:szCs w:val="22"/>
        </w:rPr>
        <w:t>: SWOT Analysis (Source: nhs.uk, 2018)</w:t>
      </w:r>
      <w:bookmarkEnd w:id="9"/>
    </w:p>
    <w:p w:rsidR="0018081D" w:rsidRPr="00605DF5" w:rsidRDefault="0018081D" w:rsidP="00906E9E">
      <w:pPr>
        <w:pStyle w:val="Normal1"/>
        <w:rPr>
          <w:rFonts w:asciiTheme="minorHAnsi" w:eastAsia="Times New Roman" w:hAnsiTheme="minorHAnsi" w:cs="Aharoni"/>
          <w:lang w:val="en-GB"/>
        </w:rPr>
      </w:pPr>
    </w:p>
    <w:p w:rsidR="00315632" w:rsidRPr="00605DF5" w:rsidRDefault="008C17AA" w:rsidP="00906E9E">
      <w:pPr>
        <w:pStyle w:val="Normal1"/>
        <w:rPr>
          <w:rFonts w:asciiTheme="minorHAnsi" w:eastAsia="Times New Roman" w:hAnsiTheme="minorHAnsi" w:cs="Aharoni"/>
          <w:b/>
          <w:lang w:val="en-GB"/>
        </w:rPr>
      </w:pPr>
      <w:r w:rsidRPr="00605DF5">
        <w:rPr>
          <w:rFonts w:asciiTheme="minorHAnsi" w:eastAsia="Times New Roman" w:hAnsiTheme="minorHAnsi" w:cs="Aharoni"/>
          <w:lang w:val="en-GB"/>
        </w:rPr>
        <w:t xml:space="preserve">From the SWOT analysis, it can be said by implementing guidelines of </w:t>
      </w:r>
      <w:r w:rsidRPr="00605DF5">
        <w:rPr>
          <w:rFonts w:asciiTheme="minorHAnsi" w:eastAsia="Times New Roman" w:hAnsiTheme="minorHAnsi" w:cs="Aharoni"/>
          <w:highlight w:val="white"/>
          <w:lang w:val="en-GB"/>
        </w:rPr>
        <w:t xml:space="preserve">Care Quality Commission (CQC), NHS can monitor the performance of their staff and can assure quality to the service providers. Moreover, in collaboration with </w:t>
      </w:r>
      <w:r w:rsidRPr="00605DF5">
        <w:rPr>
          <w:rFonts w:asciiTheme="minorHAnsi" w:eastAsia="Times New Roman" w:hAnsiTheme="minorHAnsi" w:cs="Aharoni"/>
          <w:lang w:val="en-GB"/>
        </w:rPr>
        <w:t>the Active volunteer team, the organisation can conduct an effective education session to their staff in order to make them more responsible towards their job role. With the help of Local charities and healthcare agencies, NHS can develop existing features of an e-Hospital system</w:t>
      </w:r>
      <w:r w:rsidR="00D06AE0" w:rsidRPr="00605DF5">
        <w:rPr>
          <w:rFonts w:asciiTheme="minorHAnsi" w:eastAsia="Times New Roman" w:hAnsiTheme="minorHAnsi" w:cs="Aharoni"/>
          <w:lang w:val="en-GB"/>
        </w:rPr>
        <w:t>, e-Help desk, health data-achiever</w:t>
      </w:r>
      <w:r w:rsidRPr="00605DF5">
        <w:rPr>
          <w:rFonts w:asciiTheme="minorHAnsi" w:eastAsia="Times New Roman" w:hAnsiTheme="minorHAnsi" w:cs="Aharoni"/>
          <w:lang w:val="en-GB"/>
        </w:rPr>
        <w:t xml:space="preserve">, </w:t>
      </w:r>
      <w:r w:rsidRPr="00605DF5">
        <w:rPr>
          <w:rFonts w:asciiTheme="minorHAnsi" w:eastAsia="Times New Roman" w:hAnsiTheme="minorHAnsi" w:cs="Aharoni"/>
          <w:highlight w:val="white"/>
          <w:lang w:val="en-GB"/>
        </w:rPr>
        <w:t>Electronic health records software, medical billing and e-prescribing.</w:t>
      </w:r>
    </w:p>
    <w:p w:rsidR="00315632" w:rsidRPr="00605DF5" w:rsidRDefault="00DF4F84" w:rsidP="00906E9E">
      <w:pPr>
        <w:pStyle w:val="Heading2"/>
        <w:spacing w:line="276" w:lineRule="auto"/>
        <w:rPr>
          <w:rFonts w:asciiTheme="minorHAnsi" w:hAnsiTheme="minorHAnsi" w:cs="Aharoni"/>
          <w:sz w:val="22"/>
          <w:szCs w:val="22"/>
          <w:u w:val="single"/>
          <w:lang w:val="en-GB"/>
        </w:rPr>
      </w:pPr>
      <w:bookmarkStart w:id="10" w:name="_Toc511924906"/>
      <w:bookmarkStart w:id="11" w:name="_Toc511997929"/>
      <w:r w:rsidRPr="00605DF5">
        <w:rPr>
          <w:rFonts w:asciiTheme="minorHAnsi" w:hAnsiTheme="minorHAnsi" w:cs="Aharoni"/>
          <w:sz w:val="22"/>
          <w:szCs w:val="22"/>
          <w:u w:val="single"/>
          <w:lang w:val="en-GB"/>
        </w:rPr>
        <w:lastRenderedPageBreak/>
        <w:t xml:space="preserve">2.3 </w:t>
      </w:r>
      <w:r w:rsidR="008C17AA" w:rsidRPr="00605DF5">
        <w:rPr>
          <w:rFonts w:asciiTheme="minorHAnsi" w:hAnsiTheme="minorHAnsi" w:cs="Aharoni"/>
          <w:sz w:val="22"/>
          <w:szCs w:val="22"/>
          <w:u w:val="single"/>
          <w:lang w:val="en-GB"/>
        </w:rPr>
        <w:t>Cause of NHS’ Problems</w:t>
      </w:r>
      <w:bookmarkEnd w:id="10"/>
      <w:bookmarkEnd w:id="11"/>
    </w:p>
    <w:p w:rsidR="0022093D"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NHS has faced issues in staffing as well as accessing treatment in the UK and abroad as well.   It is acknowledged that NHS is struggling to recruit as well as certain permanent staff in order to reduce gaps in midwifery, health visitors and nursing. However, EU citi</w:t>
      </w:r>
      <w:bookmarkStart w:id="12" w:name="_GoBack"/>
      <w:r w:rsidRPr="00605DF5">
        <w:rPr>
          <w:rFonts w:asciiTheme="minorHAnsi" w:eastAsia="Times New Roman" w:hAnsiTheme="minorHAnsi" w:cs="Aharoni"/>
          <w:lang w:val="en-GB"/>
        </w:rPr>
        <w:t>z</w:t>
      </w:r>
      <w:bookmarkEnd w:id="12"/>
      <w:r w:rsidRPr="00605DF5">
        <w:rPr>
          <w:rFonts w:asciiTheme="minorHAnsi" w:eastAsia="Times New Roman" w:hAnsiTheme="minorHAnsi" w:cs="Aharoni"/>
          <w:lang w:val="en-GB"/>
        </w:rPr>
        <w:t xml:space="preserve">ens have European Health Insurance Card which gives them permission to access healthcare services from NHS. Due to financial insecurity and limited staff, the </w:t>
      </w:r>
      <w:r w:rsidR="00714C74" w:rsidRPr="00605DF5">
        <w:rPr>
          <w:rFonts w:asciiTheme="minorHAnsi" w:eastAsia="Times New Roman" w:hAnsiTheme="minorHAnsi" w:cs="Aharoni"/>
          <w:lang w:val="en-GB"/>
        </w:rPr>
        <w:t>organisation</w:t>
      </w:r>
      <w:r w:rsidRPr="00605DF5">
        <w:rPr>
          <w:rFonts w:asciiTheme="minorHAnsi" w:eastAsia="Times New Roman" w:hAnsiTheme="minorHAnsi" w:cs="Aharoni"/>
          <w:lang w:val="en-GB"/>
        </w:rPr>
        <w:t xml:space="preserve"> cannot assure quality care to the EU citizens. One of the most vital regulations of EU is European Work Time Directives that also effects on </w:t>
      </w:r>
      <w:r w:rsidR="004F5AC5" w:rsidRPr="00605DF5">
        <w:rPr>
          <w:rFonts w:asciiTheme="minorHAnsi" w:eastAsia="Times New Roman" w:hAnsiTheme="minorHAnsi" w:cs="Aharoni"/>
          <w:lang w:val="en-GB"/>
        </w:rPr>
        <w:t>NHS services</w:t>
      </w:r>
      <w:r w:rsidRPr="00605DF5">
        <w:rPr>
          <w:rFonts w:asciiTheme="minorHAnsi" w:eastAsia="Times New Roman" w:hAnsiTheme="minorHAnsi" w:cs="Aharoni"/>
          <w:lang w:val="en-GB"/>
        </w:rPr>
        <w:t xml:space="preserve"> and impact of procurement law also reflects on activities of NHS. In addition, they have faced challenges as most of the time their A&amp;E services are </w:t>
      </w:r>
      <w:r w:rsidR="00342754" w:rsidRPr="00605DF5">
        <w:rPr>
          <w:rFonts w:asciiTheme="minorHAnsi" w:eastAsia="Times New Roman" w:hAnsiTheme="minorHAnsi" w:cs="Aharoni"/>
          <w:lang w:val="en-GB"/>
        </w:rPr>
        <w:t>missed,</w:t>
      </w:r>
      <w:r w:rsidRPr="00605DF5">
        <w:rPr>
          <w:rFonts w:asciiTheme="minorHAnsi" w:eastAsia="Times New Roman" w:hAnsiTheme="minorHAnsi" w:cs="Aharoni"/>
          <w:lang w:val="en-GB"/>
        </w:rPr>
        <w:t xml:space="preserve"> and NHS spending has slowed down gradually (as influenced by </w:t>
      </w:r>
      <w:r w:rsidRPr="00605DF5">
        <w:rPr>
          <w:rFonts w:asciiTheme="minorHAnsi" w:eastAsia="Times New Roman" w:hAnsiTheme="minorHAnsi" w:cs="Aharoni"/>
          <w:highlight w:val="white"/>
          <w:lang w:val="en-GB"/>
        </w:rPr>
        <w:t xml:space="preserve">Addicott </w:t>
      </w:r>
      <w:r w:rsidRPr="00605DF5">
        <w:rPr>
          <w:rFonts w:asciiTheme="minorHAnsi" w:eastAsia="Times New Roman" w:hAnsiTheme="minorHAnsi" w:cs="Aharoni"/>
          <w:i/>
          <w:highlight w:val="white"/>
          <w:lang w:val="en-GB"/>
        </w:rPr>
        <w:t>et al</w:t>
      </w:r>
      <w:r w:rsidRPr="00605DF5">
        <w:rPr>
          <w:rFonts w:asciiTheme="minorHAnsi" w:eastAsia="Times New Roman" w:hAnsiTheme="minorHAnsi" w:cs="Aharoni"/>
          <w:highlight w:val="white"/>
          <w:lang w:val="en-GB"/>
        </w:rPr>
        <w:t>. 2015</w:t>
      </w:r>
      <w:r w:rsidRPr="00605DF5">
        <w:rPr>
          <w:rFonts w:asciiTheme="minorHAnsi" w:eastAsia="Times New Roman" w:hAnsiTheme="minorHAnsi" w:cs="Aharoni"/>
          <w:lang w:val="en-GB"/>
        </w:rPr>
        <w:t xml:space="preserve">). </w:t>
      </w:r>
    </w:p>
    <w:p w:rsidR="00315632" w:rsidRPr="00605DF5" w:rsidRDefault="00A17FA8" w:rsidP="00906E9E">
      <w:pPr>
        <w:pStyle w:val="Normal1"/>
        <w:rPr>
          <w:rFonts w:asciiTheme="minorHAnsi" w:eastAsia="Times New Roman" w:hAnsiTheme="minorHAnsi" w:cs="Aharoni"/>
          <w:lang w:val="en-GB"/>
        </w:rPr>
      </w:pPr>
      <w:r w:rsidRPr="00605DF5">
        <w:rPr>
          <w:rFonts w:asciiTheme="minorHAnsi" w:eastAsia="Times New Roman" w:hAnsiTheme="minorHAnsi" w:cs="Aharoni"/>
          <w:b/>
          <w:i/>
          <w:lang w:val="en-GB"/>
        </w:rPr>
        <w:t>[Refer to Appendix 1]</w:t>
      </w:r>
    </w:p>
    <w:p w:rsidR="0031563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noProof/>
          <w:lang w:val="en-GB"/>
        </w:rPr>
        <w:drawing>
          <wp:inline distT="114300" distB="114300" distL="114300" distR="114300">
            <wp:extent cx="5943600" cy="41275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1315964485" name="image5.png"/>
                    <pic:cNvPicPr/>
                  </pic:nvPicPr>
                  <pic:blipFill>
                    <a:blip r:embed="rId11"/>
                    <a:stretch>
                      <a:fillRect/>
                    </a:stretch>
                  </pic:blipFill>
                  <pic:spPr>
                    <a:xfrm>
                      <a:off x="0" y="0"/>
                      <a:ext cx="5943600" cy="4127500"/>
                    </a:xfrm>
                    <a:prstGeom prst="rect">
                      <a:avLst/>
                    </a:prstGeom>
                  </pic:spPr>
                </pic:pic>
              </a:graphicData>
            </a:graphic>
          </wp:inline>
        </w:drawing>
      </w:r>
    </w:p>
    <w:p w:rsidR="0071082E" w:rsidRPr="00605DF5" w:rsidRDefault="0071082E" w:rsidP="00906E9E">
      <w:pPr>
        <w:pStyle w:val="Caption"/>
        <w:spacing w:line="276" w:lineRule="auto"/>
        <w:rPr>
          <w:rFonts w:asciiTheme="minorHAnsi" w:eastAsia="Times New Roman" w:hAnsiTheme="minorHAnsi" w:cs="Aharoni"/>
          <w:b/>
          <w:color w:val="auto"/>
          <w:sz w:val="22"/>
          <w:szCs w:val="22"/>
          <w:lang w:val="en-GB"/>
        </w:rPr>
      </w:pPr>
      <w:bookmarkStart w:id="13" w:name="_Toc511990254"/>
      <w:bookmarkStart w:id="14" w:name="_Toc511996270"/>
      <w:r w:rsidRPr="00605DF5">
        <w:rPr>
          <w:rFonts w:asciiTheme="minorHAnsi" w:hAnsiTheme="minorHAnsi" w:cs="Aharoni"/>
          <w:color w:val="auto"/>
          <w:sz w:val="22"/>
          <w:szCs w:val="22"/>
        </w:rPr>
        <w:t xml:space="preserve">Figure </w:t>
      </w:r>
      <w:r w:rsidRPr="00605DF5">
        <w:rPr>
          <w:rFonts w:asciiTheme="minorHAnsi" w:hAnsiTheme="minorHAnsi" w:cs="Aharoni"/>
          <w:color w:val="auto"/>
          <w:sz w:val="22"/>
          <w:szCs w:val="22"/>
        </w:rPr>
        <w:fldChar w:fldCharType="begin"/>
      </w:r>
      <w:r w:rsidRPr="00605DF5">
        <w:rPr>
          <w:rFonts w:asciiTheme="minorHAnsi" w:hAnsiTheme="minorHAnsi" w:cs="Aharoni"/>
          <w:color w:val="auto"/>
          <w:sz w:val="22"/>
          <w:szCs w:val="22"/>
        </w:rPr>
        <w:instrText xml:space="preserve"> SEQ Figure \* ARABIC </w:instrText>
      </w:r>
      <w:r w:rsidRPr="00605DF5">
        <w:rPr>
          <w:rFonts w:asciiTheme="minorHAnsi" w:hAnsiTheme="minorHAnsi" w:cs="Aharoni"/>
          <w:color w:val="auto"/>
          <w:sz w:val="22"/>
          <w:szCs w:val="22"/>
        </w:rPr>
        <w:fldChar w:fldCharType="separate"/>
      </w:r>
      <w:r w:rsidR="00906E9E" w:rsidRPr="00605DF5">
        <w:rPr>
          <w:rFonts w:asciiTheme="minorHAnsi" w:hAnsiTheme="minorHAnsi" w:cs="Aharoni"/>
          <w:noProof/>
          <w:color w:val="auto"/>
          <w:sz w:val="22"/>
          <w:szCs w:val="22"/>
        </w:rPr>
        <w:t>1</w:t>
      </w:r>
      <w:r w:rsidRPr="00605DF5">
        <w:rPr>
          <w:rFonts w:asciiTheme="minorHAnsi" w:hAnsiTheme="minorHAnsi" w:cs="Aharoni"/>
          <w:color w:val="auto"/>
          <w:sz w:val="22"/>
          <w:szCs w:val="22"/>
        </w:rPr>
        <w:fldChar w:fldCharType="end"/>
      </w:r>
      <w:r w:rsidRPr="00605DF5">
        <w:rPr>
          <w:rFonts w:asciiTheme="minorHAnsi" w:hAnsiTheme="minorHAnsi" w:cs="Aharoni"/>
          <w:color w:val="auto"/>
          <w:sz w:val="22"/>
          <w:szCs w:val="22"/>
        </w:rPr>
        <w:t>: Spending on healthcare facility has slowed down in the UK (Source: Triggle, 2017)</w:t>
      </w:r>
      <w:bookmarkEnd w:id="13"/>
      <w:bookmarkEnd w:id="14"/>
    </w:p>
    <w:p w:rsidR="00315632" w:rsidRPr="00605DF5" w:rsidRDefault="00315632" w:rsidP="00906E9E">
      <w:pPr>
        <w:pStyle w:val="Normal1"/>
        <w:rPr>
          <w:rFonts w:asciiTheme="minorHAnsi" w:eastAsia="Times New Roman" w:hAnsiTheme="minorHAnsi" w:cs="Aharoni"/>
          <w:lang w:val="en-GB"/>
        </w:rPr>
      </w:pPr>
    </w:p>
    <w:p w:rsidR="00315632" w:rsidRPr="00605DF5" w:rsidRDefault="00447595"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Due to funding crisis, </w:t>
      </w:r>
      <w:r w:rsidR="008C17AA" w:rsidRPr="00605DF5">
        <w:rPr>
          <w:rFonts w:asciiTheme="minorHAnsi" w:eastAsia="Times New Roman" w:hAnsiTheme="minorHAnsi" w:cs="Aharoni"/>
          <w:lang w:val="en-GB"/>
        </w:rPr>
        <w:t xml:space="preserve">NHS is unable to update their recent technologies such as </w:t>
      </w:r>
      <w:r w:rsidR="008C17AA" w:rsidRPr="00605DF5">
        <w:rPr>
          <w:rFonts w:asciiTheme="minorHAnsi" w:eastAsia="Times New Roman" w:hAnsiTheme="minorHAnsi" w:cs="Aharoni"/>
          <w:highlight w:val="white"/>
          <w:lang w:val="en-GB"/>
        </w:rPr>
        <w:t>Electronic medical records software, Electronic health records software, medical billing, e-prescribing, patient portal and pepper scheduling software within their services.</w:t>
      </w:r>
      <w:r w:rsidR="008C17AA" w:rsidRPr="00605DF5">
        <w:rPr>
          <w:rFonts w:asciiTheme="minorHAnsi" w:eastAsia="Times New Roman" w:hAnsiTheme="minorHAnsi" w:cs="Aharoni"/>
          <w:lang w:val="en-GB"/>
        </w:rPr>
        <w:t xml:space="preserve">  As mentioned by </w:t>
      </w:r>
      <w:r w:rsidR="008C17AA" w:rsidRPr="00605DF5">
        <w:rPr>
          <w:rFonts w:asciiTheme="minorHAnsi" w:eastAsia="Times New Roman" w:hAnsiTheme="minorHAnsi" w:cs="Aharoni"/>
          <w:highlight w:val="white"/>
          <w:lang w:val="en-GB"/>
        </w:rPr>
        <w:t>Pollitt and Bouckaert, (2017</w:t>
      </w:r>
      <w:r w:rsidR="008C17AA" w:rsidRPr="00605DF5">
        <w:rPr>
          <w:rFonts w:asciiTheme="minorHAnsi" w:eastAsia="Times New Roman" w:hAnsiTheme="minorHAnsi" w:cs="Aharoni"/>
          <w:lang w:val="en-GB"/>
        </w:rPr>
        <w:t xml:space="preserve">), immigration increase population in this country </w:t>
      </w:r>
      <w:r w:rsidR="004F5AC5" w:rsidRPr="00605DF5">
        <w:rPr>
          <w:rFonts w:asciiTheme="minorHAnsi" w:eastAsia="Times New Roman" w:hAnsiTheme="minorHAnsi" w:cs="Aharoni"/>
          <w:lang w:val="en-GB"/>
        </w:rPr>
        <w:t>and NHS</w:t>
      </w:r>
      <w:r w:rsidR="008C17AA" w:rsidRPr="00605DF5">
        <w:rPr>
          <w:rFonts w:asciiTheme="minorHAnsi" w:eastAsia="Times New Roman" w:hAnsiTheme="minorHAnsi" w:cs="Aharoni"/>
          <w:lang w:val="en-GB"/>
        </w:rPr>
        <w:t xml:space="preserve"> is unable to provide additional services to the immigrant population in the UK. It is also evaluated that UK spends lower proportion towards healthcare </w:t>
      </w:r>
      <w:r w:rsidR="008C17AA" w:rsidRPr="00605DF5">
        <w:rPr>
          <w:rFonts w:asciiTheme="minorHAnsi" w:eastAsia="Times New Roman" w:hAnsiTheme="minorHAnsi" w:cs="Aharoni"/>
          <w:lang w:val="en-GB"/>
        </w:rPr>
        <w:lastRenderedPageBreak/>
        <w:t xml:space="preserve">rather than EU countries. Due to these challenges, a percentage of service users, as well as word of mouth of the </w:t>
      </w:r>
      <w:r w:rsidR="00714C74" w:rsidRPr="00605DF5">
        <w:rPr>
          <w:rFonts w:asciiTheme="minorHAnsi" w:eastAsia="Times New Roman" w:hAnsiTheme="minorHAnsi" w:cs="Aharoni"/>
          <w:lang w:val="en-GB"/>
        </w:rPr>
        <w:t>organisation</w:t>
      </w:r>
      <w:r w:rsidR="008C17AA" w:rsidRPr="00605DF5">
        <w:rPr>
          <w:rFonts w:asciiTheme="minorHAnsi" w:eastAsia="Times New Roman" w:hAnsiTheme="minorHAnsi" w:cs="Aharoni"/>
          <w:lang w:val="en-GB"/>
        </w:rPr>
        <w:t xml:space="preserve">, has decreased in past few years in the </w:t>
      </w:r>
      <w:r w:rsidR="009149B5" w:rsidRPr="00605DF5">
        <w:rPr>
          <w:rFonts w:asciiTheme="minorHAnsi" w:eastAsia="Times New Roman" w:hAnsiTheme="minorHAnsi" w:cs="Aharoni"/>
          <w:lang w:val="en-GB"/>
        </w:rPr>
        <w:t>UK (</w:t>
      </w:r>
      <w:r w:rsidR="008C17AA" w:rsidRPr="00605DF5">
        <w:rPr>
          <w:rFonts w:asciiTheme="minorHAnsi" w:eastAsia="Times New Roman" w:hAnsiTheme="minorHAnsi" w:cs="Aharoni"/>
          <w:highlight w:val="white"/>
          <w:lang w:val="en-GB"/>
        </w:rPr>
        <w:t>gov.uk, 2018</w:t>
      </w:r>
      <w:r w:rsidR="008C17AA" w:rsidRPr="00605DF5">
        <w:rPr>
          <w:rFonts w:asciiTheme="minorHAnsi" w:eastAsia="Times New Roman" w:hAnsiTheme="minorHAnsi" w:cs="Aharoni"/>
          <w:lang w:val="en-GB"/>
        </w:rPr>
        <w:t>).</w:t>
      </w:r>
    </w:p>
    <w:p w:rsidR="0071082E" w:rsidRPr="00605DF5" w:rsidRDefault="008C17AA" w:rsidP="00906E9E">
      <w:pPr>
        <w:pStyle w:val="Normal1"/>
        <w:rPr>
          <w:rFonts w:asciiTheme="minorHAnsi" w:eastAsia="Times New Roman" w:hAnsiTheme="minorHAnsi" w:cs="Aharoni"/>
          <w:b/>
          <w:lang w:val="en-GB"/>
        </w:rPr>
      </w:pPr>
      <w:r w:rsidRPr="00605DF5">
        <w:rPr>
          <w:rFonts w:asciiTheme="minorHAnsi" w:eastAsia="Times New Roman" w:hAnsiTheme="minorHAnsi" w:cs="Aharoni"/>
          <w:b/>
          <w:noProof/>
          <w:lang w:val="en-GB"/>
        </w:rPr>
        <w:drawing>
          <wp:inline distT="114300" distB="114300" distL="114300" distR="114300">
            <wp:extent cx="5943600" cy="34163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1203245111" name="image6.png"/>
                    <pic:cNvPicPr/>
                  </pic:nvPicPr>
                  <pic:blipFill>
                    <a:blip r:embed="rId12"/>
                    <a:stretch>
                      <a:fillRect/>
                    </a:stretch>
                  </pic:blipFill>
                  <pic:spPr>
                    <a:xfrm>
                      <a:off x="0" y="0"/>
                      <a:ext cx="5943600" cy="3416300"/>
                    </a:xfrm>
                    <a:prstGeom prst="rect">
                      <a:avLst/>
                    </a:prstGeom>
                  </pic:spPr>
                </pic:pic>
              </a:graphicData>
            </a:graphic>
          </wp:inline>
        </w:drawing>
      </w:r>
    </w:p>
    <w:p w:rsidR="0018081D" w:rsidRPr="00605DF5" w:rsidRDefault="0018081D" w:rsidP="00906E9E">
      <w:pPr>
        <w:pStyle w:val="Caption"/>
        <w:spacing w:line="276" w:lineRule="auto"/>
        <w:rPr>
          <w:rFonts w:asciiTheme="minorHAnsi" w:hAnsiTheme="minorHAnsi" w:cs="Aharoni"/>
          <w:color w:val="auto"/>
          <w:sz w:val="22"/>
          <w:szCs w:val="22"/>
        </w:rPr>
      </w:pPr>
      <w:bookmarkStart w:id="15" w:name="_Toc511990255"/>
      <w:bookmarkStart w:id="16" w:name="_Toc511996271"/>
      <w:r w:rsidRPr="00605DF5">
        <w:rPr>
          <w:rFonts w:asciiTheme="minorHAnsi" w:hAnsiTheme="minorHAnsi" w:cs="Aharoni"/>
          <w:color w:val="auto"/>
          <w:sz w:val="22"/>
          <w:szCs w:val="22"/>
        </w:rPr>
        <w:t xml:space="preserve">Figure </w:t>
      </w:r>
      <w:r w:rsidRPr="00605DF5">
        <w:rPr>
          <w:rFonts w:asciiTheme="minorHAnsi" w:hAnsiTheme="minorHAnsi" w:cs="Aharoni"/>
          <w:color w:val="auto"/>
          <w:sz w:val="22"/>
          <w:szCs w:val="22"/>
        </w:rPr>
        <w:fldChar w:fldCharType="begin"/>
      </w:r>
      <w:r w:rsidRPr="00605DF5">
        <w:rPr>
          <w:rFonts w:asciiTheme="minorHAnsi" w:hAnsiTheme="minorHAnsi" w:cs="Aharoni"/>
          <w:color w:val="auto"/>
          <w:sz w:val="22"/>
          <w:szCs w:val="22"/>
        </w:rPr>
        <w:instrText xml:space="preserve"> SEQ Figure \* ARABIC </w:instrText>
      </w:r>
      <w:r w:rsidRPr="00605DF5">
        <w:rPr>
          <w:rFonts w:asciiTheme="minorHAnsi" w:hAnsiTheme="minorHAnsi" w:cs="Aharoni"/>
          <w:color w:val="auto"/>
          <w:sz w:val="22"/>
          <w:szCs w:val="22"/>
        </w:rPr>
        <w:fldChar w:fldCharType="separate"/>
      </w:r>
      <w:r w:rsidR="00906E9E" w:rsidRPr="00605DF5">
        <w:rPr>
          <w:rFonts w:asciiTheme="minorHAnsi" w:hAnsiTheme="minorHAnsi" w:cs="Aharoni"/>
          <w:noProof/>
          <w:color w:val="auto"/>
          <w:sz w:val="22"/>
          <w:szCs w:val="22"/>
        </w:rPr>
        <w:t>2</w:t>
      </w:r>
      <w:r w:rsidRPr="00605DF5">
        <w:rPr>
          <w:rFonts w:asciiTheme="minorHAnsi" w:hAnsiTheme="minorHAnsi" w:cs="Aharoni"/>
          <w:color w:val="auto"/>
          <w:sz w:val="22"/>
          <w:szCs w:val="22"/>
        </w:rPr>
        <w:fldChar w:fldCharType="end"/>
      </w:r>
      <w:r w:rsidRPr="00605DF5">
        <w:rPr>
          <w:rFonts w:asciiTheme="minorHAnsi" w:hAnsiTheme="minorHAnsi" w:cs="Aharoni"/>
          <w:color w:val="auto"/>
          <w:sz w:val="22"/>
          <w:szCs w:val="22"/>
        </w:rPr>
        <w:t>: Percentage of the patients, who were admitted, discharged and transferred within four hours of arrival at the A&amp;E department of NHS from August 2010 to November 2016. (Source: Dolton, 2017)</w:t>
      </w:r>
      <w:bookmarkEnd w:id="15"/>
      <w:bookmarkEnd w:id="16"/>
    </w:p>
    <w:p w:rsidR="0018081D" w:rsidRPr="00605DF5" w:rsidRDefault="0018081D" w:rsidP="00906E9E">
      <w:pPr>
        <w:rPr>
          <w:rFonts w:asciiTheme="minorHAnsi" w:hAnsiTheme="minorHAnsi" w:cs="Aharoni"/>
        </w:rPr>
      </w:pPr>
    </w:p>
    <w:p w:rsidR="00315632" w:rsidRPr="00605DF5" w:rsidRDefault="00DF4F84" w:rsidP="00906E9E">
      <w:pPr>
        <w:pStyle w:val="Heading2"/>
        <w:spacing w:line="276" w:lineRule="auto"/>
        <w:rPr>
          <w:rFonts w:asciiTheme="minorHAnsi" w:hAnsiTheme="minorHAnsi" w:cs="Aharoni"/>
          <w:sz w:val="22"/>
          <w:szCs w:val="22"/>
          <w:u w:val="single"/>
          <w:lang w:val="en-GB"/>
        </w:rPr>
      </w:pPr>
      <w:bookmarkStart w:id="17" w:name="_Toc511924907"/>
      <w:bookmarkStart w:id="18" w:name="_Toc511997930"/>
      <w:r w:rsidRPr="00605DF5">
        <w:rPr>
          <w:rFonts w:asciiTheme="minorHAnsi" w:hAnsiTheme="minorHAnsi" w:cs="Aharoni"/>
          <w:sz w:val="22"/>
          <w:szCs w:val="22"/>
          <w:u w:val="single"/>
          <w:lang w:val="en-GB"/>
        </w:rPr>
        <w:t xml:space="preserve">2.4 </w:t>
      </w:r>
      <w:r w:rsidR="008C17AA" w:rsidRPr="00605DF5">
        <w:rPr>
          <w:rFonts w:asciiTheme="minorHAnsi" w:hAnsiTheme="minorHAnsi" w:cs="Aharoni"/>
          <w:sz w:val="22"/>
          <w:szCs w:val="22"/>
          <w:u w:val="single"/>
          <w:lang w:val="en-GB"/>
        </w:rPr>
        <w:t>Impact on the stakeholders</w:t>
      </w:r>
      <w:bookmarkEnd w:id="17"/>
      <w:bookmarkEnd w:id="18"/>
    </w:p>
    <w:p w:rsidR="0031563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According to the opinion of </w:t>
      </w:r>
      <w:r w:rsidRPr="00605DF5">
        <w:rPr>
          <w:rFonts w:asciiTheme="minorHAnsi" w:eastAsia="Times New Roman" w:hAnsiTheme="minorHAnsi" w:cs="Aharoni"/>
          <w:highlight w:val="white"/>
          <w:lang w:val="en-GB"/>
        </w:rPr>
        <w:t>Health and Wellbeing Boards</w:t>
      </w:r>
      <w:r w:rsidRPr="00605DF5">
        <w:rPr>
          <w:rFonts w:asciiTheme="minorHAnsi" w:eastAsia="Times New Roman" w:hAnsiTheme="minorHAnsi" w:cs="Aharoni"/>
          <w:lang w:val="en-GB"/>
        </w:rPr>
        <w:t xml:space="preserve">, NHS services are a concern with hospital-based services and due to the funding </w:t>
      </w:r>
      <w:r w:rsidR="001D3C46" w:rsidRPr="00605DF5">
        <w:rPr>
          <w:rFonts w:asciiTheme="minorHAnsi" w:eastAsia="Times New Roman" w:hAnsiTheme="minorHAnsi" w:cs="Aharoni"/>
          <w:lang w:val="en-GB"/>
        </w:rPr>
        <w:t>crisis;</w:t>
      </w:r>
      <w:r w:rsidRPr="00605DF5">
        <w:rPr>
          <w:rFonts w:asciiTheme="minorHAnsi" w:eastAsia="Times New Roman" w:hAnsiTheme="minorHAnsi" w:cs="Aharoni"/>
          <w:lang w:val="en-GB"/>
        </w:rPr>
        <w:t xml:space="preserve"> they have failed to implement advanced clinical portals (dynamic and federated integration) for ensuring simple access of health condition of the patients. It is also evaluated </w:t>
      </w:r>
      <w:r w:rsidR="001D3C46" w:rsidRPr="00605DF5">
        <w:rPr>
          <w:rFonts w:asciiTheme="minorHAnsi" w:eastAsia="Times New Roman" w:hAnsiTheme="minorHAnsi" w:cs="Aharoni"/>
          <w:lang w:val="en-GB"/>
        </w:rPr>
        <w:t>that NHS</w:t>
      </w:r>
      <w:r w:rsidRPr="00605DF5">
        <w:rPr>
          <w:rFonts w:asciiTheme="minorHAnsi" w:eastAsia="Times New Roman" w:hAnsiTheme="minorHAnsi" w:cs="Aharoni"/>
          <w:lang w:val="en-GB"/>
        </w:rPr>
        <w:t xml:space="preserve"> is more bothered on frontline healthcare than social care or long-term intervention of their services as well (</w:t>
      </w:r>
      <w:r w:rsidRPr="00605DF5">
        <w:rPr>
          <w:rFonts w:asciiTheme="minorHAnsi" w:eastAsia="Times New Roman" w:hAnsiTheme="minorHAnsi" w:cs="Aharoni"/>
          <w:highlight w:val="white"/>
          <w:lang w:val="en-GB"/>
        </w:rPr>
        <w:t>gov.uk, 2018</w:t>
      </w:r>
      <w:r w:rsidRPr="00605DF5">
        <w:rPr>
          <w:rFonts w:asciiTheme="minorHAnsi" w:eastAsia="Times New Roman" w:hAnsiTheme="minorHAnsi" w:cs="Aharoni"/>
          <w:lang w:val="en-GB"/>
        </w:rPr>
        <w:t xml:space="preserve">). As opined </w:t>
      </w:r>
      <w:r w:rsidR="001D3C46" w:rsidRPr="00605DF5">
        <w:rPr>
          <w:rFonts w:asciiTheme="minorHAnsi" w:eastAsia="Times New Roman" w:hAnsiTheme="minorHAnsi" w:cs="Aharoni"/>
          <w:lang w:val="en-GB"/>
        </w:rPr>
        <w:t>by Blake</w:t>
      </w:r>
      <w:r w:rsidR="001D3C46" w:rsidRPr="00605DF5">
        <w:rPr>
          <w:rFonts w:asciiTheme="minorHAnsi" w:eastAsia="Times New Roman" w:hAnsiTheme="minorHAnsi" w:cs="Aharoni"/>
          <w:highlight w:val="white"/>
          <w:lang w:val="en-GB"/>
        </w:rPr>
        <w:t xml:space="preserve">, </w:t>
      </w:r>
      <w:r w:rsidRPr="00605DF5">
        <w:rPr>
          <w:rFonts w:asciiTheme="minorHAnsi" w:eastAsia="Times New Roman" w:hAnsiTheme="minorHAnsi" w:cs="Aharoni"/>
          <w:highlight w:val="white"/>
          <w:lang w:val="en-GB"/>
        </w:rPr>
        <w:t>Browne and Sime, (2016)</w:t>
      </w:r>
      <w:r w:rsidRPr="00605DF5">
        <w:rPr>
          <w:rFonts w:asciiTheme="minorHAnsi" w:eastAsia="Times New Roman" w:hAnsiTheme="minorHAnsi" w:cs="Aharoni"/>
          <w:lang w:val="en-GB"/>
        </w:rPr>
        <w:t>, a demand for A&amp;E department is rising gradually whereas NHS cannot provide proper support to their patients in different district general hospitals. As the organisation has suffered funding issues they are unable to provide bonus and compensation to their existing staff which effects on their performance level and reputation of NHS services decreased in some of the district level hospitals.</w:t>
      </w:r>
    </w:p>
    <w:p w:rsidR="0031563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However, as per the opinion of external stakeholders, the organisation cannot provide sufficient amount of staff in their </w:t>
      </w:r>
      <w:r w:rsidR="001D3C46" w:rsidRPr="00605DF5">
        <w:rPr>
          <w:rFonts w:asciiTheme="minorHAnsi" w:eastAsia="Times New Roman" w:hAnsiTheme="minorHAnsi" w:cs="Aharoni"/>
          <w:lang w:val="en-GB"/>
        </w:rPr>
        <w:t>paediatric</w:t>
      </w:r>
      <w:r w:rsidRPr="00605DF5">
        <w:rPr>
          <w:rFonts w:asciiTheme="minorHAnsi" w:eastAsia="Times New Roman" w:hAnsiTheme="minorHAnsi" w:cs="Aharoni"/>
          <w:lang w:val="en-GB"/>
        </w:rPr>
        <w:t xml:space="preserve"> and emergency departments due to which service users have suffered a lot and they cannot receive quality treatment (as opined by </w:t>
      </w:r>
      <w:r w:rsidRPr="00605DF5">
        <w:rPr>
          <w:rFonts w:asciiTheme="minorHAnsi" w:eastAsia="Times New Roman" w:hAnsiTheme="minorHAnsi" w:cs="Aharoni"/>
          <w:highlight w:val="white"/>
          <w:lang w:val="en-GB"/>
        </w:rPr>
        <w:t>Ham and Murray, 2015</w:t>
      </w:r>
      <w:r w:rsidRPr="00605DF5">
        <w:rPr>
          <w:rFonts w:asciiTheme="minorHAnsi" w:eastAsia="Times New Roman" w:hAnsiTheme="minorHAnsi" w:cs="Aharoni"/>
          <w:lang w:val="en-GB"/>
        </w:rPr>
        <w:t xml:space="preserve">).  According to the Community engagement and patient experience survey, it can be said that due to inefficient management of staff NHS cannot develop their existing strategies in order to assure quality care to the service users. As per the opinion of the internal stakeholders, the demand for urgent treatment is getting high but district level hospitals are unable to meet these.  Apart from that, the healthcare </w:t>
      </w:r>
      <w:r w:rsidRPr="00605DF5">
        <w:rPr>
          <w:rFonts w:asciiTheme="minorHAnsi" w:eastAsia="Times New Roman" w:hAnsiTheme="minorHAnsi" w:cs="Aharoni"/>
          <w:lang w:val="en-GB"/>
        </w:rPr>
        <w:lastRenderedPageBreak/>
        <w:t xml:space="preserve">practitioners do not show empathy towards the service users and not straightforward for sharing their healthcare facilities and services as well (as opined </w:t>
      </w:r>
      <w:r w:rsidR="00CC2CDB" w:rsidRPr="00605DF5">
        <w:rPr>
          <w:rFonts w:asciiTheme="minorHAnsi" w:eastAsia="Times New Roman" w:hAnsiTheme="minorHAnsi" w:cs="Aharoni"/>
          <w:lang w:val="en-GB"/>
        </w:rPr>
        <w:t>by Filippidis</w:t>
      </w:r>
      <w:r w:rsidR="00CC2CDB" w:rsidRPr="00605DF5">
        <w:rPr>
          <w:rFonts w:asciiTheme="minorHAnsi" w:eastAsia="Times New Roman" w:hAnsiTheme="minorHAnsi" w:cs="Aharoni"/>
          <w:highlight w:val="white"/>
          <w:lang w:val="en-GB"/>
        </w:rPr>
        <w:t xml:space="preserve">, </w:t>
      </w:r>
      <w:r w:rsidRPr="00605DF5">
        <w:rPr>
          <w:rFonts w:asciiTheme="minorHAnsi" w:eastAsia="Times New Roman" w:hAnsiTheme="minorHAnsi" w:cs="Aharoni"/>
          <w:highlight w:val="white"/>
          <w:lang w:val="en-GB"/>
        </w:rPr>
        <w:t>Gerovasili and Laverty, 2017</w:t>
      </w:r>
      <w:r w:rsidRPr="00605DF5">
        <w:rPr>
          <w:rFonts w:asciiTheme="minorHAnsi" w:eastAsia="Times New Roman" w:hAnsiTheme="minorHAnsi" w:cs="Aharoni"/>
          <w:lang w:val="en-GB"/>
        </w:rPr>
        <w:t xml:space="preserve">). It is also evidenced that NHS trust does not meet their commitment and cannot improve their integrated commission of the services, which </w:t>
      </w:r>
      <w:r w:rsidRPr="00605DF5">
        <w:rPr>
          <w:rFonts w:asciiTheme="minorHAnsi" w:eastAsia="Times New Roman" w:hAnsiTheme="minorHAnsi" w:cs="Aharoni"/>
          <w:highlight w:val="white"/>
          <w:lang w:val="en-GB"/>
        </w:rPr>
        <w:t>results in reputation loss.</w:t>
      </w:r>
    </w:p>
    <w:p w:rsidR="0031563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noProof/>
          <w:lang w:val="en-GB"/>
        </w:rPr>
        <w:drawing>
          <wp:inline distT="114300" distB="114300" distL="114300" distR="114300">
            <wp:extent cx="5934075" cy="35909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662128032" name="image3.png"/>
                    <pic:cNvPicPr/>
                  </pic:nvPicPr>
                  <pic:blipFill>
                    <a:blip r:embed="rId13"/>
                    <a:stretch>
                      <a:fillRect/>
                    </a:stretch>
                  </pic:blipFill>
                  <pic:spPr>
                    <a:xfrm>
                      <a:off x="0" y="0"/>
                      <a:ext cx="5934075" cy="3590925"/>
                    </a:xfrm>
                    <a:prstGeom prst="rect">
                      <a:avLst/>
                    </a:prstGeom>
                  </pic:spPr>
                </pic:pic>
              </a:graphicData>
            </a:graphic>
          </wp:inline>
        </w:drawing>
      </w:r>
    </w:p>
    <w:p w:rsidR="00E343D4" w:rsidRPr="00605DF5" w:rsidRDefault="0018081D" w:rsidP="00906E9E">
      <w:pPr>
        <w:pStyle w:val="Caption"/>
        <w:spacing w:line="276" w:lineRule="auto"/>
        <w:rPr>
          <w:rFonts w:asciiTheme="minorHAnsi" w:hAnsiTheme="minorHAnsi" w:cs="Aharoni"/>
          <w:color w:val="auto"/>
          <w:sz w:val="22"/>
          <w:szCs w:val="22"/>
        </w:rPr>
      </w:pPr>
      <w:bookmarkStart w:id="19" w:name="_Toc511990256"/>
      <w:bookmarkStart w:id="20" w:name="_Toc511996272"/>
      <w:r w:rsidRPr="00605DF5">
        <w:rPr>
          <w:rFonts w:asciiTheme="minorHAnsi" w:hAnsiTheme="minorHAnsi" w:cs="Aharoni"/>
          <w:color w:val="auto"/>
          <w:sz w:val="22"/>
          <w:szCs w:val="22"/>
        </w:rPr>
        <w:t xml:space="preserve">Figure </w:t>
      </w:r>
      <w:r w:rsidRPr="00605DF5">
        <w:rPr>
          <w:rFonts w:asciiTheme="minorHAnsi" w:hAnsiTheme="minorHAnsi" w:cs="Aharoni"/>
          <w:color w:val="auto"/>
          <w:sz w:val="22"/>
          <w:szCs w:val="22"/>
        </w:rPr>
        <w:fldChar w:fldCharType="begin"/>
      </w:r>
      <w:r w:rsidRPr="00605DF5">
        <w:rPr>
          <w:rFonts w:asciiTheme="minorHAnsi" w:hAnsiTheme="minorHAnsi" w:cs="Aharoni"/>
          <w:color w:val="auto"/>
          <w:sz w:val="22"/>
          <w:szCs w:val="22"/>
        </w:rPr>
        <w:instrText xml:space="preserve"> SEQ Figure \* ARABIC </w:instrText>
      </w:r>
      <w:r w:rsidRPr="00605DF5">
        <w:rPr>
          <w:rFonts w:asciiTheme="minorHAnsi" w:hAnsiTheme="minorHAnsi" w:cs="Aharoni"/>
          <w:color w:val="auto"/>
          <w:sz w:val="22"/>
          <w:szCs w:val="22"/>
        </w:rPr>
        <w:fldChar w:fldCharType="separate"/>
      </w:r>
      <w:r w:rsidR="00906E9E" w:rsidRPr="00605DF5">
        <w:rPr>
          <w:rFonts w:asciiTheme="minorHAnsi" w:hAnsiTheme="minorHAnsi" w:cs="Aharoni"/>
          <w:noProof/>
          <w:color w:val="auto"/>
          <w:sz w:val="22"/>
          <w:szCs w:val="22"/>
        </w:rPr>
        <w:t>3</w:t>
      </w:r>
      <w:r w:rsidRPr="00605DF5">
        <w:rPr>
          <w:rFonts w:asciiTheme="minorHAnsi" w:hAnsiTheme="minorHAnsi" w:cs="Aharoni"/>
          <w:color w:val="auto"/>
          <w:sz w:val="22"/>
          <w:szCs w:val="22"/>
        </w:rPr>
        <w:fldChar w:fldCharType="end"/>
      </w:r>
      <w:r w:rsidRPr="00605DF5">
        <w:rPr>
          <w:rFonts w:asciiTheme="minorHAnsi" w:hAnsiTheme="minorHAnsi" w:cs="Aharoni"/>
          <w:color w:val="auto"/>
          <w:sz w:val="22"/>
          <w:szCs w:val="22"/>
        </w:rPr>
        <w:t xml:space="preserve">: Increasing </w:t>
      </w:r>
      <w:r w:rsidR="00342754" w:rsidRPr="00605DF5">
        <w:rPr>
          <w:rFonts w:asciiTheme="minorHAnsi" w:hAnsiTheme="minorHAnsi" w:cs="Aharoni"/>
          <w:color w:val="auto"/>
          <w:sz w:val="22"/>
          <w:szCs w:val="22"/>
        </w:rPr>
        <w:t>demand</w:t>
      </w:r>
      <w:r w:rsidRPr="00605DF5">
        <w:rPr>
          <w:rFonts w:asciiTheme="minorHAnsi" w:hAnsiTheme="minorHAnsi" w:cs="Aharoni"/>
          <w:color w:val="auto"/>
          <w:sz w:val="22"/>
          <w:szCs w:val="22"/>
        </w:rPr>
        <w:t xml:space="preserve"> for NHS services A&amp;E departments. (Source: Dolton, 2017)</w:t>
      </w:r>
      <w:bookmarkEnd w:id="19"/>
      <w:bookmarkEnd w:id="20"/>
    </w:p>
    <w:p w:rsidR="0018081D" w:rsidRPr="00605DF5" w:rsidRDefault="0018081D" w:rsidP="00906E9E">
      <w:pPr>
        <w:rPr>
          <w:rFonts w:asciiTheme="minorHAnsi" w:hAnsiTheme="minorHAnsi" w:cs="Aharoni"/>
        </w:rPr>
      </w:pPr>
    </w:p>
    <w:p w:rsidR="00315632" w:rsidRPr="00605DF5" w:rsidRDefault="00DF4F84" w:rsidP="00906E9E">
      <w:pPr>
        <w:pStyle w:val="Heading2"/>
        <w:spacing w:line="276" w:lineRule="auto"/>
        <w:rPr>
          <w:rFonts w:asciiTheme="minorHAnsi" w:hAnsiTheme="minorHAnsi" w:cs="Aharoni"/>
          <w:sz w:val="22"/>
          <w:szCs w:val="22"/>
          <w:u w:val="single"/>
          <w:lang w:val="en-GB"/>
        </w:rPr>
      </w:pPr>
      <w:bookmarkStart w:id="21" w:name="_Toc511924908"/>
      <w:bookmarkStart w:id="22" w:name="_Toc511997931"/>
      <w:r w:rsidRPr="00605DF5">
        <w:rPr>
          <w:rFonts w:asciiTheme="minorHAnsi" w:hAnsiTheme="minorHAnsi" w:cs="Aharoni"/>
          <w:sz w:val="22"/>
          <w:szCs w:val="22"/>
          <w:u w:val="single"/>
          <w:lang w:val="en-GB"/>
        </w:rPr>
        <w:t xml:space="preserve">2.5 </w:t>
      </w:r>
      <w:r w:rsidR="008C17AA" w:rsidRPr="00605DF5">
        <w:rPr>
          <w:rFonts w:asciiTheme="minorHAnsi" w:hAnsiTheme="minorHAnsi" w:cs="Aharoni"/>
          <w:sz w:val="22"/>
          <w:szCs w:val="22"/>
          <w:u w:val="single"/>
          <w:lang w:val="en-GB"/>
        </w:rPr>
        <w:t>Identification of the major complex problem</w:t>
      </w:r>
      <w:bookmarkEnd w:id="21"/>
      <w:bookmarkEnd w:id="22"/>
      <w:r w:rsidR="008C17AA" w:rsidRPr="00605DF5">
        <w:rPr>
          <w:rFonts w:asciiTheme="minorHAnsi" w:hAnsiTheme="minorHAnsi" w:cs="Aharoni"/>
          <w:sz w:val="22"/>
          <w:szCs w:val="22"/>
          <w:u w:val="single"/>
          <w:lang w:val="en-GB"/>
        </w:rPr>
        <w:t xml:space="preserve"> </w:t>
      </w:r>
    </w:p>
    <w:p w:rsidR="00315632" w:rsidRPr="00605DF5" w:rsidRDefault="00EF083E"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The </w:t>
      </w:r>
      <w:r w:rsidR="00CB7DEE" w:rsidRPr="00605DF5">
        <w:rPr>
          <w:rFonts w:asciiTheme="minorHAnsi" w:eastAsia="Times New Roman" w:hAnsiTheme="minorHAnsi" w:cs="Aharoni"/>
          <w:lang w:val="en-GB"/>
        </w:rPr>
        <w:t>major problem in this organis</w:t>
      </w:r>
      <w:r w:rsidR="008C17AA" w:rsidRPr="00605DF5">
        <w:rPr>
          <w:rFonts w:asciiTheme="minorHAnsi" w:eastAsia="Times New Roman" w:hAnsiTheme="minorHAnsi" w:cs="Aharoni"/>
          <w:lang w:val="en-GB"/>
        </w:rPr>
        <w:t xml:space="preserve">ation is </w:t>
      </w:r>
      <w:r w:rsidR="00CC2CDB" w:rsidRPr="00605DF5">
        <w:rPr>
          <w:rFonts w:asciiTheme="minorHAnsi" w:eastAsia="Times New Roman" w:hAnsiTheme="minorHAnsi" w:cs="Aharoni"/>
          <w:lang w:val="en-GB"/>
        </w:rPr>
        <w:t>maintenance</w:t>
      </w:r>
      <w:r w:rsidR="008C17AA" w:rsidRPr="00605DF5">
        <w:rPr>
          <w:rFonts w:asciiTheme="minorHAnsi" w:eastAsia="Times New Roman" w:hAnsiTheme="minorHAnsi" w:cs="Aharoni"/>
          <w:lang w:val="en-GB"/>
        </w:rPr>
        <w:t xml:space="preserve"> of staff satisfaction which effects on overall services. However, due to the funding crisis, NHS cannot provide job security of the </w:t>
      </w:r>
      <w:r w:rsidR="00CC2CDB" w:rsidRPr="00605DF5">
        <w:rPr>
          <w:rFonts w:asciiTheme="minorHAnsi" w:eastAsia="Times New Roman" w:hAnsiTheme="minorHAnsi" w:cs="Aharoni"/>
          <w:lang w:val="en-GB"/>
        </w:rPr>
        <w:t>employee</w:t>
      </w:r>
      <w:r w:rsidR="008C17AA" w:rsidRPr="00605DF5">
        <w:rPr>
          <w:rFonts w:asciiTheme="minorHAnsi" w:eastAsia="Times New Roman" w:hAnsiTheme="minorHAnsi" w:cs="Aharoni"/>
          <w:lang w:val="en-GB"/>
        </w:rPr>
        <w:t xml:space="preserve"> that creates an impact on their performances.  On the other hand, due to the financial crisis, the organisation cannot conduct an effective education session to their staff in order to make them more competence towards this field (as influenced by </w:t>
      </w:r>
      <w:r w:rsidR="008C17AA" w:rsidRPr="00605DF5">
        <w:rPr>
          <w:rFonts w:asciiTheme="minorHAnsi" w:eastAsia="Times New Roman" w:hAnsiTheme="minorHAnsi" w:cs="Aharoni"/>
          <w:highlight w:val="white"/>
          <w:lang w:val="en-GB"/>
        </w:rPr>
        <w:t xml:space="preserve">Freemantle </w:t>
      </w:r>
      <w:r w:rsidR="008C17AA" w:rsidRPr="00605DF5">
        <w:rPr>
          <w:rFonts w:asciiTheme="minorHAnsi" w:eastAsia="Times New Roman" w:hAnsiTheme="minorHAnsi" w:cs="Aharoni"/>
          <w:i/>
          <w:highlight w:val="white"/>
          <w:lang w:val="en-GB"/>
        </w:rPr>
        <w:t>et al.</w:t>
      </w:r>
      <w:r w:rsidR="008C17AA" w:rsidRPr="00605DF5">
        <w:rPr>
          <w:rFonts w:asciiTheme="minorHAnsi" w:eastAsia="Times New Roman" w:hAnsiTheme="minorHAnsi" w:cs="Aharoni"/>
          <w:highlight w:val="white"/>
          <w:lang w:val="en-GB"/>
        </w:rPr>
        <w:t xml:space="preserve"> 2015</w:t>
      </w:r>
      <w:r w:rsidR="008C17AA" w:rsidRPr="00605DF5">
        <w:rPr>
          <w:rFonts w:asciiTheme="minorHAnsi" w:eastAsia="Times New Roman" w:hAnsiTheme="minorHAnsi" w:cs="Aharoni"/>
          <w:lang w:val="en-GB"/>
        </w:rPr>
        <w:t xml:space="preserve">). As commented by </w:t>
      </w:r>
      <w:r w:rsidR="008C17AA" w:rsidRPr="00605DF5">
        <w:rPr>
          <w:rFonts w:asciiTheme="minorHAnsi" w:eastAsia="Times New Roman" w:hAnsiTheme="minorHAnsi" w:cs="Aharoni"/>
          <w:highlight w:val="white"/>
          <w:lang w:val="en-GB"/>
        </w:rPr>
        <w:t xml:space="preserve">Drummond </w:t>
      </w:r>
      <w:r w:rsidR="008C17AA" w:rsidRPr="00605DF5">
        <w:rPr>
          <w:rFonts w:asciiTheme="minorHAnsi" w:eastAsia="Times New Roman" w:hAnsiTheme="minorHAnsi" w:cs="Aharoni"/>
          <w:i/>
          <w:highlight w:val="white"/>
          <w:lang w:val="en-GB"/>
        </w:rPr>
        <w:t>et al.</w:t>
      </w:r>
      <w:r w:rsidR="008C17AA" w:rsidRPr="00605DF5">
        <w:rPr>
          <w:rFonts w:asciiTheme="minorHAnsi" w:eastAsia="Times New Roman" w:hAnsiTheme="minorHAnsi" w:cs="Aharoni"/>
          <w:highlight w:val="white"/>
          <w:lang w:val="en-GB"/>
        </w:rPr>
        <w:t xml:space="preserve">  (2015</w:t>
      </w:r>
      <w:r w:rsidR="00342754" w:rsidRPr="00605DF5">
        <w:rPr>
          <w:rFonts w:asciiTheme="minorHAnsi" w:eastAsia="Times New Roman" w:hAnsiTheme="minorHAnsi" w:cs="Aharoni"/>
          <w:highlight w:val="white"/>
          <w:lang w:val="en-GB"/>
        </w:rPr>
        <w:t>)</w:t>
      </w:r>
      <w:r w:rsidR="00342754" w:rsidRPr="00605DF5">
        <w:rPr>
          <w:rFonts w:asciiTheme="minorHAnsi" w:eastAsia="Times New Roman" w:hAnsiTheme="minorHAnsi" w:cs="Aharoni"/>
          <w:lang w:val="en-GB"/>
        </w:rPr>
        <w:t>, due</w:t>
      </w:r>
      <w:r w:rsidR="008C17AA" w:rsidRPr="00605DF5">
        <w:rPr>
          <w:rFonts w:asciiTheme="minorHAnsi" w:eastAsia="Times New Roman" w:hAnsiTheme="minorHAnsi" w:cs="Aharoni"/>
          <w:lang w:val="en-GB"/>
        </w:rPr>
        <w:t xml:space="preserve"> to high labour </w:t>
      </w:r>
      <w:r w:rsidR="00342754" w:rsidRPr="00605DF5">
        <w:rPr>
          <w:rFonts w:asciiTheme="minorHAnsi" w:eastAsia="Times New Roman" w:hAnsiTheme="minorHAnsi" w:cs="Aharoni"/>
          <w:lang w:val="en-GB"/>
        </w:rPr>
        <w:t>cost NHS is</w:t>
      </w:r>
      <w:r w:rsidR="008C17AA" w:rsidRPr="00605DF5">
        <w:rPr>
          <w:rFonts w:asciiTheme="minorHAnsi" w:eastAsia="Times New Roman" w:hAnsiTheme="minorHAnsi" w:cs="Aharoni"/>
          <w:lang w:val="en-GB"/>
        </w:rPr>
        <w:t xml:space="preserve"> unable to recruit more employee in each of their departments due to which they cannot expand their services in abroad countries.  It is reported that for these issues, NHS has faced annual turnover of £ 750 million and the record number of vacancies are there in GP departments. As per the viewpoint of recent researchers rising tax rate has created an impact of NHS funding and after Brexit vote, major political parties are less concern towards an expansion of NHS services in abroad. In addition, due to the financial crisis, the management team of NHS cannot </w:t>
      </w:r>
      <w:r w:rsidR="00CC2CDB" w:rsidRPr="00605DF5">
        <w:rPr>
          <w:rFonts w:asciiTheme="minorHAnsi" w:eastAsia="Times New Roman" w:hAnsiTheme="minorHAnsi" w:cs="Aharoni"/>
          <w:lang w:val="en-GB"/>
        </w:rPr>
        <w:t>implement Care</w:t>
      </w:r>
      <w:r w:rsidR="008C17AA" w:rsidRPr="00605DF5">
        <w:rPr>
          <w:rFonts w:asciiTheme="minorHAnsi" w:eastAsia="Times New Roman" w:hAnsiTheme="minorHAnsi" w:cs="Aharoni"/>
          <w:highlight w:val="white"/>
          <w:lang w:val="en-GB"/>
        </w:rPr>
        <w:t xml:space="preserve"> Quality Commission (CQC) regulation and unable to supervise the performance of their </w:t>
      </w:r>
      <w:r w:rsidR="00134B72" w:rsidRPr="00605DF5">
        <w:rPr>
          <w:rFonts w:asciiTheme="minorHAnsi" w:eastAsia="Times New Roman" w:hAnsiTheme="minorHAnsi" w:cs="Aharoni"/>
          <w:highlight w:val="white"/>
          <w:lang w:val="en-GB"/>
        </w:rPr>
        <w:t>employees</w:t>
      </w:r>
      <w:r w:rsidR="00134B72" w:rsidRPr="00605DF5">
        <w:rPr>
          <w:rFonts w:asciiTheme="minorHAnsi" w:eastAsia="Times New Roman" w:hAnsiTheme="minorHAnsi" w:cs="Aharoni"/>
          <w:lang w:val="en-GB"/>
        </w:rPr>
        <w:t xml:space="preserve"> (</w:t>
      </w:r>
      <w:r w:rsidR="008C17AA" w:rsidRPr="00605DF5">
        <w:rPr>
          <w:rFonts w:asciiTheme="minorHAnsi" w:eastAsia="Times New Roman" w:hAnsiTheme="minorHAnsi" w:cs="Aharoni"/>
          <w:lang w:val="en-GB"/>
        </w:rPr>
        <w:t xml:space="preserve">as opined by </w:t>
      </w:r>
      <w:r w:rsidR="008C17AA" w:rsidRPr="00605DF5">
        <w:rPr>
          <w:rFonts w:asciiTheme="minorHAnsi" w:eastAsia="Times New Roman" w:hAnsiTheme="minorHAnsi" w:cs="Aharoni"/>
          <w:highlight w:val="white"/>
          <w:lang w:val="en-GB"/>
        </w:rPr>
        <w:t>Matthias and Brown</w:t>
      </w:r>
      <w:r w:rsidR="00134B72" w:rsidRPr="00605DF5">
        <w:rPr>
          <w:rFonts w:asciiTheme="minorHAnsi" w:eastAsia="Times New Roman" w:hAnsiTheme="minorHAnsi" w:cs="Aharoni"/>
          <w:highlight w:val="white"/>
          <w:lang w:val="en-GB"/>
        </w:rPr>
        <w:t>, 2016</w:t>
      </w:r>
      <w:r w:rsidR="008C17AA" w:rsidRPr="00605DF5">
        <w:rPr>
          <w:rFonts w:asciiTheme="minorHAnsi" w:eastAsia="Times New Roman" w:hAnsiTheme="minorHAnsi" w:cs="Aharoni"/>
          <w:lang w:val="en-GB"/>
        </w:rPr>
        <w:t>)</w:t>
      </w:r>
      <w:r w:rsidR="008C17AA" w:rsidRPr="00605DF5">
        <w:rPr>
          <w:rFonts w:asciiTheme="minorHAnsi" w:eastAsia="Times New Roman" w:hAnsiTheme="minorHAnsi" w:cs="Aharoni"/>
          <w:highlight w:val="white"/>
          <w:lang w:val="en-GB"/>
        </w:rPr>
        <w:t xml:space="preserve">.  </w:t>
      </w:r>
    </w:p>
    <w:p w:rsidR="00315632" w:rsidRPr="00605DF5" w:rsidRDefault="00DF4F84" w:rsidP="00906E9E">
      <w:pPr>
        <w:pStyle w:val="Heading1"/>
        <w:spacing w:line="276" w:lineRule="auto"/>
        <w:jc w:val="left"/>
        <w:rPr>
          <w:rFonts w:asciiTheme="minorHAnsi" w:hAnsiTheme="minorHAnsi" w:cs="Aharoni"/>
          <w:color w:val="4472C4" w:themeColor="accent1"/>
          <w:sz w:val="24"/>
          <w:szCs w:val="22"/>
          <w:lang w:val="en-GB"/>
        </w:rPr>
      </w:pPr>
      <w:bookmarkStart w:id="23" w:name="_Toc511924909"/>
      <w:bookmarkStart w:id="24" w:name="_Toc511997932"/>
      <w:r w:rsidRPr="00605DF5">
        <w:rPr>
          <w:rFonts w:asciiTheme="minorHAnsi" w:hAnsiTheme="minorHAnsi" w:cs="Aharoni"/>
          <w:color w:val="4472C4" w:themeColor="accent1"/>
          <w:sz w:val="24"/>
          <w:szCs w:val="22"/>
          <w:lang w:val="en-GB"/>
        </w:rPr>
        <w:lastRenderedPageBreak/>
        <w:t xml:space="preserve">3.0 </w:t>
      </w:r>
      <w:r w:rsidR="008C17AA" w:rsidRPr="00605DF5">
        <w:rPr>
          <w:rFonts w:asciiTheme="minorHAnsi" w:hAnsiTheme="minorHAnsi" w:cs="Aharoni"/>
          <w:color w:val="4472C4" w:themeColor="accent1"/>
          <w:sz w:val="24"/>
          <w:szCs w:val="22"/>
          <w:lang w:val="en-GB"/>
        </w:rPr>
        <w:t>Analysis</w:t>
      </w:r>
      <w:bookmarkEnd w:id="23"/>
      <w:bookmarkEnd w:id="24"/>
      <w:r w:rsidR="008C17AA" w:rsidRPr="00605DF5">
        <w:rPr>
          <w:rFonts w:asciiTheme="minorHAnsi" w:hAnsiTheme="minorHAnsi" w:cs="Aharoni"/>
          <w:color w:val="4472C4" w:themeColor="accent1"/>
          <w:sz w:val="24"/>
          <w:szCs w:val="22"/>
          <w:lang w:val="en-GB"/>
        </w:rPr>
        <w:t xml:space="preserve"> </w:t>
      </w:r>
    </w:p>
    <w:p w:rsidR="00315632" w:rsidRPr="00605DF5" w:rsidRDefault="00DF4F84" w:rsidP="00906E9E">
      <w:pPr>
        <w:pStyle w:val="Heading2"/>
        <w:spacing w:line="276" w:lineRule="auto"/>
        <w:rPr>
          <w:rFonts w:asciiTheme="minorHAnsi" w:hAnsiTheme="minorHAnsi" w:cs="Aharoni"/>
          <w:sz w:val="22"/>
          <w:szCs w:val="22"/>
          <w:u w:val="single"/>
          <w:lang w:val="en-GB"/>
        </w:rPr>
      </w:pPr>
      <w:bookmarkStart w:id="25" w:name="_Toc511924910"/>
      <w:bookmarkStart w:id="26" w:name="_Toc511997933"/>
      <w:r w:rsidRPr="00605DF5">
        <w:rPr>
          <w:rFonts w:asciiTheme="minorHAnsi" w:hAnsiTheme="minorHAnsi" w:cs="Aharoni"/>
          <w:sz w:val="22"/>
          <w:szCs w:val="22"/>
          <w:u w:val="single"/>
          <w:lang w:val="en-GB"/>
        </w:rPr>
        <w:t xml:space="preserve">3.1 </w:t>
      </w:r>
      <w:r w:rsidR="008C17AA" w:rsidRPr="00605DF5">
        <w:rPr>
          <w:rFonts w:asciiTheme="minorHAnsi" w:hAnsiTheme="minorHAnsi" w:cs="Aharoni"/>
          <w:sz w:val="22"/>
          <w:szCs w:val="22"/>
          <w:u w:val="single"/>
          <w:lang w:val="en-GB"/>
        </w:rPr>
        <w:t>Information regarding mitigation strategies</w:t>
      </w:r>
      <w:bookmarkEnd w:id="25"/>
      <w:bookmarkEnd w:id="26"/>
    </w:p>
    <w:p w:rsidR="00604919"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NHS had faced staff turnover in past few years as they are unable to provide job security to their efficient staff due to the funding crisis.  Moreover, due to lack of staff in theory A&amp;E and GP depends they have missed most of their targets in previous years (as influenced by </w:t>
      </w:r>
      <w:r w:rsidRPr="00605DF5">
        <w:rPr>
          <w:rFonts w:asciiTheme="minorHAnsi" w:eastAsia="Times New Roman" w:hAnsiTheme="minorHAnsi" w:cs="Aharoni"/>
          <w:highlight w:val="white"/>
          <w:lang w:val="en-GB"/>
        </w:rPr>
        <w:t>Saramunee</w:t>
      </w:r>
      <w:r w:rsidRPr="00605DF5">
        <w:rPr>
          <w:rFonts w:asciiTheme="minorHAnsi" w:eastAsia="Times New Roman" w:hAnsiTheme="minorHAnsi" w:cs="Aharoni"/>
          <w:i/>
          <w:highlight w:val="white"/>
          <w:lang w:val="en-GB"/>
        </w:rPr>
        <w:t xml:space="preserve"> et al.</w:t>
      </w:r>
      <w:r w:rsidRPr="00605DF5">
        <w:rPr>
          <w:rFonts w:asciiTheme="minorHAnsi" w:eastAsia="Times New Roman" w:hAnsiTheme="minorHAnsi" w:cs="Aharoni"/>
          <w:highlight w:val="white"/>
          <w:lang w:val="en-GB"/>
        </w:rPr>
        <w:t xml:space="preserve"> 2015</w:t>
      </w:r>
      <w:r w:rsidRPr="00605DF5">
        <w:rPr>
          <w:rFonts w:asciiTheme="minorHAnsi" w:eastAsia="Times New Roman" w:hAnsiTheme="minorHAnsi" w:cs="Aharoni"/>
          <w:lang w:val="en-GB"/>
        </w:rPr>
        <w:t xml:space="preserve">). As per audit clinical workforce of Kingston Hospital NHS Foundation Trust, the organisation has faced challenges in communication strategies as huge communication gap is there within the district level staff and </w:t>
      </w:r>
      <w:r w:rsidR="00342754" w:rsidRPr="00605DF5">
        <w:rPr>
          <w:rFonts w:asciiTheme="minorHAnsi" w:eastAsia="Times New Roman" w:hAnsiTheme="minorHAnsi" w:cs="Aharoni"/>
          <w:lang w:val="en-GB"/>
        </w:rPr>
        <w:t>higher-level</w:t>
      </w:r>
      <w:r w:rsidRPr="00605DF5">
        <w:rPr>
          <w:rFonts w:asciiTheme="minorHAnsi" w:eastAsia="Times New Roman" w:hAnsiTheme="minorHAnsi" w:cs="Aharoni"/>
          <w:lang w:val="en-GB"/>
        </w:rPr>
        <w:t xml:space="preserve"> managers in this firm. Moreover, NHS can create a partnership with healthcare agencies and local charities in order to secure their financial position in the UK. </w:t>
      </w:r>
    </w:p>
    <w:p w:rsidR="00134B7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This practice may </w:t>
      </w:r>
      <w:r w:rsidR="00604919" w:rsidRPr="00605DF5">
        <w:rPr>
          <w:rFonts w:asciiTheme="minorHAnsi" w:eastAsia="Times New Roman" w:hAnsiTheme="minorHAnsi" w:cs="Aharoni"/>
          <w:lang w:val="en-GB"/>
        </w:rPr>
        <w:t>support NHS</w:t>
      </w:r>
      <w:r w:rsidRPr="00605DF5">
        <w:rPr>
          <w:rFonts w:asciiTheme="minorHAnsi" w:eastAsia="Times New Roman" w:hAnsiTheme="minorHAnsi" w:cs="Aharoni"/>
          <w:lang w:val="en-GB"/>
        </w:rPr>
        <w:t xml:space="preserve"> to provide remuneration and compensation to their staff which may lead to staff retention within their workplace. This practice can motivate the staff as well as develop their performance level as well (</w:t>
      </w:r>
      <w:r w:rsidRPr="00605DF5">
        <w:rPr>
          <w:rFonts w:asciiTheme="minorHAnsi" w:eastAsia="Times New Roman" w:hAnsiTheme="minorHAnsi" w:cs="Aharoni"/>
          <w:highlight w:val="white"/>
          <w:lang w:val="en-GB"/>
        </w:rPr>
        <w:t>nhshealthatwork.co.uk, 2018</w:t>
      </w:r>
      <w:r w:rsidRPr="00605DF5">
        <w:rPr>
          <w:rFonts w:asciiTheme="minorHAnsi" w:eastAsia="Times New Roman" w:hAnsiTheme="minorHAnsi" w:cs="Aharoni"/>
          <w:lang w:val="en-GB"/>
        </w:rPr>
        <w:t>). Enhancing performance of the employees can increase overall health outcome of the firm and the organisation will be able to meet their goals with a forecasted time frame.</w:t>
      </w:r>
      <w:r w:rsidR="00604919" w:rsidRPr="00605DF5">
        <w:rPr>
          <w:rFonts w:asciiTheme="minorHAnsi" w:eastAsia="Times New Roman" w:hAnsiTheme="minorHAnsi" w:cs="Aharoni"/>
          <w:lang w:val="en-GB"/>
        </w:rPr>
        <w:t xml:space="preserve"> </w:t>
      </w:r>
      <w:r w:rsidRPr="00605DF5">
        <w:rPr>
          <w:rFonts w:asciiTheme="minorHAnsi" w:eastAsia="Times New Roman" w:hAnsiTheme="minorHAnsi" w:cs="Aharoni"/>
          <w:lang w:val="en-GB"/>
        </w:rPr>
        <w:t xml:space="preserve">As asserted by </w:t>
      </w:r>
      <w:r w:rsidRPr="00605DF5">
        <w:rPr>
          <w:rFonts w:asciiTheme="minorHAnsi" w:eastAsia="Times New Roman" w:hAnsiTheme="minorHAnsi" w:cs="Aharoni"/>
          <w:highlight w:val="white"/>
          <w:lang w:val="en-GB"/>
        </w:rPr>
        <w:t>Blake, Browne and Sime, (2016)</w:t>
      </w:r>
      <w:r w:rsidR="00604919" w:rsidRPr="00605DF5">
        <w:rPr>
          <w:rFonts w:asciiTheme="minorHAnsi" w:eastAsia="Times New Roman" w:hAnsiTheme="minorHAnsi" w:cs="Aharoni"/>
          <w:lang w:val="en-GB"/>
        </w:rPr>
        <w:t>, reducing</w:t>
      </w:r>
      <w:r w:rsidRPr="00605DF5">
        <w:rPr>
          <w:rFonts w:asciiTheme="minorHAnsi" w:eastAsia="Times New Roman" w:hAnsiTheme="minorHAnsi" w:cs="Aharoni"/>
          <w:lang w:val="en-GB"/>
        </w:rPr>
        <w:t xml:space="preserve"> financial crisis may help NHS to conduct an effective training by which they can motivate their staff regarding their job role and responsibilities as well. Development of existing features of existing software (such as </w:t>
      </w:r>
      <w:r w:rsidRPr="00605DF5">
        <w:rPr>
          <w:rFonts w:asciiTheme="minorHAnsi" w:eastAsia="Times New Roman" w:hAnsiTheme="minorHAnsi" w:cs="Aharoni"/>
          <w:highlight w:val="white"/>
          <w:lang w:val="en-GB"/>
        </w:rPr>
        <w:t>Electronic health records software, medical billing and e-prescribing</w:t>
      </w:r>
      <w:r w:rsidRPr="00605DF5">
        <w:rPr>
          <w:rFonts w:asciiTheme="minorHAnsi" w:eastAsia="Times New Roman" w:hAnsiTheme="minorHAnsi" w:cs="Aharoni"/>
          <w:lang w:val="en-GB"/>
        </w:rPr>
        <w:t>) will help to maintain proper document</w:t>
      </w:r>
      <w:r w:rsidR="008A6380" w:rsidRPr="00605DF5">
        <w:rPr>
          <w:rFonts w:asciiTheme="minorHAnsi" w:eastAsia="Times New Roman" w:hAnsiTheme="minorHAnsi" w:cs="Aharoni"/>
          <w:lang w:val="en-GB"/>
        </w:rPr>
        <w:t xml:space="preserve">ation of the service providers. </w:t>
      </w:r>
      <w:r w:rsidRPr="00605DF5">
        <w:rPr>
          <w:rFonts w:asciiTheme="minorHAnsi" w:eastAsia="Times New Roman" w:hAnsiTheme="minorHAnsi" w:cs="Aharoni"/>
          <w:lang w:val="en-GB"/>
        </w:rPr>
        <w:t xml:space="preserve">As commented by </w:t>
      </w:r>
      <w:r w:rsidRPr="00605DF5">
        <w:rPr>
          <w:rFonts w:asciiTheme="minorHAnsi" w:eastAsia="Times New Roman" w:hAnsiTheme="minorHAnsi" w:cs="Aharoni"/>
          <w:highlight w:val="white"/>
          <w:lang w:val="en-GB"/>
        </w:rPr>
        <w:t xml:space="preserve">Freemantle </w:t>
      </w:r>
      <w:r w:rsidRPr="00605DF5">
        <w:rPr>
          <w:rFonts w:asciiTheme="minorHAnsi" w:eastAsia="Times New Roman" w:hAnsiTheme="minorHAnsi" w:cs="Aharoni"/>
          <w:i/>
          <w:highlight w:val="white"/>
          <w:lang w:val="en-GB"/>
        </w:rPr>
        <w:t>et al.</w:t>
      </w:r>
      <w:r w:rsidRPr="00605DF5">
        <w:rPr>
          <w:rFonts w:asciiTheme="minorHAnsi" w:eastAsia="Times New Roman" w:hAnsiTheme="minorHAnsi" w:cs="Aharoni"/>
          <w:highlight w:val="white"/>
          <w:lang w:val="en-GB"/>
        </w:rPr>
        <w:t xml:space="preserve"> (2015)</w:t>
      </w:r>
      <w:r w:rsidRPr="00605DF5">
        <w:rPr>
          <w:rFonts w:asciiTheme="minorHAnsi" w:eastAsia="Times New Roman" w:hAnsiTheme="minorHAnsi" w:cs="Aharoni"/>
          <w:lang w:val="en-GB"/>
        </w:rPr>
        <w:t xml:space="preserve">, a digital future can support NHS to meet their objectives and demand of service users by 2019. </w:t>
      </w:r>
    </w:p>
    <w:p w:rsidR="0031563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Moreover, NHS can involve their internal stakeholders (healthcare practitioners) and external stakeholders (</w:t>
      </w:r>
      <w:r w:rsidRPr="00605DF5">
        <w:rPr>
          <w:rFonts w:asciiTheme="minorHAnsi" w:eastAsia="Times New Roman" w:hAnsiTheme="minorHAnsi" w:cs="Aharoni"/>
          <w:highlight w:val="white"/>
          <w:lang w:val="en-GB"/>
        </w:rPr>
        <w:t>British Medical Association, Public Health England National Screening Teams and service users</w:t>
      </w:r>
      <w:r w:rsidRPr="00605DF5">
        <w:rPr>
          <w:rFonts w:asciiTheme="minorHAnsi" w:eastAsia="Times New Roman" w:hAnsiTheme="minorHAnsi" w:cs="Aharoni"/>
          <w:lang w:val="en-GB"/>
        </w:rPr>
        <w:t xml:space="preserve">) in order to value their suggestion and opinion towards their services. Through this NHS can control their existing resources and develop strategic partners within their service distribution channels in the UK (as opined by </w:t>
      </w:r>
      <w:r w:rsidRPr="00605DF5">
        <w:rPr>
          <w:rFonts w:asciiTheme="minorHAnsi" w:eastAsia="Times New Roman" w:hAnsiTheme="minorHAnsi" w:cs="Aharoni"/>
          <w:highlight w:val="white"/>
          <w:lang w:val="en-GB"/>
        </w:rPr>
        <w:t>Matthias and Brown</w:t>
      </w:r>
      <w:r w:rsidR="00604919" w:rsidRPr="00605DF5">
        <w:rPr>
          <w:rFonts w:asciiTheme="minorHAnsi" w:eastAsia="Times New Roman" w:hAnsiTheme="minorHAnsi" w:cs="Aharoni"/>
          <w:highlight w:val="white"/>
          <w:lang w:val="en-GB"/>
        </w:rPr>
        <w:t>, 2016</w:t>
      </w:r>
      <w:r w:rsidRPr="00605DF5">
        <w:rPr>
          <w:rFonts w:asciiTheme="minorHAnsi" w:eastAsia="Times New Roman" w:hAnsiTheme="minorHAnsi" w:cs="Aharoni"/>
          <w:lang w:val="en-GB"/>
        </w:rPr>
        <w:t>).   Implementation of Care Quality Commission (CQC) guidelines will reduce several healthcare risks as well as assure quality treatment to the service users.</w:t>
      </w:r>
    </w:p>
    <w:p w:rsidR="00315632" w:rsidRPr="00605DF5" w:rsidRDefault="008C17AA" w:rsidP="00906E9E">
      <w:pPr>
        <w:pStyle w:val="Normal1"/>
        <w:rPr>
          <w:rFonts w:asciiTheme="minorHAnsi" w:eastAsia="Times New Roman" w:hAnsiTheme="minorHAnsi" w:cs="Aharoni"/>
          <w:lang w:val="en-GB"/>
        </w:rPr>
      </w:pPr>
      <w:r w:rsidRPr="00605DF5">
        <w:rPr>
          <w:rFonts w:asciiTheme="minorHAnsi" w:eastAsia="Times New Roman" w:hAnsiTheme="minorHAnsi" w:cs="Aharoni"/>
          <w:lang w:val="en-GB"/>
        </w:rPr>
        <w:t xml:space="preserve">In addition, NHS can recruit more staff in their </w:t>
      </w:r>
      <w:r w:rsidR="00D64878" w:rsidRPr="00605DF5">
        <w:rPr>
          <w:rFonts w:asciiTheme="minorHAnsi" w:eastAsia="Times New Roman" w:hAnsiTheme="minorHAnsi" w:cs="Aharoni"/>
          <w:lang w:val="en-GB"/>
        </w:rPr>
        <w:t>paediatric</w:t>
      </w:r>
      <w:r w:rsidRPr="00605DF5">
        <w:rPr>
          <w:rFonts w:asciiTheme="minorHAnsi" w:eastAsia="Times New Roman" w:hAnsiTheme="minorHAnsi" w:cs="Aharoni"/>
          <w:lang w:val="en-GB"/>
        </w:rPr>
        <w:t xml:space="preserve">, emergency and GP departments as well as provide cost-effective treatment in order to increase reputation and satisfaction of service providers. For enhancing performance level of the </w:t>
      </w:r>
      <w:r w:rsidR="00D64878" w:rsidRPr="00605DF5">
        <w:rPr>
          <w:rFonts w:asciiTheme="minorHAnsi" w:eastAsia="Times New Roman" w:hAnsiTheme="minorHAnsi" w:cs="Aharoni"/>
          <w:lang w:val="en-GB"/>
        </w:rPr>
        <w:t>employee</w:t>
      </w:r>
      <w:r w:rsidRPr="00605DF5">
        <w:rPr>
          <w:rFonts w:asciiTheme="minorHAnsi" w:eastAsia="Times New Roman" w:hAnsiTheme="minorHAnsi" w:cs="Aharoni"/>
          <w:lang w:val="en-GB"/>
        </w:rPr>
        <w:t xml:space="preserve">, NHS can focus on an effective education and training session to make the employee more knowledgeable and competencies in this field. Nonetheless, NHS can extend their funding as well as reduce their maintenance cost in order to develop their existing healthcare strategies in their hospitals. They can focus on their additional cost-effective healthcare services for the migrant population in the UK for increasing their reputation and profit level as well. As per the opinion of </w:t>
      </w:r>
      <w:r w:rsidRPr="00605DF5">
        <w:rPr>
          <w:rFonts w:asciiTheme="minorHAnsi" w:hAnsiTheme="minorHAnsi" w:cs="Aharoni"/>
          <w:highlight w:val="white"/>
          <w:lang w:val="en-GB"/>
        </w:rPr>
        <w:t>Blake, Browne and Sime (2016)</w:t>
      </w:r>
      <w:r w:rsidR="00E94D44" w:rsidRPr="00605DF5">
        <w:rPr>
          <w:rFonts w:asciiTheme="minorHAnsi" w:eastAsia="Times New Roman" w:hAnsiTheme="minorHAnsi" w:cs="Aharoni"/>
          <w:lang w:val="en-GB"/>
        </w:rPr>
        <w:t>, NHS</w:t>
      </w:r>
      <w:r w:rsidRPr="00605DF5">
        <w:rPr>
          <w:rFonts w:asciiTheme="minorHAnsi" w:eastAsia="Times New Roman" w:hAnsiTheme="minorHAnsi" w:cs="Aharoni"/>
          <w:lang w:val="en-GB"/>
        </w:rPr>
        <w:t xml:space="preserve"> </w:t>
      </w:r>
      <w:r w:rsidR="002A6941" w:rsidRPr="00605DF5">
        <w:rPr>
          <w:rFonts w:asciiTheme="minorHAnsi" w:eastAsia="Times New Roman" w:hAnsiTheme="minorHAnsi" w:cs="Aharoni"/>
          <w:lang w:val="en-GB"/>
        </w:rPr>
        <w:t xml:space="preserve">must </w:t>
      </w:r>
      <w:r w:rsidRPr="00605DF5">
        <w:rPr>
          <w:rFonts w:asciiTheme="minorHAnsi" w:eastAsia="Times New Roman" w:hAnsiTheme="minorHAnsi" w:cs="Aharoni"/>
          <w:lang w:val="en-GB"/>
        </w:rPr>
        <w:t xml:space="preserve">emphasis on procurement of medical equipment in their emergency departments and </w:t>
      </w:r>
      <w:r w:rsidR="00D64878" w:rsidRPr="00605DF5">
        <w:rPr>
          <w:rFonts w:asciiTheme="minorHAnsi" w:eastAsia="Times New Roman" w:hAnsiTheme="minorHAnsi" w:cs="Aharoni"/>
          <w:lang w:val="en-GB"/>
        </w:rPr>
        <w:t>implements</w:t>
      </w:r>
      <w:r w:rsidRPr="00605DF5">
        <w:rPr>
          <w:rFonts w:asciiTheme="minorHAnsi" w:eastAsia="Times New Roman" w:hAnsiTheme="minorHAnsi" w:cs="Aharoni"/>
          <w:lang w:val="en-GB"/>
        </w:rPr>
        <w:t xml:space="preserve"> common professional standards of healthcare services in the UK. Implementation of electronic-based communication strategy may help the organisation to convey recent clinical information to their staff as well as reduce communication gap among staffs and </w:t>
      </w:r>
      <w:r w:rsidR="00342754" w:rsidRPr="00605DF5">
        <w:rPr>
          <w:rFonts w:asciiTheme="minorHAnsi" w:eastAsia="Times New Roman" w:hAnsiTheme="minorHAnsi" w:cs="Aharoni"/>
          <w:lang w:val="en-GB"/>
        </w:rPr>
        <w:t>higher-level</w:t>
      </w:r>
      <w:r w:rsidRPr="00605DF5">
        <w:rPr>
          <w:rFonts w:asciiTheme="minorHAnsi" w:eastAsia="Times New Roman" w:hAnsiTheme="minorHAnsi" w:cs="Aharoni"/>
          <w:lang w:val="en-GB"/>
        </w:rPr>
        <w:t xml:space="preserve"> managers.</w:t>
      </w:r>
    </w:p>
    <w:p w:rsidR="00315632" w:rsidRPr="00605DF5" w:rsidRDefault="00DF4F84" w:rsidP="00906E9E">
      <w:pPr>
        <w:pStyle w:val="Heading2"/>
        <w:spacing w:line="276" w:lineRule="auto"/>
        <w:rPr>
          <w:rFonts w:asciiTheme="minorHAnsi" w:hAnsiTheme="minorHAnsi" w:cs="Aharoni"/>
          <w:sz w:val="22"/>
          <w:szCs w:val="22"/>
          <w:u w:val="single"/>
          <w:lang w:val="en-GB"/>
        </w:rPr>
      </w:pPr>
      <w:bookmarkStart w:id="27" w:name="_Toc511924911"/>
      <w:bookmarkStart w:id="28" w:name="_Toc511997934"/>
      <w:r w:rsidRPr="00605DF5">
        <w:rPr>
          <w:rFonts w:asciiTheme="minorHAnsi" w:hAnsiTheme="minorHAnsi" w:cs="Aharoni"/>
          <w:sz w:val="22"/>
          <w:szCs w:val="22"/>
          <w:u w:val="single"/>
          <w:lang w:val="en-GB"/>
        </w:rPr>
        <w:lastRenderedPageBreak/>
        <w:t xml:space="preserve">3.2 </w:t>
      </w:r>
      <w:r w:rsidR="008C17AA" w:rsidRPr="00605DF5">
        <w:rPr>
          <w:rFonts w:asciiTheme="minorHAnsi" w:hAnsiTheme="minorHAnsi" w:cs="Aharoni"/>
          <w:sz w:val="22"/>
          <w:szCs w:val="22"/>
          <w:u w:val="single"/>
          <w:lang w:val="en-GB"/>
        </w:rPr>
        <w:t>Decision-making techniques for evaluating the range of solution</w:t>
      </w:r>
      <w:bookmarkEnd w:id="27"/>
      <w:bookmarkEnd w:id="28"/>
    </w:p>
    <w:p w:rsidR="000C4B1B" w:rsidRPr="00605DF5" w:rsidRDefault="000C4B1B" w:rsidP="00906E9E">
      <w:pPr>
        <w:pStyle w:val="Normal1"/>
        <w:rPr>
          <w:rFonts w:asciiTheme="minorHAnsi" w:hAnsiTheme="minorHAnsi" w:cs="Aharoni"/>
          <w:lang w:val="en-GB"/>
        </w:rPr>
      </w:pPr>
      <w:r w:rsidRPr="00605DF5">
        <w:rPr>
          <w:rFonts w:asciiTheme="minorHAnsi" w:hAnsiTheme="minorHAnsi" w:cs="Aharoni"/>
          <w:lang w:val="en-GB"/>
        </w:rPr>
        <w:t xml:space="preserve">In shared </w:t>
      </w:r>
      <w:r w:rsidR="00906E9E" w:rsidRPr="00605DF5">
        <w:rPr>
          <w:rFonts w:asciiTheme="minorHAnsi" w:hAnsiTheme="minorHAnsi" w:cs="Aharoni"/>
          <w:lang w:val="en-GB"/>
        </w:rPr>
        <w:t>decision-making</w:t>
      </w:r>
      <w:r w:rsidRPr="00605DF5">
        <w:rPr>
          <w:rFonts w:asciiTheme="minorHAnsi" w:hAnsiTheme="minorHAnsi" w:cs="Aharoni"/>
          <w:lang w:val="en-GB"/>
        </w:rPr>
        <w:t xml:space="preserve"> process, the patients and the clinical experts work together in the curing process. This process is aimed at facilitating the </w:t>
      </w:r>
      <w:r w:rsidR="00906E9E" w:rsidRPr="00605DF5">
        <w:rPr>
          <w:rFonts w:asciiTheme="minorHAnsi" w:hAnsiTheme="minorHAnsi" w:cs="Aharoni"/>
          <w:lang w:val="en-GB"/>
        </w:rPr>
        <w:t>self-management</w:t>
      </w:r>
      <w:r w:rsidRPr="00605DF5">
        <w:rPr>
          <w:rFonts w:asciiTheme="minorHAnsi" w:hAnsiTheme="minorHAnsi" w:cs="Aharoni"/>
          <w:lang w:val="en-GB"/>
        </w:rPr>
        <w:t xml:space="preserve"> support to the patients. The idea regarding the preferred outcome of the treatment procedures (where multiple treatment methodologies are applicable) is needed to be shared with the patients. The three primary steps involved in shared decision making are:</w:t>
      </w:r>
    </w:p>
    <w:p w:rsidR="000C4B1B" w:rsidRPr="00605DF5" w:rsidRDefault="000C4B1B" w:rsidP="00906E9E">
      <w:pPr>
        <w:pStyle w:val="Normal1"/>
        <w:numPr>
          <w:ilvl w:val="0"/>
          <w:numId w:val="10"/>
        </w:numPr>
        <w:rPr>
          <w:rFonts w:asciiTheme="minorHAnsi" w:hAnsiTheme="minorHAnsi" w:cs="Aharoni"/>
          <w:lang w:val="en-GB"/>
        </w:rPr>
      </w:pPr>
      <w:r w:rsidRPr="00605DF5">
        <w:rPr>
          <w:rFonts w:asciiTheme="minorHAnsi" w:hAnsiTheme="minorHAnsi" w:cs="Aharoni"/>
          <w:lang w:val="en-GB"/>
        </w:rPr>
        <w:t xml:space="preserve">Provision of evident and reliable information outlining the basic framework of the treatment, care and nourishment options and the uncertainties involved in the treatment. </w:t>
      </w:r>
    </w:p>
    <w:p w:rsidR="000C4B1B" w:rsidRPr="00605DF5" w:rsidRDefault="000C4B1B" w:rsidP="00906E9E">
      <w:pPr>
        <w:pStyle w:val="Normal1"/>
        <w:numPr>
          <w:ilvl w:val="0"/>
          <w:numId w:val="10"/>
        </w:numPr>
        <w:rPr>
          <w:rFonts w:asciiTheme="minorHAnsi" w:hAnsiTheme="minorHAnsi" w:cs="Aharoni"/>
          <w:lang w:val="en-GB"/>
        </w:rPr>
      </w:pPr>
      <w:r w:rsidRPr="00605DF5">
        <w:rPr>
          <w:rFonts w:asciiTheme="minorHAnsi" w:hAnsiTheme="minorHAnsi" w:cs="Aharoni"/>
          <w:lang w:val="en-GB"/>
        </w:rPr>
        <w:t>Support for decision making to the patient by a health coach, who would take the initiative to clarify the possibilities of every kind of treatment procedures.</w:t>
      </w:r>
    </w:p>
    <w:p w:rsidR="000C4B1B" w:rsidRPr="00605DF5" w:rsidRDefault="000C4B1B" w:rsidP="00906E9E">
      <w:pPr>
        <w:pStyle w:val="Normal1"/>
        <w:numPr>
          <w:ilvl w:val="0"/>
          <w:numId w:val="10"/>
        </w:numPr>
        <w:rPr>
          <w:rFonts w:asciiTheme="minorHAnsi" w:hAnsiTheme="minorHAnsi" w:cs="Aharoni"/>
          <w:lang w:val="en-GB"/>
        </w:rPr>
      </w:pPr>
      <w:r w:rsidRPr="00605DF5">
        <w:rPr>
          <w:rFonts w:asciiTheme="minorHAnsi" w:hAnsiTheme="minorHAnsi" w:cs="Aharoni"/>
          <w:lang w:val="en-GB"/>
        </w:rPr>
        <w:t>Documenting, sharing and most probably implementing the preferences of the patient.</w:t>
      </w:r>
    </w:p>
    <w:p w:rsidR="00906E9E" w:rsidRPr="00605DF5" w:rsidRDefault="00906E9E" w:rsidP="00906E9E">
      <w:pPr>
        <w:pStyle w:val="Normal1"/>
        <w:rPr>
          <w:rFonts w:asciiTheme="minorHAnsi" w:hAnsiTheme="minorHAnsi" w:cs="Aharoni"/>
          <w:lang w:val="en-GB"/>
        </w:rPr>
      </w:pPr>
    </w:p>
    <w:p w:rsidR="000C4B1B" w:rsidRPr="00605DF5" w:rsidRDefault="000C4B1B" w:rsidP="00906E9E">
      <w:pPr>
        <w:pStyle w:val="Normal1"/>
        <w:rPr>
          <w:rFonts w:asciiTheme="minorHAnsi" w:hAnsiTheme="minorHAnsi" w:cs="Aharoni"/>
          <w:b/>
          <w:lang w:val="en-GB"/>
        </w:rPr>
      </w:pPr>
      <w:r w:rsidRPr="00605DF5">
        <w:rPr>
          <w:rFonts w:asciiTheme="minorHAnsi" w:hAnsiTheme="minorHAnsi" w:cs="Aharoni"/>
          <w:b/>
          <w:lang w:val="en-GB"/>
        </w:rPr>
        <w:t>New and Improved tools to facilitate the treatment process</w:t>
      </w:r>
    </w:p>
    <w:p w:rsidR="000C4B1B" w:rsidRPr="00605DF5" w:rsidRDefault="000C4B1B" w:rsidP="00906E9E">
      <w:pPr>
        <w:pStyle w:val="Normal1"/>
        <w:rPr>
          <w:rFonts w:asciiTheme="minorHAnsi" w:hAnsiTheme="minorHAnsi" w:cs="Aharoni"/>
          <w:lang w:val="en-GB"/>
        </w:rPr>
      </w:pPr>
      <w:r w:rsidRPr="00605DF5">
        <w:rPr>
          <w:rFonts w:asciiTheme="minorHAnsi" w:hAnsiTheme="minorHAnsi" w:cs="Aharoni"/>
          <w:lang w:val="en-GB"/>
        </w:rPr>
        <w:t xml:space="preserve">Clinical tools and technologies are also implementable to facilitate decision making in the treatment process in NHS. According to the findings of Bresnen et al. (2015), some of tools like tested prints of anatomical researches done on the patient, </w:t>
      </w:r>
      <w:r w:rsidR="00906E9E" w:rsidRPr="00605DF5">
        <w:rPr>
          <w:rFonts w:asciiTheme="minorHAnsi" w:hAnsiTheme="minorHAnsi" w:cs="Aharoni"/>
          <w:lang w:val="en-GB"/>
        </w:rPr>
        <w:t>web-based</w:t>
      </w:r>
      <w:r w:rsidRPr="00605DF5">
        <w:rPr>
          <w:rFonts w:asciiTheme="minorHAnsi" w:hAnsiTheme="minorHAnsi" w:cs="Aharoni"/>
          <w:lang w:val="en-GB"/>
        </w:rPr>
        <w:t xml:space="preserve"> tools for advanced research consultation, and few others can impact patient accessibility highly. These tools have proved to be experimentally successful in England. Analysis reveals that the tools might be implemented in NHS to make the treatment procedures more precise and emphasi</w:t>
      </w:r>
      <w:r w:rsidR="00A74E67">
        <w:rPr>
          <w:rFonts w:asciiTheme="minorHAnsi" w:hAnsiTheme="minorHAnsi" w:cs="Aharoni"/>
          <w:lang w:val="en-GB"/>
        </w:rPr>
        <w:t>s</w:t>
      </w:r>
      <w:r w:rsidRPr="00605DF5">
        <w:rPr>
          <w:rFonts w:asciiTheme="minorHAnsi" w:hAnsiTheme="minorHAnsi" w:cs="Aharoni"/>
          <w:lang w:val="en-GB"/>
        </w:rPr>
        <w:t xml:space="preserve">ing. </w:t>
      </w:r>
    </w:p>
    <w:p w:rsidR="00906E9E" w:rsidRPr="00605DF5" w:rsidRDefault="00906E9E" w:rsidP="00906E9E">
      <w:pPr>
        <w:pStyle w:val="Normal1"/>
        <w:rPr>
          <w:rFonts w:asciiTheme="minorHAnsi" w:hAnsiTheme="minorHAnsi" w:cs="Aharoni"/>
          <w:lang w:val="en-GB"/>
        </w:rPr>
      </w:pPr>
    </w:p>
    <w:p w:rsidR="000C4B1B" w:rsidRPr="00605DF5" w:rsidRDefault="000C4B1B" w:rsidP="00906E9E">
      <w:pPr>
        <w:pStyle w:val="Normal1"/>
        <w:rPr>
          <w:rFonts w:asciiTheme="minorHAnsi" w:hAnsiTheme="minorHAnsi" w:cs="Aharoni"/>
          <w:b/>
          <w:lang w:val="en-GB"/>
        </w:rPr>
      </w:pPr>
      <w:r w:rsidRPr="00605DF5">
        <w:rPr>
          <w:rFonts w:asciiTheme="minorHAnsi" w:hAnsiTheme="minorHAnsi" w:cs="Aharoni"/>
          <w:b/>
          <w:lang w:val="en-GB"/>
        </w:rPr>
        <w:t>The problem of nursing shortage</w:t>
      </w:r>
    </w:p>
    <w:p w:rsidR="000C4B1B" w:rsidRPr="00605DF5" w:rsidRDefault="000C4B1B" w:rsidP="00906E9E">
      <w:pPr>
        <w:pStyle w:val="Normal1"/>
        <w:rPr>
          <w:rFonts w:asciiTheme="minorHAnsi" w:hAnsiTheme="minorHAnsi" w:cs="Aharoni"/>
          <w:lang w:val="en-GB"/>
        </w:rPr>
      </w:pPr>
      <w:r w:rsidRPr="00605DF5">
        <w:rPr>
          <w:rFonts w:asciiTheme="minorHAnsi" w:hAnsiTheme="minorHAnsi" w:cs="Aharoni"/>
          <w:lang w:val="en-GB"/>
        </w:rPr>
        <w:t xml:space="preserve">The issue of shortage of nursing staff has hampered the deliverance of services to claimants of medical treatment. The social welfare budget has been a huge problem for the NHS. the shortage of allowances for medical staff burdened the nurses with extra work. Besides the ageing staff is unable to handle the 1.2 million patients that visit annually. Besides, the money driven private nursing homes are attracting excess of the 18% of experienced nurses in England. As an outcome, the patient to nurse ratio in private nursing houses is 2:3 and in the NHS, the same ratio is 21:5 (The Medical Portal, 2018). </w:t>
      </w:r>
    </w:p>
    <w:p w:rsidR="00906E9E" w:rsidRPr="00605DF5" w:rsidRDefault="00906E9E" w:rsidP="00906E9E">
      <w:pPr>
        <w:pStyle w:val="Normal1"/>
        <w:rPr>
          <w:rFonts w:asciiTheme="minorHAnsi" w:hAnsiTheme="minorHAnsi" w:cs="Aharoni"/>
          <w:lang w:val="en-GB"/>
        </w:rPr>
      </w:pPr>
    </w:p>
    <w:p w:rsidR="000C4B1B" w:rsidRPr="00605DF5" w:rsidRDefault="000C4B1B" w:rsidP="00906E9E">
      <w:pPr>
        <w:pStyle w:val="Normal1"/>
        <w:rPr>
          <w:rFonts w:asciiTheme="minorHAnsi" w:hAnsiTheme="minorHAnsi" w:cs="Aharoni"/>
          <w:b/>
          <w:lang w:val="en-GB"/>
        </w:rPr>
      </w:pPr>
      <w:r w:rsidRPr="00605DF5">
        <w:rPr>
          <w:rFonts w:asciiTheme="minorHAnsi" w:hAnsiTheme="minorHAnsi" w:cs="Aharoni"/>
          <w:b/>
          <w:lang w:val="en-GB"/>
        </w:rPr>
        <w:t>Excess stress on respective departments</w:t>
      </w:r>
    </w:p>
    <w:p w:rsidR="000C4B1B" w:rsidRPr="00605DF5" w:rsidRDefault="000C4B1B" w:rsidP="00906E9E">
      <w:pPr>
        <w:pStyle w:val="Normal1"/>
        <w:rPr>
          <w:rFonts w:asciiTheme="minorHAnsi" w:hAnsiTheme="minorHAnsi" w:cs="Aharoni"/>
          <w:lang w:val="en-GB"/>
        </w:rPr>
      </w:pPr>
      <w:r w:rsidRPr="00605DF5">
        <w:rPr>
          <w:rFonts w:asciiTheme="minorHAnsi" w:hAnsiTheme="minorHAnsi" w:cs="Aharoni"/>
          <w:lang w:val="en-GB"/>
        </w:rPr>
        <w:t xml:space="preserve">Excessive stress on the Accident and Emergency department of the NHS has been the greatest reason for chaos in management of patients. Influenced from the findings of Triggle (2018), it might be opined that the A&amp;E department and minor injuries section is facing an excessively high </w:t>
      </w:r>
      <w:r w:rsidR="00906E9E" w:rsidRPr="00605DF5">
        <w:rPr>
          <w:rFonts w:asciiTheme="minorHAnsi" w:hAnsiTheme="minorHAnsi" w:cs="Aharoni"/>
          <w:lang w:val="en-GB"/>
        </w:rPr>
        <w:t>number</w:t>
      </w:r>
      <w:r w:rsidRPr="00605DF5">
        <w:rPr>
          <w:rFonts w:asciiTheme="minorHAnsi" w:hAnsiTheme="minorHAnsi" w:cs="Aharoni"/>
          <w:lang w:val="en-GB"/>
        </w:rPr>
        <w:t xml:space="preserve"> of patients per day. The amount is almost 1120 patients per day. Doubled by </w:t>
      </w:r>
      <w:r w:rsidR="00906E9E" w:rsidRPr="00605DF5">
        <w:rPr>
          <w:rFonts w:asciiTheme="minorHAnsi" w:hAnsiTheme="minorHAnsi" w:cs="Aharoni"/>
          <w:lang w:val="en-GB"/>
        </w:rPr>
        <w:t>lack of</w:t>
      </w:r>
      <w:r w:rsidRPr="00605DF5">
        <w:rPr>
          <w:rFonts w:asciiTheme="minorHAnsi" w:hAnsiTheme="minorHAnsi" w:cs="Aharoni"/>
          <w:lang w:val="en-GB"/>
        </w:rPr>
        <w:t xml:space="preserve"> nurses, this problem is becoming unable to cope with for the subsequent department. The pragmatic lifestyle of the people of England is responsible for the increase in the number of </w:t>
      </w:r>
      <w:r w:rsidR="00906E9E" w:rsidRPr="00605DF5">
        <w:rPr>
          <w:rFonts w:asciiTheme="minorHAnsi" w:hAnsiTheme="minorHAnsi" w:cs="Aharoni"/>
          <w:lang w:val="en-GB"/>
        </w:rPr>
        <w:t>patients’</w:t>
      </w:r>
      <w:r w:rsidRPr="00605DF5">
        <w:rPr>
          <w:rFonts w:asciiTheme="minorHAnsi" w:hAnsiTheme="minorHAnsi" w:cs="Aharoni"/>
          <w:lang w:val="en-GB"/>
        </w:rPr>
        <w:t xml:space="preserve"> day by day. The findings of Singh et al. (2016), reveals that particularly in winter, the pressure of attending patients becomes extreme. Unscrupulous life of people is the reason of many chronic diseases, which are resulting in various cardiac disorders and issues with alimentary system of individuals (Saramunee et al. 2015). </w:t>
      </w:r>
    </w:p>
    <w:p w:rsidR="00906E9E" w:rsidRPr="00605DF5" w:rsidRDefault="00906E9E" w:rsidP="00906E9E">
      <w:pPr>
        <w:pStyle w:val="Normal1"/>
        <w:rPr>
          <w:rFonts w:asciiTheme="minorHAnsi" w:hAnsiTheme="minorHAnsi" w:cs="Aharoni"/>
          <w:lang w:val="en-GB"/>
        </w:rPr>
      </w:pPr>
    </w:p>
    <w:p w:rsidR="00906E9E" w:rsidRPr="00605DF5" w:rsidRDefault="00906E9E" w:rsidP="00906E9E">
      <w:pPr>
        <w:pStyle w:val="Normal1"/>
        <w:rPr>
          <w:rFonts w:asciiTheme="minorHAnsi" w:hAnsiTheme="minorHAnsi" w:cs="Aharoni"/>
          <w:lang w:val="en-GB"/>
        </w:rPr>
      </w:pPr>
    </w:p>
    <w:p w:rsidR="00906E9E" w:rsidRPr="00605DF5" w:rsidRDefault="00906E9E" w:rsidP="00906E9E">
      <w:pPr>
        <w:pStyle w:val="Normal1"/>
        <w:rPr>
          <w:rFonts w:asciiTheme="minorHAnsi" w:hAnsiTheme="minorHAnsi" w:cs="Aharoni"/>
          <w:lang w:val="en-GB"/>
        </w:rPr>
      </w:pPr>
    </w:p>
    <w:p w:rsidR="00906E9E" w:rsidRPr="00605DF5" w:rsidRDefault="0088695B" w:rsidP="00906E9E">
      <w:pPr>
        <w:pStyle w:val="Normal1"/>
        <w:rPr>
          <w:rFonts w:asciiTheme="minorHAnsi" w:hAnsiTheme="minorHAnsi" w:cs="Aharoni"/>
          <w:lang w:val="en-GB"/>
        </w:rPr>
      </w:pPr>
      <w:r>
        <w:rPr>
          <w:rFonts w:asciiTheme="minorHAnsi" w:hAnsiTheme="minorHAnsi" w:cs="Aharoni"/>
          <w:noProof/>
          <w:lang w:val="en-GB"/>
        </w:rPr>
        <w:lastRenderedPageBreak/>
        <w:pict>
          <v:roundrect id="_x0000_s1050" style="position:absolute;margin-left:21pt;margin-top:80.25pt;width:85.5pt;height:1in;z-index:251665408" arcsize="10923f">
            <v:textbox style="mso-next-textbox:#_x0000_s1050">
              <w:txbxContent>
                <w:p w:rsidR="00906E9E" w:rsidRDefault="00906E9E" w:rsidP="00906E9E">
                  <w:r>
                    <w:t>Patients can monitor diseases</w:t>
                  </w:r>
                </w:p>
              </w:txbxContent>
            </v:textbox>
          </v:roundrect>
        </w:pict>
      </w:r>
      <w:r>
        <w:rPr>
          <w:rFonts w:asciiTheme="minorHAnsi" w:hAnsiTheme="minorHAnsi" w:cs="Aharoni"/>
          <w:noProof/>
          <w:lang w:val="en-GB"/>
        </w:rPr>
        <w:pict>
          <v:roundrect id="_x0000_s1047" style="position:absolute;margin-left:273pt;margin-top:3.75pt;width:85.5pt;height:57pt;z-index:251662336" arcsize="10923f">
            <v:textbox style="mso-next-textbox:#_x0000_s1047">
              <w:txbxContent>
                <w:p w:rsidR="00906E9E" w:rsidRDefault="00906E9E" w:rsidP="00906E9E">
                  <w:r>
                    <w:t>Reduced liabilities of doctors</w:t>
                  </w:r>
                </w:p>
              </w:txbxContent>
            </v:textbox>
          </v:roundrect>
        </w:pict>
      </w:r>
      <w:r>
        <w:rPr>
          <w:rFonts w:asciiTheme="minorHAnsi" w:hAnsiTheme="minorHAnsi" w:cs="Aharoni"/>
          <w:noProof/>
          <w:lang w:val="en-GB"/>
        </w:rPr>
        <w:pict>
          <v:roundrect id="_x0000_s1046" style="position:absolute;margin-left:147pt;margin-top:3.75pt;width:85.5pt;height:57pt;z-index:251661312" arcsize="10923f">
            <v:textbox style="mso-next-textbox:#_x0000_s1046">
              <w:txbxContent>
                <w:p w:rsidR="00906E9E" w:rsidRDefault="00906E9E" w:rsidP="00906E9E">
                  <w:r>
                    <w:t>Increased risk perception</w:t>
                  </w:r>
                </w:p>
              </w:txbxContent>
            </v:textbox>
          </v:roundrect>
        </w:pict>
      </w:r>
      <w:r>
        <w:rPr>
          <w:rFonts w:asciiTheme="minorHAnsi" w:hAnsiTheme="minorHAnsi" w:cs="Aharoni"/>
          <w:noProof/>
          <w:lang w:val="en-GB"/>
        </w:rPr>
        <w:pict>
          <v:roundrect id="_x0000_s1045" style="position:absolute;margin-left:21pt;margin-top:3.75pt;width:85.5pt;height:57pt;z-index:251660288" arcsize="10923f">
            <v:textbox style="mso-next-textbox:#_x0000_s1045">
              <w:txbxContent>
                <w:p w:rsidR="00906E9E" w:rsidRDefault="00906E9E" w:rsidP="00906E9E">
                  <w:r>
                    <w:t>Involvement of patients</w:t>
                  </w:r>
                </w:p>
              </w:txbxContent>
            </v:textbox>
          </v:roundrect>
        </w:pict>
      </w:r>
      <w:r>
        <w:rPr>
          <w:rFonts w:asciiTheme="minorHAnsi" w:hAnsiTheme="minorHAnsi" w:cs="Aharoni"/>
          <w:noProof/>
          <w:lang w:val="en-GB"/>
        </w:rPr>
        <w:pict>
          <v:shapetype id="_x0000_t32" coordsize="21600,21600" o:spt="32" o:oned="t" path="m,l21600,21600e" filled="f">
            <v:path arrowok="t" fillok="f" o:connecttype="none"/>
            <o:lock v:ext="edit" shapetype="t"/>
          </v:shapetype>
          <v:shape id="_x0000_s1055" type="#_x0000_t32" style="position:absolute;margin-left:314.25pt;margin-top:60.75pt;width:2.25pt;height:24.75pt;z-index:251670528" o:connectortype="straight"/>
        </w:pict>
      </w:r>
      <w:r>
        <w:rPr>
          <w:rFonts w:asciiTheme="minorHAnsi" w:hAnsiTheme="minorHAnsi" w:cs="Aharoni"/>
          <w:noProof/>
          <w:lang w:val="en-GB"/>
        </w:rPr>
        <w:pict>
          <v:shape id="_x0000_s1054" type="#_x0000_t32" style="position:absolute;margin-left:189.75pt;margin-top:60.75pt;width:2.25pt;height:24.75pt;z-index:251669504" o:connectortype="straight"/>
        </w:pict>
      </w:r>
      <w:r>
        <w:rPr>
          <w:rFonts w:asciiTheme="minorHAnsi" w:hAnsiTheme="minorHAnsi" w:cs="Aharoni"/>
          <w:noProof/>
          <w:lang w:val="en-GB"/>
        </w:rPr>
        <w:pict>
          <v:roundrect id="_x0000_s1052" style="position:absolute;margin-left:269.25pt;margin-top:85.5pt;width:85.5pt;height:66.75pt;z-index:251667456" arcsize="10923f">
            <v:textbox style="mso-next-textbox:#_x0000_s1052">
              <w:txbxContent>
                <w:p w:rsidR="00906E9E" w:rsidRDefault="00906E9E" w:rsidP="00906E9E">
                  <w:r>
                    <w:t>The pressure on A&amp;E would decrease</w:t>
                  </w:r>
                </w:p>
              </w:txbxContent>
            </v:textbox>
          </v:roundrect>
        </w:pict>
      </w:r>
      <w:r>
        <w:rPr>
          <w:rFonts w:asciiTheme="minorHAnsi" w:hAnsiTheme="minorHAnsi" w:cs="Aharoni"/>
          <w:noProof/>
          <w:lang w:val="en-GB"/>
        </w:rPr>
        <w:pict>
          <v:roundrect id="_x0000_s1051" style="position:absolute;margin-left:147pt;margin-top:85.5pt;width:85.5pt;height:73.5pt;z-index:251666432" arcsize="10923f">
            <v:textbox style="mso-next-textbox:#_x0000_s1051">
              <w:txbxContent>
                <w:p w:rsidR="00906E9E" w:rsidRDefault="00906E9E" w:rsidP="00906E9E">
                  <w:r>
                    <w:t>The evaluation test would be more accurate</w:t>
                  </w:r>
                </w:p>
              </w:txbxContent>
            </v:textbox>
          </v:roundrect>
        </w:pict>
      </w:r>
    </w:p>
    <w:p w:rsidR="000C4B1B" w:rsidRPr="00605DF5" w:rsidRDefault="000C4B1B" w:rsidP="00906E9E">
      <w:pPr>
        <w:pStyle w:val="Normal1"/>
        <w:rPr>
          <w:rFonts w:asciiTheme="minorHAnsi" w:hAnsiTheme="minorHAnsi" w:cs="Aharoni"/>
          <w:lang w:val="en-GB"/>
        </w:rPr>
      </w:pPr>
    </w:p>
    <w:p w:rsidR="000C4B1B" w:rsidRPr="00605DF5" w:rsidRDefault="0088695B" w:rsidP="00906E9E">
      <w:pPr>
        <w:pStyle w:val="Normal1"/>
        <w:rPr>
          <w:rFonts w:asciiTheme="minorHAnsi" w:hAnsiTheme="minorHAnsi" w:cs="Aharoni"/>
          <w:lang w:val="en-GB"/>
        </w:rPr>
      </w:pPr>
      <w:r>
        <w:rPr>
          <w:rFonts w:asciiTheme="minorHAnsi" w:hAnsiTheme="minorHAnsi" w:cs="Aharoni"/>
          <w:noProof/>
          <w:lang w:val="en-GB"/>
        </w:rPr>
        <w:pict>
          <v:roundrect id="_x0000_s1049" style="position:absolute;margin-left:393pt;margin-top:14.1pt;width:74.25pt;height:63pt;z-index:251664384" arcsize="10923f">
            <v:textbox style="mso-next-textbox:#_x0000_s1049">
              <w:txbxContent>
                <w:p w:rsidR="00906E9E" w:rsidRDefault="00906E9E" w:rsidP="00906E9E">
                  <w:r>
                    <w:t>Shared Decision making</w:t>
                  </w:r>
                </w:p>
              </w:txbxContent>
            </v:textbox>
          </v:roundrect>
        </w:pict>
      </w:r>
    </w:p>
    <w:p w:rsidR="000C4B1B" w:rsidRPr="00605DF5" w:rsidRDefault="0088695B" w:rsidP="00906E9E">
      <w:pPr>
        <w:pStyle w:val="Normal1"/>
        <w:rPr>
          <w:rFonts w:asciiTheme="minorHAnsi" w:hAnsiTheme="minorHAnsi" w:cs="Aharoni"/>
          <w:lang w:val="en-GB"/>
        </w:rPr>
      </w:pPr>
      <w:r>
        <w:rPr>
          <w:rFonts w:asciiTheme="minorHAnsi" w:hAnsiTheme="minorHAnsi" w:cs="Aharoni"/>
          <w:noProof/>
          <w:lang w:val="en-GB"/>
        </w:rPr>
        <w:pict>
          <v:shape id="_x0000_s1053" type="#_x0000_t32" style="position:absolute;margin-left:64.5pt;margin-top:13.65pt;width:2.25pt;height:19.5pt;z-index:251668480" o:connectortype="straight"/>
        </w:pict>
      </w:r>
    </w:p>
    <w:p w:rsidR="000C4B1B" w:rsidRPr="00605DF5" w:rsidRDefault="0088695B" w:rsidP="00906E9E">
      <w:pPr>
        <w:pStyle w:val="Normal1"/>
        <w:rPr>
          <w:rFonts w:asciiTheme="minorHAnsi" w:hAnsiTheme="minorHAnsi" w:cs="Aharoni"/>
          <w:lang w:val="en-GB"/>
        </w:rPr>
      </w:pPr>
      <w:r>
        <w:rPr>
          <w:rFonts w:asciiTheme="minorHAnsi" w:hAnsiTheme="minorHAnsi" w:cs="Aharoni"/>
          <w:noProof/>
          <w:lang w:val="en-GB"/>
        </w:rPr>
        <w:pict>
          <v:shape id="_x0000_s1048" type="#_x0000_t32" style="position:absolute;margin-left:.75pt;margin-top:10.25pt;width:392.25pt;height:.75pt;z-index:251663360" o:connectortype="straight"/>
        </w:pict>
      </w:r>
    </w:p>
    <w:p w:rsidR="000C4B1B" w:rsidRPr="00605DF5" w:rsidRDefault="000C4B1B" w:rsidP="00906E9E">
      <w:pPr>
        <w:pStyle w:val="Normal1"/>
        <w:rPr>
          <w:rFonts w:asciiTheme="minorHAnsi" w:hAnsiTheme="minorHAnsi" w:cs="Aharoni"/>
          <w:lang w:val="en-GB"/>
        </w:rPr>
      </w:pPr>
    </w:p>
    <w:p w:rsidR="000C4B1B" w:rsidRPr="00605DF5" w:rsidRDefault="000C4B1B" w:rsidP="00906E9E">
      <w:pPr>
        <w:pStyle w:val="Normal1"/>
        <w:rPr>
          <w:rFonts w:asciiTheme="minorHAnsi" w:hAnsiTheme="minorHAnsi" w:cs="Aharoni"/>
          <w:lang w:val="en-GB"/>
        </w:rPr>
      </w:pPr>
    </w:p>
    <w:p w:rsidR="00906E9E" w:rsidRPr="00605DF5" w:rsidRDefault="00906E9E" w:rsidP="00906E9E">
      <w:pPr>
        <w:pStyle w:val="Normal1"/>
        <w:rPr>
          <w:rFonts w:asciiTheme="minorHAnsi" w:hAnsiTheme="minorHAnsi" w:cs="Aharoni"/>
          <w:lang w:val="en-GB"/>
        </w:rPr>
      </w:pPr>
    </w:p>
    <w:p w:rsidR="00906E9E" w:rsidRPr="00605DF5" w:rsidRDefault="00906E9E" w:rsidP="00906E9E">
      <w:pPr>
        <w:pStyle w:val="Normal1"/>
        <w:rPr>
          <w:rFonts w:asciiTheme="minorHAnsi" w:hAnsiTheme="minorHAnsi" w:cs="Aharoni"/>
          <w:lang w:val="en-GB"/>
        </w:rPr>
      </w:pPr>
    </w:p>
    <w:p w:rsidR="00906E9E" w:rsidRPr="00605DF5" w:rsidRDefault="00906E9E" w:rsidP="00906E9E">
      <w:pPr>
        <w:pStyle w:val="Normal1"/>
        <w:rPr>
          <w:rFonts w:asciiTheme="minorHAnsi" w:hAnsiTheme="minorHAnsi" w:cs="Aharoni"/>
          <w:lang w:val="en-GB"/>
        </w:rPr>
      </w:pPr>
    </w:p>
    <w:p w:rsidR="00906E9E" w:rsidRPr="00605DF5" w:rsidRDefault="00906E9E" w:rsidP="00906E9E">
      <w:pPr>
        <w:pStyle w:val="Normal1"/>
        <w:rPr>
          <w:rFonts w:asciiTheme="minorHAnsi" w:hAnsiTheme="minorHAnsi" w:cs="Aharoni"/>
          <w:lang w:val="en-GB"/>
        </w:rPr>
      </w:pPr>
    </w:p>
    <w:p w:rsidR="000C4B1B" w:rsidRPr="00605DF5" w:rsidRDefault="00906E9E" w:rsidP="00906E9E">
      <w:pPr>
        <w:pStyle w:val="Caption"/>
        <w:rPr>
          <w:rFonts w:asciiTheme="minorHAnsi" w:hAnsiTheme="minorHAnsi" w:cs="Aharoni"/>
          <w:sz w:val="22"/>
          <w:szCs w:val="22"/>
          <w:lang w:val="en-GB"/>
        </w:rPr>
      </w:pPr>
      <w:bookmarkStart w:id="29" w:name="_Toc511996273"/>
      <w:r w:rsidRPr="00605DF5">
        <w:rPr>
          <w:rFonts w:asciiTheme="minorHAnsi" w:hAnsiTheme="minorHAnsi" w:cs="Aharoni"/>
          <w:sz w:val="22"/>
          <w:szCs w:val="22"/>
        </w:rPr>
        <w:t xml:space="preserve">Figure </w:t>
      </w:r>
      <w:r w:rsidRPr="00605DF5">
        <w:rPr>
          <w:rFonts w:asciiTheme="minorHAnsi" w:hAnsiTheme="minorHAnsi" w:cs="Aharoni"/>
          <w:sz w:val="22"/>
          <w:szCs w:val="22"/>
        </w:rPr>
        <w:fldChar w:fldCharType="begin"/>
      </w:r>
      <w:r w:rsidRPr="00605DF5">
        <w:rPr>
          <w:rFonts w:asciiTheme="minorHAnsi" w:hAnsiTheme="minorHAnsi" w:cs="Aharoni"/>
          <w:sz w:val="22"/>
          <w:szCs w:val="22"/>
        </w:rPr>
        <w:instrText xml:space="preserve"> SEQ Figure \* ARABIC </w:instrText>
      </w:r>
      <w:r w:rsidRPr="00605DF5">
        <w:rPr>
          <w:rFonts w:asciiTheme="minorHAnsi" w:hAnsiTheme="minorHAnsi" w:cs="Aharoni"/>
          <w:sz w:val="22"/>
          <w:szCs w:val="22"/>
        </w:rPr>
        <w:fldChar w:fldCharType="separate"/>
      </w:r>
      <w:r w:rsidRPr="00605DF5">
        <w:rPr>
          <w:rFonts w:asciiTheme="minorHAnsi" w:hAnsiTheme="minorHAnsi" w:cs="Aharoni"/>
          <w:noProof/>
          <w:sz w:val="22"/>
          <w:szCs w:val="22"/>
        </w:rPr>
        <w:t>4</w:t>
      </w:r>
      <w:r w:rsidRPr="00605DF5">
        <w:rPr>
          <w:rFonts w:asciiTheme="minorHAnsi" w:hAnsiTheme="minorHAnsi" w:cs="Aharoni"/>
          <w:sz w:val="22"/>
          <w:szCs w:val="22"/>
        </w:rPr>
        <w:fldChar w:fldCharType="end"/>
      </w:r>
      <w:r w:rsidRPr="00605DF5">
        <w:rPr>
          <w:rFonts w:asciiTheme="minorHAnsi" w:hAnsiTheme="minorHAnsi" w:cs="Aharoni"/>
          <w:sz w:val="22"/>
          <w:szCs w:val="22"/>
        </w:rPr>
        <w:t>: Fish Bone Diagram for Shared Decision Making (Source: Morrish, 2015, p.26)</w:t>
      </w:r>
      <w:bookmarkEnd w:id="29"/>
    </w:p>
    <w:p w:rsidR="005069F0" w:rsidRPr="00605DF5" w:rsidRDefault="00DF4F84" w:rsidP="00906E9E">
      <w:pPr>
        <w:pStyle w:val="Heading2"/>
        <w:spacing w:line="276" w:lineRule="auto"/>
        <w:rPr>
          <w:rFonts w:asciiTheme="minorHAnsi" w:hAnsiTheme="minorHAnsi" w:cs="Aharoni"/>
          <w:sz w:val="22"/>
          <w:szCs w:val="22"/>
          <w:u w:val="single"/>
          <w:lang w:val="en-GB"/>
        </w:rPr>
      </w:pPr>
      <w:bookmarkStart w:id="30" w:name="_Toc511924912"/>
      <w:bookmarkStart w:id="31" w:name="_Toc511997935"/>
      <w:r w:rsidRPr="00605DF5">
        <w:rPr>
          <w:rFonts w:asciiTheme="minorHAnsi" w:hAnsiTheme="minorHAnsi" w:cs="Aharoni"/>
          <w:sz w:val="22"/>
          <w:szCs w:val="22"/>
          <w:u w:val="single"/>
          <w:lang w:val="en-GB"/>
        </w:rPr>
        <w:t xml:space="preserve">3.3 </w:t>
      </w:r>
      <w:r w:rsidR="001E0E11" w:rsidRPr="00605DF5">
        <w:rPr>
          <w:rFonts w:asciiTheme="minorHAnsi" w:hAnsiTheme="minorHAnsi" w:cs="Aharoni"/>
          <w:sz w:val="22"/>
          <w:szCs w:val="22"/>
          <w:u w:val="single"/>
          <w:lang w:val="en-GB"/>
        </w:rPr>
        <w:t>Strategies to resolve</w:t>
      </w:r>
      <w:r w:rsidR="008C17AA" w:rsidRPr="00605DF5">
        <w:rPr>
          <w:rFonts w:asciiTheme="minorHAnsi" w:hAnsiTheme="minorHAnsi" w:cs="Aharoni"/>
          <w:sz w:val="22"/>
          <w:szCs w:val="22"/>
          <w:u w:val="single"/>
          <w:lang w:val="en-GB"/>
        </w:rPr>
        <w:t xml:space="preserve"> the problem</w:t>
      </w:r>
      <w:bookmarkEnd w:id="30"/>
      <w:bookmarkEnd w:id="31"/>
    </w:p>
    <w:p w:rsidR="00906E9E" w:rsidRPr="00605DF5" w:rsidRDefault="00906E9E" w:rsidP="00906E9E">
      <w:pPr>
        <w:pStyle w:val="Normal1"/>
        <w:rPr>
          <w:rFonts w:asciiTheme="minorHAnsi" w:hAnsiTheme="minorHAnsi" w:cs="Aharoni"/>
          <w:b/>
          <w:lang w:val="en-GB"/>
        </w:rPr>
      </w:pPr>
      <w:r w:rsidRPr="00605DF5">
        <w:rPr>
          <w:rFonts w:asciiTheme="minorHAnsi" w:hAnsiTheme="minorHAnsi" w:cs="Aharoni"/>
          <w:b/>
          <w:lang w:val="en-GB"/>
        </w:rPr>
        <w:t>Financial Insecurity of the trustee Board</w:t>
      </w:r>
    </w:p>
    <w:p w:rsidR="00906E9E" w:rsidRPr="00605DF5" w:rsidRDefault="00906E9E" w:rsidP="00906E9E">
      <w:pPr>
        <w:pStyle w:val="Normal1"/>
        <w:rPr>
          <w:rFonts w:asciiTheme="minorHAnsi" w:hAnsiTheme="minorHAnsi" w:cs="Aharoni"/>
          <w:lang w:val="en-GB"/>
        </w:rPr>
      </w:pPr>
      <w:r w:rsidRPr="00605DF5">
        <w:rPr>
          <w:rFonts w:asciiTheme="minorHAnsi" w:hAnsiTheme="minorHAnsi" w:cs="Aharoni"/>
          <w:lang w:val="en-GB"/>
        </w:rPr>
        <w:t xml:space="preserve">A high percentage of the trustee members of the NHS are finding themselves thrust towards the cliff edge. The increasing cost of the new drugs and equipment requires efficiency savings of £ 20 billion. One important solution to this problem might be short term staffing. This would help to bring down the cost of paying the healthcare staff by almost 28%. As such, the lack of nurses in the NHS would also be fulfilled. According to the views of Pointner et al. (2016), the number of outdoor units has to be increased also. </w:t>
      </w:r>
    </w:p>
    <w:p w:rsidR="00906E9E" w:rsidRPr="00605DF5" w:rsidRDefault="00906E9E" w:rsidP="00906E9E">
      <w:pPr>
        <w:pStyle w:val="Normal1"/>
        <w:rPr>
          <w:rFonts w:asciiTheme="minorHAnsi" w:hAnsiTheme="minorHAnsi" w:cs="Aharoni"/>
          <w:b/>
          <w:u w:val="single"/>
          <w:lang w:val="en-GB"/>
        </w:rPr>
      </w:pPr>
    </w:p>
    <w:p w:rsidR="00906E9E" w:rsidRPr="00605DF5" w:rsidRDefault="00906E9E" w:rsidP="00906E9E">
      <w:pPr>
        <w:pStyle w:val="Normal1"/>
        <w:rPr>
          <w:rFonts w:asciiTheme="minorHAnsi" w:hAnsiTheme="minorHAnsi" w:cs="Aharoni"/>
          <w:b/>
          <w:lang w:val="en-GB"/>
        </w:rPr>
      </w:pPr>
      <w:r w:rsidRPr="00605DF5">
        <w:rPr>
          <w:rFonts w:asciiTheme="minorHAnsi" w:hAnsiTheme="minorHAnsi" w:cs="Aharoni"/>
          <w:b/>
          <w:lang w:val="en-GB"/>
        </w:rPr>
        <w:t>Increased reliance on the paid healthcare centres</w:t>
      </w:r>
    </w:p>
    <w:p w:rsidR="00906E9E" w:rsidRPr="00605DF5" w:rsidRDefault="00906E9E" w:rsidP="00906E9E">
      <w:pPr>
        <w:pStyle w:val="Normal1"/>
        <w:rPr>
          <w:rFonts w:asciiTheme="minorHAnsi" w:hAnsiTheme="minorHAnsi" w:cs="Aharoni"/>
          <w:lang w:val="en-GB"/>
        </w:rPr>
      </w:pPr>
      <w:r w:rsidRPr="00605DF5">
        <w:rPr>
          <w:rFonts w:asciiTheme="minorHAnsi" w:hAnsiTheme="minorHAnsi" w:cs="Aharoni"/>
          <w:lang w:val="en-GB"/>
        </w:rPr>
        <w:t xml:space="preserve">The efficiency of the emergency ward of the NHS in handling elderly patients is questionable. The excess winter pressure and the poor nursing have resulted in the rise in the fatality rate of the elderly patients. Elderly patients generally come up with mental stress, anxiety and illness. They require emotional support also. Pre-admission evaluation tests are also not conducted efficiently in the NHS. This is why critical syndromes are often undetected among the elderly patients. As per the ideas of Payne and Brooks (2016), these are the reasons why the elderly people prefer the service of private nursing homes in contrast to the NHS.  </w:t>
      </w:r>
    </w:p>
    <w:p w:rsidR="00906E9E" w:rsidRPr="00605DF5" w:rsidRDefault="00906E9E" w:rsidP="00906E9E">
      <w:pPr>
        <w:pStyle w:val="Normal1"/>
        <w:rPr>
          <w:rFonts w:asciiTheme="minorHAnsi" w:hAnsiTheme="minorHAnsi" w:cs="Aharoni"/>
          <w:lang w:val="en-GB"/>
        </w:rPr>
      </w:pPr>
      <w:r w:rsidRPr="00605DF5">
        <w:rPr>
          <w:rFonts w:asciiTheme="minorHAnsi" w:hAnsiTheme="minorHAnsi" w:cs="Aharoni"/>
          <w:lang w:val="en-GB"/>
        </w:rPr>
        <w:t xml:space="preserve">The maternity and contagious diseases section is equally deplorable. The patients of the maternity wards face lack of security as well. Moreover, the NHS departments do not have sufficient doctors in their maternity wards. Hence, the government should take up step to appoint more experienced doctors in the maternity section. In this regard the salary structure of the health care officials and doctors and nurses should be revised as well. This would perhaps help to stop the growing propensity among doctors to work for private health care centres. </w:t>
      </w:r>
    </w:p>
    <w:p w:rsidR="00906E9E" w:rsidRPr="00605DF5" w:rsidRDefault="00906E9E" w:rsidP="00906E9E">
      <w:pPr>
        <w:pStyle w:val="Normal1"/>
        <w:rPr>
          <w:rFonts w:asciiTheme="minorHAnsi" w:hAnsiTheme="minorHAnsi" w:cs="Aharoni"/>
          <w:lang w:val="en-GB"/>
        </w:rPr>
      </w:pPr>
      <w:r w:rsidRPr="00605DF5">
        <w:rPr>
          <w:rFonts w:asciiTheme="minorHAnsi" w:hAnsiTheme="minorHAnsi" w:cs="Aharoni"/>
          <w:lang w:val="en-GB"/>
        </w:rPr>
        <w:t>The lack of beds prevents the NHS authorities to ensure long term care for patients. Patient is discharged earlier than required. This has often faced the relapse of some of the problems, specifically in elders and children. The government has taken a decision to declare cheap packages for long term care in the NHS. This national regulation might act as a crossroad for the patients.</w:t>
      </w:r>
    </w:p>
    <w:p w:rsidR="00906E9E" w:rsidRPr="00605DF5" w:rsidRDefault="00906E9E" w:rsidP="00906E9E">
      <w:pPr>
        <w:pStyle w:val="Heading2"/>
        <w:spacing w:line="276" w:lineRule="auto"/>
        <w:rPr>
          <w:rFonts w:asciiTheme="minorHAnsi" w:hAnsiTheme="minorHAnsi" w:cs="Aharoni"/>
          <w:sz w:val="22"/>
          <w:szCs w:val="22"/>
          <w:u w:val="single"/>
          <w:lang w:val="en-GB"/>
        </w:rPr>
      </w:pPr>
      <w:bookmarkStart w:id="32" w:name="_Toc511997936"/>
      <w:r w:rsidRPr="00605DF5">
        <w:rPr>
          <w:rFonts w:asciiTheme="minorHAnsi" w:hAnsiTheme="minorHAnsi" w:cs="Aharoni"/>
          <w:sz w:val="22"/>
          <w:szCs w:val="22"/>
          <w:u w:val="single"/>
          <w:lang w:val="en-GB"/>
        </w:rPr>
        <w:lastRenderedPageBreak/>
        <w:t>3.4 Plan for Implementing Solution</w:t>
      </w:r>
      <w:bookmarkEnd w:id="32"/>
    </w:p>
    <w:p w:rsidR="00906E9E" w:rsidRPr="00605DF5" w:rsidRDefault="00906E9E" w:rsidP="00906E9E">
      <w:pPr>
        <w:pStyle w:val="Normal1"/>
        <w:rPr>
          <w:rFonts w:asciiTheme="minorHAnsi" w:hAnsiTheme="minorHAnsi" w:cs="Aharoni"/>
          <w:lang w:val="en-GB"/>
        </w:rPr>
      </w:pPr>
      <w:r w:rsidRPr="00605DF5">
        <w:rPr>
          <w:rFonts w:asciiTheme="minorHAnsi" w:hAnsiTheme="minorHAnsi" w:cs="Aharoni"/>
          <w:lang w:val="en-GB"/>
        </w:rPr>
        <w:t>Moreover, influenced from the ideas of Morrish (2015), it might be recommended that working with the Department of Health, the NHS might attempt to develop a properly structure forum for management of voluntary services in the NHS. This would help the NHS to receive peer support from the forum during crisis moments in the winter months. This would perhaps help the NHS authorities to ensure quality health care to the EU citizens. In order to undergo privati</w:t>
      </w:r>
      <w:r w:rsidR="00A74E67">
        <w:rPr>
          <w:rFonts w:asciiTheme="minorHAnsi" w:hAnsiTheme="minorHAnsi" w:cs="Aharoni"/>
          <w:lang w:val="en-GB"/>
        </w:rPr>
        <w:t>s</w:t>
      </w:r>
      <w:r w:rsidRPr="00605DF5">
        <w:rPr>
          <w:rFonts w:asciiTheme="minorHAnsi" w:hAnsiTheme="minorHAnsi" w:cs="Aharoni"/>
          <w:lang w:val="en-GB"/>
        </w:rPr>
        <w:t xml:space="preserve">ation of some of the services the procurement law of the NHS has to be altered. Private limited companies also have to be given the right to supply health resource to the NHS. All the NHS trainees and volunteers should undergo formal refresher training after every three to four years. </w:t>
      </w:r>
    </w:p>
    <w:p w:rsidR="00906E9E" w:rsidRPr="00605DF5" w:rsidRDefault="00906E9E" w:rsidP="00906E9E">
      <w:pPr>
        <w:pStyle w:val="Normal1"/>
        <w:rPr>
          <w:rFonts w:asciiTheme="minorHAnsi" w:hAnsiTheme="minorHAnsi" w:cs="Aharoni"/>
          <w:lang w:val="en-GB"/>
        </w:rPr>
      </w:pPr>
    </w:p>
    <w:p w:rsidR="00906E9E" w:rsidRPr="00605DF5" w:rsidRDefault="00906E9E" w:rsidP="00906E9E">
      <w:pPr>
        <w:pStyle w:val="Normal1"/>
        <w:rPr>
          <w:rFonts w:asciiTheme="minorHAnsi" w:hAnsiTheme="minorHAnsi" w:cs="Aharoni"/>
          <w:b/>
          <w:lang w:val="en-GB"/>
        </w:rPr>
      </w:pPr>
      <w:r w:rsidRPr="00605DF5">
        <w:rPr>
          <w:rFonts w:asciiTheme="minorHAnsi" w:hAnsiTheme="minorHAnsi" w:cs="Aharoni"/>
          <w:b/>
          <w:lang w:val="en-GB"/>
        </w:rPr>
        <w:t>Communicating plan to stakeholders</w:t>
      </w:r>
    </w:p>
    <w:p w:rsidR="00906E9E" w:rsidRPr="00605DF5" w:rsidRDefault="00906E9E" w:rsidP="00906E9E">
      <w:pPr>
        <w:pStyle w:val="Normal1"/>
        <w:rPr>
          <w:rFonts w:asciiTheme="minorHAnsi" w:hAnsiTheme="minorHAnsi" w:cs="Aharoni"/>
          <w:lang w:val="en-GB"/>
        </w:rPr>
      </w:pPr>
      <w:r w:rsidRPr="00605DF5">
        <w:rPr>
          <w:rFonts w:asciiTheme="minorHAnsi" w:hAnsiTheme="minorHAnsi" w:cs="Aharoni"/>
          <w:lang w:val="en-GB"/>
        </w:rPr>
        <w:t>Again, according to the opinions of Hutchinson et al. (2015), it might be recommended that the members of the trustee boards of the NHS should pay frequent visits to the health care centres of the NHS. They should take care that the safeguarding resources are present in ample amount. DBS checks may also be made legal in the NHS. This would help the organi</w:t>
      </w:r>
      <w:r w:rsidR="00A74E67">
        <w:rPr>
          <w:rFonts w:asciiTheme="minorHAnsi" w:hAnsiTheme="minorHAnsi" w:cs="Aharoni"/>
          <w:lang w:val="en-GB"/>
        </w:rPr>
        <w:t>s</w:t>
      </w:r>
      <w:r w:rsidRPr="00605DF5">
        <w:rPr>
          <w:rFonts w:asciiTheme="minorHAnsi" w:hAnsiTheme="minorHAnsi" w:cs="Aharoni"/>
          <w:lang w:val="en-GB"/>
        </w:rPr>
        <w:t xml:space="preserve">ation to recover the reputation loss that it undergone due to the failure of the commission of their services. </w:t>
      </w:r>
    </w:p>
    <w:p w:rsidR="00906E9E" w:rsidRPr="00605DF5" w:rsidRDefault="00906E9E" w:rsidP="00906E9E">
      <w:pPr>
        <w:pStyle w:val="Normal1"/>
        <w:rPr>
          <w:rFonts w:asciiTheme="minorHAnsi" w:hAnsiTheme="minorHAnsi" w:cs="Aharoni"/>
          <w:lang w:val="en-GB"/>
        </w:rPr>
      </w:pPr>
      <w:r w:rsidRPr="00605DF5">
        <w:rPr>
          <w:rFonts w:asciiTheme="minorHAnsi" w:hAnsiTheme="minorHAnsi" w:cs="Aharoni"/>
          <w:lang w:val="en-GB"/>
        </w:rPr>
        <w:t xml:space="preserve">Finally, it might be recommended that the internal HR processes should manoeuvre recruitment of doctor and nurses, checking and general employment. According to the views of Hiam et al. (2017), the internal HR managers would take the responsibility of the recruitment cell.  </w:t>
      </w:r>
    </w:p>
    <w:p w:rsidR="00906E9E" w:rsidRPr="00605DF5" w:rsidRDefault="00906E9E" w:rsidP="00906E9E">
      <w:pPr>
        <w:pStyle w:val="Normal1"/>
        <w:rPr>
          <w:rFonts w:asciiTheme="minorHAnsi" w:hAnsiTheme="minorHAnsi" w:cs="Aharoni"/>
          <w:lang w:val="en-GB"/>
        </w:rPr>
      </w:pPr>
    </w:p>
    <w:p w:rsidR="005069F0" w:rsidRPr="00605DF5" w:rsidRDefault="006137C7" w:rsidP="00906E9E">
      <w:pPr>
        <w:pStyle w:val="Heading1"/>
        <w:spacing w:line="276" w:lineRule="auto"/>
        <w:jc w:val="left"/>
        <w:rPr>
          <w:rFonts w:asciiTheme="minorHAnsi" w:hAnsiTheme="minorHAnsi" w:cs="Aharoni"/>
          <w:color w:val="4472C4" w:themeColor="accent1"/>
          <w:sz w:val="24"/>
          <w:szCs w:val="22"/>
          <w:u w:val="single"/>
          <w:lang w:val="en-GB"/>
        </w:rPr>
      </w:pPr>
      <w:bookmarkStart w:id="33" w:name="_Toc511997937"/>
      <w:r w:rsidRPr="00605DF5">
        <w:rPr>
          <w:rFonts w:asciiTheme="minorHAnsi" w:hAnsiTheme="minorHAnsi" w:cs="Aharoni"/>
          <w:color w:val="4472C4" w:themeColor="accent1"/>
          <w:sz w:val="24"/>
          <w:szCs w:val="22"/>
          <w:u w:val="single"/>
          <w:lang w:val="en-GB"/>
        </w:rPr>
        <w:t xml:space="preserve">4.0 </w:t>
      </w:r>
      <w:r w:rsidR="005069F0" w:rsidRPr="00605DF5">
        <w:rPr>
          <w:rFonts w:asciiTheme="minorHAnsi" w:hAnsiTheme="minorHAnsi" w:cs="Aharoni"/>
          <w:color w:val="4472C4" w:themeColor="accent1"/>
          <w:sz w:val="24"/>
          <w:szCs w:val="22"/>
          <w:u w:val="single"/>
          <w:lang w:val="en-GB"/>
        </w:rPr>
        <w:t>Conclusion</w:t>
      </w:r>
      <w:bookmarkEnd w:id="33"/>
    </w:p>
    <w:p w:rsidR="000C4B1B" w:rsidRPr="00605DF5" w:rsidRDefault="000C4B1B" w:rsidP="00906E9E">
      <w:pPr>
        <w:rPr>
          <w:rFonts w:asciiTheme="minorHAnsi" w:eastAsia="Times New Roman" w:hAnsiTheme="minorHAnsi" w:cs="Aharoni"/>
          <w:lang w:val="en-GB"/>
        </w:rPr>
      </w:pPr>
      <w:r w:rsidRPr="00605DF5">
        <w:rPr>
          <w:rFonts w:asciiTheme="minorHAnsi" w:eastAsia="Times New Roman" w:hAnsiTheme="minorHAnsi" w:cs="Aharoni"/>
          <w:lang w:val="en-GB"/>
        </w:rPr>
        <w:t xml:space="preserve">Studying the external environmental factors on the healthcare industry of UK, it might be opined that the government is not aware about the flaws in the internal operations of the NHS. Moreover, it might be also summarised that the fund management is poor in the NHS. Studying the growing propensity for choosing the paid health care services, it might be concluded that the civilians have lost faith in the health care services of the NHS. Various issues like financial deficits, lack of skilled nurses and absence of adequate health care staff has resulted in the increase of the rate of fatalities in the NHS. Studying the present situation, it might be derived that the </w:t>
      </w:r>
      <w:r w:rsidR="00906E9E" w:rsidRPr="00605DF5">
        <w:rPr>
          <w:rFonts w:asciiTheme="minorHAnsi" w:eastAsia="Times New Roman" w:hAnsiTheme="minorHAnsi" w:cs="Aharoni"/>
          <w:lang w:val="en-GB"/>
        </w:rPr>
        <w:t>paediatric</w:t>
      </w:r>
      <w:r w:rsidRPr="00605DF5">
        <w:rPr>
          <w:rFonts w:asciiTheme="minorHAnsi" w:eastAsia="Times New Roman" w:hAnsiTheme="minorHAnsi" w:cs="Aharoni"/>
          <w:lang w:val="en-GB"/>
        </w:rPr>
        <w:t>, emergencies and the maternity sections of the NHS are worst hit. The public hospitals in the rural sectors are the worst hit. In depth analysis of the present scenario reveals that alternative funding from private sponsors and paid health care schemes is required for raising the level of services. Moreover, it might also be opined that rationing of healthcare in the NHS has to be brought to a cease. This is more important that reducing the rejection rate of admission requests. Reports from community services also show that there are vacancies in the GP department of the National Health Service. The NHS trustee members should come forward to increase appointment in the GP department. Lastly, it may be concluded they should also create a forum which would provide peer support during the tough pe</w:t>
      </w:r>
      <w:r w:rsidR="009144E5">
        <w:rPr>
          <w:rFonts w:asciiTheme="minorHAnsi" w:eastAsia="Times New Roman" w:hAnsiTheme="minorHAnsi" w:cs="Aharoni"/>
          <w:lang w:val="en-GB"/>
        </w:rPr>
        <w:t>ak</w:t>
      </w:r>
      <w:r w:rsidRPr="00605DF5">
        <w:rPr>
          <w:rFonts w:asciiTheme="minorHAnsi" w:eastAsia="Times New Roman" w:hAnsiTheme="minorHAnsi" w:cs="Aharoni"/>
          <w:lang w:val="en-GB"/>
        </w:rPr>
        <w:t xml:space="preserve"> months.</w:t>
      </w:r>
    </w:p>
    <w:p w:rsidR="000C4B1B" w:rsidRPr="00605DF5" w:rsidRDefault="000C4B1B" w:rsidP="00906E9E">
      <w:pPr>
        <w:pStyle w:val="Heading1"/>
        <w:spacing w:line="276" w:lineRule="auto"/>
        <w:jc w:val="left"/>
        <w:rPr>
          <w:rFonts w:asciiTheme="minorHAnsi" w:hAnsiTheme="minorHAnsi" w:cs="Aharoni"/>
          <w:color w:val="4472C4" w:themeColor="accent1"/>
          <w:sz w:val="24"/>
          <w:szCs w:val="22"/>
          <w:u w:val="single"/>
          <w:lang w:val="en-GB"/>
        </w:rPr>
      </w:pPr>
      <w:bookmarkStart w:id="34" w:name="_Toc511997938"/>
      <w:r w:rsidRPr="00605DF5">
        <w:rPr>
          <w:rFonts w:asciiTheme="minorHAnsi" w:hAnsiTheme="minorHAnsi" w:cs="Aharoni"/>
          <w:color w:val="4472C4" w:themeColor="accent1"/>
          <w:sz w:val="24"/>
          <w:szCs w:val="22"/>
          <w:u w:val="single"/>
          <w:lang w:val="en-GB"/>
        </w:rPr>
        <w:lastRenderedPageBreak/>
        <w:t>5.0 Recommendations</w:t>
      </w:r>
      <w:bookmarkEnd w:id="34"/>
    </w:p>
    <w:p w:rsidR="000C4B1B" w:rsidRPr="00605DF5" w:rsidRDefault="000C4B1B" w:rsidP="00906E9E">
      <w:pPr>
        <w:rPr>
          <w:rFonts w:asciiTheme="minorHAnsi" w:eastAsia="Times New Roman" w:hAnsiTheme="minorHAnsi" w:cs="Aharoni"/>
          <w:lang w:val="en-GB"/>
        </w:rPr>
      </w:pPr>
      <w:r w:rsidRPr="00605DF5">
        <w:rPr>
          <w:rFonts w:asciiTheme="minorHAnsi" w:eastAsia="Times New Roman" w:hAnsiTheme="minorHAnsi" w:cs="Aharoni"/>
          <w:lang w:val="en-GB"/>
        </w:rPr>
        <w:t>Before 1950s, society dreaded ill health, only due to the fact that illness would incur expenses. However, now the NHS has evaded the fear of illness, by providing free treatment. Hence, the same people started to live in a carefree fashion. The consequence is that obesity and 2nd type diabetes has almost brought the treatment model of the NHS almost to the breaking point. Along with that the excess stress during winter months has made the scenario further critical. At this situation, the NHS should encourage funding from the Red Cross before the winter arrives. Besides, the trustee member bodies of the NHS should work in unison to gather funding commitments from private sponsors. Health care in the NHS may be partially commerciali</w:t>
      </w:r>
      <w:r w:rsidR="00A74E67">
        <w:rPr>
          <w:rFonts w:asciiTheme="minorHAnsi" w:eastAsia="Times New Roman" w:hAnsiTheme="minorHAnsi" w:cs="Aharoni"/>
          <w:lang w:val="en-GB"/>
        </w:rPr>
        <w:t>s</w:t>
      </w:r>
      <w:r w:rsidRPr="00605DF5">
        <w:rPr>
          <w:rFonts w:asciiTheme="minorHAnsi" w:eastAsia="Times New Roman" w:hAnsiTheme="minorHAnsi" w:cs="Aharoni"/>
          <w:lang w:val="en-GB"/>
        </w:rPr>
        <w:t xml:space="preserve">ed also. For evidence, they may call tender to give contract to single suppliers. This may bring down the cost. Besides, advertisement endorsing might be done also. The government should invest more on the training of the GPs and on establishing world class surgery clinics. </w:t>
      </w:r>
    </w:p>
    <w:p w:rsidR="001E0E11" w:rsidRPr="00605DF5" w:rsidRDefault="000C4B1B" w:rsidP="00906E9E">
      <w:pPr>
        <w:rPr>
          <w:rFonts w:asciiTheme="minorHAnsi" w:eastAsia="Times New Roman" w:hAnsiTheme="minorHAnsi" w:cs="Aharoni"/>
          <w:b/>
          <w:lang w:val="en-GB"/>
        </w:rPr>
      </w:pPr>
      <w:r w:rsidRPr="00605DF5">
        <w:rPr>
          <w:rFonts w:asciiTheme="minorHAnsi" w:eastAsia="Times New Roman" w:hAnsiTheme="minorHAnsi" w:cs="Aharoni"/>
          <w:lang w:val="en-GB"/>
        </w:rPr>
        <w:t xml:space="preserve">Moreover, introduction of the </w:t>
      </w:r>
      <w:r w:rsidR="00A74E67">
        <w:rPr>
          <w:rFonts w:asciiTheme="minorHAnsi" w:eastAsia="Times New Roman" w:hAnsiTheme="minorHAnsi" w:cs="Aharoni"/>
          <w:lang w:val="en-GB"/>
        </w:rPr>
        <w:t>s</w:t>
      </w:r>
      <w:r w:rsidRPr="00605DF5">
        <w:rPr>
          <w:rFonts w:asciiTheme="minorHAnsi" w:eastAsia="Times New Roman" w:hAnsiTheme="minorHAnsi" w:cs="Aharoni"/>
          <w:lang w:val="en-GB"/>
        </w:rPr>
        <w:t xml:space="preserve">hared </w:t>
      </w:r>
      <w:r w:rsidR="00A74E67">
        <w:rPr>
          <w:rFonts w:asciiTheme="minorHAnsi" w:eastAsia="Times New Roman" w:hAnsiTheme="minorHAnsi" w:cs="Aharoni"/>
          <w:lang w:val="en-GB"/>
        </w:rPr>
        <w:t>d</w:t>
      </w:r>
      <w:r w:rsidRPr="00605DF5">
        <w:rPr>
          <w:rFonts w:asciiTheme="minorHAnsi" w:eastAsia="Times New Roman" w:hAnsiTheme="minorHAnsi" w:cs="Aharoni"/>
          <w:lang w:val="en-GB"/>
        </w:rPr>
        <w:t>ecision making in the NHS would help in many ways. On one hand, this would help the organi</w:t>
      </w:r>
      <w:r w:rsidR="00A74E67">
        <w:rPr>
          <w:rFonts w:asciiTheme="minorHAnsi" w:eastAsia="Times New Roman" w:hAnsiTheme="minorHAnsi" w:cs="Aharoni"/>
          <w:lang w:val="en-GB"/>
        </w:rPr>
        <w:t>s</w:t>
      </w:r>
      <w:r w:rsidRPr="00605DF5">
        <w:rPr>
          <w:rFonts w:asciiTheme="minorHAnsi" w:eastAsia="Times New Roman" w:hAnsiTheme="minorHAnsi" w:cs="Aharoni"/>
          <w:lang w:val="en-GB"/>
        </w:rPr>
        <w:t>ation to provide accurate health care with limited resources. Again, this would also help the common people to become more concerned with their health. They would be able to reali</w:t>
      </w:r>
      <w:r w:rsidR="00A74E67">
        <w:rPr>
          <w:rFonts w:asciiTheme="minorHAnsi" w:eastAsia="Times New Roman" w:hAnsiTheme="minorHAnsi" w:cs="Aharoni"/>
          <w:lang w:val="en-GB"/>
        </w:rPr>
        <w:t>s</w:t>
      </w:r>
      <w:r w:rsidRPr="00605DF5">
        <w:rPr>
          <w:rFonts w:asciiTheme="minorHAnsi" w:eastAsia="Times New Roman" w:hAnsiTheme="minorHAnsi" w:cs="Aharoni"/>
          <w:lang w:val="en-GB"/>
        </w:rPr>
        <w:t>e the importance of health and fitness. According to the opinion of Palmer et al. (2016), more trained volunteers might be appointed by the NHS</w:t>
      </w:r>
      <w:r w:rsidR="00A74E67">
        <w:rPr>
          <w:rFonts w:asciiTheme="minorHAnsi" w:eastAsia="Times New Roman" w:hAnsiTheme="minorHAnsi" w:cs="Aharoni"/>
          <w:lang w:val="en-GB"/>
        </w:rPr>
        <w:t>, s</w:t>
      </w:r>
      <w:r w:rsidRPr="00605DF5">
        <w:rPr>
          <w:rFonts w:asciiTheme="minorHAnsi" w:eastAsia="Times New Roman" w:hAnsiTheme="minorHAnsi" w:cs="Aharoni"/>
          <w:lang w:val="en-GB"/>
        </w:rPr>
        <w:t>ome 2</w:t>
      </w:r>
      <w:r w:rsidR="00A74E67">
        <w:rPr>
          <w:rFonts w:asciiTheme="minorHAnsi" w:eastAsia="Times New Roman" w:hAnsiTheme="minorHAnsi" w:cs="Aharoni"/>
          <w:lang w:val="en-GB"/>
        </w:rPr>
        <w:t>-</w:t>
      </w:r>
      <w:r w:rsidRPr="00605DF5">
        <w:rPr>
          <w:rFonts w:asciiTheme="minorHAnsi" w:eastAsia="Times New Roman" w:hAnsiTheme="minorHAnsi" w:cs="Aharoni"/>
          <w:lang w:val="en-GB"/>
        </w:rPr>
        <w:t xml:space="preserve">2.5 million volunteers might be recruited by the NHS authorities during the winter months. However, it must be ensured that all of the volunteers are from core nursing and healthcare backgrounds. This would reduce the number of fatalities that occur in the NHS due to fault of evaluation of symptoms and diagnosis.  </w:t>
      </w:r>
      <w:r w:rsidR="001E0E11" w:rsidRPr="00605DF5">
        <w:rPr>
          <w:rFonts w:asciiTheme="minorHAnsi" w:eastAsia="Times New Roman" w:hAnsiTheme="minorHAnsi" w:cs="Aharoni"/>
          <w:b/>
          <w:lang w:val="en-GB"/>
        </w:rPr>
        <w:br w:type="page"/>
      </w:r>
    </w:p>
    <w:p w:rsidR="001E0E11" w:rsidRPr="00605DF5" w:rsidRDefault="00B24197" w:rsidP="00906E9E">
      <w:pPr>
        <w:pStyle w:val="Heading1"/>
        <w:spacing w:line="276" w:lineRule="auto"/>
        <w:jc w:val="left"/>
        <w:rPr>
          <w:rFonts w:asciiTheme="minorHAnsi" w:hAnsiTheme="minorHAnsi" w:cs="Aharoni"/>
          <w:color w:val="4472C4" w:themeColor="accent1"/>
          <w:sz w:val="24"/>
          <w:szCs w:val="22"/>
          <w:u w:val="single"/>
          <w:shd w:val="clear" w:color="auto" w:fill="FFFFFF"/>
        </w:rPr>
      </w:pPr>
      <w:bookmarkStart w:id="35" w:name="_Toc511924913"/>
      <w:bookmarkStart w:id="36" w:name="_Toc511997939"/>
      <w:r w:rsidRPr="00605DF5">
        <w:rPr>
          <w:rFonts w:asciiTheme="minorHAnsi" w:hAnsiTheme="minorHAnsi" w:cs="Aharoni"/>
          <w:color w:val="4472C4" w:themeColor="accent1"/>
          <w:sz w:val="24"/>
          <w:szCs w:val="22"/>
          <w:u w:val="single"/>
          <w:shd w:val="clear" w:color="auto" w:fill="FFFFFF"/>
        </w:rPr>
        <w:lastRenderedPageBreak/>
        <w:t>5</w:t>
      </w:r>
      <w:r w:rsidR="006137C7" w:rsidRPr="00605DF5">
        <w:rPr>
          <w:rFonts w:asciiTheme="minorHAnsi" w:hAnsiTheme="minorHAnsi" w:cs="Aharoni"/>
          <w:color w:val="4472C4" w:themeColor="accent1"/>
          <w:sz w:val="24"/>
          <w:szCs w:val="22"/>
          <w:u w:val="single"/>
          <w:shd w:val="clear" w:color="auto" w:fill="FFFFFF"/>
        </w:rPr>
        <w:t xml:space="preserve">.0 </w:t>
      </w:r>
      <w:r w:rsidR="001E0E11" w:rsidRPr="00605DF5">
        <w:rPr>
          <w:rFonts w:asciiTheme="minorHAnsi" w:hAnsiTheme="minorHAnsi" w:cs="Aharoni"/>
          <w:color w:val="4472C4" w:themeColor="accent1"/>
          <w:sz w:val="24"/>
          <w:szCs w:val="22"/>
          <w:u w:val="single"/>
          <w:shd w:val="clear" w:color="auto" w:fill="FFFFFF"/>
        </w:rPr>
        <w:t>Reference list</w:t>
      </w:r>
      <w:bookmarkEnd w:id="35"/>
      <w:bookmarkEnd w:id="36"/>
    </w:p>
    <w:p w:rsidR="00A03568" w:rsidRPr="00605DF5" w:rsidRDefault="00A03568" w:rsidP="00A03568">
      <w:pPr>
        <w:spacing w:before="240" w:line="360" w:lineRule="auto"/>
        <w:rPr>
          <w:rFonts w:asciiTheme="minorHAnsi" w:hAnsiTheme="minorHAnsi" w:cs="Aharoni"/>
          <w:szCs w:val="24"/>
          <w:shd w:val="clear" w:color="auto" w:fill="FFFFFF"/>
        </w:rPr>
      </w:pPr>
      <w:bookmarkStart w:id="37" w:name="_Toc511924914"/>
      <w:r w:rsidRPr="00605DF5">
        <w:rPr>
          <w:rFonts w:asciiTheme="minorHAnsi" w:hAnsiTheme="minorHAnsi" w:cs="Aharoni"/>
          <w:szCs w:val="24"/>
          <w:shd w:val="clear" w:color="auto" w:fill="FFFFFF"/>
        </w:rPr>
        <w:t>Addicott, R., Maguire, D., Honeyman, M. and Jabbal, J., (2015). </w:t>
      </w:r>
      <w:r w:rsidRPr="00605DF5">
        <w:rPr>
          <w:rFonts w:asciiTheme="minorHAnsi" w:hAnsiTheme="minorHAnsi" w:cs="Aharoni"/>
          <w:i/>
          <w:iCs/>
          <w:szCs w:val="24"/>
          <w:shd w:val="clear" w:color="auto" w:fill="FFFFFF"/>
        </w:rPr>
        <w:t>Workforce planning in the NHS</w:t>
      </w:r>
      <w:r w:rsidRPr="00605DF5">
        <w:rPr>
          <w:rFonts w:asciiTheme="minorHAnsi" w:hAnsiTheme="minorHAnsi" w:cs="Aharoni"/>
          <w:szCs w:val="24"/>
          <w:shd w:val="clear" w:color="auto" w:fill="FFFFFF"/>
        </w:rPr>
        <w:t>. Eds. 4</w:t>
      </w:r>
      <w:r w:rsidRPr="00605DF5">
        <w:rPr>
          <w:rFonts w:asciiTheme="minorHAnsi" w:hAnsiTheme="minorHAnsi" w:cs="Aharoni"/>
          <w:szCs w:val="24"/>
          <w:shd w:val="clear" w:color="auto" w:fill="FFFFFF"/>
          <w:vertAlign w:val="superscript"/>
        </w:rPr>
        <w:t>th</w:t>
      </w:r>
      <w:r w:rsidRPr="00605DF5">
        <w:rPr>
          <w:rFonts w:asciiTheme="minorHAnsi" w:hAnsiTheme="minorHAnsi" w:cs="Aharoni"/>
          <w:szCs w:val="24"/>
          <w:shd w:val="clear" w:color="auto" w:fill="FFFFFF"/>
        </w:rPr>
        <w:t>, London: King's Fund.</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Blake, S.H., Browne, J. and Sime, S., (2016). (4</w:t>
      </w:r>
      <w:r w:rsidRPr="00605DF5">
        <w:rPr>
          <w:rFonts w:asciiTheme="minorHAnsi" w:hAnsiTheme="minorHAnsi" w:cs="Aharoni"/>
          <w:color w:val="000000" w:themeColor="text1"/>
          <w:szCs w:val="24"/>
          <w:shd w:val="clear" w:color="auto" w:fill="FFFFFF"/>
          <w:vertAlign w:val="superscript"/>
        </w:rPr>
        <w:t>th</w:t>
      </w:r>
      <w:r w:rsidRPr="00605DF5">
        <w:rPr>
          <w:rFonts w:asciiTheme="minorHAnsi" w:hAnsiTheme="minorHAnsi" w:cs="Aharoni"/>
          <w:color w:val="000000" w:themeColor="text1"/>
          <w:szCs w:val="24"/>
          <w:shd w:val="clear" w:color="auto" w:fill="FFFFFF"/>
        </w:rPr>
        <w:t xml:space="preserve"> </w:t>
      </w:r>
      <w:r w:rsidR="00B52F36" w:rsidRPr="00605DF5">
        <w:rPr>
          <w:rFonts w:asciiTheme="minorHAnsi" w:hAnsiTheme="minorHAnsi" w:cs="Aharoni"/>
          <w:color w:val="000000" w:themeColor="text1"/>
          <w:szCs w:val="24"/>
          <w:shd w:val="clear" w:color="auto" w:fill="FFFFFF"/>
        </w:rPr>
        <w:t>Eds.)</w:t>
      </w:r>
      <w:r w:rsidR="00B52F36" w:rsidRPr="00605DF5">
        <w:rPr>
          <w:rFonts w:asciiTheme="minorHAnsi" w:hAnsiTheme="minorHAnsi" w:cs="Aharoni"/>
          <w:i/>
          <w:iCs/>
          <w:color w:val="000000" w:themeColor="text1"/>
          <w:szCs w:val="24"/>
          <w:shd w:val="clear" w:color="auto" w:fill="FFFFFF"/>
        </w:rPr>
        <w:t xml:space="preserve"> A</w:t>
      </w:r>
      <w:r w:rsidRPr="00605DF5">
        <w:rPr>
          <w:rFonts w:asciiTheme="minorHAnsi" w:hAnsiTheme="minorHAnsi" w:cs="Aharoni"/>
          <w:i/>
          <w:iCs/>
          <w:color w:val="000000" w:themeColor="text1"/>
          <w:szCs w:val="24"/>
          <w:shd w:val="clear" w:color="auto" w:fill="FFFFFF"/>
        </w:rPr>
        <w:t xml:space="preserve"> practical approach to alternative dispute resolution</w:t>
      </w:r>
      <w:r w:rsidRPr="00605DF5">
        <w:rPr>
          <w:rFonts w:asciiTheme="minorHAnsi" w:hAnsiTheme="minorHAnsi" w:cs="Aharoni"/>
          <w:color w:val="000000" w:themeColor="text1"/>
          <w:szCs w:val="24"/>
          <w:shd w:val="clear" w:color="auto" w:fill="FFFFFF"/>
        </w:rPr>
        <w:t>. Oxford: Oxford University Press.</w:t>
      </w:r>
    </w:p>
    <w:p w:rsidR="00A03568" w:rsidRPr="00605DF5" w:rsidRDefault="00A03568" w:rsidP="00A03568">
      <w:pPr>
        <w:spacing w:before="240" w:line="360" w:lineRule="auto"/>
        <w:rPr>
          <w:rFonts w:asciiTheme="minorHAnsi" w:hAnsiTheme="minorHAnsi" w:cs="Aharoni"/>
          <w:bCs/>
          <w:color w:val="000000" w:themeColor="text1"/>
          <w:szCs w:val="24"/>
        </w:rPr>
      </w:pPr>
      <w:r w:rsidRPr="00605DF5">
        <w:rPr>
          <w:rFonts w:asciiTheme="minorHAnsi" w:hAnsiTheme="minorHAnsi" w:cs="Aharoni"/>
          <w:bCs/>
          <w:color w:val="000000" w:themeColor="text1"/>
          <w:szCs w:val="24"/>
          <w:shd w:val="clear" w:color="auto" w:fill="FFFFFF"/>
        </w:rPr>
        <w:t xml:space="preserve">Dolton, P. (2017). Is NHS Funding </w:t>
      </w:r>
      <w:r w:rsidR="00B52F36" w:rsidRPr="00605DF5">
        <w:rPr>
          <w:rFonts w:asciiTheme="minorHAnsi" w:hAnsiTheme="minorHAnsi" w:cs="Aharoni"/>
          <w:bCs/>
          <w:color w:val="000000" w:themeColor="text1"/>
          <w:szCs w:val="24"/>
          <w:shd w:val="clear" w:color="auto" w:fill="FFFFFF"/>
        </w:rPr>
        <w:t>in</w:t>
      </w:r>
      <w:r w:rsidRPr="00605DF5">
        <w:rPr>
          <w:rFonts w:asciiTheme="minorHAnsi" w:hAnsiTheme="minorHAnsi" w:cs="Aharoni"/>
          <w:bCs/>
          <w:color w:val="000000" w:themeColor="text1"/>
          <w:szCs w:val="24"/>
          <w:shd w:val="clear" w:color="auto" w:fill="FFFFFF"/>
        </w:rPr>
        <w:t xml:space="preserve"> Crisis? </w:t>
      </w:r>
      <w:r w:rsidRPr="00605DF5">
        <w:rPr>
          <w:rFonts w:asciiTheme="minorHAnsi" w:hAnsiTheme="minorHAnsi" w:cs="Aharoni"/>
          <w:bCs/>
          <w:color w:val="000000" w:themeColor="text1"/>
          <w:szCs w:val="24"/>
        </w:rPr>
        <w:t>National Institute of Economic and Social Research. London: UK</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Drummond, M.F., Sculpher, M.J., Claxton, K., Stoddart, G.L. and Torrance, G.W., (2015). (3</w:t>
      </w:r>
      <w:r w:rsidRPr="00605DF5">
        <w:rPr>
          <w:rFonts w:asciiTheme="minorHAnsi" w:hAnsiTheme="minorHAnsi" w:cs="Aharoni"/>
          <w:color w:val="000000" w:themeColor="text1"/>
          <w:szCs w:val="24"/>
          <w:shd w:val="clear" w:color="auto" w:fill="FFFFFF"/>
          <w:vertAlign w:val="superscript"/>
        </w:rPr>
        <w:t>rd</w:t>
      </w:r>
      <w:r w:rsidRPr="00605DF5">
        <w:rPr>
          <w:rFonts w:asciiTheme="minorHAnsi" w:hAnsiTheme="minorHAnsi" w:cs="Aharoni"/>
          <w:color w:val="000000" w:themeColor="text1"/>
          <w:szCs w:val="24"/>
          <w:shd w:val="clear" w:color="auto" w:fill="FFFFFF"/>
        </w:rPr>
        <w:t xml:space="preserve"> </w:t>
      </w:r>
      <w:r w:rsidR="00B52F36" w:rsidRPr="00605DF5">
        <w:rPr>
          <w:rFonts w:asciiTheme="minorHAnsi" w:hAnsiTheme="minorHAnsi" w:cs="Aharoni"/>
          <w:color w:val="000000" w:themeColor="text1"/>
          <w:szCs w:val="24"/>
          <w:shd w:val="clear" w:color="auto" w:fill="FFFFFF"/>
        </w:rPr>
        <w:t>Eds.)</w:t>
      </w:r>
      <w:r w:rsidR="00B52F36" w:rsidRPr="00605DF5">
        <w:rPr>
          <w:rFonts w:asciiTheme="minorHAnsi" w:hAnsiTheme="minorHAnsi" w:cs="Aharoni"/>
          <w:i/>
          <w:iCs/>
          <w:color w:val="000000" w:themeColor="text1"/>
          <w:szCs w:val="24"/>
          <w:shd w:val="clear" w:color="auto" w:fill="FFFFFF"/>
        </w:rPr>
        <w:t xml:space="preserve"> Methods</w:t>
      </w:r>
      <w:r w:rsidRPr="00605DF5">
        <w:rPr>
          <w:rFonts w:asciiTheme="minorHAnsi" w:hAnsiTheme="minorHAnsi" w:cs="Aharoni"/>
          <w:i/>
          <w:iCs/>
          <w:color w:val="000000" w:themeColor="text1"/>
          <w:szCs w:val="24"/>
          <w:shd w:val="clear" w:color="auto" w:fill="FFFFFF"/>
        </w:rPr>
        <w:t xml:space="preserve"> for the economic evaluation of health care </w:t>
      </w:r>
      <w:r w:rsidR="00B52F36" w:rsidRPr="00605DF5">
        <w:rPr>
          <w:rFonts w:asciiTheme="minorHAnsi" w:hAnsiTheme="minorHAnsi" w:cs="Aharoni"/>
          <w:i/>
          <w:iCs/>
          <w:color w:val="000000" w:themeColor="text1"/>
          <w:szCs w:val="24"/>
          <w:shd w:val="clear" w:color="auto" w:fill="FFFFFF"/>
        </w:rPr>
        <w:t>programmers</w:t>
      </w:r>
      <w:r w:rsidRPr="00605DF5">
        <w:rPr>
          <w:rFonts w:asciiTheme="minorHAnsi" w:hAnsiTheme="minorHAnsi" w:cs="Aharoni"/>
          <w:color w:val="000000" w:themeColor="text1"/>
          <w:szCs w:val="24"/>
          <w:shd w:val="clear" w:color="auto" w:fill="FFFFFF"/>
        </w:rPr>
        <w:t>. Oxford: Oxford university press.</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 xml:space="preserve">Filippidis, F.T., Gerovasili, V. and Laverty, A.A., (2017). ‘Commentary on Farsalinos </w:t>
      </w:r>
      <w:r w:rsidR="00B52F36" w:rsidRPr="00605DF5">
        <w:rPr>
          <w:rFonts w:asciiTheme="minorHAnsi" w:hAnsiTheme="minorHAnsi" w:cs="Aharoni"/>
          <w:color w:val="000000" w:themeColor="text1"/>
          <w:szCs w:val="24"/>
          <w:shd w:val="clear" w:color="auto" w:fill="FFFFFF"/>
        </w:rPr>
        <w:t>et al. (</w:t>
      </w:r>
      <w:r w:rsidRPr="00605DF5">
        <w:rPr>
          <w:rFonts w:asciiTheme="minorHAnsi" w:hAnsiTheme="minorHAnsi" w:cs="Aharoni"/>
          <w:color w:val="000000" w:themeColor="text1"/>
          <w:szCs w:val="24"/>
          <w:shd w:val="clear" w:color="auto" w:fill="FFFFFF"/>
        </w:rPr>
        <w:t>2016): Electronic cigarette use in the European Union: analysis of a representative sample of 27 460 Europeans from 28 countries.’ </w:t>
      </w:r>
      <w:r w:rsidRPr="00605DF5">
        <w:rPr>
          <w:rFonts w:asciiTheme="minorHAnsi" w:hAnsiTheme="minorHAnsi" w:cs="Aharoni"/>
          <w:i/>
          <w:iCs/>
          <w:color w:val="000000" w:themeColor="text1"/>
          <w:szCs w:val="24"/>
          <w:shd w:val="clear" w:color="auto" w:fill="FFFFFF"/>
        </w:rPr>
        <w:t>Addiction</w:t>
      </w:r>
      <w:r w:rsidRPr="00605DF5">
        <w:rPr>
          <w:rFonts w:asciiTheme="minorHAnsi" w:hAnsiTheme="minorHAnsi" w:cs="Aharoni"/>
          <w:color w:val="000000" w:themeColor="text1"/>
          <w:szCs w:val="24"/>
          <w:shd w:val="clear" w:color="auto" w:fill="FFFFFF"/>
        </w:rPr>
        <w:t>, </w:t>
      </w:r>
      <w:r w:rsidRPr="00605DF5">
        <w:rPr>
          <w:rFonts w:asciiTheme="minorHAnsi" w:hAnsiTheme="minorHAnsi" w:cs="Aharoni"/>
          <w:i/>
          <w:iCs/>
          <w:color w:val="000000" w:themeColor="text1"/>
          <w:szCs w:val="24"/>
          <w:shd w:val="clear" w:color="auto" w:fill="FFFFFF"/>
        </w:rPr>
        <w:t>112</w:t>
      </w:r>
      <w:r w:rsidRPr="00605DF5">
        <w:rPr>
          <w:rFonts w:asciiTheme="minorHAnsi" w:hAnsiTheme="minorHAnsi" w:cs="Aharoni"/>
          <w:color w:val="000000" w:themeColor="text1"/>
          <w:szCs w:val="24"/>
          <w:shd w:val="clear" w:color="auto" w:fill="FFFFFF"/>
        </w:rPr>
        <w:t>(3), pp.544-545.</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 xml:space="preserve">Freemantle, N., Ray, D., McNulty, D., Rosser, D., Bennett, S., Keogh, B.E. and Pagano, D., (2015). ‘Increased mortality associated with weekend hospital admission: a case for expanded </w:t>
      </w:r>
      <w:r w:rsidR="00B52F36" w:rsidRPr="00605DF5">
        <w:rPr>
          <w:rFonts w:asciiTheme="minorHAnsi" w:hAnsiTheme="minorHAnsi" w:cs="Aharoni"/>
          <w:szCs w:val="24"/>
          <w:shd w:val="clear" w:color="auto" w:fill="FFFFFF"/>
        </w:rPr>
        <w:t>seven-day</w:t>
      </w:r>
      <w:r w:rsidRPr="00605DF5">
        <w:rPr>
          <w:rFonts w:asciiTheme="minorHAnsi" w:hAnsiTheme="minorHAnsi" w:cs="Aharoni"/>
          <w:szCs w:val="24"/>
          <w:shd w:val="clear" w:color="auto" w:fill="FFFFFF"/>
        </w:rPr>
        <w:t xml:space="preserve"> </w:t>
      </w:r>
      <w:r w:rsidR="00B52F36" w:rsidRPr="00605DF5">
        <w:rPr>
          <w:rFonts w:asciiTheme="minorHAnsi" w:hAnsiTheme="minorHAnsi" w:cs="Aharoni"/>
          <w:szCs w:val="24"/>
          <w:shd w:val="clear" w:color="auto" w:fill="FFFFFF"/>
        </w:rPr>
        <w:t>services.</w:t>
      </w:r>
      <w:r w:rsidRPr="00605DF5">
        <w:rPr>
          <w:rFonts w:asciiTheme="minorHAnsi" w:hAnsiTheme="minorHAnsi" w:cs="Aharoni"/>
          <w:szCs w:val="24"/>
          <w:shd w:val="clear" w:color="auto" w:fill="FFFFFF"/>
        </w:rPr>
        <w:t>’ </w:t>
      </w:r>
      <w:r w:rsidRPr="00605DF5">
        <w:rPr>
          <w:rFonts w:asciiTheme="minorHAnsi" w:hAnsiTheme="minorHAnsi" w:cs="Aharoni"/>
          <w:i/>
          <w:iCs/>
          <w:szCs w:val="24"/>
          <w:shd w:val="clear" w:color="auto" w:fill="FFFFFF"/>
        </w:rPr>
        <w:t>British Medical Journal</w:t>
      </w:r>
      <w:r w:rsidRPr="00605DF5">
        <w:rPr>
          <w:rFonts w:asciiTheme="minorHAnsi" w:hAnsiTheme="minorHAnsi" w:cs="Aharoni"/>
          <w:szCs w:val="24"/>
          <w:shd w:val="clear" w:color="auto" w:fill="FFFFFF"/>
        </w:rPr>
        <w:t>, </w:t>
      </w:r>
      <w:r w:rsidRPr="00605DF5">
        <w:rPr>
          <w:rFonts w:asciiTheme="minorHAnsi" w:hAnsiTheme="minorHAnsi" w:cs="Aharoni"/>
          <w:i/>
          <w:iCs/>
          <w:szCs w:val="24"/>
          <w:shd w:val="clear" w:color="auto" w:fill="FFFFFF"/>
        </w:rPr>
        <w:t>351</w:t>
      </w:r>
      <w:r w:rsidRPr="00605DF5">
        <w:rPr>
          <w:rFonts w:asciiTheme="minorHAnsi" w:hAnsiTheme="minorHAnsi" w:cs="Aharoni"/>
          <w:iCs/>
          <w:szCs w:val="24"/>
          <w:shd w:val="clear" w:color="auto" w:fill="FFFFFF"/>
        </w:rPr>
        <w:t>(9)</w:t>
      </w:r>
      <w:r w:rsidRPr="00605DF5">
        <w:rPr>
          <w:rFonts w:asciiTheme="minorHAnsi" w:hAnsiTheme="minorHAnsi" w:cs="Aharoni"/>
          <w:szCs w:val="24"/>
          <w:shd w:val="clear" w:color="auto" w:fill="FFFFFF"/>
        </w:rPr>
        <w:t>, pp.1-27.</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 xml:space="preserve">Gov.uk (2018). </w:t>
      </w:r>
      <w:r w:rsidRPr="00605DF5">
        <w:rPr>
          <w:rFonts w:asciiTheme="minorHAnsi" w:hAnsiTheme="minorHAnsi" w:cs="Aharoni"/>
          <w:bCs/>
          <w:i/>
          <w:color w:val="000000" w:themeColor="text1"/>
          <w:szCs w:val="24"/>
          <w:shd w:val="clear" w:color="auto" w:fill="FFFFFF"/>
        </w:rPr>
        <w:t>National Health Service</w:t>
      </w:r>
      <w:r w:rsidRPr="00605DF5">
        <w:rPr>
          <w:rFonts w:asciiTheme="minorHAnsi" w:hAnsiTheme="minorHAnsi" w:cs="Aharoni"/>
          <w:bCs/>
          <w:color w:val="000000" w:themeColor="text1"/>
          <w:szCs w:val="24"/>
          <w:shd w:val="clear" w:color="auto" w:fill="FFFFFF"/>
        </w:rPr>
        <w:t xml:space="preserve">. </w:t>
      </w:r>
      <w:r w:rsidRPr="00605DF5">
        <w:rPr>
          <w:rFonts w:asciiTheme="minorHAnsi" w:hAnsiTheme="minorHAnsi" w:cs="Aharoni"/>
          <w:color w:val="000000" w:themeColor="text1"/>
          <w:szCs w:val="24"/>
          <w:shd w:val="clear" w:color="auto" w:fill="FFFFFF"/>
        </w:rPr>
        <w:t xml:space="preserve">Available from: </w:t>
      </w:r>
      <w:r w:rsidRPr="00605DF5">
        <w:rPr>
          <w:rFonts w:asciiTheme="minorHAnsi" w:hAnsiTheme="minorHAnsi" w:cs="Aharoni"/>
          <w:szCs w:val="24"/>
          <w:shd w:val="clear" w:color="auto" w:fill="FFFFFF"/>
        </w:rPr>
        <w:t>https://www.gov.uk/government/topics/national-health-service</w:t>
      </w:r>
      <w:r w:rsidRPr="00605DF5">
        <w:rPr>
          <w:rFonts w:asciiTheme="minorHAnsi" w:hAnsiTheme="minorHAnsi" w:cs="Aharoni"/>
          <w:color w:val="000000" w:themeColor="text1"/>
          <w:szCs w:val="24"/>
          <w:shd w:val="clear" w:color="auto" w:fill="FFFFFF"/>
        </w:rPr>
        <w:t xml:space="preserve"> [Accessed: 10 April 2018]</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 xml:space="preserve">Gov.uk (2018). </w:t>
      </w:r>
      <w:r w:rsidRPr="00605DF5">
        <w:rPr>
          <w:rFonts w:asciiTheme="minorHAnsi" w:hAnsiTheme="minorHAnsi" w:cs="Aharoni"/>
          <w:bCs/>
          <w:i/>
          <w:color w:val="000000" w:themeColor="text1"/>
          <w:szCs w:val="24"/>
          <w:shd w:val="clear" w:color="auto" w:fill="FFFFFF"/>
        </w:rPr>
        <w:t>Strategy development: a guide for NHS foundation trust boards</w:t>
      </w:r>
      <w:r w:rsidRPr="00605DF5">
        <w:rPr>
          <w:rFonts w:asciiTheme="minorHAnsi" w:hAnsiTheme="minorHAnsi" w:cs="Aharoni"/>
          <w:bCs/>
          <w:color w:val="000000" w:themeColor="text1"/>
          <w:szCs w:val="24"/>
          <w:shd w:val="clear" w:color="auto" w:fill="FFFFFF"/>
        </w:rPr>
        <w:t xml:space="preserve">. </w:t>
      </w:r>
      <w:r w:rsidRPr="00605DF5">
        <w:rPr>
          <w:rFonts w:asciiTheme="minorHAnsi" w:hAnsiTheme="minorHAnsi" w:cs="Aharoni"/>
          <w:color w:val="000000" w:themeColor="text1"/>
          <w:szCs w:val="24"/>
          <w:shd w:val="clear" w:color="auto" w:fill="FFFFFF"/>
        </w:rPr>
        <w:t>Available from: https://www.gov.uk/government/publications/strategy-development-a-guide-for-nhs-foundation-trust-boards [Accessed: 14</w:t>
      </w:r>
      <w:r w:rsidRPr="00605DF5">
        <w:rPr>
          <w:rFonts w:asciiTheme="minorHAnsi" w:hAnsiTheme="minorHAnsi" w:cs="Aharoni"/>
          <w:color w:val="000000" w:themeColor="text1"/>
          <w:szCs w:val="24"/>
          <w:shd w:val="clear" w:color="auto" w:fill="FFFFFF"/>
          <w:vertAlign w:val="superscript"/>
        </w:rPr>
        <w:t xml:space="preserve"> </w:t>
      </w:r>
      <w:r w:rsidRPr="00605DF5">
        <w:rPr>
          <w:rFonts w:asciiTheme="minorHAnsi" w:hAnsiTheme="minorHAnsi" w:cs="Aharoni"/>
          <w:color w:val="000000" w:themeColor="text1"/>
          <w:szCs w:val="24"/>
          <w:shd w:val="clear" w:color="auto" w:fill="FFFFFF"/>
        </w:rPr>
        <w:t>April 2018]</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Ham, C. and Murray, R., (2015). </w:t>
      </w:r>
      <w:r w:rsidRPr="00605DF5">
        <w:rPr>
          <w:rFonts w:asciiTheme="minorHAnsi" w:hAnsiTheme="minorHAnsi" w:cs="Aharoni"/>
          <w:i/>
          <w:iCs/>
          <w:color w:val="000000" w:themeColor="text1"/>
          <w:szCs w:val="24"/>
          <w:shd w:val="clear" w:color="auto" w:fill="FFFFFF"/>
        </w:rPr>
        <w:t>Implementing the NHS five year forward view: aligning policies with the plan</w:t>
      </w:r>
      <w:r w:rsidRPr="00605DF5">
        <w:rPr>
          <w:rFonts w:asciiTheme="minorHAnsi" w:hAnsiTheme="minorHAnsi" w:cs="Aharoni"/>
          <w:color w:val="000000" w:themeColor="text1"/>
          <w:szCs w:val="24"/>
          <w:shd w:val="clear" w:color="auto" w:fill="FFFFFF"/>
        </w:rPr>
        <w:t>. London: King's Fund.</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 xml:space="preserve">Hiam, L., Dorling, D., Harrison, D. and McKee, M., (2017). ‘What caused the spike in mortality in England and Wales in January </w:t>
      </w:r>
      <w:r w:rsidR="00B52F36" w:rsidRPr="00605DF5">
        <w:rPr>
          <w:rFonts w:asciiTheme="minorHAnsi" w:hAnsiTheme="minorHAnsi" w:cs="Aharoni"/>
          <w:szCs w:val="24"/>
          <w:shd w:val="clear" w:color="auto" w:fill="FFFFFF"/>
        </w:rPr>
        <w:t>2015.</w:t>
      </w:r>
      <w:r w:rsidRPr="00605DF5">
        <w:rPr>
          <w:rFonts w:asciiTheme="minorHAnsi" w:hAnsiTheme="minorHAnsi" w:cs="Aharoni"/>
          <w:szCs w:val="24"/>
          <w:shd w:val="clear" w:color="auto" w:fill="FFFFFF"/>
        </w:rPr>
        <w:t>’ </w:t>
      </w:r>
      <w:r w:rsidRPr="00605DF5">
        <w:rPr>
          <w:rFonts w:asciiTheme="minorHAnsi" w:hAnsiTheme="minorHAnsi" w:cs="Aharoni"/>
          <w:i/>
          <w:iCs/>
          <w:szCs w:val="24"/>
          <w:shd w:val="clear" w:color="auto" w:fill="FFFFFF"/>
        </w:rPr>
        <w:t>Journal of the Royal Society of Medicine</w:t>
      </w:r>
      <w:r w:rsidRPr="00605DF5">
        <w:rPr>
          <w:rFonts w:asciiTheme="minorHAnsi" w:hAnsiTheme="minorHAnsi" w:cs="Aharoni"/>
          <w:szCs w:val="24"/>
          <w:shd w:val="clear" w:color="auto" w:fill="FFFFFF"/>
        </w:rPr>
        <w:t>, </w:t>
      </w:r>
      <w:r w:rsidRPr="00605DF5">
        <w:rPr>
          <w:rFonts w:asciiTheme="minorHAnsi" w:hAnsiTheme="minorHAnsi" w:cs="Aharoni"/>
          <w:i/>
          <w:iCs/>
          <w:szCs w:val="24"/>
          <w:shd w:val="clear" w:color="auto" w:fill="FFFFFF"/>
        </w:rPr>
        <w:t>110</w:t>
      </w:r>
      <w:r w:rsidRPr="00605DF5">
        <w:rPr>
          <w:rFonts w:asciiTheme="minorHAnsi" w:hAnsiTheme="minorHAnsi" w:cs="Aharoni"/>
          <w:szCs w:val="24"/>
          <w:shd w:val="clear" w:color="auto" w:fill="FFFFFF"/>
        </w:rPr>
        <w:t>(4), pp.131-137.</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Hutchinson, M., Daly, J., Usher, K. and Jackson, D., (2015). ‘Leadership when there are no easy answers: applying leader moral courage to wicked problems.’ </w:t>
      </w:r>
      <w:r w:rsidRPr="00605DF5">
        <w:rPr>
          <w:rFonts w:asciiTheme="minorHAnsi" w:hAnsiTheme="minorHAnsi" w:cs="Aharoni"/>
          <w:i/>
          <w:iCs/>
          <w:szCs w:val="24"/>
          <w:shd w:val="clear" w:color="auto" w:fill="FFFFFF"/>
        </w:rPr>
        <w:t>Journal of clinical nursing</w:t>
      </w:r>
      <w:r w:rsidRPr="00605DF5">
        <w:rPr>
          <w:rFonts w:asciiTheme="minorHAnsi" w:hAnsiTheme="minorHAnsi" w:cs="Aharoni"/>
          <w:szCs w:val="24"/>
          <w:shd w:val="clear" w:color="auto" w:fill="FFFFFF"/>
        </w:rPr>
        <w:t>, </w:t>
      </w:r>
      <w:r w:rsidRPr="00605DF5">
        <w:rPr>
          <w:rFonts w:asciiTheme="minorHAnsi" w:hAnsiTheme="minorHAnsi" w:cs="Aharoni"/>
          <w:i/>
          <w:iCs/>
          <w:szCs w:val="24"/>
          <w:shd w:val="clear" w:color="auto" w:fill="FFFFFF"/>
        </w:rPr>
        <w:t>24</w:t>
      </w:r>
      <w:r w:rsidRPr="00605DF5">
        <w:rPr>
          <w:rFonts w:asciiTheme="minorHAnsi" w:hAnsiTheme="minorHAnsi" w:cs="Aharoni"/>
          <w:szCs w:val="24"/>
          <w:shd w:val="clear" w:color="auto" w:fill="FFFFFF"/>
        </w:rPr>
        <w:t>(21), pp.3021-3023.</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lastRenderedPageBreak/>
        <w:t>Matthias, O. and Brown, S., (2016). ‘Implementing operations strategy through Lean processes within health care: The example of NHS in the UK.’ </w:t>
      </w:r>
      <w:r w:rsidRPr="00605DF5">
        <w:rPr>
          <w:rFonts w:asciiTheme="minorHAnsi" w:hAnsiTheme="minorHAnsi" w:cs="Aharoni"/>
          <w:i/>
          <w:iCs/>
          <w:color w:val="000000" w:themeColor="text1"/>
          <w:szCs w:val="24"/>
          <w:shd w:val="clear" w:color="auto" w:fill="FFFFFF"/>
        </w:rPr>
        <w:t>International Journal of Operations &amp; Production Management</w:t>
      </w:r>
      <w:r w:rsidRPr="00605DF5">
        <w:rPr>
          <w:rFonts w:asciiTheme="minorHAnsi" w:hAnsiTheme="minorHAnsi" w:cs="Aharoni"/>
          <w:color w:val="000000" w:themeColor="text1"/>
          <w:szCs w:val="24"/>
          <w:shd w:val="clear" w:color="auto" w:fill="FFFFFF"/>
        </w:rPr>
        <w:t>, </w:t>
      </w:r>
      <w:r w:rsidRPr="00605DF5">
        <w:rPr>
          <w:rFonts w:asciiTheme="minorHAnsi" w:hAnsiTheme="minorHAnsi" w:cs="Aharoni"/>
          <w:i/>
          <w:iCs/>
          <w:color w:val="000000" w:themeColor="text1"/>
          <w:szCs w:val="24"/>
          <w:shd w:val="clear" w:color="auto" w:fill="FFFFFF"/>
        </w:rPr>
        <w:t>36</w:t>
      </w:r>
      <w:r w:rsidRPr="00605DF5">
        <w:rPr>
          <w:rFonts w:asciiTheme="minorHAnsi" w:hAnsiTheme="minorHAnsi" w:cs="Aharoni"/>
          <w:color w:val="000000" w:themeColor="text1"/>
          <w:szCs w:val="24"/>
          <w:shd w:val="clear" w:color="auto" w:fill="FFFFFF"/>
        </w:rPr>
        <w:t>(11), pp.1435-1457.</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 xml:space="preserve">Morrish, P.K., (2015). ‘Inadequate neurology services undermine patient care in the UK.’ </w:t>
      </w:r>
      <w:r w:rsidRPr="00605DF5">
        <w:rPr>
          <w:rFonts w:asciiTheme="minorHAnsi" w:hAnsiTheme="minorHAnsi" w:cs="Aharoni"/>
          <w:i/>
          <w:szCs w:val="24"/>
          <w:shd w:val="clear" w:color="auto" w:fill="FFFFFF"/>
        </w:rPr>
        <w:t>Health Research Journal. 12</w:t>
      </w:r>
      <w:r w:rsidRPr="00605DF5">
        <w:rPr>
          <w:rFonts w:asciiTheme="minorHAnsi" w:hAnsiTheme="minorHAnsi" w:cs="Aharoni"/>
          <w:szCs w:val="24"/>
          <w:shd w:val="clear" w:color="auto" w:fill="FFFFFF"/>
        </w:rPr>
        <w:t>(2), pp.1-26.</w:t>
      </w:r>
    </w:p>
    <w:p w:rsidR="00A03568" w:rsidRPr="00605DF5" w:rsidRDefault="00A03568" w:rsidP="00A03568">
      <w:pPr>
        <w:pStyle w:val="Normal1"/>
        <w:spacing w:before="240" w:line="360" w:lineRule="auto"/>
        <w:rPr>
          <w:rFonts w:asciiTheme="minorHAnsi" w:hAnsiTheme="minorHAnsi" w:cs="Aharoni"/>
          <w:szCs w:val="24"/>
        </w:rPr>
      </w:pPr>
      <w:bookmarkStart w:id="38" w:name="_Toc512007160"/>
      <w:r w:rsidRPr="00605DF5">
        <w:rPr>
          <w:rFonts w:asciiTheme="minorHAnsi" w:hAnsiTheme="minorHAnsi" w:cs="Aharoni"/>
          <w:szCs w:val="24"/>
          <w:shd w:val="clear" w:color="auto" w:fill="FFFFFF"/>
        </w:rPr>
        <w:t xml:space="preserve">NHS England (2018). </w:t>
      </w:r>
      <w:r w:rsidRPr="00605DF5">
        <w:rPr>
          <w:rFonts w:asciiTheme="minorHAnsi" w:hAnsiTheme="minorHAnsi" w:cs="Aharoni"/>
          <w:szCs w:val="24"/>
        </w:rPr>
        <w:t xml:space="preserve">The NHS in 2017. </w:t>
      </w:r>
      <w:r w:rsidRPr="00605DF5">
        <w:rPr>
          <w:rFonts w:asciiTheme="minorHAnsi" w:hAnsiTheme="minorHAnsi" w:cs="Aharoni"/>
          <w:i/>
          <w:szCs w:val="24"/>
        </w:rPr>
        <w:t xml:space="preserve">england.nhs.uk. </w:t>
      </w:r>
      <w:r w:rsidRPr="00605DF5">
        <w:rPr>
          <w:rFonts w:asciiTheme="minorHAnsi" w:hAnsiTheme="minorHAnsi" w:cs="Aharoni"/>
          <w:szCs w:val="24"/>
        </w:rPr>
        <w:t>(Online). Available from: https://www.england.nhs.uk/five-year-forward-view/next-steps-on-the-nhs-five-year-forward-view/the-nhs-in-2017/ [Accessed 18/04/2018]</w:t>
      </w:r>
      <w:bookmarkEnd w:id="38"/>
    </w:p>
    <w:p w:rsidR="00A03568" w:rsidRPr="00605DF5" w:rsidRDefault="00A03568" w:rsidP="00A03568">
      <w:pPr>
        <w:pStyle w:val="Normal1"/>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 xml:space="preserve">Nhs.uk (2018). </w:t>
      </w:r>
      <w:r w:rsidRPr="00605DF5">
        <w:rPr>
          <w:rFonts w:asciiTheme="minorHAnsi" w:hAnsiTheme="minorHAnsi" w:cs="Aharoni"/>
          <w:i/>
          <w:color w:val="000000" w:themeColor="text1"/>
          <w:szCs w:val="24"/>
          <w:shd w:val="clear" w:color="auto" w:fill="FFFFFF"/>
        </w:rPr>
        <w:t>NHS</w:t>
      </w:r>
      <w:r w:rsidRPr="00605DF5">
        <w:rPr>
          <w:rFonts w:asciiTheme="minorHAnsi" w:hAnsiTheme="minorHAnsi" w:cs="Aharoni"/>
          <w:color w:val="000000" w:themeColor="text1"/>
          <w:szCs w:val="24"/>
          <w:shd w:val="clear" w:color="auto" w:fill="FFFFFF"/>
        </w:rPr>
        <w:t xml:space="preserve">. Available from: </w:t>
      </w:r>
      <w:r w:rsidR="00B52F36" w:rsidRPr="00605DF5">
        <w:rPr>
          <w:rFonts w:asciiTheme="minorHAnsi" w:hAnsiTheme="minorHAnsi" w:cs="Aharoni"/>
          <w:color w:val="000000" w:themeColor="text1"/>
          <w:szCs w:val="24"/>
          <w:shd w:val="clear" w:color="auto" w:fill="FFFFFF"/>
        </w:rPr>
        <w:t>https://www.nhs.uk/pages/home.aspx [</w:t>
      </w:r>
      <w:r w:rsidRPr="00605DF5">
        <w:rPr>
          <w:rFonts w:asciiTheme="minorHAnsi" w:hAnsiTheme="minorHAnsi" w:cs="Aharoni"/>
          <w:color w:val="000000" w:themeColor="text1"/>
          <w:szCs w:val="24"/>
          <w:shd w:val="clear" w:color="auto" w:fill="FFFFFF"/>
        </w:rPr>
        <w:t>Accessed 15 April 2018]</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bCs/>
          <w:color w:val="000000" w:themeColor="text1"/>
          <w:szCs w:val="24"/>
          <w:shd w:val="clear" w:color="auto" w:fill="FFFFFF"/>
        </w:rPr>
        <w:t xml:space="preserve">Nhshealthatwork.co.uk (2018). </w:t>
      </w:r>
      <w:r w:rsidRPr="00605DF5">
        <w:rPr>
          <w:rFonts w:asciiTheme="minorHAnsi" w:hAnsiTheme="minorHAnsi" w:cs="Aharoni"/>
          <w:i/>
          <w:color w:val="000000" w:themeColor="text1"/>
          <w:szCs w:val="24"/>
          <w:shd w:val="clear" w:color="auto" w:fill="FFFFFF"/>
        </w:rPr>
        <w:t>Government Policy.</w:t>
      </w:r>
      <w:r w:rsidRPr="00605DF5">
        <w:rPr>
          <w:rFonts w:asciiTheme="minorHAnsi" w:hAnsiTheme="minorHAnsi" w:cs="Aharoni"/>
          <w:color w:val="000000" w:themeColor="text1"/>
          <w:szCs w:val="24"/>
          <w:shd w:val="clear" w:color="auto" w:fill="FFFFFF"/>
        </w:rPr>
        <w:t xml:space="preserve"> Available from: </w:t>
      </w:r>
      <w:r w:rsidRPr="00605DF5">
        <w:rPr>
          <w:rFonts w:asciiTheme="minorHAnsi" w:hAnsiTheme="minorHAnsi" w:cs="Aharoni"/>
          <w:bCs/>
          <w:szCs w:val="24"/>
          <w:shd w:val="clear" w:color="auto" w:fill="FFFFFF"/>
        </w:rPr>
        <w:t>http://www.nhshealthatwork.co.uk/health-wellbeing.asp</w:t>
      </w:r>
      <w:r w:rsidRPr="00605DF5">
        <w:rPr>
          <w:rFonts w:asciiTheme="minorHAnsi" w:hAnsiTheme="minorHAnsi" w:cs="Aharoni"/>
          <w:bCs/>
          <w:color w:val="000000" w:themeColor="text1"/>
          <w:szCs w:val="24"/>
          <w:shd w:val="clear" w:color="auto" w:fill="FFFFFF"/>
        </w:rPr>
        <w:t xml:space="preserve"> </w:t>
      </w:r>
      <w:r w:rsidRPr="00605DF5">
        <w:rPr>
          <w:rFonts w:asciiTheme="minorHAnsi" w:hAnsiTheme="minorHAnsi" w:cs="Aharoni"/>
          <w:color w:val="000000" w:themeColor="text1"/>
          <w:szCs w:val="24"/>
          <w:shd w:val="clear" w:color="auto" w:fill="FFFFFF"/>
        </w:rPr>
        <w:t>[Accessed:  15 April 2018]</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 xml:space="preserve">Palmer, J.E., Lyon, R.E., Tidy, J.A. and Wing, J., (2016). ‘ZedScan delivers improvements in clinical performance and more efficient patient management at Sheffield Teaching Hospitals NHS Foundation Trust.’ </w:t>
      </w:r>
      <w:r w:rsidRPr="00605DF5">
        <w:rPr>
          <w:rFonts w:asciiTheme="minorHAnsi" w:hAnsiTheme="minorHAnsi" w:cs="Aharoni"/>
          <w:i/>
          <w:szCs w:val="24"/>
          <w:shd w:val="clear" w:color="auto" w:fill="FFFFFF"/>
        </w:rPr>
        <w:t>16</w:t>
      </w:r>
      <w:r w:rsidRPr="00605DF5">
        <w:rPr>
          <w:rFonts w:asciiTheme="minorHAnsi" w:hAnsiTheme="minorHAnsi" w:cs="Aharoni"/>
          <w:szCs w:val="24"/>
          <w:shd w:val="clear" w:color="auto" w:fill="FFFFFF"/>
        </w:rPr>
        <w:t>(3), pp. 1-18.</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Payne, H. and Brooks, S.D., (2016). ‘Clinical outcomes from The BodyMind Approach™ in the treatment of patients with medically unexplained symptoms in primary health care in England: Practice-based evidence.’ </w:t>
      </w:r>
      <w:r w:rsidRPr="00605DF5">
        <w:rPr>
          <w:rFonts w:asciiTheme="minorHAnsi" w:hAnsiTheme="minorHAnsi" w:cs="Aharoni"/>
          <w:i/>
          <w:iCs/>
          <w:szCs w:val="24"/>
          <w:shd w:val="clear" w:color="auto" w:fill="FFFFFF"/>
        </w:rPr>
        <w:t>The Arts in Psychotherapy</w:t>
      </w:r>
      <w:r w:rsidRPr="00605DF5">
        <w:rPr>
          <w:rFonts w:asciiTheme="minorHAnsi" w:hAnsiTheme="minorHAnsi" w:cs="Aharoni"/>
          <w:szCs w:val="24"/>
          <w:shd w:val="clear" w:color="auto" w:fill="FFFFFF"/>
        </w:rPr>
        <w:t>, </w:t>
      </w:r>
      <w:r w:rsidRPr="00605DF5">
        <w:rPr>
          <w:rFonts w:asciiTheme="minorHAnsi" w:hAnsiTheme="minorHAnsi" w:cs="Aharoni"/>
          <w:i/>
          <w:iCs/>
          <w:szCs w:val="24"/>
          <w:shd w:val="clear" w:color="auto" w:fill="FFFFFF"/>
        </w:rPr>
        <w:t>47</w:t>
      </w:r>
      <w:r w:rsidRPr="00605DF5">
        <w:rPr>
          <w:rFonts w:asciiTheme="minorHAnsi" w:hAnsiTheme="minorHAnsi" w:cs="Aharoni"/>
          <w:iCs/>
          <w:szCs w:val="24"/>
          <w:shd w:val="clear" w:color="auto" w:fill="FFFFFF"/>
        </w:rPr>
        <w:t>(3)</w:t>
      </w:r>
      <w:r w:rsidRPr="00605DF5">
        <w:rPr>
          <w:rFonts w:asciiTheme="minorHAnsi" w:hAnsiTheme="minorHAnsi" w:cs="Aharoni"/>
          <w:szCs w:val="24"/>
          <w:shd w:val="clear" w:color="auto" w:fill="FFFFFF"/>
        </w:rPr>
        <w:t>, pp.55-65.</w:t>
      </w:r>
    </w:p>
    <w:p w:rsidR="00B52F36" w:rsidRPr="00605DF5" w:rsidRDefault="00B52F36"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 xml:space="preserve">Pointner, H., De </w:t>
      </w:r>
      <w:proofErr w:type="spellStart"/>
      <w:r w:rsidRPr="00605DF5">
        <w:rPr>
          <w:rFonts w:asciiTheme="minorHAnsi" w:hAnsiTheme="minorHAnsi" w:cs="Aharoni"/>
          <w:szCs w:val="24"/>
          <w:shd w:val="clear" w:color="auto" w:fill="FFFFFF"/>
        </w:rPr>
        <w:t>Gracia</w:t>
      </w:r>
      <w:proofErr w:type="spellEnd"/>
      <w:r w:rsidRPr="00605DF5">
        <w:rPr>
          <w:rFonts w:asciiTheme="minorHAnsi" w:hAnsiTheme="minorHAnsi" w:cs="Aharoni"/>
          <w:szCs w:val="24"/>
          <w:shd w:val="clear" w:color="auto" w:fill="FFFFFF"/>
        </w:rPr>
        <w:t>, A., Vogel, J., Tay, N.H.S., Liu, M., Johnson, M. and Cabeza, L.F., (2016). ‘Computational efficiency in numerical modeling of high temperature latent heat storage: Comparison of selected software tools based on experimental data.’ Applied Energy, 161(3), pp.337-348.</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Pollitt, C. and Bouckaert, G., (2017). (4</w:t>
      </w:r>
      <w:r w:rsidRPr="00605DF5">
        <w:rPr>
          <w:rFonts w:asciiTheme="minorHAnsi" w:hAnsiTheme="minorHAnsi" w:cs="Aharoni"/>
          <w:color w:val="000000" w:themeColor="text1"/>
          <w:szCs w:val="24"/>
          <w:shd w:val="clear" w:color="auto" w:fill="FFFFFF"/>
          <w:vertAlign w:val="superscript"/>
        </w:rPr>
        <w:t>th</w:t>
      </w:r>
      <w:r w:rsidRPr="00605DF5">
        <w:rPr>
          <w:rFonts w:asciiTheme="minorHAnsi" w:hAnsiTheme="minorHAnsi" w:cs="Aharoni"/>
          <w:color w:val="000000" w:themeColor="text1"/>
          <w:szCs w:val="24"/>
          <w:shd w:val="clear" w:color="auto" w:fill="FFFFFF"/>
        </w:rPr>
        <w:t xml:space="preserve"> </w:t>
      </w:r>
      <w:r w:rsidR="00B52F36" w:rsidRPr="00605DF5">
        <w:rPr>
          <w:rFonts w:asciiTheme="minorHAnsi" w:hAnsiTheme="minorHAnsi" w:cs="Aharoni"/>
          <w:color w:val="000000" w:themeColor="text1"/>
          <w:szCs w:val="24"/>
          <w:shd w:val="clear" w:color="auto" w:fill="FFFFFF"/>
        </w:rPr>
        <w:t>Eds.)</w:t>
      </w:r>
      <w:r w:rsidR="00B52F36" w:rsidRPr="00605DF5">
        <w:rPr>
          <w:rFonts w:asciiTheme="minorHAnsi" w:hAnsiTheme="minorHAnsi" w:cs="Aharoni"/>
          <w:i/>
          <w:iCs/>
          <w:color w:val="000000" w:themeColor="text1"/>
          <w:szCs w:val="24"/>
          <w:shd w:val="clear" w:color="auto" w:fill="FFFFFF"/>
        </w:rPr>
        <w:t xml:space="preserve"> Public</w:t>
      </w:r>
      <w:r w:rsidRPr="00605DF5">
        <w:rPr>
          <w:rFonts w:asciiTheme="minorHAnsi" w:hAnsiTheme="minorHAnsi" w:cs="Aharoni"/>
          <w:i/>
          <w:iCs/>
          <w:color w:val="000000" w:themeColor="text1"/>
          <w:szCs w:val="24"/>
          <w:shd w:val="clear" w:color="auto" w:fill="FFFFFF"/>
        </w:rPr>
        <w:t xml:space="preserve"> Management Reform: A Comparative Analysis-Into the Age of Austerity</w:t>
      </w:r>
      <w:r w:rsidRPr="00605DF5">
        <w:rPr>
          <w:rFonts w:asciiTheme="minorHAnsi" w:hAnsiTheme="minorHAnsi" w:cs="Aharoni"/>
          <w:color w:val="000000" w:themeColor="text1"/>
          <w:szCs w:val="24"/>
          <w:shd w:val="clear" w:color="auto" w:fill="FFFFFF"/>
        </w:rPr>
        <w:t>. Oxford: Oxford University Press.</w:t>
      </w:r>
    </w:p>
    <w:p w:rsidR="00A03568" w:rsidRPr="00605DF5" w:rsidRDefault="00A03568" w:rsidP="00A03568">
      <w:pPr>
        <w:spacing w:before="240" w:line="360" w:lineRule="auto"/>
        <w:rPr>
          <w:rFonts w:asciiTheme="minorHAnsi" w:hAnsiTheme="minorHAnsi" w:cs="Aharoni"/>
          <w:color w:val="000000" w:themeColor="text1"/>
          <w:szCs w:val="24"/>
          <w:shd w:val="clear" w:color="auto" w:fill="FFFFFF"/>
        </w:rPr>
      </w:pPr>
      <w:r w:rsidRPr="00605DF5">
        <w:rPr>
          <w:rFonts w:asciiTheme="minorHAnsi" w:hAnsiTheme="minorHAnsi" w:cs="Aharoni"/>
          <w:color w:val="000000" w:themeColor="text1"/>
          <w:szCs w:val="24"/>
          <w:shd w:val="clear" w:color="auto" w:fill="FFFFFF"/>
        </w:rPr>
        <w:t>Saramunee, K., Krska, J., Mackridge, A., Richards, J., Suttajit, S. and Phillips-Howard, P., (2015). ‘General public's views on pharmacy public health services: current situation and opportunities in the future.’ </w:t>
      </w:r>
      <w:r w:rsidRPr="00605DF5">
        <w:rPr>
          <w:rFonts w:asciiTheme="minorHAnsi" w:hAnsiTheme="minorHAnsi" w:cs="Aharoni"/>
          <w:i/>
          <w:iCs/>
          <w:color w:val="000000" w:themeColor="text1"/>
          <w:szCs w:val="24"/>
          <w:shd w:val="clear" w:color="auto" w:fill="FFFFFF"/>
        </w:rPr>
        <w:t>public health</w:t>
      </w:r>
      <w:r w:rsidRPr="00605DF5">
        <w:rPr>
          <w:rFonts w:asciiTheme="minorHAnsi" w:hAnsiTheme="minorHAnsi" w:cs="Aharoni"/>
          <w:color w:val="000000" w:themeColor="text1"/>
          <w:szCs w:val="24"/>
          <w:shd w:val="clear" w:color="auto" w:fill="FFFFFF"/>
        </w:rPr>
        <w:t>, </w:t>
      </w:r>
      <w:r w:rsidRPr="00605DF5">
        <w:rPr>
          <w:rFonts w:asciiTheme="minorHAnsi" w:hAnsiTheme="minorHAnsi" w:cs="Aharoni"/>
          <w:i/>
          <w:iCs/>
          <w:color w:val="000000" w:themeColor="text1"/>
          <w:szCs w:val="24"/>
          <w:shd w:val="clear" w:color="auto" w:fill="FFFFFF"/>
        </w:rPr>
        <w:t>129</w:t>
      </w:r>
      <w:r w:rsidRPr="00605DF5">
        <w:rPr>
          <w:rFonts w:asciiTheme="minorHAnsi" w:hAnsiTheme="minorHAnsi" w:cs="Aharoni"/>
          <w:color w:val="000000" w:themeColor="text1"/>
          <w:szCs w:val="24"/>
          <w:shd w:val="clear" w:color="auto" w:fill="FFFFFF"/>
        </w:rPr>
        <w:t>(6), pp.705-715.</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lastRenderedPageBreak/>
        <w:t>Singh, Y., Gupta, S., Groves, A.M., Gandhi, A., Thomson, J., Qureshi, S. and Simpson, J.M., (2016). ‘Expert consensus statement ‘Neonatologist-performed Echocardiography (NoPE)’—training and accreditation in UK.’ </w:t>
      </w:r>
      <w:r w:rsidRPr="00605DF5">
        <w:rPr>
          <w:rFonts w:asciiTheme="minorHAnsi" w:hAnsiTheme="minorHAnsi" w:cs="Aharoni"/>
          <w:i/>
          <w:iCs/>
          <w:szCs w:val="24"/>
          <w:shd w:val="clear" w:color="auto" w:fill="FFFFFF"/>
        </w:rPr>
        <w:t>European journal of pediatrics</w:t>
      </w:r>
      <w:r w:rsidRPr="00605DF5">
        <w:rPr>
          <w:rFonts w:asciiTheme="minorHAnsi" w:hAnsiTheme="minorHAnsi" w:cs="Aharoni"/>
          <w:szCs w:val="24"/>
          <w:shd w:val="clear" w:color="auto" w:fill="FFFFFF"/>
        </w:rPr>
        <w:t>, </w:t>
      </w:r>
      <w:r w:rsidRPr="00605DF5">
        <w:rPr>
          <w:rFonts w:asciiTheme="minorHAnsi" w:hAnsiTheme="minorHAnsi" w:cs="Aharoni"/>
          <w:i/>
          <w:iCs/>
          <w:szCs w:val="24"/>
          <w:shd w:val="clear" w:color="auto" w:fill="FFFFFF"/>
        </w:rPr>
        <w:t>175</w:t>
      </w:r>
      <w:r w:rsidRPr="00605DF5">
        <w:rPr>
          <w:rFonts w:asciiTheme="minorHAnsi" w:hAnsiTheme="minorHAnsi" w:cs="Aharoni"/>
          <w:szCs w:val="24"/>
          <w:shd w:val="clear" w:color="auto" w:fill="FFFFFF"/>
        </w:rPr>
        <w:t>(2), pp.281-287.</w:t>
      </w:r>
    </w:p>
    <w:p w:rsidR="00A03568" w:rsidRPr="00605DF5" w:rsidRDefault="00A03568" w:rsidP="00A03568">
      <w:pPr>
        <w:spacing w:before="240" w:line="360" w:lineRule="auto"/>
        <w:rPr>
          <w:rFonts w:asciiTheme="minorHAnsi" w:hAnsiTheme="minorHAnsi" w:cs="Aharoni"/>
          <w:szCs w:val="24"/>
          <w:shd w:val="clear" w:color="auto" w:fill="FFFFFF"/>
        </w:rPr>
      </w:pPr>
      <w:r w:rsidRPr="00605DF5">
        <w:rPr>
          <w:rFonts w:asciiTheme="minorHAnsi" w:hAnsiTheme="minorHAnsi" w:cs="Aharoni"/>
          <w:szCs w:val="24"/>
          <w:shd w:val="clear" w:color="auto" w:fill="FFFFFF"/>
        </w:rPr>
        <w:t xml:space="preserve">The Medical Portal (2018). Challenges Facing </w:t>
      </w:r>
      <w:r w:rsidR="00B52F36" w:rsidRPr="00605DF5">
        <w:rPr>
          <w:rFonts w:asciiTheme="minorHAnsi" w:hAnsiTheme="minorHAnsi" w:cs="Aharoni"/>
          <w:szCs w:val="24"/>
          <w:shd w:val="clear" w:color="auto" w:fill="FFFFFF"/>
        </w:rPr>
        <w:t>the</w:t>
      </w:r>
      <w:r w:rsidRPr="00605DF5">
        <w:rPr>
          <w:rFonts w:asciiTheme="minorHAnsi" w:hAnsiTheme="minorHAnsi" w:cs="Aharoni"/>
          <w:szCs w:val="24"/>
          <w:shd w:val="clear" w:color="auto" w:fill="FFFFFF"/>
        </w:rPr>
        <w:t xml:space="preserve"> NHS and Current NHS Issues. </w:t>
      </w:r>
      <w:r w:rsidRPr="00605DF5">
        <w:rPr>
          <w:rFonts w:asciiTheme="minorHAnsi" w:hAnsiTheme="minorHAnsi" w:cs="Aharoni"/>
          <w:i/>
          <w:szCs w:val="24"/>
          <w:shd w:val="clear" w:color="auto" w:fill="FFFFFF"/>
        </w:rPr>
        <w:t xml:space="preserve">themedicportal.com. </w:t>
      </w:r>
      <w:r w:rsidRPr="00605DF5">
        <w:rPr>
          <w:rFonts w:asciiTheme="minorHAnsi" w:hAnsiTheme="minorHAnsi" w:cs="Aharoni"/>
          <w:szCs w:val="24"/>
          <w:shd w:val="clear" w:color="auto" w:fill="FFFFFF"/>
        </w:rPr>
        <w:t>(online). Available from: https://www.themedicportal.com/application-guide/the-nhs/challenges-facing-the-nhs/ [Accessed 16/04/2018]</w:t>
      </w:r>
    </w:p>
    <w:p w:rsidR="00A03568" w:rsidRPr="00605DF5" w:rsidRDefault="00A03568" w:rsidP="00A03568">
      <w:pPr>
        <w:spacing w:before="240" w:line="360" w:lineRule="auto"/>
        <w:rPr>
          <w:rFonts w:asciiTheme="minorHAnsi" w:hAnsiTheme="minorHAnsi" w:cs="Aharoni"/>
          <w:bCs/>
          <w:color w:val="000000" w:themeColor="text1"/>
          <w:szCs w:val="24"/>
          <w:shd w:val="clear" w:color="auto" w:fill="FFFFFF"/>
        </w:rPr>
      </w:pPr>
      <w:r w:rsidRPr="00605DF5">
        <w:rPr>
          <w:rFonts w:asciiTheme="minorHAnsi" w:hAnsiTheme="minorHAnsi" w:cs="Aharoni"/>
          <w:color w:val="000000" w:themeColor="text1"/>
          <w:szCs w:val="24"/>
          <w:shd w:val="clear" w:color="auto" w:fill="FFFFFF"/>
        </w:rPr>
        <w:t>Triggle., N, (2017).</w:t>
      </w:r>
      <w:r w:rsidR="00605DF5" w:rsidRPr="00605DF5">
        <w:rPr>
          <w:rFonts w:asciiTheme="minorHAnsi" w:hAnsiTheme="minorHAnsi" w:cs="Aharoni"/>
          <w:color w:val="000000" w:themeColor="text1"/>
          <w:szCs w:val="24"/>
          <w:shd w:val="clear" w:color="auto" w:fill="FFFFFF"/>
        </w:rPr>
        <w:t xml:space="preserve"> </w:t>
      </w:r>
      <w:r w:rsidRPr="00605DF5">
        <w:rPr>
          <w:rFonts w:asciiTheme="minorHAnsi" w:hAnsiTheme="minorHAnsi" w:cs="Aharoni"/>
          <w:bCs/>
          <w:color w:val="000000" w:themeColor="text1"/>
          <w:szCs w:val="24"/>
          <w:shd w:val="clear" w:color="auto" w:fill="FFFFFF"/>
        </w:rPr>
        <w:t xml:space="preserve">10 charts that show why the NHS is in trouble, </w:t>
      </w:r>
      <w:r w:rsidRPr="00605DF5">
        <w:rPr>
          <w:rFonts w:asciiTheme="minorHAnsi" w:hAnsiTheme="minorHAnsi" w:cs="Aharoni"/>
          <w:bCs/>
          <w:i/>
          <w:color w:val="000000" w:themeColor="text1"/>
          <w:szCs w:val="24"/>
          <w:shd w:val="clear" w:color="auto" w:fill="FFFFFF"/>
        </w:rPr>
        <w:t xml:space="preserve">BBC </w:t>
      </w:r>
      <w:r w:rsidR="00B52F36" w:rsidRPr="00605DF5">
        <w:rPr>
          <w:rFonts w:asciiTheme="minorHAnsi" w:hAnsiTheme="minorHAnsi" w:cs="Aharoni"/>
          <w:bCs/>
          <w:i/>
          <w:color w:val="000000" w:themeColor="text1"/>
          <w:szCs w:val="24"/>
          <w:shd w:val="clear" w:color="auto" w:fill="FFFFFF"/>
        </w:rPr>
        <w:t>NEWS.</w:t>
      </w:r>
      <w:r w:rsidR="00B52F36" w:rsidRPr="00605DF5">
        <w:rPr>
          <w:rFonts w:asciiTheme="minorHAnsi" w:hAnsiTheme="minorHAnsi" w:cs="Aharoni"/>
          <w:bCs/>
          <w:color w:val="000000" w:themeColor="text1"/>
          <w:szCs w:val="24"/>
          <w:shd w:val="clear" w:color="auto" w:fill="FFFFFF"/>
        </w:rPr>
        <w:t xml:space="preserve"> [</w:t>
      </w:r>
      <w:r w:rsidRPr="00605DF5">
        <w:rPr>
          <w:rFonts w:asciiTheme="minorHAnsi" w:hAnsiTheme="minorHAnsi" w:cs="Aharoni"/>
          <w:bCs/>
          <w:color w:val="000000" w:themeColor="text1"/>
          <w:szCs w:val="24"/>
          <w:shd w:val="clear" w:color="auto" w:fill="FFFFFF"/>
        </w:rPr>
        <w:t xml:space="preserve">Online] (18 Feb) Available from: </w:t>
      </w:r>
      <w:r w:rsidRPr="00605DF5">
        <w:rPr>
          <w:rFonts w:asciiTheme="minorHAnsi" w:hAnsiTheme="minorHAnsi" w:cs="Aharoni"/>
          <w:bCs/>
          <w:szCs w:val="24"/>
          <w:shd w:val="clear" w:color="auto" w:fill="FFFFFF"/>
        </w:rPr>
        <w:t>http://www.bbc.com/news/health-38887694</w:t>
      </w:r>
      <w:r w:rsidRPr="00605DF5">
        <w:rPr>
          <w:rFonts w:asciiTheme="minorHAnsi" w:hAnsiTheme="minorHAnsi" w:cs="Aharoni"/>
          <w:bCs/>
          <w:color w:val="000000" w:themeColor="text1"/>
          <w:szCs w:val="24"/>
          <w:shd w:val="clear" w:color="auto" w:fill="FFFFFF"/>
        </w:rPr>
        <w:t xml:space="preserve"> [Accessed: 14 </w:t>
      </w:r>
      <w:r w:rsidRPr="00605DF5">
        <w:rPr>
          <w:rFonts w:asciiTheme="minorHAnsi" w:hAnsiTheme="minorHAnsi" w:cs="Aharoni"/>
          <w:color w:val="000000" w:themeColor="text1"/>
          <w:szCs w:val="24"/>
          <w:shd w:val="clear" w:color="auto" w:fill="FFFFFF"/>
        </w:rPr>
        <w:t>April 2018</w:t>
      </w:r>
      <w:r w:rsidRPr="00605DF5">
        <w:rPr>
          <w:rFonts w:asciiTheme="minorHAnsi" w:hAnsiTheme="minorHAnsi" w:cs="Aharoni"/>
          <w:bCs/>
          <w:color w:val="000000" w:themeColor="text1"/>
          <w:szCs w:val="24"/>
          <w:shd w:val="clear" w:color="auto" w:fill="FFFFFF"/>
        </w:rPr>
        <w:t>]</w:t>
      </w:r>
    </w:p>
    <w:p w:rsidR="00B52F36" w:rsidRPr="00605DF5" w:rsidRDefault="00B52F36">
      <w:pPr>
        <w:rPr>
          <w:rFonts w:asciiTheme="minorHAnsi" w:hAnsiTheme="minorHAnsi" w:cs="Aharoni"/>
          <w:b/>
          <w:color w:val="4472C4" w:themeColor="accent1"/>
          <w:sz w:val="24"/>
          <w:u w:val="single"/>
          <w:lang w:val="en-GB"/>
        </w:rPr>
      </w:pPr>
      <w:r w:rsidRPr="00605DF5">
        <w:rPr>
          <w:rFonts w:asciiTheme="minorHAnsi" w:hAnsiTheme="minorHAnsi" w:cs="Aharoni"/>
          <w:color w:val="4472C4" w:themeColor="accent1"/>
          <w:sz w:val="24"/>
          <w:u w:val="single"/>
          <w:lang w:val="en-GB"/>
        </w:rPr>
        <w:br w:type="page"/>
      </w:r>
    </w:p>
    <w:p w:rsidR="00315632" w:rsidRPr="00605DF5" w:rsidRDefault="008C17AA" w:rsidP="00906E9E">
      <w:pPr>
        <w:pStyle w:val="Heading1"/>
        <w:jc w:val="left"/>
        <w:rPr>
          <w:rFonts w:asciiTheme="minorHAnsi" w:hAnsiTheme="minorHAnsi" w:cs="Aharoni"/>
          <w:color w:val="4472C4" w:themeColor="accent1"/>
          <w:sz w:val="24"/>
          <w:szCs w:val="22"/>
          <w:u w:val="single"/>
          <w:lang w:val="en-GB"/>
        </w:rPr>
      </w:pPr>
      <w:bookmarkStart w:id="39" w:name="_Toc511997940"/>
      <w:r w:rsidRPr="00605DF5">
        <w:rPr>
          <w:rFonts w:asciiTheme="minorHAnsi" w:hAnsiTheme="minorHAnsi" w:cs="Aharoni"/>
          <w:color w:val="4472C4" w:themeColor="accent1"/>
          <w:sz w:val="24"/>
          <w:szCs w:val="22"/>
          <w:u w:val="single"/>
          <w:lang w:val="en-GB"/>
        </w:rPr>
        <w:lastRenderedPageBreak/>
        <w:t>Appendices</w:t>
      </w:r>
      <w:bookmarkEnd w:id="37"/>
      <w:bookmarkEnd w:id="39"/>
    </w:p>
    <w:p w:rsidR="00471B6E" w:rsidRPr="00605DF5" w:rsidRDefault="00471B6E" w:rsidP="00906E9E">
      <w:pPr>
        <w:pStyle w:val="Normal1"/>
        <w:rPr>
          <w:rFonts w:asciiTheme="minorHAnsi" w:hAnsiTheme="minorHAnsi" w:cs="Aharoni"/>
          <w:b/>
          <w:lang w:val="en-GB"/>
        </w:rPr>
      </w:pPr>
      <w:r w:rsidRPr="00605DF5">
        <w:rPr>
          <w:rFonts w:asciiTheme="minorHAnsi" w:hAnsiTheme="minorHAnsi" w:cs="Aharoni"/>
          <w:b/>
          <w:lang w:val="en-GB"/>
        </w:rPr>
        <w:t>Appendix 1:</w:t>
      </w:r>
      <w:r w:rsidRPr="00605DF5">
        <w:rPr>
          <w:rFonts w:asciiTheme="minorHAnsi" w:hAnsiTheme="minorHAnsi" w:cs="Aharoni"/>
          <w:b/>
        </w:rPr>
        <w:t xml:space="preserve"> Spending on local authority-</w:t>
      </w:r>
      <w:r w:rsidR="00537989" w:rsidRPr="00605DF5">
        <w:rPr>
          <w:rFonts w:asciiTheme="minorHAnsi" w:hAnsiTheme="minorHAnsi" w:cs="Aharoni"/>
          <w:b/>
        </w:rPr>
        <w:t>organi</w:t>
      </w:r>
      <w:r w:rsidR="006137C7" w:rsidRPr="00605DF5">
        <w:rPr>
          <w:rFonts w:asciiTheme="minorHAnsi" w:hAnsiTheme="minorHAnsi" w:cs="Aharoni"/>
          <w:b/>
        </w:rPr>
        <w:t>s</w:t>
      </w:r>
      <w:r w:rsidR="00537989" w:rsidRPr="00605DF5">
        <w:rPr>
          <w:rFonts w:asciiTheme="minorHAnsi" w:hAnsiTheme="minorHAnsi" w:cs="Aharoni"/>
          <w:b/>
        </w:rPr>
        <w:t>ed</w:t>
      </w:r>
      <w:r w:rsidRPr="00605DF5">
        <w:rPr>
          <w:rFonts w:asciiTheme="minorHAnsi" w:hAnsiTheme="minorHAnsi" w:cs="Aharoni"/>
          <w:b/>
        </w:rPr>
        <w:t xml:space="preserve"> adult social care, 2000–01 to 2016–17</w:t>
      </w:r>
    </w:p>
    <w:p w:rsidR="00471B6E" w:rsidRPr="00605DF5" w:rsidRDefault="00471B6E" w:rsidP="00906E9E">
      <w:pPr>
        <w:pStyle w:val="Normal1"/>
        <w:rPr>
          <w:rFonts w:asciiTheme="minorHAnsi" w:hAnsiTheme="minorHAnsi" w:cs="Aharoni"/>
          <w:lang w:val="en-GB"/>
        </w:rPr>
      </w:pPr>
      <w:r w:rsidRPr="00605DF5">
        <w:rPr>
          <w:rFonts w:asciiTheme="minorHAnsi" w:hAnsiTheme="minorHAnsi" w:cs="Aharoni"/>
          <w:noProof/>
        </w:rPr>
        <w:drawing>
          <wp:inline distT="0" distB="0" distL="0" distR="0">
            <wp:extent cx="5943600" cy="3465576"/>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943600" cy="3465576"/>
                    </a:xfrm>
                    <a:prstGeom prst="rect">
                      <a:avLst/>
                    </a:prstGeom>
                    <a:noFill/>
                    <a:ln w="9525">
                      <a:noFill/>
                      <a:miter lim="800000"/>
                      <a:headEnd/>
                      <a:tailEnd/>
                    </a:ln>
                  </pic:spPr>
                </pic:pic>
              </a:graphicData>
            </a:graphic>
          </wp:inline>
        </w:drawing>
      </w:r>
    </w:p>
    <w:p w:rsidR="00315632" w:rsidRPr="00605DF5" w:rsidRDefault="00315632" w:rsidP="00906E9E">
      <w:pPr>
        <w:pStyle w:val="Normal1"/>
        <w:spacing w:line="360" w:lineRule="auto"/>
        <w:rPr>
          <w:rFonts w:asciiTheme="minorHAnsi" w:eastAsia="Times New Roman" w:hAnsiTheme="minorHAnsi" w:cs="Aharoni"/>
          <w:b/>
          <w:lang w:val="en-GB"/>
        </w:rPr>
      </w:pPr>
    </w:p>
    <w:p w:rsidR="00315632" w:rsidRPr="00906E9E" w:rsidRDefault="00315632" w:rsidP="00553EDC">
      <w:pPr>
        <w:pStyle w:val="Normal1"/>
        <w:spacing w:line="360" w:lineRule="auto"/>
        <w:jc w:val="both"/>
        <w:rPr>
          <w:rFonts w:asciiTheme="minorHAnsi" w:eastAsia="Times New Roman" w:hAnsiTheme="minorHAnsi" w:cs="Times New Roman"/>
          <w:color w:val="000000" w:themeColor="text1"/>
          <w:lang w:val="en-GB"/>
        </w:rPr>
      </w:pPr>
    </w:p>
    <w:sectPr w:rsidR="00315632" w:rsidRPr="00906E9E" w:rsidSect="0018081D">
      <w:footerReference w:type="default" r:id="rId15"/>
      <w:pgSz w:w="12240" w:h="15840"/>
      <w:pgMar w:top="1440" w:right="1440" w:bottom="1440" w:left="1440" w:header="0" w:footer="36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695B" w:rsidRDefault="0088695B" w:rsidP="001612C1">
      <w:pPr>
        <w:spacing w:line="240" w:lineRule="auto"/>
      </w:pPr>
      <w:r>
        <w:separator/>
      </w:r>
    </w:p>
  </w:endnote>
  <w:endnote w:type="continuationSeparator" w:id="0">
    <w:p w:rsidR="0088695B" w:rsidRDefault="0088695B" w:rsidP="001612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haroni">
    <w:panose1 w:val="02010803020104030203"/>
    <w:charset w:val="00"/>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60512"/>
      <w:docPartObj>
        <w:docPartGallery w:val="Page Numbers (Bottom of Page)"/>
        <w:docPartUnique/>
      </w:docPartObj>
    </w:sdtPr>
    <w:sdtEndPr>
      <w:rPr>
        <w:color w:val="7F7F7F" w:themeColor="background1" w:themeShade="7F"/>
        <w:spacing w:val="60"/>
      </w:rPr>
    </w:sdtEndPr>
    <w:sdtContent>
      <w:p w:rsidR="00342754" w:rsidRDefault="003427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1612C1" w:rsidRDefault="00161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695B" w:rsidRDefault="0088695B" w:rsidP="001612C1">
      <w:pPr>
        <w:spacing w:line="240" w:lineRule="auto"/>
      </w:pPr>
      <w:r>
        <w:separator/>
      </w:r>
    </w:p>
  </w:footnote>
  <w:footnote w:type="continuationSeparator" w:id="0">
    <w:p w:rsidR="0088695B" w:rsidRDefault="0088695B" w:rsidP="001612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4697A"/>
    <w:multiLevelType w:val="multilevel"/>
    <w:tmpl w:val="5224A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FDE50FB"/>
    <w:multiLevelType w:val="multilevel"/>
    <w:tmpl w:val="FF8C3F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753623"/>
    <w:multiLevelType w:val="multilevel"/>
    <w:tmpl w:val="1584B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2E6361"/>
    <w:multiLevelType w:val="multilevel"/>
    <w:tmpl w:val="BC826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F580DB7"/>
    <w:multiLevelType w:val="multilevel"/>
    <w:tmpl w:val="B8FA0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B01172"/>
    <w:multiLevelType w:val="hybridMultilevel"/>
    <w:tmpl w:val="02D06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8564C1"/>
    <w:multiLevelType w:val="multilevel"/>
    <w:tmpl w:val="1756B9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1360FE"/>
    <w:multiLevelType w:val="multilevel"/>
    <w:tmpl w:val="6C402A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BF40218"/>
    <w:multiLevelType w:val="multilevel"/>
    <w:tmpl w:val="22EC32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F512BC3"/>
    <w:multiLevelType w:val="multilevel"/>
    <w:tmpl w:val="21FA00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8"/>
  </w:num>
  <w:num w:numId="4">
    <w:abstractNumId w:val="2"/>
  </w:num>
  <w:num w:numId="5">
    <w:abstractNumId w:val="6"/>
  </w:num>
  <w:num w:numId="6">
    <w:abstractNumId w:val="7"/>
  </w:num>
  <w:num w:numId="7">
    <w:abstractNumId w:val="1"/>
  </w:num>
  <w:num w:numId="8">
    <w:abstractNumId w:val="9"/>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5632"/>
    <w:rsid w:val="000745E4"/>
    <w:rsid w:val="00082A91"/>
    <w:rsid w:val="000A37A6"/>
    <w:rsid w:val="000A5C9C"/>
    <w:rsid w:val="000C4B1B"/>
    <w:rsid w:val="000D642C"/>
    <w:rsid w:val="00134B72"/>
    <w:rsid w:val="00135286"/>
    <w:rsid w:val="0014493C"/>
    <w:rsid w:val="001612C1"/>
    <w:rsid w:val="0018081D"/>
    <w:rsid w:val="001834DD"/>
    <w:rsid w:val="001D1A66"/>
    <w:rsid w:val="001D3C46"/>
    <w:rsid w:val="001E0E11"/>
    <w:rsid w:val="00201A3C"/>
    <w:rsid w:val="0022093D"/>
    <w:rsid w:val="00275B06"/>
    <w:rsid w:val="002A6941"/>
    <w:rsid w:val="002C3CE4"/>
    <w:rsid w:val="002D4CF8"/>
    <w:rsid w:val="00305793"/>
    <w:rsid w:val="00315632"/>
    <w:rsid w:val="00342754"/>
    <w:rsid w:val="00355003"/>
    <w:rsid w:val="003B3439"/>
    <w:rsid w:val="00407ADD"/>
    <w:rsid w:val="00447595"/>
    <w:rsid w:val="00471B6E"/>
    <w:rsid w:val="004A6896"/>
    <w:rsid w:val="004C1687"/>
    <w:rsid w:val="004F5AC5"/>
    <w:rsid w:val="005069F0"/>
    <w:rsid w:val="00534128"/>
    <w:rsid w:val="00537989"/>
    <w:rsid w:val="00553EDC"/>
    <w:rsid w:val="00604919"/>
    <w:rsid w:val="00605DF5"/>
    <w:rsid w:val="00611043"/>
    <w:rsid w:val="006137C7"/>
    <w:rsid w:val="0062580A"/>
    <w:rsid w:val="006B1EB7"/>
    <w:rsid w:val="006E09A6"/>
    <w:rsid w:val="0071082E"/>
    <w:rsid w:val="00714C74"/>
    <w:rsid w:val="00723170"/>
    <w:rsid w:val="0074071F"/>
    <w:rsid w:val="00742B23"/>
    <w:rsid w:val="007702BE"/>
    <w:rsid w:val="00782047"/>
    <w:rsid w:val="0081620B"/>
    <w:rsid w:val="008519DB"/>
    <w:rsid w:val="00866080"/>
    <w:rsid w:val="0088695B"/>
    <w:rsid w:val="008A6380"/>
    <w:rsid w:val="008C17AA"/>
    <w:rsid w:val="00906E9E"/>
    <w:rsid w:val="009144E5"/>
    <w:rsid w:val="009149B5"/>
    <w:rsid w:val="00980885"/>
    <w:rsid w:val="009B59F9"/>
    <w:rsid w:val="009C536C"/>
    <w:rsid w:val="00A03568"/>
    <w:rsid w:val="00A134AB"/>
    <w:rsid w:val="00A17FA8"/>
    <w:rsid w:val="00A74E67"/>
    <w:rsid w:val="00B24197"/>
    <w:rsid w:val="00B52F36"/>
    <w:rsid w:val="00BB253D"/>
    <w:rsid w:val="00C661F2"/>
    <w:rsid w:val="00CB7DEE"/>
    <w:rsid w:val="00CC2CDB"/>
    <w:rsid w:val="00CF6824"/>
    <w:rsid w:val="00D02699"/>
    <w:rsid w:val="00D03C3C"/>
    <w:rsid w:val="00D06AE0"/>
    <w:rsid w:val="00D64878"/>
    <w:rsid w:val="00D66993"/>
    <w:rsid w:val="00DA0F84"/>
    <w:rsid w:val="00DA63C9"/>
    <w:rsid w:val="00DB3159"/>
    <w:rsid w:val="00DF4F84"/>
    <w:rsid w:val="00E159D8"/>
    <w:rsid w:val="00E343D4"/>
    <w:rsid w:val="00E56C97"/>
    <w:rsid w:val="00E94D44"/>
    <w:rsid w:val="00EF083E"/>
    <w:rsid w:val="00F14485"/>
    <w:rsid w:val="00F21B26"/>
    <w:rsid w:val="00F46193"/>
    <w:rsid w:val="00FD64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6"/>
    <o:shapelayout v:ext="edit">
      <o:idmap v:ext="edit" data="1"/>
      <o:rules v:ext="edit">
        <o:r id="V:Rule1" type="connector" idref="#_x0000_s1053"/>
        <o:r id="V:Rule2" type="connector" idref="#_x0000_s1048"/>
        <o:r id="V:Rule3" type="connector" idref="#_x0000_s1055"/>
        <o:r id="V:Rule4" type="connector" idref="#_x0000_s1054"/>
      </o:rules>
    </o:shapelayout>
  </w:shapeDefaults>
  <w:decimalSymbol w:val="."/>
  <w:listSeparator w:val=","/>
  <w14:docId w14:val="385C32EB"/>
  <w15:docId w15:val="{851DF76B-9282-4F09-90DB-E2DE9F381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2B23"/>
  </w:style>
  <w:style w:type="paragraph" w:styleId="Heading1">
    <w:name w:val="heading 1"/>
    <w:basedOn w:val="Normal1"/>
    <w:next w:val="Normal1"/>
    <w:rsid w:val="00A134A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149B5"/>
    <w:pPr>
      <w:keepNext/>
      <w:keepLines/>
      <w:spacing w:before="360" w:after="120" w:line="360" w:lineRule="auto"/>
      <w:outlineLvl w:val="1"/>
    </w:pPr>
    <w:rPr>
      <w:rFonts w:ascii="Times New Roman" w:hAnsi="Times New Roman"/>
      <w:b/>
      <w:sz w:val="24"/>
      <w:szCs w:val="32"/>
    </w:rPr>
  </w:style>
  <w:style w:type="paragraph" w:styleId="Heading3">
    <w:name w:val="heading 3"/>
    <w:basedOn w:val="Normal1"/>
    <w:next w:val="Normal1"/>
    <w:rsid w:val="00315632"/>
    <w:pPr>
      <w:keepNext/>
      <w:keepLines/>
      <w:spacing w:before="320" w:after="80"/>
      <w:outlineLvl w:val="2"/>
    </w:pPr>
    <w:rPr>
      <w:color w:val="434343"/>
      <w:sz w:val="28"/>
      <w:szCs w:val="28"/>
    </w:rPr>
  </w:style>
  <w:style w:type="paragraph" w:styleId="Heading4">
    <w:name w:val="heading 4"/>
    <w:basedOn w:val="Normal1"/>
    <w:next w:val="Normal1"/>
    <w:rsid w:val="00315632"/>
    <w:pPr>
      <w:keepNext/>
      <w:keepLines/>
      <w:spacing w:before="280" w:after="80"/>
      <w:outlineLvl w:val="3"/>
    </w:pPr>
    <w:rPr>
      <w:color w:val="666666"/>
      <w:sz w:val="24"/>
      <w:szCs w:val="24"/>
    </w:rPr>
  </w:style>
  <w:style w:type="paragraph" w:styleId="Heading5">
    <w:name w:val="heading 5"/>
    <w:basedOn w:val="Normal1"/>
    <w:next w:val="Normal1"/>
    <w:rsid w:val="00315632"/>
    <w:pPr>
      <w:keepNext/>
      <w:keepLines/>
      <w:spacing w:before="240" w:after="80"/>
      <w:outlineLvl w:val="4"/>
    </w:pPr>
    <w:rPr>
      <w:color w:val="666666"/>
    </w:rPr>
  </w:style>
  <w:style w:type="paragraph" w:styleId="Heading6">
    <w:name w:val="heading 6"/>
    <w:basedOn w:val="Normal1"/>
    <w:next w:val="Normal1"/>
    <w:rsid w:val="0031563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15632"/>
  </w:style>
  <w:style w:type="paragraph" w:styleId="Title">
    <w:name w:val="Title"/>
    <w:basedOn w:val="Normal1"/>
    <w:next w:val="Normal1"/>
    <w:rsid w:val="00315632"/>
    <w:pPr>
      <w:keepNext/>
      <w:keepLines/>
      <w:spacing w:after="60"/>
    </w:pPr>
    <w:rPr>
      <w:sz w:val="52"/>
      <w:szCs w:val="52"/>
    </w:rPr>
  </w:style>
  <w:style w:type="paragraph" w:styleId="Subtitle">
    <w:name w:val="Subtitle"/>
    <w:basedOn w:val="Normal1"/>
    <w:next w:val="Normal1"/>
    <w:rsid w:val="00315632"/>
    <w:pPr>
      <w:keepNext/>
      <w:keepLines/>
      <w:spacing w:after="320"/>
    </w:pPr>
    <w:rPr>
      <w:color w:val="666666"/>
      <w:sz w:val="30"/>
      <w:szCs w:val="30"/>
    </w:rPr>
  </w:style>
  <w:style w:type="table" w:customStyle="1" w:styleId="a">
    <w:name w:val="a"/>
    <w:basedOn w:val="TableNormal"/>
    <w:rsid w:val="00315632"/>
    <w:tblPr>
      <w:tblStyleRowBandSize w:val="1"/>
      <w:tblStyleColBandSize w:val="1"/>
      <w:tblCellMar>
        <w:top w:w="100" w:type="dxa"/>
        <w:left w:w="100" w:type="dxa"/>
        <w:bottom w:w="100" w:type="dxa"/>
        <w:right w:w="100" w:type="dxa"/>
      </w:tblCellMar>
    </w:tblPr>
  </w:style>
  <w:style w:type="table" w:customStyle="1" w:styleId="a0">
    <w:name w:val="a0"/>
    <w:basedOn w:val="TableNormal"/>
    <w:rsid w:val="0031563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315632"/>
    <w:pPr>
      <w:spacing w:line="240" w:lineRule="auto"/>
    </w:pPr>
    <w:rPr>
      <w:sz w:val="20"/>
      <w:szCs w:val="20"/>
    </w:rPr>
  </w:style>
  <w:style w:type="character" w:customStyle="1" w:styleId="CommentTextChar">
    <w:name w:val="Comment Text Char"/>
    <w:basedOn w:val="DefaultParagraphFont"/>
    <w:link w:val="CommentText"/>
    <w:uiPriority w:val="99"/>
    <w:semiHidden/>
    <w:rsid w:val="00315632"/>
    <w:rPr>
      <w:sz w:val="20"/>
      <w:szCs w:val="20"/>
    </w:rPr>
  </w:style>
  <w:style w:type="character" w:styleId="CommentReference">
    <w:name w:val="annotation reference"/>
    <w:basedOn w:val="DefaultParagraphFont"/>
    <w:uiPriority w:val="99"/>
    <w:semiHidden/>
    <w:unhideWhenUsed/>
    <w:rsid w:val="00315632"/>
    <w:rPr>
      <w:sz w:val="16"/>
      <w:szCs w:val="16"/>
    </w:rPr>
  </w:style>
  <w:style w:type="paragraph" w:styleId="BalloonText">
    <w:name w:val="Balloon Text"/>
    <w:basedOn w:val="Normal"/>
    <w:link w:val="BalloonTextChar"/>
    <w:uiPriority w:val="99"/>
    <w:semiHidden/>
    <w:unhideWhenUsed/>
    <w:rsid w:val="00D026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2699"/>
    <w:rPr>
      <w:rFonts w:ascii="Tahoma" w:hAnsi="Tahoma" w:cs="Tahoma"/>
      <w:sz w:val="16"/>
      <w:szCs w:val="16"/>
    </w:rPr>
  </w:style>
  <w:style w:type="character" w:styleId="Hyperlink">
    <w:name w:val="Hyperlink"/>
    <w:basedOn w:val="DefaultParagraphFont"/>
    <w:uiPriority w:val="99"/>
    <w:unhideWhenUsed/>
    <w:rsid w:val="001E0E11"/>
    <w:rPr>
      <w:color w:val="0563C1" w:themeColor="hyperlink"/>
      <w:u w:val="single"/>
    </w:rPr>
  </w:style>
  <w:style w:type="paragraph" w:styleId="Header">
    <w:name w:val="header"/>
    <w:basedOn w:val="Normal"/>
    <w:link w:val="HeaderChar"/>
    <w:uiPriority w:val="99"/>
    <w:unhideWhenUsed/>
    <w:rsid w:val="001612C1"/>
    <w:pPr>
      <w:tabs>
        <w:tab w:val="center" w:pos="4680"/>
        <w:tab w:val="right" w:pos="9360"/>
      </w:tabs>
      <w:spacing w:line="240" w:lineRule="auto"/>
    </w:pPr>
  </w:style>
  <w:style w:type="character" w:customStyle="1" w:styleId="HeaderChar">
    <w:name w:val="Header Char"/>
    <w:basedOn w:val="DefaultParagraphFont"/>
    <w:link w:val="Header"/>
    <w:uiPriority w:val="99"/>
    <w:rsid w:val="001612C1"/>
  </w:style>
  <w:style w:type="paragraph" w:styleId="Footer">
    <w:name w:val="footer"/>
    <w:basedOn w:val="Normal"/>
    <w:link w:val="FooterChar"/>
    <w:uiPriority w:val="99"/>
    <w:unhideWhenUsed/>
    <w:rsid w:val="001612C1"/>
    <w:pPr>
      <w:tabs>
        <w:tab w:val="center" w:pos="4680"/>
        <w:tab w:val="right" w:pos="9360"/>
      </w:tabs>
      <w:spacing w:line="240" w:lineRule="auto"/>
    </w:pPr>
  </w:style>
  <w:style w:type="character" w:customStyle="1" w:styleId="FooterChar">
    <w:name w:val="Footer Char"/>
    <w:basedOn w:val="DefaultParagraphFont"/>
    <w:link w:val="Footer"/>
    <w:uiPriority w:val="99"/>
    <w:rsid w:val="001612C1"/>
  </w:style>
  <w:style w:type="paragraph" w:styleId="TOCHeading">
    <w:name w:val="TOC Heading"/>
    <w:basedOn w:val="Heading1"/>
    <w:next w:val="Normal"/>
    <w:uiPriority w:val="39"/>
    <w:unhideWhenUsed/>
    <w:qFormat/>
    <w:rsid w:val="0062580A"/>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62580A"/>
    <w:pPr>
      <w:spacing w:after="100"/>
    </w:pPr>
  </w:style>
  <w:style w:type="paragraph" w:styleId="TOC2">
    <w:name w:val="toc 2"/>
    <w:basedOn w:val="Normal"/>
    <w:next w:val="Normal"/>
    <w:autoRedefine/>
    <w:uiPriority w:val="39"/>
    <w:unhideWhenUsed/>
    <w:rsid w:val="0062580A"/>
    <w:pPr>
      <w:spacing w:after="100"/>
      <w:ind w:left="220"/>
    </w:pPr>
  </w:style>
  <w:style w:type="paragraph" w:styleId="Caption">
    <w:name w:val="caption"/>
    <w:basedOn w:val="Normal"/>
    <w:next w:val="Normal"/>
    <w:uiPriority w:val="35"/>
    <w:unhideWhenUsed/>
    <w:qFormat/>
    <w:rsid w:val="0071082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8081D"/>
  </w:style>
  <w:style w:type="paragraph" w:styleId="NoSpacing">
    <w:name w:val="No Spacing"/>
    <w:link w:val="NoSpacingChar"/>
    <w:uiPriority w:val="1"/>
    <w:qFormat/>
    <w:rsid w:val="0018081D"/>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18081D"/>
    <w:rPr>
      <w:rFonts w:asciiTheme="minorHAnsi" w:eastAsiaTheme="minorEastAsia" w:hAnsiTheme="minorHAnsi" w:cstheme="minorBidi"/>
    </w:rPr>
  </w:style>
  <w:style w:type="table" w:styleId="TableGrid">
    <w:name w:val="Table Grid"/>
    <w:basedOn w:val="TableNormal"/>
    <w:uiPriority w:val="59"/>
    <w:unhideWhenUsed/>
    <w:rsid w:val="0034275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8D048BA49A843AA96A1F2ADA803E5DF"/>
        <w:category>
          <w:name w:val="General"/>
          <w:gallery w:val="placeholder"/>
        </w:category>
        <w:types>
          <w:type w:val="bbPlcHdr"/>
        </w:types>
        <w:behaviors>
          <w:behavior w:val="content"/>
        </w:behaviors>
        <w:guid w:val="{D519FC33-43A4-4745-8872-1E6787E66EDC}"/>
      </w:docPartPr>
      <w:docPartBody>
        <w:p w:rsidR="00B27F0E" w:rsidRDefault="002A67EF" w:rsidP="002A67EF">
          <w:pPr>
            <w:pStyle w:val="78D048BA49A843AA96A1F2ADA803E5D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haroni">
    <w:panose1 w:val="02010803020104030203"/>
    <w:charset w:val="00"/>
    <w:family w:val="auto"/>
    <w:pitch w:val="variable"/>
    <w:sig w:usb0="00000803" w:usb1="00000000" w:usb2="00000000" w:usb3="00000000" w:csb0="0000002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7EF"/>
    <w:rsid w:val="002A67EF"/>
    <w:rsid w:val="00896C53"/>
    <w:rsid w:val="00AD23E2"/>
    <w:rsid w:val="00AE254C"/>
    <w:rsid w:val="00B27F0E"/>
    <w:rsid w:val="00E77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D048BA49A843AA96A1F2ADA803E5DF">
    <w:name w:val="78D048BA49A843AA96A1F2ADA803E5DF"/>
    <w:rsid w:val="002A67EF"/>
  </w:style>
  <w:style w:type="paragraph" w:customStyle="1" w:styleId="14EFEA5E5557406297BFE4345A3E9439">
    <w:name w:val="14EFEA5E5557406297BFE4345A3E9439"/>
    <w:rsid w:val="002A67EF"/>
  </w:style>
  <w:style w:type="paragraph" w:customStyle="1" w:styleId="B95AEDE979134754824B4B5C1CC84FF2">
    <w:name w:val="B95AEDE979134754824B4B5C1CC84FF2"/>
    <w:rsid w:val="002A67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CFC5C7-90B5-4F84-91CE-51C85903D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17</Pages>
  <Words>4814</Words>
  <Characters>27440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Management Report for NHS</vt:lpstr>
    </vt:vector>
  </TitlesOfParts>
  <Company>UNIVERSITY OF WALES TRINITY SAINT DAVID</Company>
  <LinksUpToDate>false</LinksUpToDate>
  <CharactersWithSpaces>32190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for the NHS</dc:title>
  <dc:subject>Problem Solving and Decision Making (BMSK4004)</dc:subject>
  <dc:creator>User</dc:creator>
  <cp:lastModifiedBy>Sultana Haque</cp:lastModifiedBy>
  <cp:revision>73</cp:revision>
  <dcterms:created xsi:type="dcterms:W3CDTF">2018-04-19T12:26:00Z</dcterms:created>
  <dcterms:modified xsi:type="dcterms:W3CDTF">2018-04-20T13:53:00Z</dcterms:modified>
</cp:coreProperties>
</file>