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27"/>
      </w:tblGrid>
      <w:tr w:rsidR="00F927A1" w:rsidRPr="005D3F07" w14:paraId="68CAA39D" w14:textId="77777777" w:rsidTr="009E71AD">
        <w:tc>
          <w:tcPr>
            <w:tcW w:w="10627" w:type="dxa"/>
            <w:shd w:val="clear" w:color="auto" w:fill="auto"/>
          </w:tcPr>
          <w:p w14:paraId="02F8EE88" w14:textId="415BAA2D" w:rsidR="00986B43" w:rsidRPr="00324073"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24073">
              <w:rPr>
                <w:rFonts w:ascii="Times New Roman" w:hAnsi="Times New Roman" w:cs="Times New Roman"/>
                <w:bCs/>
                <w:color w:val="auto"/>
                <w:sz w:val="48"/>
              </w:rPr>
              <w:t>Leah Bowditch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F752AA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24073">
              <w:rPr>
                <w:rFonts w:ascii="Times New Roman" w:hAnsi="Times New Roman" w:cs="Times New Roman"/>
                <w:b/>
                <w:color w:val="auto"/>
                <w:sz w:val="48"/>
              </w:rPr>
              <w:t xml:space="preserve"> leah</w:t>
            </w:r>
            <w:r w:rsidR="0083268D">
              <w:rPr>
                <w:rFonts w:ascii="Times New Roman" w:hAnsi="Times New Roman" w:cs="Times New Roman"/>
                <w:b/>
                <w:color w:val="auto"/>
                <w:sz w:val="48"/>
              </w:rPr>
              <w:t>.bowditch@swansea.gov.uk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BD1858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E71AD" w:rsidRPr="009E71AD">
              <w:rPr>
                <w:rFonts w:ascii="Times New Roman" w:hAnsi="Times New Roman" w:cs="Times New Roman"/>
                <w:bCs/>
                <w:color w:val="auto"/>
                <w:sz w:val="48"/>
              </w:rPr>
              <w:t>222139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5C52D169"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Being critically reflective is paramount to social work practice (Ingram, Fenton, Hodson &amp; Jindal-Snape, 2017).  To aid with my reflection I will be utilising Driscoll’s ‘What?’ model (Driscoll 2007, cited in Bassot, 2016).</w:t>
            </w:r>
          </w:p>
          <w:p w14:paraId="7038A0F4"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‘What?’</w:t>
            </w:r>
          </w:p>
          <w:p w14:paraId="47839B7D"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The final year of university, including the last placement was spent working virtually during the COVID 19 pandemic.  Not being able to work face to face with individuals and colleagues during this time made the journey from student to newly qualified a lot more difficult in terms of accessing peer support, and shadowing opportunities (Jupp Kina &amp; Luff, 2020).  I work in a local authority fostering team, supporting foster carers to meet the needs of the looked after children in the area </w:t>
            </w:r>
            <w:proofErr w:type="gramStart"/>
            <w:r w:rsidRPr="004C0A83">
              <w:rPr>
                <w:rFonts w:eastAsiaTheme="minorHAnsi"/>
                <w:color w:val="auto"/>
                <w:kern w:val="2"/>
                <w:sz w:val="24"/>
                <w:szCs w:val="24"/>
                <w:lang w:eastAsia="en-US"/>
                <w14:ligatures w14:val="standardContextual"/>
              </w:rPr>
              <w:t>and also</w:t>
            </w:r>
            <w:proofErr w:type="gramEnd"/>
            <w:r w:rsidRPr="004C0A83">
              <w:rPr>
                <w:rFonts w:eastAsiaTheme="minorHAnsi"/>
                <w:color w:val="auto"/>
                <w:kern w:val="2"/>
                <w:sz w:val="24"/>
                <w:szCs w:val="24"/>
                <w:lang w:eastAsia="en-US"/>
                <w14:ligatures w14:val="standardContextual"/>
              </w:rPr>
              <w:t xml:space="preserve"> assessing individuals who wish to become foster carers (Davis, 2022).  The main part of my role is ensuring that the foster carers are supported to meet the children’s needs and work under the remit of the Social Services and Well Being Wales Act 2014.</w:t>
            </w:r>
          </w:p>
          <w:p w14:paraId="1EF0E527"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lastRenderedPageBreak/>
              <w:t xml:space="preserve">The learning needs that have been identified in moving from student to newly qualified have been confidence, </w:t>
            </w:r>
            <w:proofErr w:type="gramStart"/>
            <w:r w:rsidRPr="004C0A83">
              <w:rPr>
                <w:rFonts w:eastAsiaTheme="minorHAnsi"/>
                <w:color w:val="auto"/>
                <w:kern w:val="2"/>
                <w:sz w:val="24"/>
                <w:szCs w:val="24"/>
                <w:lang w:eastAsia="en-US"/>
                <w14:ligatures w14:val="standardContextual"/>
              </w:rPr>
              <w:t>self-doubt</w:t>
            </w:r>
            <w:proofErr w:type="gramEnd"/>
            <w:r w:rsidRPr="004C0A83">
              <w:rPr>
                <w:rFonts w:eastAsiaTheme="minorHAnsi"/>
                <w:color w:val="auto"/>
                <w:kern w:val="2"/>
                <w:sz w:val="24"/>
                <w:szCs w:val="24"/>
                <w:lang w:eastAsia="en-US"/>
                <w14:ligatures w14:val="standardContextual"/>
              </w:rPr>
              <w:t xml:space="preserve"> and time management.  I have found myself lacking the confidence in my analysis, on the information that I have collated for the assessments.  Further to this, I have self-doubt in my abilities to then make judgements based on my analysis.  </w:t>
            </w:r>
            <w:proofErr w:type="gramStart"/>
            <w:r w:rsidRPr="004C0A83">
              <w:rPr>
                <w:rFonts w:eastAsiaTheme="minorHAnsi"/>
                <w:color w:val="auto"/>
                <w:kern w:val="2"/>
                <w:sz w:val="24"/>
                <w:szCs w:val="24"/>
                <w:lang w:eastAsia="en-US"/>
                <w14:ligatures w14:val="standardContextual"/>
              </w:rPr>
              <w:t>As a student, my case load</w:t>
            </w:r>
            <w:proofErr w:type="gramEnd"/>
            <w:r w:rsidRPr="004C0A83">
              <w:rPr>
                <w:rFonts w:eastAsiaTheme="minorHAnsi"/>
                <w:color w:val="auto"/>
                <w:kern w:val="2"/>
                <w:sz w:val="24"/>
                <w:szCs w:val="24"/>
                <w:lang w:eastAsia="en-US"/>
                <w14:ligatures w14:val="standardContextual"/>
              </w:rPr>
              <w:t xml:space="preserve"> was more manageable, since becoming a qualified member of staff my case load has increased.  Therefore, another learning need identified is that I need to work on my organisational and time management skills and having confidence in knowing what needs to be prioritised. </w:t>
            </w:r>
          </w:p>
          <w:p w14:paraId="1A93BB5F"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‘So what?’</w:t>
            </w:r>
          </w:p>
          <w:p w14:paraId="3087F9D0"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The main assessments in my role are form F’s, these are undertaken to assess an individual on their suitability to become foster carers and annual review assessments, these assessments are undertaken to assess and review the foster carer’s ability and suitability to continue to foster and to address any concerns that may have arisen (Chapman, 2010).  </w:t>
            </w:r>
          </w:p>
          <w:p w14:paraId="6B877348"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When undertaking these assessments, I have found myself questioning and doubting my thinking when applying analysis to the evidence I have collated.  There is a lot of vital information to gather for the fostering assessments; and this is critical to ensure that the individual is suitable to foster, or that the foster carer is suitable to continue the fostering role.  The weight of this responsibility is huge because I know that, should I recommend them to be approved, they are then taking on the task of looking after the most vulnerable children in society (Chapman, 2021).  To ensure I gain in confidence in this area it will be important for me to seek feedback on my assessments.</w:t>
            </w:r>
          </w:p>
          <w:p w14:paraId="465E7F60"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An important part of the assessment process is, that I need to work collaboratively with the people I am assessing, their families and other professionals involved in their lives (Davis, 2022).  This is vital in terms of triangulating the evidence to inform my analysis.  Again, I have found that I lack confidence when having to challenge an individual on their thinking or the information that they have provided during an assessment session.  Further to this, when meeting with other professionals, I have also found myself lacking confidence and felt as though I lacked the experience needed to contribute to the meeting and indeed having to challenge their thinking.  Being able to shadow more senior members in the team, to witness how they overcome conflict </w:t>
            </w:r>
            <w:proofErr w:type="gramStart"/>
            <w:r w:rsidRPr="004C0A83">
              <w:rPr>
                <w:rFonts w:eastAsiaTheme="minorHAnsi"/>
                <w:color w:val="auto"/>
                <w:kern w:val="2"/>
                <w:sz w:val="24"/>
                <w:szCs w:val="24"/>
                <w:lang w:eastAsia="en-US"/>
                <w14:ligatures w14:val="standardContextual"/>
              </w:rPr>
              <w:t>and also</w:t>
            </w:r>
            <w:proofErr w:type="gramEnd"/>
            <w:r w:rsidRPr="004C0A83">
              <w:rPr>
                <w:rFonts w:eastAsiaTheme="minorHAnsi"/>
                <w:color w:val="auto"/>
                <w:kern w:val="2"/>
                <w:sz w:val="24"/>
                <w:szCs w:val="24"/>
                <w:lang w:eastAsia="en-US"/>
                <w14:ligatures w14:val="standardContextual"/>
              </w:rPr>
              <w:t xml:space="preserve"> contribute to multiagency meetings.</w:t>
            </w:r>
          </w:p>
          <w:p w14:paraId="32496735"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The analysis of my assessments informs the decisions about any interventions and professional judgements that I make (Beasley, 2020).  I have found that the lack of self confidence in my decisions weighs heavily on me and often feel overwhelmed by the enormity of the decisions.  The recommendations I make are based on the evidence and the analysis of the evidence.  </w:t>
            </w:r>
          </w:p>
          <w:p w14:paraId="45093438"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‘Now what?’</w:t>
            </w:r>
          </w:p>
          <w:p w14:paraId="0D252BA1" w14:textId="77777777" w:rsidR="00EC0A99" w:rsidRPr="004C0A83"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Since starting in the team, I have fully utilised monthly supervision sessions and had in depth reflective discussions around my learning needs and how best to meet them.  It has been identified that seeking regular feedback of my practice will allow me to take stock of my </w:t>
            </w:r>
            <w:r w:rsidRPr="004C0A83">
              <w:rPr>
                <w:rFonts w:eastAsiaTheme="minorHAnsi"/>
                <w:color w:val="auto"/>
                <w:kern w:val="2"/>
                <w:sz w:val="24"/>
                <w:szCs w:val="24"/>
                <w:lang w:eastAsia="en-US"/>
                <w14:ligatures w14:val="standardContextual"/>
              </w:rPr>
              <w:lastRenderedPageBreak/>
              <w:t xml:space="preserve">practice and provide opportunities for ongoing learning.  I will actively seek feedback from the people I work with, more senior members in the team </w:t>
            </w:r>
            <w:proofErr w:type="gramStart"/>
            <w:r w:rsidRPr="004C0A83">
              <w:rPr>
                <w:rFonts w:eastAsiaTheme="minorHAnsi"/>
                <w:color w:val="auto"/>
                <w:kern w:val="2"/>
                <w:sz w:val="24"/>
                <w:szCs w:val="24"/>
                <w:lang w:eastAsia="en-US"/>
                <w14:ligatures w14:val="standardContextual"/>
              </w:rPr>
              <w:t>and also</w:t>
            </w:r>
            <w:proofErr w:type="gramEnd"/>
            <w:r w:rsidRPr="004C0A83">
              <w:rPr>
                <w:rFonts w:eastAsiaTheme="minorHAnsi"/>
                <w:color w:val="auto"/>
                <w:kern w:val="2"/>
                <w:sz w:val="24"/>
                <w:szCs w:val="24"/>
                <w:lang w:eastAsia="en-US"/>
                <w14:ligatures w14:val="standardContextual"/>
              </w:rPr>
              <w:t xml:space="preserve"> panel members.  I will also actively seek out shadowing opportunities with more senior members of the team, this will add to my knowledge base </w:t>
            </w:r>
            <w:proofErr w:type="gramStart"/>
            <w:r w:rsidRPr="004C0A83">
              <w:rPr>
                <w:rFonts w:eastAsiaTheme="minorHAnsi"/>
                <w:color w:val="auto"/>
                <w:kern w:val="2"/>
                <w:sz w:val="24"/>
                <w:szCs w:val="24"/>
                <w:lang w:eastAsia="en-US"/>
                <w14:ligatures w14:val="standardContextual"/>
              </w:rPr>
              <w:t>and also</w:t>
            </w:r>
            <w:proofErr w:type="gramEnd"/>
            <w:r w:rsidRPr="004C0A83">
              <w:rPr>
                <w:rFonts w:eastAsiaTheme="minorHAnsi"/>
                <w:color w:val="auto"/>
                <w:kern w:val="2"/>
                <w:sz w:val="24"/>
                <w:szCs w:val="24"/>
                <w:lang w:eastAsia="en-US"/>
                <w14:ligatures w14:val="standardContextual"/>
              </w:rPr>
              <w:t xml:space="preserve"> increase my confidence on how best to deal with different situations like conflict.  Further to this, I will identify training that will help me meet my learning needs. Form F assessment training has been identified, along with safeguarding and multi-agency working.  I will prioritise this training over the year, as well as any others that become available.  </w:t>
            </w:r>
          </w:p>
          <w:p w14:paraId="3F57F325" w14:textId="7787FEA0" w:rsidR="008C7770" w:rsidRPr="00EC0A99" w:rsidRDefault="00EC0A99"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794 words.  </w:t>
            </w: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0CB9AC89"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 xml:space="preserve">Having completed my first two years of practice I have been able to reflect on the journey so far and ensure that I have been committed to meeting </w:t>
            </w:r>
            <w:proofErr w:type="gramStart"/>
            <w:r w:rsidRPr="00E833FF">
              <w:rPr>
                <w:rFonts w:eastAsiaTheme="minorHAnsi"/>
                <w:color w:val="auto"/>
                <w:kern w:val="2"/>
                <w:sz w:val="24"/>
                <w:szCs w:val="24"/>
                <w:lang w:eastAsia="en-US"/>
                <w14:ligatures w14:val="standardContextual"/>
              </w:rPr>
              <w:t>all of</w:t>
            </w:r>
            <w:proofErr w:type="gramEnd"/>
            <w:r w:rsidRPr="00E833FF">
              <w:rPr>
                <w:rFonts w:eastAsiaTheme="minorHAnsi"/>
                <w:color w:val="auto"/>
                <w:kern w:val="2"/>
                <w:sz w:val="24"/>
                <w:szCs w:val="24"/>
                <w:lang w:eastAsia="en-US"/>
                <w14:ligatures w14:val="standardContextual"/>
              </w:rPr>
              <w:t xml:space="preserve"> my identified learning needs so far and any future ones that arise throughout my career.  I will be utilising Driscoll’s ‘What model’ to aid with my reflection (Driscoll, 2007, cited in Bassot, 2016).</w:t>
            </w:r>
          </w:p>
          <w:p w14:paraId="4A1CCCF9"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‘What’</w:t>
            </w:r>
          </w:p>
          <w:p w14:paraId="4DF0580E"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 xml:space="preserve">Since the COVID 19 restrictions, have lifted, there have been far more opportunities for me to shadow more experienced members of the team and undertake more visits face to face.  Furthermore, I have been able to work office based three days a week and this has provided </w:t>
            </w:r>
            <w:r w:rsidRPr="00E833FF">
              <w:rPr>
                <w:rFonts w:eastAsiaTheme="minorHAnsi"/>
                <w:color w:val="auto"/>
                <w:kern w:val="2"/>
                <w:sz w:val="24"/>
                <w:szCs w:val="24"/>
                <w:lang w:eastAsia="en-US"/>
                <w14:ligatures w14:val="standardContextual"/>
              </w:rPr>
              <w:lastRenderedPageBreak/>
              <w:t xml:space="preserve">opportunities for supervision to take place face to face but also more informal supervision and peer support with other team members.  In addition to this, there have been plenty of opportunities for joint visits, with other professionals and face to face training.  Having the opportunity to work in this way over the last year has enabled me to gain in confidence in my practice.  The learning needs I identified at the start of my first year of practice, were around lacking confidence, </w:t>
            </w:r>
            <w:proofErr w:type="gramStart"/>
            <w:r w:rsidRPr="00E833FF">
              <w:rPr>
                <w:rFonts w:eastAsiaTheme="minorHAnsi"/>
                <w:color w:val="auto"/>
                <w:kern w:val="2"/>
                <w:sz w:val="24"/>
                <w:szCs w:val="24"/>
                <w:lang w:eastAsia="en-US"/>
                <w14:ligatures w14:val="standardContextual"/>
              </w:rPr>
              <w:t>self-doubt</w:t>
            </w:r>
            <w:proofErr w:type="gramEnd"/>
            <w:r w:rsidRPr="00E833FF">
              <w:rPr>
                <w:rFonts w:eastAsiaTheme="minorHAnsi"/>
                <w:color w:val="auto"/>
                <w:kern w:val="2"/>
                <w:sz w:val="24"/>
                <w:szCs w:val="24"/>
                <w:lang w:eastAsia="en-US"/>
                <w14:ligatures w14:val="standardContextual"/>
              </w:rPr>
              <w:t xml:space="preserve"> and my time management skills.</w:t>
            </w:r>
          </w:p>
          <w:p w14:paraId="186EE4A2"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w:t>
            </w:r>
            <w:proofErr w:type="gramStart"/>
            <w:r w:rsidRPr="00E833FF">
              <w:rPr>
                <w:rFonts w:eastAsiaTheme="minorHAnsi"/>
                <w:color w:val="auto"/>
                <w:kern w:val="2"/>
                <w:sz w:val="24"/>
                <w:szCs w:val="24"/>
                <w:lang w:eastAsia="en-US"/>
                <w14:ligatures w14:val="standardContextual"/>
              </w:rPr>
              <w:t>So</w:t>
            </w:r>
            <w:proofErr w:type="gramEnd"/>
            <w:r w:rsidRPr="00E833FF">
              <w:rPr>
                <w:rFonts w:eastAsiaTheme="minorHAnsi"/>
                <w:color w:val="auto"/>
                <w:kern w:val="2"/>
                <w:sz w:val="24"/>
                <w:szCs w:val="24"/>
                <w:lang w:eastAsia="en-US"/>
                <w14:ligatures w14:val="standardContextual"/>
              </w:rPr>
              <w:t xml:space="preserve"> what’</w:t>
            </w:r>
          </w:p>
          <w:p w14:paraId="7145E2A1"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 xml:space="preserve">During the past year I have completed </w:t>
            </w:r>
            <w:proofErr w:type="gramStart"/>
            <w:r w:rsidRPr="00E833FF">
              <w:rPr>
                <w:rFonts w:eastAsiaTheme="minorHAnsi"/>
                <w:color w:val="auto"/>
                <w:kern w:val="2"/>
                <w:sz w:val="24"/>
                <w:szCs w:val="24"/>
                <w:lang w:eastAsia="en-US"/>
                <w14:ligatures w14:val="standardContextual"/>
              </w:rPr>
              <w:t>a number of</w:t>
            </w:r>
            <w:proofErr w:type="gramEnd"/>
            <w:r w:rsidRPr="00E833FF">
              <w:rPr>
                <w:rFonts w:eastAsiaTheme="minorHAnsi"/>
                <w:color w:val="auto"/>
                <w:kern w:val="2"/>
                <w:sz w:val="24"/>
                <w:szCs w:val="24"/>
                <w:lang w:eastAsia="en-US"/>
                <w14:ligatures w14:val="standardContextual"/>
              </w:rPr>
              <w:t xml:space="preserve"> complex assessments, which have pertained to safeguarding and the assessment of a foster carers suitability to continue to foster and suitability to become foster carers.  Over the course of each assessment, I have collated the information needed, from the foster carers, applicants, other professionals, like Police and health and non-professionals.  At the start of the year, I felt that I lacked in confidence in then being able to analyse the complex information in front of me.  To ensure I was able to overcome this, I shadowed more experienced members of the team and unpick their thinking and my own.  This has allowed me to develop my critical thinking skills and reflection, which in turn strengthens my professional judgements when working with complex situations.</w:t>
            </w:r>
          </w:p>
          <w:p w14:paraId="21143B24"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Another important aspect for my learning was being able to take part in face-to-face group reflections.  This allowed me to gain the feedback needed to reflect on my own thinking and practice. This has helped me know whether I was on the right track with my analysis.  This has given me the confidence needed to then use my analysis and professional judgement and do so appropriately, which has then informed the interventions needed.</w:t>
            </w:r>
          </w:p>
          <w:p w14:paraId="202DA946"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 xml:space="preserve">These learning opportunities have also been able to build my confidence in working in a multi-agency context.  It has helped me to understand my role more fully within this arena </w:t>
            </w:r>
            <w:proofErr w:type="gramStart"/>
            <w:r w:rsidRPr="00E833FF">
              <w:rPr>
                <w:rFonts w:eastAsiaTheme="minorHAnsi"/>
                <w:color w:val="auto"/>
                <w:kern w:val="2"/>
                <w:sz w:val="24"/>
                <w:szCs w:val="24"/>
                <w:lang w:eastAsia="en-US"/>
                <w14:ligatures w14:val="standardContextual"/>
              </w:rPr>
              <w:t>and also</w:t>
            </w:r>
            <w:proofErr w:type="gramEnd"/>
            <w:r w:rsidRPr="00E833FF">
              <w:rPr>
                <w:rFonts w:eastAsiaTheme="minorHAnsi"/>
                <w:color w:val="auto"/>
                <w:kern w:val="2"/>
                <w:sz w:val="24"/>
                <w:szCs w:val="24"/>
                <w:lang w:eastAsia="en-US"/>
                <w14:ligatures w14:val="standardContextual"/>
              </w:rPr>
              <w:t xml:space="preserve"> have the confidence to challenge when needed but do so confidently and appropriately.  Further to this, it has allowed me to gain confidence in dealing with complex situations and conflict when working with individuals, foster </w:t>
            </w:r>
            <w:proofErr w:type="gramStart"/>
            <w:r w:rsidRPr="00E833FF">
              <w:rPr>
                <w:rFonts w:eastAsiaTheme="minorHAnsi"/>
                <w:color w:val="auto"/>
                <w:kern w:val="2"/>
                <w:sz w:val="24"/>
                <w:szCs w:val="24"/>
                <w:lang w:eastAsia="en-US"/>
                <w14:ligatures w14:val="standardContextual"/>
              </w:rPr>
              <w:t>carers</w:t>
            </w:r>
            <w:proofErr w:type="gramEnd"/>
            <w:r w:rsidRPr="00E833FF">
              <w:rPr>
                <w:rFonts w:eastAsiaTheme="minorHAnsi"/>
                <w:color w:val="auto"/>
                <w:kern w:val="2"/>
                <w:sz w:val="24"/>
                <w:szCs w:val="24"/>
                <w:lang w:eastAsia="en-US"/>
                <w14:ligatures w14:val="standardContextual"/>
              </w:rPr>
              <w:t xml:space="preserve"> and families. </w:t>
            </w:r>
          </w:p>
          <w:p w14:paraId="12C3AA10"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Further to this, I have attended training throughout the year, and all have been beneficial in enhancing my knowledge and practice.  Attending regular formal supervision sessions with my mentor has also allowed me to fully reflect on my skills, communication, thinking and analysis.  With my time management skills, I feel have progressed throughout the last year, I am now much more confident in knowing and understanding what needs to prioritising, and as such, my time management skills are now developing well.</w:t>
            </w:r>
          </w:p>
          <w:p w14:paraId="775FF429" w14:textId="43055FA0"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w:t>
            </w:r>
            <w:r w:rsidR="00E33837">
              <w:rPr>
                <w:rFonts w:eastAsiaTheme="minorHAnsi"/>
                <w:color w:val="auto"/>
                <w:kern w:val="2"/>
                <w:sz w:val="24"/>
                <w:szCs w:val="24"/>
                <w:lang w:eastAsia="en-US"/>
                <w14:ligatures w14:val="standardContextual"/>
              </w:rPr>
              <w:t>Now what</w:t>
            </w:r>
            <w:r w:rsidRPr="00E833FF">
              <w:rPr>
                <w:rFonts w:eastAsiaTheme="minorHAnsi"/>
                <w:color w:val="auto"/>
                <w:kern w:val="2"/>
                <w:sz w:val="24"/>
                <w:szCs w:val="24"/>
                <w:lang w:eastAsia="en-US"/>
                <w14:ligatures w14:val="standardContextual"/>
              </w:rPr>
              <w:t>’</w:t>
            </w:r>
          </w:p>
          <w:p w14:paraId="3726CC9F"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 xml:space="preserve">As I progress from being newly qualified to a more experienced social worker, it has been important for me to be mindful that Social Work is a complex career and an ever changing </w:t>
            </w:r>
            <w:r w:rsidRPr="00E833FF">
              <w:rPr>
                <w:rFonts w:eastAsiaTheme="minorHAnsi"/>
                <w:color w:val="auto"/>
                <w:kern w:val="2"/>
                <w:sz w:val="24"/>
                <w:szCs w:val="24"/>
                <w:lang w:eastAsia="en-US"/>
                <w14:ligatures w14:val="standardContextual"/>
              </w:rPr>
              <w:lastRenderedPageBreak/>
              <w:t xml:space="preserve">one.  Therefore, it is vital that I continue to strive to seek out and embrace learning opportunities as I move throughout my career (Scourfield, 2018).  </w:t>
            </w:r>
          </w:p>
          <w:p w14:paraId="6684AFD3"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Most importantly, the feedback I have received from foster carers, have provided me with rich learning opportunities and allowed me to critically reflect on my practice. This is something I will aim to carry forward into my practice as it allows me to take stock of my practice and to embed person-centred working into my communications with individuals (Social Care Wales, 2019).</w:t>
            </w:r>
          </w:p>
          <w:p w14:paraId="0B5A171C"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As I have moved throughout the last year, my case load has become higher and more complex and as such I have not been able to attend as much training as I would have liked, and therefore I have not yet been able to fully meet this learning need.  This is something that I have been tackling in supervision sessions recently and will be continuing with this moving forward.</w:t>
            </w:r>
          </w:p>
          <w:p w14:paraId="1A353E67" w14:textId="77777777" w:rsidR="00E833FF" w:rsidRPr="00E833FF" w:rsidRDefault="00E833FF" w:rsidP="00E833F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 xml:space="preserve">Further to this, using supervision, both formal and informal, will ensure the continuation of my professional development and that as a professional social work practitioner I will never know everything.  This is why it is important to always have an element of self-doubt and to always question my thinking and practice as this will help my critical reflection skills and practice to develop further (Noble, Strauss &amp; Littlechild, 2014).   </w:t>
            </w:r>
          </w:p>
          <w:p w14:paraId="12835099" w14:textId="53109146" w:rsidR="00D3203C" w:rsidRPr="00513AF8" w:rsidRDefault="00E833FF" w:rsidP="00513AF8">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E833FF">
              <w:rPr>
                <w:rFonts w:eastAsiaTheme="minorHAnsi"/>
                <w:color w:val="auto"/>
                <w:kern w:val="2"/>
                <w:sz w:val="24"/>
                <w:szCs w:val="24"/>
                <w:lang w:eastAsia="en-US"/>
                <w14:ligatures w14:val="standardContextual"/>
              </w:rPr>
              <w:t>Word Count 818</w:t>
            </w: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1FE96" w14:textId="77777777" w:rsidR="005E7515" w:rsidRDefault="005E7515">
      <w:r>
        <w:separator/>
      </w:r>
    </w:p>
  </w:endnote>
  <w:endnote w:type="continuationSeparator" w:id="0">
    <w:p w14:paraId="481F3E0E" w14:textId="77777777" w:rsidR="005E7515" w:rsidRDefault="005E7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41032" w14:textId="77777777" w:rsidR="005E7515" w:rsidRDefault="005E7515">
      <w:r>
        <w:separator/>
      </w:r>
    </w:p>
  </w:footnote>
  <w:footnote w:type="continuationSeparator" w:id="0">
    <w:p w14:paraId="60A8A8AF" w14:textId="77777777" w:rsidR="005E7515" w:rsidRDefault="005E7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3FD6"/>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073"/>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AF8"/>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E7515"/>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D6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68D"/>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1AD"/>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DD9"/>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FE9"/>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837"/>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3FF"/>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A99"/>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TotalTime>
  <Pages>7</Pages>
  <Words>1857</Words>
  <Characters>10588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Bowditch</cp:lastModifiedBy>
  <cp:revision>3</cp:revision>
  <cp:lastPrinted>2020-02-11T19:20:00Z</cp:lastPrinted>
  <dcterms:created xsi:type="dcterms:W3CDTF">2023-10-21T20:08:00Z</dcterms:created>
  <dcterms:modified xsi:type="dcterms:W3CDTF">2023-10-21T20:09:00Z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