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0732B" w14:textId="77777777" w:rsidR="008F6DCB" w:rsidRDefault="008F6DCB" w:rsidP="008F6DCB">
      <w:pPr>
        <w:pStyle w:val="BodyA"/>
        <w:jc w:val="center"/>
        <w:rPr>
          <w:rFonts w:ascii="Times New Roman" w:hAnsi="Times New Roman" w:cs="Times New Roman"/>
          <w:b/>
          <w:bCs/>
          <w:sz w:val="44"/>
          <w:szCs w:val="44"/>
        </w:rPr>
      </w:pPr>
    </w:p>
    <w:p w14:paraId="678D1620" w14:textId="77777777" w:rsidR="008F6DCB" w:rsidRDefault="008F6DCB" w:rsidP="008F6DCB">
      <w:pPr>
        <w:pStyle w:val="BodyA"/>
        <w:jc w:val="center"/>
        <w:rPr>
          <w:rFonts w:ascii="Times New Roman" w:hAnsi="Times New Roman" w:cs="Times New Roman"/>
          <w:b/>
          <w:bCs/>
          <w:sz w:val="44"/>
          <w:szCs w:val="44"/>
        </w:rPr>
      </w:pPr>
    </w:p>
    <w:p w14:paraId="34F693B7" w14:textId="77777777" w:rsidR="008F6DCB" w:rsidRDefault="008F6DCB" w:rsidP="008F6DCB">
      <w:pPr>
        <w:pStyle w:val="BodyA"/>
        <w:jc w:val="center"/>
        <w:rPr>
          <w:rFonts w:ascii="Times New Roman" w:hAnsi="Times New Roman" w:cs="Times New Roman"/>
          <w:b/>
          <w:bCs/>
          <w:sz w:val="44"/>
          <w:szCs w:val="44"/>
        </w:rPr>
      </w:pPr>
    </w:p>
    <w:p w14:paraId="3FAF3AED" w14:textId="77777777" w:rsidR="008F6DCB" w:rsidRDefault="008F6DCB" w:rsidP="008F6DCB">
      <w:pPr>
        <w:pStyle w:val="BodyA"/>
        <w:jc w:val="center"/>
        <w:rPr>
          <w:rFonts w:ascii="Times New Roman" w:hAnsi="Times New Roman" w:cs="Times New Roman"/>
          <w:b/>
          <w:bCs/>
          <w:sz w:val="44"/>
          <w:szCs w:val="44"/>
        </w:rPr>
      </w:pPr>
    </w:p>
    <w:p w14:paraId="4DA004D7" w14:textId="728DA992" w:rsidR="008F6DCB" w:rsidRPr="007F1EE2" w:rsidRDefault="008F6DCB" w:rsidP="008F6DCB">
      <w:pPr>
        <w:pStyle w:val="BodyA"/>
        <w:jc w:val="center"/>
        <w:rPr>
          <w:rFonts w:ascii="Times New Roman" w:hAnsi="Times New Roman" w:cs="Times New Roman"/>
          <w:b/>
          <w:bCs/>
          <w:sz w:val="44"/>
          <w:szCs w:val="44"/>
        </w:rPr>
      </w:pPr>
      <w:r w:rsidRPr="007F1EE2">
        <w:rPr>
          <w:rFonts w:ascii="Times New Roman" w:hAnsi="Times New Roman" w:cs="Times New Roman"/>
          <w:b/>
          <w:bCs/>
          <w:sz w:val="44"/>
          <w:szCs w:val="44"/>
        </w:rPr>
        <w:t>What is the Role of Ecology and Spirituality in the performance of professional Sport:</w:t>
      </w:r>
    </w:p>
    <w:p w14:paraId="0EE68101" w14:textId="62A965BB" w:rsidR="008F6DCB" w:rsidRPr="007F1EE2" w:rsidRDefault="008F6DCB" w:rsidP="008F6DCB">
      <w:pPr>
        <w:pStyle w:val="BodyA"/>
        <w:jc w:val="center"/>
        <w:rPr>
          <w:rFonts w:ascii="Times New Roman" w:hAnsi="Times New Roman" w:cs="Times New Roman"/>
          <w:b/>
          <w:bCs/>
          <w:sz w:val="44"/>
          <w:szCs w:val="44"/>
        </w:rPr>
      </w:pPr>
      <w:r w:rsidRPr="007F1EE2">
        <w:rPr>
          <w:rFonts w:ascii="Times New Roman" w:hAnsi="Times New Roman" w:cs="Times New Roman"/>
          <w:b/>
          <w:bCs/>
          <w:sz w:val="44"/>
          <w:szCs w:val="44"/>
        </w:rPr>
        <w:t xml:space="preserve">A critical Analysis of the </w:t>
      </w:r>
      <w:r w:rsidR="009735A8">
        <w:rPr>
          <w:rFonts w:ascii="Times New Roman" w:hAnsi="Times New Roman" w:cs="Times New Roman"/>
          <w:b/>
          <w:bCs/>
          <w:sz w:val="44"/>
          <w:szCs w:val="44"/>
        </w:rPr>
        <w:t>ecological-Self</w:t>
      </w:r>
      <w:r w:rsidRPr="007F1EE2">
        <w:rPr>
          <w:rFonts w:ascii="Times New Roman" w:hAnsi="Times New Roman" w:cs="Times New Roman"/>
          <w:b/>
          <w:bCs/>
          <w:sz w:val="44"/>
          <w:szCs w:val="44"/>
        </w:rPr>
        <w:t xml:space="preserve"> and Individual development</w:t>
      </w:r>
    </w:p>
    <w:p w14:paraId="54CA0740" w14:textId="278BB746" w:rsidR="009412F7" w:rsidRDefault="009412F7">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sz w:val="32"/>
          <w:szCs w:val="32"/>
        </w:rPr>
      </w:pPr>
    </w:p>
    <w:p w14:paraId="3602C66E" w14:textId="7CDC56C2" w:rsidR="008F6DCB" w:rsidRDefault="008F6DCB" w:rsidP="008F6DCB">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sz w:val="32"/>
          <w:szCs w:val="32"/>
        </w:rPr>
      </w:pPr>
      <w:r>
        <w:rPr>
          <w:sz w:val="32"/>
          <w:szCs w:val="32"/>
        </w:rPr>
        <w:t>by</w:t>
      </w:r>
    </w:p>
    <w:p w14:paraId="2BF95E3E" w14:textId="33E299F2" w:rsidR="008F6DCB" w:rsidRDefault="008F6DCB" w:rsidP="008F6DCB">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sz w:val="32"/>
          <w:szCs w:val="32"/>
        </w:rPr>
      </w:pPr>
    </w:p>
    <w:p w14:paraId="17389AA1" w14:textId="6CB29E9A" w:rsidR="008F6DCB" w:rsidRDefault="008F6DCB" w:rsidP="008F6DCB">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sz w:val="32"/>
          <w:szCs w:val="32"/>
        </w:rPr>
      </w:pPr>
      <w:r>
        <w:rPr>
          <w:sz w:val="32"/>
          <w:szCs w:val="32"/>
        </w:rPr>
        <w:t>Artur Hermann</w:t>
      </w:r>
    </w:p>
    <w:p w14:paraId="7E4E3B52" w14:textId="77777777" w:rsidR="008F6DCB" w:rsidRDefault="008F6DCB">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sz w:val="32"/>
          <w:szCs w:val="32"/>
        </w:rPr>
      </w:pPr>
    </w:p>
    <w:p w14:paraId="11FDD2CF" w14:textId="518CFCAE" w:rsidR="008F6DCB" w:rsidRDefault="008F6DCB" w:rsidP="008F6DCB">
      <w:pPr>
        <w:rPr>
          <w:color w:val="013E5B"/>
          <w:sz w:val="28"/>
          <w:szCs w:val="28"/>
        </w:rPr>
      </w:pPr>
    </w:p>
    <w:p w14:paraId="28C682DE" w14:textId="62974873" w:rsidR="008F6DCB" w:rsidRDefault="008F6DCB" w:rsidP="008F6DCB">
      <w:pPr>
        <w:rPr>
          <w:color w:val="013E5B"/>
          <w:sz w:val="28"/>
          <w:szCs w:val="28"/>
        </w:rPr>
      </w:pPr>
    </w:p>
    <w:p w14:paraId="60C360C2" w14:textId="4263CB6B" w:rsidR="008F6DCB" w:rsidRDefault="008F6DCB" w:rsidP="008F6DCB">
      <w:pPr>
        <w:rPr>
          <w:color w:val="013E5B"/>
          <w:sz w:val="28"/>
          <w:szCs w:val="28"/>
        </w:rPr>
      </w:pPr>
    </w:p>
    <w:p w14:paraId="097F92A7" w14:textId="7E29CEC8" w:rsidR="008F6DCB" w:rsidRDefault="008F6DCB" w:rsidP="008F6DCB">
      <w:pPr>
        <w:rPr>
          <w:color w:val="013E5B"/>
          <w:sz w:val="28"/>
          <w:szCs w:val="28"/>
        </w:rPr>
      </w:pPr>
    </w:p>
    <w:p w14:paraId="24EEBEC0" w14:textId="76189B65" w:rsidR="008F6DCB" w:rsidRDefault="008F6DCB" w:rsidP="008F6DCB">
      <w:pPr>
        <w:rPr>
          <w:color w:val="013E5B"/>
          <w:sz w:val="28"/>
          <w:szCs w:val="28"/>
        </w:rPr>
      </w:pPr>
    </w:p>
    <w:p w14:paraId="0C450252" w14:textId="4E76C427" w:rsidR="008F6DCB" w:rsidRDefault="008F6DCB" w:rsidP="008F6DCB">
      <w:pPr>
        <w:rPr>
          <w:color w:val="013E5B"/>
          <w:sz w:val="28"/>
          <w:szCs w:val="28"/>
        </w:rPr>
      </w:pPr>
    </w:p>
    <w:p w14:paraId="3D4FE722" w14:textId="77777777" w:rsidR="008F6DCB" w:rsidRDefault="008F6DCB" w:rsidP="008F6DCB">
      <w:pPr>
        <w:rPr>
          <w:color w:val="013E5B"/>
          <w:sz w:val="28"/>
          <w:szCs w:val="28"/>
        </w:rPr>
      </w:pPr>
    </w:p>
    <w:p w14:paraId="40241480" w14:textId="77777777" w:rsidR="008F6DCB" w:rsidRDefault="008F6DCB" w:rsidP="008F6DCB">
      <w:pPr>
        <w:rPr>
          <w:color w:val="013E5B"/>
          <w:sz w:val="28"/>
          <w:szCs w:val="28"/>
        </w:rPr>
      </w:pPr>
    </w:p>
    <w:p w14:paraId="01755DDB" w14:textId="77777777" w:rsidR="008F6DCB" w:rsidRDefault="008F6DCB" w:rsidP="008F6DCB">
      <w:pPr>
        <w:rPr>
          <w:color w:val="013E5B"/>
          <w:sz w:val="28"/>
          <w:szCs w:val="28"/>
        </w:rPr>
      </w:pPr>
    </w:p>
    <w:p w14:paraId="0E9E5575" w14:textId="77777777" w:rsidR="008F6DCB" w:rsidRPr="009133BD" w:rsidRDefault="008F6DCB" w:rsidP="008F6DCB">
      <w:pPr>
        <w:pStyle w:val="Default"/>
        <w:jc w:val="center"/>
        <w:rPr>
          <w:sz w:val="36"/>
          <w:szCs w:val="36"/>
        </w:rPr>
      </w:pPr>
      <w:r w:rsidRPr="009133BD">
        <w:rPr>
          <w:sz w:val="36"/>
          <w:szCs w:val="36"/>
        </w:rPr>
        <w:t>Dissertation submitted in fulfilment</w:t>
      </w:r>
    </w:p>
    <w:p w14:paraId="6B411423" w14:textId="77777777" w:rsidR="008F6DCB" w:rsidRPr="00D4311F" w:rsidRDefault="008F6DCB" w:rsidP="008F6DCB">
      <w:pPr>
        <w:pStyle w:val="Default"/>
        <w:jc w:val="center"/>
        <w:rPr>
          <w:sz w:val="36"/>
          <w:szCs w:val="36"/>
        </w:rPr>
      </w:pPr>
      <w:r w:rsidRPr="009133BD">
        <w:rPr>
          <w:sz w:val="36"/>
          <w:szCs w:val="36"/>
        </w:rPr>
        <w:t xml:space="preserve">of a Master of Arts in </w:t>
      </w:r>
      <w:r w:rsidRPr="00D4311F">
        <w:rPr>
          <w:sz w:val="36"/>
          <w:szCs w:val="36"/>
        </w:rPr>
        <w:fldChar w:fldCharType="begin"/>
      </w:r>
      <w:r w:rsidRPr="00D4311F">
        <w:rPr>
          <w:sz w:val="36"/>
          <w:szCs w:val="36"/>
        </w:rPr>
        <w:instrText xml:space="preserve"> HYPERLINK "https://moodle.uwtsd.ac.uk/course/view.php?id=9802" </w:instrText>
      </w:r>
      <w:r w:rsidRPr="00D4311F">
        <w:rPr>
          <w:sz w:val="36"/>
          <w:szCs w:val="36"/>
        </w:rPr>
        <w:fldChar w:fldCharType="separate"/>
      </w:r>
    </w:p>
    <w:p w14:paraId="3AAE759E" w14:textId="77777777" w:rsidR="008F6DCB" w:rsidRPr="00D4311F" w:rsidRDefault="008F6DCB" w:rsidP="008F6DCB">
      <w:pPr>
        <w:pStyle w:val="Default"/>
        <w:jc w:val="center"/>
        <w:rPr>
          <w:sz w:val="36"/>
          <w:szCs w:val="36"/>
        </w:rPr>
      </w:pPr>
      <w:r w:rsidRPr="00D4311F">
        <w:rPr>
          <w:sz w:val="36"/>
          <w:szCs w:val="36"/>
        </w:rPr>
        <w:t>Ecology and Spirituality (HPCA7029)</w:t>
      </w:r>
    </w:p>
    <w:p w14:paraId="51E30A09" w14:textId="77777777" w:rsidR="008F6DCB" w:rsidRPr="00D4311F" w:rsidRDefault="008F6DCB" w:rsidP="008F6DCB">
      <w:pPr>
        <w:pStyle w:val="Default"/>
        <w:jc w:val="center"/>
        <w:rPr>
          <w:sz w:val="36"/>
          <w:szCs w:val="36"/>
        </w:rPr>
      </w:pPr>
      <w:r w:rsidRPr="00D4311F">
        <w:rPr>
          <w:sz w:val="36"/>
          <w:szCs w:val="36"/>
        </w:rPr>
        <w:fldChar w:fldCharType="end"/>
      </w:r>
      <w:r w:rsidRPr="00D4311F">
        <w:rPr>
          <w:sz w:val="36"/>
          <w:szCs w:val="36"/>
        </w:rPr>
        <w:t>Category: </w:t>
      </w:r>
      <w:hyperlink r:id="rId8" w:history="1">
        <w:r w:rsidRPr="00D4311F">
          <w:rPr>
            <w:sz w:val="36"/>
            <w:szCs w:val="36"/>
          </w:rPr>
          <w:t>Centre for Humanities and Social Sciences</w:t>
        </w:r>
      </w:hyperlink>
    </w:p>
    <w:p w14:paraId="0E04DABB" w14:textId="77777777" w:rsidR="008F6DCB" w:rsidRPr="009133BD" w:rsidRDefault="008F6DCB" w:rsidP="008F6DCB">
      <w:pPr>
        <w:pStyle w:val="Default"/>
        <w:jc w:val="center"/>
        <w:rPr>
          <w:sz w:val="36"/>
          <w:szCs w:val="36"/>
        </w:rPr>
      </w:pPr>
      <w:r w:rsidRPr="009133BD">
        <w:rPr>
          <w:sz w:val="36"/>
          <w:szCs w:val="36"/>
        </w:rPr>
        <w:t>University of Wales Trinity Saint David</w:t>
      </w:r>
    </w:p>
    <w:p w14:paraId="6B47FB24" w14:textId="77777777" w:rsidR="008F6DCB" w:rsidRDefault="008F6DCB" w:rsidP="008F6DCB">
      <w:pPr>
        <w:pStyle w:val="BodyA"/>
        <w:jc w:val="center"/>
        <w:rPr>
          <w:rFonts w:ascii="Times New Roman" w:hAnsi="Times New Roman" w:cs="Times New Roman"/>
          <w:sz w:val="48"/>
          <w:szCs w:val="48"/>
        </w:rPr>
      </w:pPr>
    </w:p>
    <w:p w14:paraId="437A91A8" w14:textId="77777777" w:rsidR="008F6DCB" w:rsidRPr="009133BD" w:rsidRDefault="008F6DCB" w:rsidP="008F6DCB">
      <w:pPr>
        <w:pStyle w:val="BodyA"/>
        <w:jc w:val="center"/>
        <w:rPr>
          <w:rFonts w:ascii="Times New Roman" w:hAnsi="Times New Roman" w:cs="Times New Roman"/>
          <w:sz w:val="48"/>
          <w:szCs w:val="48"/>
        </w:rPr>
      </w:pPr>
    </w:p>
    <w:p w14:paraId="2716CFE1" w14:textId="40747DB9" w:rsidR="008F6DCB" w:rsidRDefault="008F6DCB" w:rsidP="008F6DCB">
      <w:pPr>
        <w:jc w:val="center"/>
        <w:rPr>
          <w:sz w:val="32"/>
          <w:szCs w:val="32"/>
        </w:rPr>
      </w:pPr>
      <w:r>
        <w:rPr>
          <w:sz w:val="28"/>
          <w:szCs w:val="28"/>
        </w:rPr>
        <w:t>January 2023</w:t>
      </w:r>
    </w:p>
    <w:p w14:paraId="7DEB560E" w14:textId="02320A83" w:rsidR="004458D5" w:rsidRPr="004F463C" w:rsidRDefault="004458D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color w:val="000000"/>
          <w:sz w:val="32"/>
          <w:szCs w:val="32"/>
          <w:u w:color="000000"/>
          <w:lang w:val="en-US" w:eastAsia="en-GB"/>
        </w:rPr>
      </w:pPr>
      <w:r w:rsidRPr="004F463C">
        <w:rPr>
          <w:sz w:val="32"/>
          <w:szCs w:val="32"/>
        </w:rPr>
        <w:br w:type="page"/>
      </w:r>
    </w:p>
    <w:p w14:paraId="64AAC47F" w14:textId="79B9F7FB" w:rsidR="004458D5" w:rsidRDefault="004458D5" w:rsidP="008F6DCB">
      <w:pPr>
        <w:rPr>
          <w:rStyle w:val="Strong"/>
          <w:b/>
          <w:bCs w:val="0"/>
          <w:sz w:val="28"/>
          <w:szCs w:val="28"/>
        </w:rPr>
      </w:pPr>
      <w:r w:rsidRPr="008F6DCB">
        <w:rPr>
          <w:rStyle w:val="Strong"/>
          <w:b/>
          <w:bCs w:val="0"/>
          <w:sz w:val="32"/>
          <w:szCs w:val="32"/>
        </w:rPr>
        <w:lastRenderedPageBreak/>
        <w:t>Abstract</w:t>
      </w:r>
    </w:p>
    <w:p w14:paraId="6E6B4B9A" w14:textId="77777777" w:rsidR="008F6DCB" w:rsidRPr="008F6DCB" w:rsidRDefault="008F6DCB" w:rsidP="008F6DCB">
      <w:pPr>
        <w:rPr>
          <w:rStyle w:val="Strong"/>
          <w:b/>
          <w:bCs w:val="0"/>
          <w:sz w:val="28"/>
          <w:szCs w:val="28"/>
        </w:rPr>
      </w:pPr>
    </w:p>
    <w:p w14:paraId="5A376147" w14:textId="59FB0D44" w:rsidR="004458D5" w:rsidRPr="004F463C" w:rsidRDefault="004458D5" w:rsidP="004458D5">
      <w:pPr>
        <w:jc w:val="both"/>
      </w:pPr>
      <w:r w:rsidRPr="004F463C">
        <w:t>Since the beginning of human creation, the potential that human beings possess has been researched and discussed from a variety of perspectives and approaches. Although humankind is not the only species in the world it has a tendency to operate like it is, and rarely are new conclusions accepted or rejected with any consideration to how they integrate with nature or other species. The majority of the beliefs that humanity follows have been confirmed and accepted by science, religious institutions or cultural standards, rather than determined by personal free thinking based on ones’ own experience.</w:t>
      </w:r>
      <w:r w:rsidRPr="004F463C">
        <w:rPr>
          <w:rStyle w:val="FootnoteReference"/>
        </w:rPr>
        <w:footnoteReference w:id="1"/>
      </w:r>
      <w:r w:rsidRPr="004F463C">
        <w:t xml:space="preserve"> The cosmos and the earth with all its inhabitants, both humans and animals, represent a system that is additionally integrated with other systems but is often believed to exist independently.</w:t>
      </w:r>
      <w:r w:rsidRPr="004F463C">
        <w:rPr>
          <w:rStyle w:val="FootnoteReference"/>
        </w:rPr>
        <w:footnoteReference w:id="2"/>
      </w:r>
      <w:r w:rsidRPr="004F463C">
        <w:t xml:space="preserve"> The aim of this study is to explore the potential beneficial relationship between the ecosystem (larger organisms) and the individual (smaller organism) humans. This will be shown using models and methods from the field of physics, biology, psychology, spirituality and ecology to express a systematic correlation between the various subjects. The study explores and demonstrates the multiplicity of potential that can be created between different systems of existence, from psychological, biological and physical perspectives. These systems are in constant motion, even though most go unnoticed in the rational part of perception, and there is a constant flow of information, which permit or prohibit directional shifts.</w:t>
      </w:r>
      <w:r w:rsidRPr="004F463C">
        <w:rPr>
          <w:rStyle w:val="FootnoteReference"/>
        </w:rPr>
        <w:footnoteReference w:id="3"/>
      </w:r>
      <w:r w:rsidRPr="004F463C">
        <w:t xml:space="preserve"> What often appears as a constant state, be it perceived to be external or internal, is actually operating in constant motion behind, allowing to the ability to set a new direction at any time. The objective of this research is to provide a picture for each subject, which identifies and recognises the interaction between the nature and scientific principles from the fields of ecology and psychology. The aim was to show how the various interacting systems of life reflect the interconnection between events that are often thought to exist separately, which in turn allows for the possibility of change and enhancement. The methodology of this research was therefore designed and analysed from the perspective of characteristics and attitudes related to the </w:t>
      </w:r>
      <w:r w:rsidR="009735A8">
        <w:t>ecological-Self</w:t>
      </w:r>
      <w:r w:rsidRPr="004F463C">
        <w:t>.</w:t>
      </w:r>
      <w:r w:rsidRPr="004F463C">
        <w:rPr>
          <w:rStyle w:val="FootnoteReference"/>
        </w:rPr>
        <w:footnoteReference w:id="4"/>
      </w:r>
      <w:r w:rsidRPr="004F463C">
        <w:t xml:space="preserve"> The first part of the literature addresses the holistic picture of the research, while the second part references the </w:t>
      </w:r>
      <w:r w:rsidR="009735A8">
        <w:t>ecological-Self</w:t>
      </w:r>
      <w:r w:rsidRPr="004F463C">
        <w:t xml:space="preserve"> </w:t>
      </w:r>
      <w:r w:rsidRPr="005879BF">
        <w:t xml:space="preserve">and </w:t>
      </w:r>
      <w:r w:rsidR="005879BF">
        <w:t>Self-realisation</w:t>
      </w:r>
      <w:r w:rsidRPr="004F463C">
        <w:t xml:space="preserve"> principles. The objectives of this research were to detect whether professional athletes both individually and collectively could benefit from having strong beliefs and attitudes on ecology, even if not directly related to their mindset, while performing. The participants chosen were all performing at a high level and ranking in their discipline. The interviews conducted allowed an insight into their personal lifestyle and competitive success, including their personal views on nature and mental state. The data collected from the participants was then examined through thematic analyses conducted on the main themes of the research question. The research found an important and significant association between the tested participants and the principles of the </w:t>
      </w:r>
      <w:r w:rsidR="009735A8">
        <w:t>ecological-Self</w:t>
      </w:r>
      <w:r w:rsidRPr="004F463C">
        <w:t xml:space="preserve"> approach. The results suggest a new perspective on the concept of ecology and specifically the characteristics associated with the </w:t>
      </w:r>
      <w:r w:rsidR="009735A8">
        <w:t>ecological-Self</w:t>
      </w:r>
      <w:r w:rsidRPr="004F463C">
        <w:t xml:space="preserve"> perspective. </w:t>
      </w:r>
    </w:p>
    <w:p w14:paraId="577AC732" w14:textId="77777777" w:rsidR="004F463C" w:rsidRPr="004F463C" w:rsidRDefault="004F463C" w:rsidP="004F463C">
      <w:pPr>
        <w:pStyle w:val="Default"/>
        <w:rPr>
          <w:sz w:val="22"/>
          <w:szCs w:val="22"/>
        </w:rPr>
      </w:pPr>
    </w:p>
    <w:p w14:paraId="31A2B6A3" w14:textId="77777777" w:rsidR="008F6DCB" w:rsidRDefault="008F6DCB" w:rsidP="008F6DCB">
      <w:pPr>
        <w:rPr>
          <w:rStyle w:val="Strong"/>
        </w:rPr>
      </w:pPr>
    </w:p>
    <w:p w14:paraId="63B2B6B6" w14:textId="77777777" w:rsidR="008F6DCB" w:rsidRDefault="008F6DCB" w:rsidP="008F6DCB">
      <w:pPr>
        <w:rPr>
          <w:rStyle w:val="Strong"/>
        </w:rPr>
      </w:pPr>
    </w:p>
    <w:p w14:paraId="4E9FCFD3" w14:textId="71060238" w:rsidR="004F463C" w:rsidRDefault="004F463C" w:rsidP="008F6DCB">
      <w:pPr>
        <w:rPr>
          <w:rStyle w:val="Strong"/>
          <w:b/>
          <w:bCs w:val="0"/>
          <w:sz w:val="32"/>
          <w:szCs w:val="32"/>
        </w:rPr>
      </w:pPr>
      <w:r w:rsidRPr="008F6DCB">
        <w:rPr>
          <w:rStyle w:val="Strong"/>
          <w:b/>
          <w:bCs w:val="0"/>
          <w:sz w:val="32"/>
          <w:szCs w:val="32"/>
        </w:rPr>
        <w:lastRenderedPageBreak/>
        <w:t xml:space="preserve">Acknowledgements </w:t>
      </w:r>
    </w:p>
    <w:p w14:paraId="0E90042D" w14:textId="77777777" w:rsidR="00956C2E" w:rsidRDefault="00956C2E" w:rsidP="008F6DCB">
      <w:pPr>
        <w:rPr>
          <w:rStyle w:val="Strong"/>
          <w:b/>
          <w:bCs w:val="0"/>
          <w:sz w:val="32"/>
          <w:szCs w:val="32"/>
        </w:rPr>
      </w:pPr>
    </w:p>
    <w:p w14:paraId="73A55CC7" w14:textId="77777777" w:rsidR="008F6DCB" w:rsidRPr="008F6DCB" w:rsidRDefault="008F6DCB" w:rsidP="008F6DCB">
      <w:pPr>
        <w:rPr>
          <w:rStyle w:val="Strong"/>
        </w:rPr>
      </w:pPr>
    </w:p>
    <w:p w14:paraId="261409B1" w14:textId="1CAD5731" w:rsidR="004F463C" w:rsidRDefault="004F463C" w:rsidP="004F463C">
      <w:pPr>
        <w:pStyle w:val="BodyA"/>
        <w:rPr>
          <w:rFonts w:ascii="Times New Roman" w:eastAsia="Times New Roman" w:hAnsi="Times New Roman" w:cs="Times New Roman"/>
          <w:sz w:val="24"/>
          <w:szCs w:val="24"/>
        </w:rPr>
      </w:pPr>
      <w:r w:rsidRPr="004F463C">
        <w:rPr>
          <w:rFonts w:ascii="Times New Roman" w:eastAsia="Times New Roman" w:hAnsi="Times New Roman" w:cs="Times New Roman"/>
          <w:sz w:val="24"/>
          <w:szCs w:val="24"/>
        </w:rPr>
        <w:t xml:space="preserve">I would like to express my deepest gratitude to my supervisor, </w:t>
      </w:r>
      <w:r w:rsidR="00956C2E">
        <w:rPr>
          <w:rFonts w:ascii="Times New Roman" w:eastAsia="Times New Roman" w:hAnsi="Times New Roman" w:cs="Times New Roman"/>
          <w:sz w:val="24"/>
          <w:szCs w:val="24"/>
        </w:rPr>
        <w:t>Jack Hunter</w:t>
      </w:r>
      <w:r w:rsidRPr="004F463C">
        <w:rPr>
          <w:rFonts w:ascii="Times New Roman" w:eastAsia="Times New Roman" w:hAnsi="Times New Roman" w:cs="Times New Roman"/>
          <w:sz w:val="24"/>
          <w:szCs w:val="24"/>
        </w:rPr>
        <w:t xml:space="preserve">, for their invaluable guidance, support, and encouragement throughout the course of my research. </w:t>
      </w:r>
    </w:p>
    <w:p w14:paraId="40F6B629" w14:textId="77777777" w:rsidR="00956C2E" w:rsidRPr="004F463C" w:rsidRDefault="00956C2E" w:rsidP="004F463C">
      <w:pPr>
        <w:pStyle w:val="BodyA"/>
        <w:rPr>
          <w:rFonts w:ascii="Times New Roman" w:eastAsia="Times New Roman" w:hAnsi="Times New Roman" w:cs="Times New Roman"/>
          <w:sz w:val="24"/>
          <w:szCs w:val="24"/>
        </w:rPr>
      </w:pPr>
    </w:p>
    <w:p w14:paraId="41E979B6" w14:textId="47FCA714" w:rsidR="004F463C" w:rsidRDefault="004F463C" w:rsidP="004F463C">
      <w:pPr>
        <w:pStyle w:val="BodyA"/>
        <w:rPr>
          <w:rFonts w:ascii="Times New Roman" w:eastAsia="Times New Roman" w:hAnsi="Times New Roman" w:cs="Times New Roman"/>
          <w:sz w:val="24"/>
          <w:szCs w:val="24"/>
        </w:rPr>
      </w:pPr>
      <w:r w:rsidRPr="004F463C">
        <w:rPr>
          <w:rFonts w:ascii="Times New Roman" w:eastAsia="Times New Roman" w:hAnsi="Times New Roman" w:cs="Times New Roman"/>
          <w:sz w:val="24"/>
          <w:szCs w:val="24"/>
        </w:rPr>
        <w:t xml:space="preserve">I would also like to thank </w:t>
      </w:r>
      <w:r w:rsidR="00956C2E">
        <w:rPr>
          <w:rFonts w:ascii="Times New Roman" w:eastAsia="Times New Roman" w:hAnsi="Times New Roman" w:cs="Times New Roman"/>
          <w:sz w:val="24"/>
          <w:szCs w:val="24"/>
        </w:rPr>
        <w:t>Nick Campion</w:t>
      </w:r>
      <w:r w:rsidRPr="004F463C">
        <w:rPr>
          <w:rFonts w:ascii="Times New Roman" w:eastAsia="Times New Roman" w:hAnsi="Times New Roman" w:cs="Times New Roman"/>
          <w:sz w:val="24"/>
          <w:szCs w:val="24"/>
        </w:rPr>
        <w:t xml:space="preserve"> and the rest of the </w:t>
      </w:r>
      <w:r w:rsidR="00956C2E">
        <w:rPr>
          <w:rFonts w:ascii="Times New Roman" w:eastAsia="Times New Roman" w:hAnsi="Times New Roman" w:cs="Times New Roman"/>
          <w:sz w:val="24"/>
          <w:szCs w:val="24"/>
        </w:rPr>
        <w:t xml:space="preserve">UWTSD </w:t>
      </w:r>
      <w:r w:rsidRPr="004F463C">
        <w:rPr>
          <w:rFonts w:ascii="Times New Roman" w:eastAsia="Times New Roman" w:hAnsi="Times New Roman" w:cs="Times New Roman"/>
          <w:sz w:val="24"/>
          <w:szCs w:val="24"/>
        </w:rPr>
        <w:t>staff for their assistance and support. In addition, I would like to thank my friends and family for their love and support throughout my studies.</w:t>
      </w:r>
    </w:p>
    <w:p w14:paraId="3807D425" w14:textId="77777777" w:rsidR="004F463C" w:rsidRDefault="004F463C" w:rsidP="004F463C">
      <w:pPr>
        <w:pStyle w:val="BodyA"/>
        <w:rPr>
          <w:rFonts w:ascii="Times New Roman" w:eastAsia="Times New Roman" w:hAnsi="Times New Roman" w:cs="Times New Roman"/>
          <w:sz w:val="24"/>
          <w:szCs w:val="24"/>
        </w:rPr>
      </w:pPr>
    </w:p>
    <w:p w14:paraId="7423FCE7" w14:textId="78538AFC" w:rsidR="00C91F00" w:rsidRDefault="004F463C" w:rsidP="004F463C">
      <w:pPr>
        <w:pStyle w:val="BodyA"/>
        <w:rPr>
          <w:rFonts w:ascii="Times New Roman" w:eastAsia="Times New Roman" w:hAnsi="Times New Roman" w:cs="Times New Roman"/>
          <w:sz w:val="24"/>
          <w:szCs w:val="24"/>
        </w:rPr>
      </w:pPr>
      <w:r w:rsidRPr="004F463C">
        <w:rPr>
          <w:rFonts w:ascii="Times New Roman" w:eastAsia="Times New Roman" w:hAnsi="Times New Roman" w:cs="Times New Roman"/>
          <w:sz w:val="24"/>
          <w:szCs w:val="24"/>
        </w:rPr>
        <w:t>Thank you all.</w:t>
      </w:r>
    </w:p>
    <w:p w14:paraId="3A98A02D" w14:textId="1F62525B" w:rsidR="004F463C" w:rsidRDefault="004F463C" w:rsidP="004F463C">
      <w:pPr>
        <w:pStyle w:val="BodyA"/>
        <w:rPr>
          <w:rFonts w:ascii="Times New Roman" w:eastAsia="Times New Roman" w:hAnsi="Times New Roman" w:cs="Times New Roman"/>
          <w:sz w:val="24"/>
          <w:szCs w:val="24"/>
        </w:rPr>
      </w:pPr>
    </w:p>
    <w:p w14:paraId="19FE2868" w14:textId="77777777" w:rsidR="004F463C" w:rsidRDefault="004F463C" w:rsidP="004F463C">
      <w:pPr>
        <w:pStyle w:val="BodyA"/>
        <w:rPr>
          <w:rFonts w:ascii="Times New Roman" w:eastAsia="Times New Roman" w:hAnsi="Times New Roman" w:cs="Times New Roman"/>
          <w:sz w:val="24"/>
          <w:szCs w:val="24"/>
        </w:rPr>
      </w:pPr>
    </w:p>
    <w:p w14:paraId="69C5C61D" w14:textId="5BFC0DA3" w:rsidR="004F463C" w:rsidRDefault="004F463C" w:rsidP="004F463C">
      <w:pPr>
        <w:pStyle w:val="BodyA"/>
        <w:rPr>
          <w:rFonts w:ascii="Times New Roman" w:eastAsia="Times New Roman" w:hAnsi="Times New Roman" w:cs="Times New Roman"/>
          <w:sz w:val="24"/>
          <w:szCs w:val="24"/>
        </w:rPr>
      </w:pPr>
      <w:r>
        <w:rPr>
          <w:rFonts w:ascii="Times New Roman" w:eastAsia="Times New Roman" w:hAnsi="Times New Roman" w:cs="Times New Roman"/>
          <w:sz w:val="24"/>
          <w:szCs w:val="24"/>
        </w:rPr>
        <w:t>Artur Hermann</w:t>
      </w:r>
    </w:p>
    <w:p w14:paraId="693C40AB" w14:textId="16A2FF9A" w:rsidR="004F463C" w:rsidRDefault="004F463C" w:rsidP="004F463C">
      <w:pPr>
        <w:pStyle w:val="BodyA"/>
        <w:rPr>
          <w:rFonts w:ascii="Times New Roman" w:eastAsia="Times New Roman" w:hAnsi="Times New Roman" w:cs="Times New Roman"/>
          <w:sz w:val="24"/>
          <w:szCs w:val="24"/>
        </w:rPr>
      </w:pPr>
      <w:r>
        <w:rPr>
          <w:rFonts w:ascii="Times New Roman" w:eastAsia="Times New Roman" w:hAnsi="Times New Roman" w:cs="Times New Roman"/>
          <w:sz w:val="24"/>
          <w:szCs w:val="24"/>
        </w:rPr>
        <w:t>8 January 2023</w:t>
      </w:r>
    </w:p>
    <w:p w14:paraId="0D2DDBD2" w14:textId="77777777" w:rsidR="004F463C" w:rsidRPr="004F463C" w:rsidRDefault="004F463C" w:rsidP="004F463C">
      <w:pPr>
        <w:pStyle w:val="BodyA"/>
        <w:rPr>
          <w:rFonts w:ascii="Times New Roman" w:eastAsia="Times New Roman" w:hAnsi="Times New Roman" w:cs="Times New Roman"/>
          <w:sz w:val="24"/>
          <w:szCs w:val="24"/>
        </w:rPr>
      </w:pPr>
    </w:p>
    <w:p w14:paraId="0057F3E0" w14:textId="5433B5F3" w:rsidR="004F463C" w:rsidRDefault="004F463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Times New Roman"/>
          <w:color w:val="000000"/>
          <w:sz w:val="22"/>
          <w:szCs w:val="22"/>
          <w:u w:color="000000"/>
          <w:lang w:val="en-US" w:eastAsia="en-GB"/>
        </w:rPr>
      </w:pPr>
      <w:r>
        <w:rPr>
          <w:rFonts w:eastAsia="Times New Roman"/>
        </w:rPr>
        <w:br w:type="page"/>
      </w:r>
    </w:p>
    <w:p w14:paraId="52A2F310" w14:textId="77777777" w:rsidR="004F463C" w:rsidRPr="008F6DCB" w:rsidRDefault="004F463C" w:rsidP="008F6DCB">
      <w:pPr>
        <w:rPr>
          <w:b/>
          <w:bCs/>
          <w:sz w:val="32"/>
          <w:szCs w:val="32"/>
        </w:rPr>
      </w:pPr>
      <w:r w:rsidRPr="008F6DCB">
        <w:rPr>
          <w:b/>
          <w:bCs/>
          <w:sz w:val="32"/>
          <w:szCs w:val="32"/>
        </w:rPr>
        <w:lastRenderedPageBreak/>
        <w:t xml:space="preserve">Statement of Originality </w:t>
      </w:r>
    </w:p>
    <w:p w14:paraId="5ED7FF1F" w14:textId="7ABB6907" w:rsidR="00A00D06" w:rsidRDefault="00A00D06" w:rsidP="00A00D06">
      <w:pPr>
        <w:pStyle w:val="BodyA"/>
        <w:jc w:val="both"/>
        <w:rPr>
          <w:rFonts w:ascii="Times New Roman" w:eastAsia="Times New Roman" w:hAnsi="Times New Roman" w:cs="Times New Roman"/>
        </w:rPr>
      </w:pPr>
    </w:p>
    <w:p w14:paraId="02B934AC" w14:textId="1626592B" w:rsidR="004F463C" w:rsidRDefault="004F463C" w:rsidP="00A00D06">
      <w:pPr>
        <w:pStyle w:val="BodyA"/>
        <w:jc w:val="both"/>
        <w:rPr>
          <w:rFonts w:ascii="Times New Roman" w:eastAsia="Times New Roman" w:hAnsi="Times New Roman" w:cs="Times New Roman"/>
        </w:rPr>
      </w:pPr>
    </w:p>
    <w:p w14:paraId="093BE3F4" w14:textId="77777777" w:rsidR="005879BF"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pPr>
      <w:r>
        <w:t xml:space="preserve">I, </w:t>
      </w:r>
      <w:r>
        <w:t>Artur Hermann</w:t>
      </w:r>
      <w:r>
        <w:t xml:space="preserve"> hereby submit my research paper, </w:t>
      </w:r>
      <w:r>
        <w:t>‘</w:t>
      </w:r>
      <w:r>
        <w:t>What is the Role of Ecology and Spirituality in the performance of professional Sport:</w:t>
      </w:r>
      <w:r>
        <w:t xml:space="preserve"> </w:t>
      </w:r>
      <w:r>
        <w:t>A critical Analysis of the ecological-Self and Individual development</w:t>
      </w:r>
      <w:r>
        <w:t>’,</w:t>
      </w:r>
      <w:r>
        <w:t xml:space="preserve"> and truthfully declare that the paper is a product of my original research investigation. To the best of my knowledge and belief, it contains no material previously published or written by another person nor does it include contents that are falsified or fabricated. I also sought permission from the copyright owner to use text, illustrations, and/or framework substantively used in the paper. </w:t>
      </w:r>
    </w:p>
    <w:p w14:paraId="20747685" w14:textId="77777777" w:rsidR="005879BF"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pPr>
    </w:p>
    <w:p w14:paraId="512C4161" w14:textId="3D9FCB57" w:rsidR="005879BF"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pPr>
    </w:p>
    <w:p w14:paraId="36489A5A" w14:textId="1A564F0E" w:rsidR="005879BF"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pPr>
    </w:p>
    <w:p w14:paraId="7C239630" w14:textId="3E370ED2" w:rsidR="005879BF"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pPr>
      <w:r>
        <w:rPr>
          <w:noProof/>
          <w:bdr w:val="none" w:sz="0" w:space="0" w:color="auto"/>
        </w:rPr>
        <mc:AlternateContent>
          <mc:Choice Requires="wpi">
            <w:drawing>
              <wp:anchor distT="0" distB="0" distL="114300" distR="114300" simplePos="0" relativeHeight="251691008" behindDoc="0" locked="0" layoutInCell="1" allowOverlap="1" wp14:anchorId="3B12986B" wp14:editId="3A8E8C39">
                <wp:simplePos x="0" y="0"/>
                <wp:positionH relativeFrom="column">
                  <wp:posOffset>93345</wp:posOffset>
                </wp:positionH>
                <wp:positionV relativeFrom="paragraph">
                  <wp:posOffset>-266700</wp:posOffset>
                </wp:positionV>
                <wp:extent cx="1166045" cy="998280"/>
                <wp:effectExtent l="38100" t="57150" r="53340" b="49530"/>
                <wp:wrapNone/>
                <wp:docPr id="28" name="Ink 28"/>
                <wp:cNvGraphicFramePr/>
                <a:graphic xmlns:a="http://schemas.openxmlformats.org/drawingml/2006/main">
                  <a:graphicData uri="http://schemas.microsoft.com/office/word/2010/wordprocessingInk">
                    <w14:contentPart bwMode="auto" r:id="rId9">
                      <w14:nvContentPartPr>
                        <w14:cNvContentPartPr/>
                      </w14:nvContentPartPr>
                      <w14:xfrm>
                        <a:off x="0" y="0"/>
                        <a:ext cx="1166045" cy="998280"/>
                      </w14:xfrm>
                    </w14:contentPart>
                  </a:graphicData>
                </a:graphic>
              </wp:anchor>
            </w:drawing>
          </mc:Choice>
          <mc:Fallback>
            <w:pict>
              <v:shapetype w14:anchorId="2ADBA0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6.65pt;margin-top:-21.7pt;width:93.2pt;height:80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">
                <v:imagedata r:id="rId10" o:title=""/>
              </v:shape>
            </w:pict>
          </mc:Fallback>
        </mc:AlternateContent>
      </w:r>
    </w:p>
    <w:p w14:paraId="1661EFEB" w14:textId="17E0A535" w:rsidR="005879BF"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pPr>
    </w:p>
    <w:p w14:paraId="4D635491" w14:textId="77777777" w:rsidR="005879BF"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pPr>
    </w:p>
    <w:p w14:paraId="082D98C8" w14:textId="77777777" w:rsidR="005879BF"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pPr>
      <w:r>
        <w:t>Hermann, Artur</w:t>
      </w:r>
    </w:p>
    <w:p w14:paraId="58378051" w14:textId="55C6906F" w:rsidR="004F463C" w:rsidRDefault="005879BF" w:rsidP="005879BF">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rPr>
          <w:rFonts w:eastAsia="Times New Roman"/>
          <w:color w:val="000000"/>
          <w:sz w:val="22"/>
          <w:szCs w:val="22"/>
          <w:u w:color="000000"/>
          <w:lang w:val="en-US" w:eastAsia="en-GB"/>
        </w:rPr>
      </w:pPr>
      <w:r>
        <w:t>08.01.2023</w:t>
      </w:r>
      <w:r w:rsidR="004F463C">
        <w:rPr>
          <w:rFonts w:eastAsia="Times New Roman"/>
        </w:rPr>
        <w:br w:type="page"/>
      </w:r>
    </w:p>
    <w:p w14:paraId="6875ACB9" w14:textId="14D4666B" w:rsidR="004F463C" w:rsidRPr="008F6DCB" w:rsidRDefault="004F463C" w:rsidP="008F6DCB">
      <w:pPr>
        <w:rPr>
          <w:b/>
          <w:bCs/>
          <w:sz w:val="32"/>
          <w:szCs w:val="32"/>
        </w:rPr>
      </w:pPr>
      <w:r w:rsidRPr="008F6DCB">
        <w:rPr>
          <w:b/>
          <w:bCs/>
          <w:sz w:val="32"/>
          <w:szCs w:val="32"/>
        </w:rPr>
        <w:lastRenderedPageBreak/>
        <w:t>Table of Contents</w:t>
      </w:r>
    </w:p>
    <w:sdt>
      <w:sdtPr>
        <w:rPr>
          <w:rFonts w:ascii="Times New Roman" w:hAnsi="Times New Roman" w:cs="Times New Roman"/>
        </w:rPr>
        <w:id w:val="1662738455"/>
        <w:docPartObj>
          <w:docPartGallery w:val="Table of Contents"/>
          <w:docPartUnique/>
        </w:docPartObj>
      </w:sdtPr>
      <w:sdtEndPr>
        <w:rPr>
          <w:rFonts w:eastAsia="Arial Unicode MS"/>
          <w:b/>
          <w:bCs/>
          <w:noProof/>
          <w:color w:val="auto"/>
          <w:sz w:val="24"/>
          <w:szCs w:val="24"/>
          <w:bdr w:val="nil"/>
          <w:lang w:val="en-GB"/>
        </w:rPr>
      </w:sdtEndPr>
      <w:sdtContent>
        <w:p w14:paraId="4788A17D" w14:textId="24EAFF56" w:rsidR="00BE031E" w:rsidRPr="004F463C" w:rsidRDefault="00BE031E">
          <w:pPr>
            <w:pStyle w:val="TOCHeading"/>
            <w:rPr>
              <w:rFonts w:ascii="Times New Roman" w:hAnsi="Times New Roman" w:cs="Times New Roman"/>
            </w:rPr>
          </w:pPr>
        </w:p>
        <w:p w14:paraId="74186808" w14:textId="6AFEAB26" w:rsidR="008A760C" w:rsidRDefault="00BE031E">
          <w:pPr>
            <w:pStyle w:val="TOC1"/>
            <w:rPr>
              <w:rFonts w:asciiTheme="minorHAnsi" w:eastAsiaTheme="minorEastAsia" w:hAnsiTheme="minorHAnsi" w:cstheme="minorBidi"/>
              <w:b w:val="0"/>
              <w:bCs w:val="0"/>
              <w:sz w:val="22"/>
              <w:szCs w:val="22"/>
              <w:bdr w:val="none" w:sz="0" w:space="0" w:color="auto"/>
              <w:lang w:eastAsia="en-GB"/>
            </w:rPr>
          </w:pPr>
          <w:r w:rsidRPr="004F463C">
            <w:fldChar w:fldCharType="begin"/>
          </w:r>
          <w:r w:rsidRPr="004F463C">
            <w:instrText xml:space="preserve"> TOC \o "1-3" \h \z \u </w:instrText>
          </w:r>
          <w:r w:rsidRPr="004F463C">
            <w:fldChar w:fldCharType="separate"/>
          </w:r>
          <w:hyperlink w:anchor="_Toc124083698" w:history="1">
            <w:r w:rsidR="008A760C" w:rsidRPr="00EB4FF5">
              <w:rPr>
                <w:rStyle w:val="Hyperlink"/>
              </w:rPr>
              <w:t>List of Figures</w:t>
            </w:r>
            <w:r w:rsidR="008A760C">
              <w:rPr>
                <w:webHidden/>
              </w:rPr>
              <w:tab/>
            </w:r>
            <w:r w:rsidR="008A760C">
              <w:rPr>
                <w:webHidden/>
              </w:rPr>
              <w:fldChar w:fldCharType="begin"/>
            </w:r>
            <w:r w:rsidR="008A760C">
              <w:rPr>
                <w:webHidden/>
              </w:rPr>
              <w:instrText xml:space="preserve"> PAGEREF _Toc124083698 \h </w:instrText>
            </w:r>
            <w:r w:rsidR="008A760C">
              <w:rPr>
                <w:webHidden/>
              </w:rPr>
            </w:r>
            <w:r w:rsidR="008A760C">
              <w:rPr>
                <w:webHidden/>
              </w:rPr>
              <w:fldChar w:fldCharType="separate"/>
            </w:r>
            <w:r w:rsidR="008A760C">
              <w:rPr>
                <w:webHidden/>
              </w:rPr>
              <w:t>VI</w:t>
            </w:r>
            <w:r w:rsidR="008A760C">
              <w:rPr>
                <w:webHidden/>
              </w:rPr>
              <w:fldChar w:fldCharType="end"/>
            </w:r>
          </w:hyperlink>
        </w:p>
        <w:p w14:paraId="675BE8F9" w14:textId="77008CF0" w:rsidR="008A760C" w:rsidRDefault="008A760C">
          <w:pPr>
            <w:pStyle w:val="TOC1"/>
            <w:rPr>
              <w:rFonts w:asciiTheme="minorHAnsi" w:eastAsiaTheme="minorEastAsia" w:hAnsiTheme="minorHAnsi" w:cstheme="minorBidi"/>
              <w:b w:val="0"/>
              <w:bCs w:val="0"/>
              <w:sz w:val="22"/>
              <w:szCs w:val="22"/>
              <w:bdr w:val="none" w:sz="0" w:space="0" w:color="auto"/>
              <w:lang w:eastAsia="en-GB"/>
            </w:rPr>
          </w:pPr>
          <w:hyperlink w:anchor="_Toc124083699" w:history="1">
            <w:r w:rsidRPr="00EB4FF5">
              <w:rPr>
                <w:rStyle w:val="Hyperlink"/>
              </w:rPr>
              <w:t>List of Tables</w:t>
            </w:r>
            <w:r>
              <w:rPr>
                <w:webHidden/>
              </w:rPr>
              <w:tab/>
            </w:r>
            <w:r>
              <w:rPr>
                <w:webHidden/>
              </w:rPr>
              <w:fldChar w:fldCharType="begin"/>
            </w:r>
            <w:r>
              <w:rPr>
                <w:webHidden/>
              </w:rPr>
              <w:instrText xml:space="preserve"> PAGEREF _Toc124083699 \h </w:instrText>
            </w:r>
            <w:r>
              <w:rPr>
                <w:webHidden/>
              </w:rPr>
            </w:r>
            <w:r>
              <w:rPr>
                <w:webHidden/>
              </w:rPr>
              <w:fldChar w:fldCharType="separate"/>
            </w:r>
            <w:r>
              <w:rPr>
                <w:webHidden/>
              </w:rPr>
              <w:t>VI</w:t>
            </w:r>
            <w:r>
              <w:rPr>
                <w:webHidden/>
              </w:rPr>
              <w:fldChar w:fldCharType="end"/>
            </w:r>
          </w:hyperlink>
        </w:p>
        <w:p w14:paraId="4C059237" w14:textId="332D176E" w:rsidR="008A760C" w:rsidRDefault="008A760C">
          <w:pPr>
            <w:pStyle w:val="TOC1"/>
            <w:rPr>
              <w:rFonts w:asciiTheme="minorHAnsi" w:eastAsiaTheme="minorEastAsia" w:hAnsiTheme="minorHAnsi" w:cstheme="minorBidi"/>
              <w:b w:val="0"/>
              <w:bCs w:val="0"/>
              <w:sz w:val="22"/>
              <w:szCs w:val="22"/>
              <w:bdr w:val="none" w:sz="0" w:space="0" w:color="auto"/>
              <w:lang w:eastAsia="en-GB"/>
            </w:rPr>
          </w:pPr>
          <w:hyperlink w:anchor="_Toc124083700" w:history="1">
            <w:r w:rsidRPr="00EB4FF5">
              <w:rPr>
                <w:rStyle w:val="Hyperlink"/>
              </w:rPr>
              <w:t>1 Literature Review</w:t>
            </w:r>
            <w:r>
              <w:rPr>
                <w:webHidden/>
              </w:rPr>
              <w:tab/>
            </w:r>
            <w:r>
              <w:rPr>
                <w:webHidden/>
              </w:rPr>
              <w:fldChar w:fldCharType="begin"/>
            </w:r>
            <w:r>
              <w:rPr>
                <w:webHidden/>
              </w:rPr>
              <w:instrText xml:space="preserve"> PAGEREF _Toc124083700 \h </w:instrText>
            </w:r>
            <w:r>
              <w:rPr>
                <w:webHidden/>
              </w:rPr>
            </w:r>
            <w:r>
              <w:rPr>
                <w:webHidden/>
              </w:rPr>
              <w:fldChar w:fldCharType="separate"/>
            </w:r>
            <w:r>
              <w:rPr>
                <w:webHidden/>
              </w:rPr>
              <w:t>1</w:t>
            </w:r>
            <w:r>
              <w:rPr>
                <w:webHidden/>
              </w:rPr>
              <w:fldChar w:fldCharType="end"/>
            </w:r>
          </w:hyperlink>
        </w:p>
        <w:p w14:paraId="0CC72831" w14:textId="0C12A318"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01" w:history="1">
            <w:r w:rsidRPr="00EB4FF5">
              <w:rPr>
                <w:rStyle w:val="Hyperlink"/>
                <w:noProof/>
              </w:rPr>
              <w:t>1.1 Psychology</w:t>
            </w:r>
            <w:r>
              <w:rPr>
                <w:noProof/>
                <w:webHidden/>
              </w:rPr>
              <w:tab/>
            </w:r>
            <w:r>
              <w:rPr>
                <w:noProof/>
                <w:webHidden/>
              </w:rPr>
              <w:fldChar w:fldCharType="begin"/>
            </w:r>
            <w:r>
              <w:rPr>
                <w:noProof/>
                <w:webHidden/>
              </w:rPr>
              <w:instrText xml:space="preserve"> PAGEREF _Toc124083701 \h </w:instrText>
            </w:r>
            <w:r>
              <w:rPr>
                <w:noProof/>
                <w:webHidden/>
              </w:rPr>
            </w:r>
            <w:r>
              <w:rPr>
                <w:noProof/>
                <w:webHidden/>
              </w:rPr>
              <w:fldChar w:fldCharType="separate"/>
            </w:r>
            <w:r>
              <w:rPr>
                <w:noProof/>
                <w:webHidden/>
              </w:rPr>
              <w:t>1</w:t>
            </w:r>
            <w:r>
              <w:rPr>
                <w:noProof/>
                <w:webHidden/>
              </w:rPr>
              <w:fldChar w:fldCharType="end"/>
            </w:r>
          </w:hyperlink>
        </w:p>
        <w:p w14:paraId="4F5D9BF8" w14:textId="17CB5D33"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02" w:history="1">
            <w:r w:rsidRPr="00EB4FF5">
              <w:rPr>
                <w:rStyle w:val="Hyperlink"/>
                <w:noProof/>
              </w:rPr>
              <w:t>1.2 Biology</w:t>
            </w:r>
            <w:r>
              <w:rPr>
                <w:noProof/>
                <w:webHidden/>
              </w:rPr>
              <w:tab/>
            </w:r>
            <w:r>
              <w:rPr>
                <w:noProof/>
                <w:webHidden/>
              </w:rPr>
              <w:fldChar w:fldCharType="begin"/>
            </w:r>
            <w:r>
              <w:rPr>
                <w:noProof/>
                <w:webHidden/>
              </w:rPr>
              <w:instrText xml:space="preserve"> PAGEREF _Toc124083702 \h </w:instrText>
            </w:r>
            <w:r>
              <w:rPr>
                <w:noProof/>
                <w:webHidden/>
              </w:rPr>
            </w:r>
            <w:r>
              <w:rPr>
                <w:noProof/>
                <w:webHidden/>
              </w:rPr>
              <w:fldChar w:fldCharType="separate"/>
            </w:r>
            <w:r>
              <w:rPr>
                <w:noProof/>
                <w:webHidden/>
              </w:rPr>
              <w:t>3</w:t>
            </w:r>
            <w:r>
              <w:rPr>
                <w:noProof/>
                <w:webHidden/>
              </w:rPr>
              <w:fldChar w:fldCharType="end"/>
            </w:r>
          </w:hyperlink>
        </w:p>
        <w:p w14:paraId="55354D76" w14:textId="0F068B01"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03" w:history="1">
            <w:r w:rsidRPr="00EB4FF5">
              <w:rPr>
                <w:rStyle w:val="Hyperlink"/>
                <w:noProof/>
              </w:rPr>
              <w:t>1.3 Spirituality</w:t>
            </w:r>
            <w:r>
              <w:rPr>
                <w:noProof/>
                <w:webHidden/>
              </w:rPr>
              <w:tab/>
            </w:r>
            <w:r>
              <w:rPr>
                <w:noProof/>
                <w:webHidden/>
              </w:rPr>
              <w:fldChar w:fldCharType="begin"/>
            </w:r>
            <w:r>
              <w:rPr>
                <w:noProof/>
                <w:webHidden/>
              </w:rPr>
              <w:instrText xml:space="preserve"> PAGEREF _Toc124083703 \h </w:instrText>
            </w:r>
            <w:r>
              <w:rPr>
                <w:noProof/>
                <w:webHidden/>
              </w:rPr>
            </w:r>
            <w:r>
              <w:rPr>
                <w:noProof/>
                <w:webHidden/>
              </w:rPr>
              <w:fldChar w:fldCharType="separate"/>
            </w:r>
            <w:r>
              <w:rPr>
                <w:noProof/>
                <w:webHidden/>
              </w:rPr>
              <w:t>3</w:t>
            </w:r>
            <w:r>
              <w:rPr>
                <w:noProof/>
                <w:webHidden/>
              </w:rPr>
              <w:fldChar w:fldCharType="end"/>
            </w:r>
          </w:hyperlink>
        </w:p>
        <w:p w14:paraId="78E995EF" w14:textId="663517CB"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04" w:history="1">
            <w:r w:rsidRPr="00EB4FF5">
              <w:rPr>
                <w:rStyle w:val="Hyperlink"/>
                <w:noProof/>
              </w:rPr>
              <w:t>1.4 Ecology</w:t>
            </w:r>
            <w:r>
              <w:rPr>
                <w:noProof/>
                <w:webHidden/>
              </w:rPr>
              <w:tab/>
            </w:r>
            <w:r>
              <w:rPr>
                <w:noProof/>
                <w:webHidden/>
              </w:rPr>
              <w:fldChar w:fldCharType="begin"/>
            </w:r>
            <w:r>
              <w:rPr>
                <w:noProof/>
                <w:webHidden/>
              </w:rPr>
              <w:instrText xml:space="preserve"> PAGEREF _Toc124083704 \h </w:instrText>
            </w:r>
            <w:r>
              <w:rPr>
                <w:noProof/>
                <w:webHidden/>
              </w:rPr>
            </w:r>
            <w:r>
              <w:rPr>
                <w:noProof/>
                <w:webHidden/>
              </w:rPr>
              <w:fldChar w:fldCharType="separate"/>
            </w:r>
            <w:r>
              <w:rPr>
                <w:noProof/>
                <w:webHidden/>
              </w:rPr>
              <w:t>5</w:t>
            </w:r>
            <w:r>
              <w:rPr>
                <w:noProof/>
                <w:webHidden/>
              </w:rPr>
              <w:fldChar w:fldCharType="end"/>
            </w:r>
          </w:hyperlink>
        </w:p>
        <w:p w14:paraId="3429EB82" w14:textId="501B8F27"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05" w:history="1">
            <w:r w:rsidRPr="00EB4FF5">
              <w:rPr>
                <w:rStyle w:val="Hyperlink"/>
                <w:bCs/>
                <w:noProof/>
              </w:rPr>
              <w:t>1.5 Physics</w:t>
            </w:r>
            <w:r>
              <w:rPr>
                <w:noProof/>
                <w:webHidden/>
              </w:rPr>
              <w:tab/>
            </w:r>
            <w:r>
              <w:rPr>
                <w:noProof/>
                <w:webHidden/>
              </w:rPr>
              <w:fldChar w:fldCharType="begin"/>
            </w:r>
            <w:r>
              <w:rPr>
                <w:noProof/>
                <w:webHidden/>
              </w:rPr>
              <w:instrText xml:space="preserve"> PAGEREF _Toc124083705 \h </w:instrText>
            </w:r>
            <w:r>
              <w:rPr>
                <w:noProof/>
                <w:webHidden/>
              </w:rPr>
            </w:r>
            <w:r>
              <w:rPr>
                <w:noProof/>
                <w:webHidden/>
              </w:rPr>
              <w:fldChar w:fldCharType="separate"/>
            </w:r>
            <w:r>
              <w:rPr>
                <w:noProof/>
                <w:webHidden/>
              </w:rPr>
              <w:t>6</w:t>
            </w:r>
            <w:r>
              <w:rPr>
                <w:noProof/>
                <w:webHidden/>
              </w:rPr>
              <w:fldChar w:fldCharType="end"/>
            </w:r>
          </w:hyperlink>
        </w:p>
        <w:p w14:paraId="473CB377" w14:textId="01B51134" w:rsidR="008A760C" w:rsidRDefault="008A760C">
          <w:pPr>
            <w:pStyle w:val="TOC1"/>
            <w:rPr>
              <w:rFonts w:asciiTheme="minorHAnsi" w:eastAsiaTheme="minorEastAsia" w:hAnsiTheme="minorHAnsi" w:cstheme="minorBidi"/>
              <w:b w:val="0"/>
              <w:bCs w:val="0"/>
              <w:sz w:val="22"/>
              <w:szCs w:val="22"/>
              <w:bdr w:val="none" w:sz="0" w:space="0" w:color="auto"/>
              <w:lang w:eastAsia="en-GB"/>
            </w:rPr>
          </w:pPr>
          <w:hyperlink w:anchor="_Toc124083706" w:history="1">
            <w:r w:rsidRPr="00EB4FF5">
              <w:rPr>
                <w:rStyle w:val="Hyperlink"/>
              </w:rPr>
              <w:t>2 Definition and Theory</w:t>
            </w:r>
            <w:r>
              <w:rPr>
                <w:webHidden/>
              </w:rPr>
              <w:tab/>
            </w:r>
            <w:r>
              <w:rPr>
                <w:webHidden/>
              </w:rPr>
              <w:fldChar w:fldCharType="begin"/>
            </w:r>
            <w:r>
              <w:rPr>
                <w:webHidden/>
              </w:rPr>
              <w:instrText xml:space="preserve"> PAGEREF _Toc124083706 \h </w:instrText>
            </w:r>
            <w:r>
              <w:rPr>
                <w:webHidden/>
              </w:rPr>
            </w:r>
            <w:r>
              <w:rPr>
                <w:webHidden/>
              </w:rPr>
              <w:fldChar w:fldCharType="separate"/>
            </w:r>
            <w:r>
              <w:rPr>
                <w:webHidden/>
              </w:rPr>
              <w:t>8</w:t>
            </w:r>
            <w:r>
              <w:rPr>
                <w:webHidden/>
              </w:rPr>
              <w:fldChar w:fldCharType="end"/>
            </w:r>
          </w:hyperlink>
        </w:p>
        <w:p w14:paraId="7EBDC2E1" w14:textId="39A44FB3"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07" w:history="1">
            <w:r w:rsidRPr="00EB4FF5">
              <w:rPr>
                <w:rStyle w:val="Hyperlink"/>
                <w:noProof/>
              </w:rPr>
              <w:t>2.1 The Ecological-Self</w:t>
            </w:r>
            <w:r w:rsidRPr="00EB4FF5">
              <w:rPr>
                <w:rStyle w:val="Hyperlink"/>
                <w:bCs/>
                <w:noProof/>
              </w:rPr>
              <w:t xml:space="preserve"> </w:t>
            </w:r>
            <w:r w:rsidRPr="00EB4FF5">
              <w:rPr>
                <w:rStyle w:val="Hyperlink"/>
                <w:noProof/>
              </w:rPr>
              <w:t>and Psychology</w:t>
            </w:r>
            <w:r>
              <w:rPr>
                <w:noProof/>
                <w:webHidden/>
              </w:rPr>
              <w:tab/>
            </w:r>
            <w:r>
              <w:rPr>
                <w:noProof/>
                <w:webHidden/>
              </w:rPr>
              <w:fldChar w:fldCharType="begin"/>
            </w:r>
            <w:r>
              <w:rPr>
                <w:noProof/>
                <w:webHidden/>
              </w:rPr>
              <w:instrText xml:space="preserve"> PAGEREF _Toc124083707 \h </w:instrText>
            </w:r>
            <w:r>
              <w:rPr>
                <w:noProof/>
                <w:webHidden/>
              </w:rPr>
            </w:r>
            <w:r>
              <w:rPr>
                <w:noProof/>
                <w:webHidden/>
              </w:rPr>
              <w:fldChar w:fldCharType="separate"/>
            </w:r>
            <w:r>
              <w:rPr>
                <w:noProof/>
                <w:webHidden/>
              </w:rPr>
              <w:t>8</w:t>
            </w:r>
            <w:r>
              <w:rPr>
                <w:noProof/>
                <w:webHidden/>
              </w:rPr>
              <w:fldChar w:fldCharType="end"/>
            </w:r>
          </w:hyperlink>
        </w:p>
        <w:p w14:paraId="50EA2C18" w14:textId="5BA12B82"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08" w:history="1">
            <w:r w:rsidRPr="00EB4FF5">
              <w:rPr>
                <w:rStyle w:val="Hyperlink"/>
                <w:noProof/>
              </w:rPr>
              <w:t>2.2 Self-Realization</w:t>
            </w:r>
            <w:r>
              <w:rPr>
                <w:noProof/>
                <w:webHidden/>
              </w:rPr>
              <w:tab/>
            </w:r>
            <w:r>
              <w:rPr>
                <w:noProof/>
                <w:webHidden/>
              </w:rPr>
              <w:fldChar w:fldCharType="begin"/>
            </w:r>
            <w:r>
              <w:rPr>
                <w:noProof/>
                <w:webHidden/>
              </w:rPr>
              <w:instrText xml:space="preserve"> PAGEREF _Toc124083708 \h </w:instrText>
            </w:r>
            <w:r>
              <w:rPr>
                <w:noProof/>
                <w:webHidden/>
              </w:rPr>
            </w:r>
            <w:r>
              <w:rPr>
                <w:noProof/>
                <w:webHidden/>
              </w:rPr>
              <w:fldChar w:fldCharType="separate"/>
            </w:r>
            <w:r>
              <w:rPr>
                <w:noProof/>
                <w:webHidden/>
              </w:rPr>
              <w:t>9</w:t>
            </w:r>
            <w:r>
              <w:rPr>
                <w:noProof/>
                <w:webHidden/>
              </w:rPr>
              <w:fldChar w:fldCharType="end"/>
            </w:r>
          </w:hyperlink>
        </w:p>
        <w:p w14:paraId="42AA8663" w14:textId="5C2FAE57"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09" w:history="1">
            <w:r w:rsidRPr="00EB4FF5">
              <w:rPr>
                <w:rStyle w:val="Hyperlink"/>
                <w:noProof/>
              </w:rPr>
              <w:t>2.3 Sport</w:t>
            </w:r>
            <w:r>
              <w:rPr>
                <w:noProof/>
                <w:webHidden/>
              </w:rPr>
              <w:tab/>
            </w:r>
            <w:r>
              <w:rPr>
                <w:noProof/>
                <w:webHidden/>
              </w:rPr>
              <w:fldChar w:fldCharType="begin"/>
            </w:r>
            <w:r>
              <w:rPr>
                <w:noProof/>
                <w:webHidden/>
              </w:rPr>
              <w:instrText xml:space="preserve"> PAGEREF _Toc124083709 \h </w:instrText>
            </w:r>
            <w:r>
              <w:rPr>
                <w:noProof/>
                <w:webHidden/>
              </w:rPr>
            </w:r>
            <w:r>
              <w:rPr>
                <w:noProof/>
                <w:webHidden/>
              </w:rPr>
              <w:fldChar w:fldCharType="separate"/>
            </w:r>
            <w:r>
              <w:rPr>
                <w:noProof/>
                <w:webHidden/>
              </w:rPr>
              <w:t>12</w:t>
            </w:r>
            <w:r>
              <w:rPr>
                <w:noProof/>
                <w:webHidden/>
              </w:rPr>
              <w:fldChar w:fldCharType="end"/>
            </w:r>
          </w:hyperlink>
        </w:p>
        <w:p w14:paraId="22F24C7F" w14:textId="4F6BC3E6" w:rsidR="008A760C" w:rsidRDefault="008A760C">
          <w:pPr>
            <w:pStyle w:val="TOC1"/>
            <w:rPr>
              <w:rFonts w:asciiTheme="minorHAnsi" w:eastAsiaTheme="minorEastAsia" w:hAnsiTheme="minorHAnsi" w:cstheme="minorBidi"/>
              <w:b w:val="0"/>
              <w:bCs w:val="0"/>
              <w:sz w:val="22"/>
              <w:szCs w:val="22"/>
              <w:bdr w:val="none" w:sz="0" w:space="0" w:color="auto"/>
              <w:lang w:eastAsia="en-GB"/>
            </w:rPr>
          </w:pPr>
          <w:hyperlink w:anchor="_Toc124083710" w:history="1">
            <w:r w:rsidRPr="00EB4FF5">
              <w:rPr>
                <w:rStyle w:val="Hyperlink"/>
                <w:lang w:val="en-US"/>
              </w:rPr>
              <w:t>3 Methodology</w:t>
            </w:r>
            <w:r>
              <w:rPr>
                <w:webHidden/>
              </w:rPr>
              <w:tab/>
            </w:r>
            <w:r>
              <w:rPr>
                <w:webHidden/>
              </w:rPr>
              <w:fldChar w:fldCharType="begin"/>
            </w:r>
            <w:r>
              <w:rPr>
                <w:webHidden/>
              </w:rPr>
              <w:instrText xml:space="preserve"> PAGEREF _Toc124083710 \h </w:instrText>
            </w:r>
            <w:r>
              <w:rPr>
                <w:webHidden/>
              </w:rPr>
            </w:r>
            <w:r>
              <w:rPr>
                <w:webHidden/>
              </w:rPr>
              <w:fldChar w:fldCharType="separate"/>
            </w:r>
            <w:r>
              <w:rPr>
                <w:webHidden/>
              </w:rPr>
              <w:t>16</w:t>
            </w:r>
            <w:r>
              <w:rPr>
                <w:webHidden/>
              </w:rPr>
              <w:fldChar w:fldCharType="end"/>
            </w:r>
          </w:hyperlink>
        </w:p>
        <w:p w14:paraId="446D7762" w14:textId="4B0BF4B3"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11" w:history="1">
            <w:r w:rsidRPr="00EB4FF5">
              <w:rPr>
                <w:rStyle w:val="Hyperlink"/>
                <w:noProof/>
              </w:rPr>
              <w:t>3.1 Data collection</w:t>
            </w:r>
            <w:r>
              <w:rPr>
                <w:noProof/>
                <w:webHidden/>
              </w:rPr>
              <w:tab/>
            </w:r>
            <w:r>
              <w:rPr>
                <w:noProof/>
                <w:webHidden/>
              </w:rPr>
              <w:fldChar w:fldCharType="begin"/>
            </w:r>
            <w:r>
              <w:rPr>
                <w:noProof/>
                <w:webHidden/>
              </w:rPr>
              <w:instrText xml:space="preserve"> PAGEREF _Toc124083711 \h </w:instrText>
            </w:r>
            <w:r>
              <w:rPr>
                <w:noProof/>
                <w:webHidden/>
              </w:rPr>
            </w:r>
            <w:r>
              <w:rPr>
                <w:noProof/>
                <w:webHidden/>
              </w:rPr>
              <w:fldChar w:fldCharType="separate"/>
            </w:r>
            <w:r>
              <w:rPr>
                <w:noProof/>
                <w:webHidden/>
              </w:rPr>
              <w:t>17</w:t>
            </w:r>
            <w:r>
              <w:rPr>
                <w:noProof/>
                <w:webHidden/>
              </w:rPr>
              <w:fldChar w:fldCharType="end"/>
            </w:r>
          </w:hyperlink>
        </w:p>
        <w:p w14:paraId="3689BCE0" w14:textId="18B6B139"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12" w:history="1">
            <w:r w:rsidRPr="00EB4FF5">
              <w:rPr>
                <w:rStyle w:val="Hyperlink"/>
                <w:noProof/>
              </w:rPr>
              <w:t>3.2 Reflexivity</w:t>
            </w:r>
            <w:r>
              <w:rPr>
                <w:noProof/>
                <w:webHidden/>
              </w:rPr>
              <w:tab/>
            </w:r>
            <w:r>
              <w:rPr>
                <w:noProof/>
                <w:webHidden/>
              </w:rPr>
              <w:fldChar w:fldCharType="begin"/>
            </w:r>
            <w:r>
              <w:rPr>
                <w:noProof/>
                <w:webHidden/>
              </w:rPr>
              <w:instrText xml:space="preserve"> PAGEREF _Toc124083712 \h </w:instrText>
            </w:r>
            <w:r>
              <w:rPr>
                <w:noProof/>
                <w:webHidden/>
              </w:rPr>
            </w:r>
            <w:r>
              <w:rPr>
                <w:noProof/>
                <w:webHidden/>
              </w:rPr>
              <w:fldChar w:fldCharType="separate"/>
            </w:r>
            <w:r>
              <w:rPr>
                <w:noProof/>
                <w:webHidden/>
              </w:rPr>
              <w:t>18</w:t>
            </w:r>
            <w:r>
              <w:rPr>
                <w:noProof/>
                <w:webHidden/>
              </w:rPr>
              <w:fldChar w:fldCharType="end"/>
            </w:r>
          </w:hyperlink>
        </w:p>
        <w:p w14:paraId="5D1FA1C8" w14:textId="256FBAF8" w:rsidR="008A760C" w:rsidRDefault="008A760C">
          <w:pPr>
            <w:pStyle w:val="TOC1"/>
            <w:rPr>
              <w:rFonts w:asciiTheme="minorHAnsi" w:eastAsiaTheme="minorEastAsia" w:hAnsiTheme="minorHAnsi" w:cstheme="minorBidi"/>
              <w:b w:val="0"/>
              <w:bCs w:val="0"/>
              <w:sz w:val="22"/>
              <w:szCs w:val="22"/>
              <w:bdr w:val="none" w:sz="0" w:space="0" w:color="auto"/>
              <w:lang w:eastAsia="en-GB"/>
            </w:rPr>
          </w:pPr>
          <w:hyperlink w:anchor="_Toc124083713" w:history="1">
            <w:r w:rsidRPr="00EB4FF5">
              <w:rPr>
                <w:rStyle w:val="Hyperlink"/>
              </w:rPr>
              <w:t>4 Results and Discussion</w:t>
            </w:r>
            <w:r>
              <w:rPr>
                <w:webHidden/>
              </w:rPr>
              <w:tab/>
            </w:r>
            <w:r>
              <w:rPr>
                <w:webHidden/>
              </w:rPr>
              <w:fldChar w:fldCharType="begin"/>
            </w:r>
            <w:r>
              <w:rPr>
                <w:webHidden/>
              </w:rPr>
              <w:instrText xml:space="preserve"> PAGEREF _Toc124083713 \h </w:instrText>
            </w:r>
            <w:r>
              <w:rPr>
                <w:webHidden/>
              </w:rPr>
            </w:r>
            <w:r>
              <w:rPr>
                <w:webHidden/>
              </w:rPr>
              <w:fldChar w:fldCharType="separate"/>
            </w:r>
            <w:r>
              <w:rPr>
                <w:webHidden/>
              </w:rPr>
              <w:t>19</w:t>
            </w:r>
            <w:r>
              <w:rPr>
                <w:webHidden/>
              </w:rPr>
              <w:fldChar w:fldCharType="end"/>
            </w:r>
          </w:hyperlink>
        </w:p>
        <w:p w14:paraId="218E6FA4" w14:textId="6B243D4A"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14" w:history="1">
            <w:r w:rsidRPr="00EB4FF5">
              <w:rPr>
                <w:rStyle w:val="Hyperlink"/>
                <w:noProof/>
              </w:rPr>
              <w:t>4.1 Inward perception</w:t>
            </w:r>
            <w:r>
              <w:rPr>
                <w:noProof/>
                <w:webHidden/>
              </w:rPr>
              <w:tab/>
            </w:r>
            <w:r>
              <w:rPr>
                <w:noProof/>
                <w:webHidden/>
              </w:rPr>
              <w:fldChar w:fldCharType="begin"/>
            </w:r>
            <w:r>
              <w:rPr>
                <w:noProof/>
                <w:webHidden/>
              </w:rPr>
              <w:instrText xml:space="preserve"> PAGEREF _Toc124083714 \h </w:instrText>
            </w:r>
            <w:r>
              <w:rPr>
                <w:noProof/>
                <w:webHidden/>
              </w:rPr>
            </w:r>
            <w:r>
              <w:rPr>
                <w:noProof/>
                <w:webHidden/>
              </w:rPr>
              <w:fldChar w:fldCharType="separate"/>
            </w:r>
            <w:r>
              <w:rPr>
                <w:noProof/>
                <w:webHidden/>
              </w:rPr>
              <w:t>19</w:t>
            </w:r>
            <w:r>
              <w:rPr>
                <w:noProof/>
                <w:webHidden/>
              </w:rPr>
              <w:fldChar w:fldCharType="end"/>
            </w:r>
          </w:hyperlink>
        </w:p>
        <w:p w14:paraId="705DB553" w14:textId="0FE576BD"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15" w:history="1">
            <w:r w:rsidRPr="00EB4FF5">
              <w:rPr>
                <w:rStyle w:val="Hyperlink"/>
                <w:noProof/>
              </w:rPr>
              <w:t>4.2 Systematic performance</w:t>
            </w:r>
            <w:r>
              <w:rPr>
                <w:noProof/>
                <w:webHidden/>
              </w:rPr>
              <w:tab/>
            </w:r>
            <w:r>
              <w:rPr>
                <w:noProof/>
                <w:webHidden/>
              </w:rPr>
              <w:fldChar w:fldCharType="begin"/>
            </w:r>
            <w:r>
              <w:rPr>
                <w:noProof/>
                <w:webHidden/>
              </w:rPr>
              <w:instrText xml:space="preserve"> PAGEREF _Toc124083715 \h </w:instrText>
            </w:r>
            <w:r>
              <w:rPr>
                <w:noProof/>
                <w:webHidden/>
              </w:rPr>
            </w:r>
            <w:r>
              <w:rPr>
                <w:noProof/>
                <w:webHidden/>
              </w:rPr>
              <w:fldChar w:fldCharType="separate"/>
            </w:r>
            <w:r>
              <w:rPr>
                <w:noProof/>
                <w:webHidden/>
              </w:rPr>
              <w:t>25</w:t>
            </w:r>
            <w:r>
              <w:rPr>
                <w:noProof/>
                <w:webHidden/>
              </w:rPr>
              <w:fldChar w:fldCharType="end"/>
            </w:r>
          </w:hyperlink>
        </w:p>
        <w:p w14:paraId="56022DAF" w14:textId="424F0CA4" w:rsidR="008A760C" w:rsidRDefault="008A760C">
          <w:pPr>
            <w:pStyle w:val="TOC2"/>
            <w:rPr>
              <w:rFonts w:asciiTheme="minorHAnsi" w:eastAsiaTheme="minorEastAsia" w:hAnsiTheme="minorHAnsi" w:cstheme="minorBidi"/>
              <w:noProof/>
              <w:sz w:val="22"/>
              <w:szCs w:val="22"/>
              <w:bdr w:val="none" w:sz="0" w:space="0" w:color="auto"/>
              <w:lang w:eastAsia="en-GB"/>
            </w:rPr>
          </w:pPr>
          <w:hyperlink w:anchor="_Toc124083716" w:history="1">
            <w:r w:rsidRPr="00EB4FF5">
              <w:rPr>
                <w:rStyle w:val="Hyperlink"/>
                <w:noProof/>
              </w:rPr>
              <w:t>4.3 Expanded empathy</w:t>
            </w:r>
            <w:r>
              <w:rPr>
                <w:noProof/>
                <w:webHidden/>
              </w:rPr>
              <w:tab/>
            </w:r>
            <w:r>
              <w:rPr>
                <w:noProof/>
                <w:webHidden/>
              </w:rPr>
              <w:fldChar w:fldCharType="begin"/>
            </w:r>
            <w:r>
              <w:rPr>
                <w:noProof/>
                <w:webHidden/>
              </w:rPr>
              <w:instrText xml:space="preserve"> PAGEREF _Toc124083716 \h </w:instrText>
            </w:r>
            <w:r>
              <w:rPr>
                <w:noProof/>
                <w:webHidden/>
              </w:rPr>
            </w:r>
            <w:r>
              <w:rPr>
                <w:noProof/>
                <w:webHidden/>
              </w:rPr>
              <w:fldChar w:fldCharType="separate"/>
            </w:r>
            <w:r>
              <w:rPr>
                <w:noProof/>
                <w:webHidden/>
              </w:rPr>
              <w:t>30</w:t>
            </w:r>
            <w:r>
              <w:rPr>
                <w:noProof/>
                <w:webHidden/>
              </w:rPr>
              <w:fldChar w:fldCharType="end"/>
            </w:r>
          </w:hyperlink>
        </w:p>
        <w:p w14:paraId="2C9F6838" w14:textId="2256E448" w:rsidR="008A760C" w:rsidRDefault="008A760C">
          <w:pPr>
            <w:pStyle w:val="TOC1"/>
            <w:rPr>
              <w:rFonts w:asciiTheme="minorHAnsi" w:eastAsiaTheme="minorEastAsia" w:hAnsiTheme="minorHAnsi" w:cstheme="minorBidi"/>
              <w:b w:val="0"/>
              <w:bCs w:val="0"/>
              <w:sz w:val="22"/>
              <w:szCs w:val="22"/>
              <w:bdr w:val="none" w:sz="0" w:space="0" w:color="auto"/>
              <w:lang w:eastAsia="en-GB"/>
            </w:rPr>
          </w:pPr>
          <w:hyperlink w:anchor="_Toc124083717" w:history="1">
            <w:r w:rsidRPr="00EB4FF5">
              <w:rPr>
                <w:rStyle w:val="Hyperlink"/>
                <w:lang w:eastAsia="en-GB"/>
              </w:rPr>
              <w:t>5 Conclusion</w:t>
            </w:r>
            <w:r>
              <w:rPr>
                <w:webHidden/>
              </w:rPr>
              <w:tab/>
            </w:r>
            <w:r>
              <w:rPr>
                <w:webHidden/>
              </w:rPr>
              <w:fldChar w:fldCharType="begin"/>
            </w:r>
            <w:r>
              <w:rPr>
                <w:webHidden/>
              </w:rPr>
              <w:instrText xml:space="preserve"> PAGEREF _Toc124083717 \h </w:instrText>
            </w:r>
            <w:r>
              <w:rPr>
                <w:webHidden/>
              </w:rPr>
            </w:r>
            <w:r>
              <w:rPr>
                <w:webHidden/>
              </w:rPr>
              <w:fldChar w:fldCharType="separate"/>
            </w:r>
            <w:r>
              <w:rPr>
                <w:webHidden/>
              </w:rPr>
              <w:t>36</w:t>
            </w:r>
            <w:r>
              <w:rPr>
                <w:webHidden/>
              </w:rPr>
              <w:fldChar w:fldCharType="end"/>
            </w:r>
          </w:hyperlink>
        </w:p>
        <w:p w14:paraId="5FA8098E" w14:textId="7A6DF76B" w:rsidR="00BE031E" w:rsidRPr="004F463C" w:rsidRDefault="00BE031E">
          <w:r w:rsidRPr="004F463C">
            <w:rPr>
              <w:b/>
              <w:bCs/>
              <w:noProof/>
            </w:rPr>
            <w:fldChar w:fldCharType="end"/>
          </w:r>
        </w:p>
      </w:sdtContent>
    </w:sdt>
    <w:p w14:paraId="49338615" w14:textId="5408C607" w:rsidR="00A00D06" w:rsidRPr="004F463C" w:rsidRDefault="00A00D06" w:rsidP="00A00D06">
      <w:pPr>
        <w:pStyle w:val="BodyA"/>
        <w:jc w:val="both"/>
        <w:rPr>
          <w:rFonts w:ascii="Times New Roman" w:eastAsia="Times New Roman" w:hAnsi="Times New Roman" w:cs="Times New Roman"/>
          <w:u w:val="single"/>
        </w:rPr>
      </w:pPr>
    </w:p>
    <w:p w14:paraId="6FA1E4B7" w14:textId="30D02915" w:rsidR="0084512A" w:rsidRPr="004F463C" w:rsidRDefault="0084512A" w:rsidP="00A00D06">
      <w:pPr>
        <w:pStyle w:val="BodyA"/>
        <w:jc w:val="both"/>
        <w:rPr>
          <w:rFonts w:ascii="Times New Roman" w:eastAsia="Times New Roman" w:hAnsi="Times New Roman" w:cs="Times New Roman"/>
          <w:u w:val="single"/>
        </w:rPr>
      </w:pPr>
    </w:p>
    <w:p w14:paraId="3CC4D3FC" w14:textId="1ABD0B52" w:rsidR="00FF476A" w:rsidRDefault="00FF476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Times New Roman"/>
          <w:color w:val="000000"/>
          <w:sz w:val="22"/>
          <w:szCs w:val="22"/>
          <w:u w:val="single" w:color="000000"/>
          <w:lang w:val="en-US" w:eastAsia="en-GB"/>
        </w:rPr>
      </w:pPr>
      <w:r>
        <w:rPr>
          <w:rFonts w:eastAsia="Times New Roman"/>
          <w:u w:val="single"/>
        </w:rPr>
        <w:br w:type="page"/>
      </w:r>
    </w:p>
    <w:p w14:paraId="10DC0A56" w14:textId="599756DA" w:rsidR="005B0E4F" w:rsidRDefault="005B0E4F" w:rsidP="00FF476A">
      <w:pPr>
        <w:pStyle w:val="Heading1"/>
        <w:rPr>
          <w:b/>
          <w:bCs/>
        </w:rPr>
      </w:pPr>
      <w:bookmarkStart w:id="0" w:name="_Toc124083698"/>
      <w:r w:rsidRPr="00956C2E">
        <w:rPr>
          <w:b/>
          <w:bCs/>
        </w:rPr>
        <w:lastRenderedPageBreak/>
        <w:t>List of Figures</w:t>
      </w:r>
      <w:bookmarkEnd w:id="0"/>
    </w:p>
    <w:p w14:paraId="1DEBC150" w14:textId="77777777" w:rsidR="00956C2E" w:rsidRPr="00956C2E" w:rsidRDefault="00956C2E" w:rsidP="00956C2E"/>
    <w:p w14:paraId="561FCEED" w14:textId="7122E1FD" w:rsidR="00BC20CA" w:rsidRDefault="00BC20CA" w:rsidP="00BC20CA">
      <w:pPr>
        <w:pStyle w:val="TableofFigures"/>
        <w:tabs>
          <w:tab w:val="right" w:leader="dot" w:pos="9016"/>
        </w:tabs>
        <w:spacing w:line="360" w:lineRule="auto"/>
        <w:rPr>
          <w:rFonts w:asciiTheme="minorHAnsi" w:eastAsiaTheme="minorEastAsia" w:hAnsiTheme="minorHAnsi" w:cstheme="minorBidi"/>
          <w:noProof/>
          <w:sz w:val="22"/>
          <w:szCs w:val="22"/>
          <w:bdr w:val="none" w:sz="0" w:space="0" w:color="auto"/>
          <w:lang w:eastAsia="en-GB"/>
        </w:rPr>
      </w:pPr>
      <w:r>
        <w:fldChar w:fldCharType="begin"/>
      </w:r>
      <w:r>
        <w:instrText xml:space="preserve"> TOC \h \z \c "Figure" </w:instrText>
      </w:r>
      <w:r>
        <w:fldChar w:fldCharType="separate"/>
      </w:r>
      <w:hyperlink r:id="rId11" w:anchor="_Toc124080610" w:history="1">
        <w:r w:rsidRPr="008C5753">
          <w:rPr>
            <w:rStyle w:val="Hyperlink"/>
            <w:noProof/>
          </w:rPr>
          <w:t>Figure 1 Purpose</w:t>
        </w:r>
        <w:r w:rsidRPr="008C5753">
          <w:rPr>
            <w:rStyle w:val="Hyperlink"/>
            <w:noProof/>
          </w:rPr>
          <w:t xml:space="preserve"> </w:t>
        </w:r>
        <w:r w:rsidRPr="008C5753">
          <w:rPr>
            <w:rStyle w:val="Hyperlink"/>
            <w:noProof/>
          </w:rPr>
          <w:t>of Sport</w:t>
        </w:r>
        <w:r>
          <w:rPr>
            <w:noProof/>
            <w:webHidden/>
          </w:rPr>
          <w:tab/>
        </w:r>
        <w:r>
          <w:rPr>
            <w:noProof/>
            <w:webHidden/>
          </w:rPr>
          <w:fldChar w:fldCharType="begin"/>
        </w:r>
        <w:r>
          <w:rPr>
            <w:noProof/>
            <w:webHidden/>
          </w:rPr>
          <w:instrText xml:space="preserve"> PAGEREF _Toc124080610 \h </w:instrText>
        </w:r>
        <w:r>
          <w:rPr>
            <w:noProof/>
            <w:webHidden/>
          </w:rPr>
        </w:r>
        <w:r>
          <w:rPr>
            <w:noProof/>
            <w:webHidden/>
          </w:rPr>
          <w:fldChar w:fldCharType="separate"/>
        </w:r>
        <w:r>
          <w:rPr>
            <w:noProof/>
            <w:webHidden/>
          </w:rPr>
          <w:t>19</w:t>
        </w:r>
        <w:r>
          <w:rPr>
            <w:noProof/>
            <w:webHidden/>
          </w:rPr>
          <w:fldChar w:fldCharType="end"/>
        </w:r>
      </w:hyperlink>
    </w:p>
    <w:p w14:paraId="1D5232D1" w14:textId="6B5A06F7" w:rsidR="00BC20CA" w:rsidRDefault="00BC20CA" w:rsidP="00BC20CA">
      <w:pPr>
        <w:pStyle w:val="TableofFigures"/>
        <w:tabs>
          <w:tab w:val="right" w:leader="dot" w:pos="9016"/>
        </w:tabs>
        <w:spacing w:line="360" w:lineRule="auto"/>
        <w:rPr>
          <w:rFonts w:asciiTheme="minorHAnsi" w:eastAsiaTheme="minorEastAsia" w:hAnsiTheme="minorHAnsi" w:cstheme="minorBidi"/>
          <w:noProof/>
          <w:sz w:val="22"/>
          <w:szCs w:val="22"/>
          <w:bdr w:val="none" w:sz="0" w:space="0" w:color="auto"/>
          <w:lang w:eastAsia="en-GB"/>
        </w:rPr>
      </w:pPr>
      <w:hyperlink r:id="rId12" w:anchor="_Toc124080611" w:history="1">
        <w:r w:rsidRPr="008C5753">
          <w:rPr>
            <w:rStyle w:val="Hyperlink"/>
            <w:noProof/>
          </w:rPr>
          <w:t>Figure 2 Training: Emotions or Feelings</w:t>
        </w:r>
        <w:r>
          <w:rPr>
            <w:noProof/>
            <w:webHidden/>
          </w:rPr>
          <w:tab/>
        </w:r>
        <w:r>
          <w:rPr>
            <w:noProof/>
            <w:webHidden/>
          </w:rPr>
          <w:fldChar w:fldCharType="begin"/>
        </w:r>
        <w:r>
          <w:rPr>
            <w:noProof/>
            <w:webHidden/>
          </w:rPr>
          <w:instrText xml:space="preserve"> PAGEREF _Toc124080611 \h </w:instrText>
        </w:r>
        <w:r>
          <w:rPr>
            <w:noProof/>
            <w:webHidden/>
          </w:rPr>
        </w:r>
        <w:r>
          <w:rPr>
            <w:noProof/>
            <w:webHidden/>
          </w:rPr>
          <w:fldChar w:fldCharType="separate"/>
        </w:r>
        <w:r>
          <w:rPr>
            <w:noProof/>
            <w:webHidden/>
          </w:rPr>
          <w:t>20</w:t>
        </w:r>
        <w:r>
          <w:rPr>
            <w:noProof/>
            <w:webHidden/>
          </w:rPr>
          <w:fldChar w:fldCharType="end"/>
        </w:r>
      </w:hyperlink>
    </w:p>
    <w:p w14:paraId="757431CC" w14:textId="0EED4A01" w:rsidR="00BC20CA" w:rsidRDefault="00BC20CA" w:rsidP="00BC20CA">
      <w:pPr>
        <w:pStyle w:val="TableofFigures"/>
        <w:tabs>
          <w:tab w:val="right" w:leader="dot" w:pos="9016"/>
        </w:tabs>
        <w:spacing w:line="360" w:lineRule="auto"/>
        <w:rPr>
          <w:rFonts w:asciiTheme="minorHAnsi" w:eastAsiaTheme="minorEastAsia" w:hAnsiTheme="minorHAnsi" w:cstheme="minorBidi"/>
          <w:noProof/>
          <w:sz w:val="22"/>
          <w:szCs w:val="22"/>
          <w:bdr w:val="none" w:sz="0" w:space="0" w:color="auto"/>
          <w:lang w:eastAsia="en-GB"/>
        </w:rPr>
      </w:pPr>
      <w:hyperlink w:anchor="_Toc124080612" w:history="1">
        <w:r w:rsidRPr="008C5753">
          <w:rPr>
            <w:rStyle w:val="Hyperlink"/>
            <w:noProof/>
          </w:rPr>
          <w:t>Figure 3 MMA Experience</w:t>
        </w:r>
        <w:r>
          <w:rPr>
            <w:noProof/>
            <w:webHidden/>
          </w:rPr>
          <w:tab/>
        </w:r>
        <w:r>
          <w:rPr>
            <w:noProof/>
            <w:webHidden/>
          </w:rPr>
          <w:fldChar w:fldCharType="begin"/>
        </w:r>
        <w:r>
          <w:rPr>
            <w:noProof/>
            <w:webHidden/>
          </w:rPr>
          <w:instrText xml:space="preserve"> PAGEREF _Toc124080612 \h </w:instrText>
        </w:r>
        <w:r>
          <w:rPr>
            <w:noProof/>
            <w:webHidden/>
          </w:rPr>
        </w:r>
        <w:r>
          <w:rPr>
            <w:noProof/>
            <w:webHidden/>
          </w:rPr>
          <w:fldChar w:fldCharType="separate"/>
        </w:r>
        <w:r>
          <w:rPr>
            <w:noProof/>
            <w:webHidden/>
          </w:rPr>
          <w:t>25</w:t>
        </w:r>
        <w:r>
          <w:rPr>
            <w:noProof/>
            <w:webHidden/>
          </w:rPr>
          <w:fldChar w:fldCharType="end"/>
        </w:r>
      </w:hyperlink>
    </w:p>
    <w:p w14:paraId="05A74FF5" w14:textId="7A1454F6" w:rsidR="00BC20CA" w:rsidRDefault="00BC20CA" w:rsidP="00BC20CA">
      <w:pPr>
        <w:pStyle w:val="TableofFigures"/>
        <w:tabs>
          <w:tab w:val="right" w:leader="dot" w:pos="9016"/>
        </w:tabs>
        <w:spacing w:line="360" w:lineRule="auto"/>
        <w:rPr>
          <w:rFonts w:asciiTheme="minorHAnsi" w:eastAsiaTheme="minorEastAsia" w:hAnsiTheme="minorHAnsi" w:cstheme="minorBidi"/>
          <w:noProof/>
          <w:sz w:val="22"/>
          <w:szCs w:val="22"/>
          <w:bdr w:val="none" w:sz="0" w:space="0" w:color="auto"/>
          <w:lang w:eastAsia="en-GB"/>
        </w:rPr>
      </w:pPr>
      <w:hyperlink r:id="rId13" w:anchor="_Toc124080613" w:history="1">
        <w:r w:rsidRPr="008C5753">
          <w:rPr>
            <w:rStyle w:val="Hyperlink"/>
            <w:noProof/>
          </w:rPr>
          <w:t>Figure 4 Mental and Physical Level during Competition</w:t>
        </w:r>
        <w:r>
          <w:rPr>
            <w:noProof/>
            <w:webHidden/>
          </w:rPr>
          <w:tab/>
        </w:r>
        <w:r>
          <w:rPr>
            <w:noProof/>
            <w:webHidden/>
          </w:rPr>
          <w:fldChar w:fldCharType="begin"/>
        </w:r>
        <w:r>
          <w:rPr>
            <w:noProof/>
            <w:webHidden/>
          </w:rPr>
          <w:instrText xml:space="preserve"> PAGEREF _Toc124080613 \h </w:instrText>
        </w:r>
        <w:r>
          <w:rPr>
            <w:noProof/>
            <w:webHidden/>
          </w:rPr>
        </w:r>
        <w:r>
          <w:rPr>
            <w:noProof/>
            <w:webHidden/>
          </w:rPr>
          <w:fldChar w:fldCharType="separate"/>
        </w:r>
        <w:r>
          <w:rPr>
            <w:noProof/>
            <w:webHidden/>
          </w:rPr>
          <w:t>26</w:t>
        </w:r>
        <w:r>
          <w:rPr>
            <w:noProof/>
            <w:webHidden/>
          </w:rPr>
          <w:fldChar w:fldCharType="end"/>
        </w:r>
      </w:hyperlink>
    </w:p>
    <w:p w14:paraId="7EB30C64" w14:textId="2746F88C" w:rsidR="00BC20CA" w:rsidRDefault="00BC20CA" w:rsidP="00BC20CA">
      <w:pPr>
        <w:pStyle w:val="TableofFigures"/>
        <w:tabs>
          <w:tab w:val="right" w:leader="dot" w:pos="9016"/>
        </w:tabs>
        <w:spacing w:line="360" w:lineRule="auto"/>
        <w:rPr>
          <w:rFonts w:asciiTheme="minorHAnsi" w:eastAsiaTheme="minorEastAsia" w:hAnsiTheme="minorHAnsi" w:cstheme="minorBidi"/>
          <w:noProof/>
          <w:sz w:val="22"/>
          <w:szCs w:val="22"/>
          <w:bdr w:val="none" w:sz="0" w:space="0" w:color="auto"/>
          <w:lang w:eastAsia="en-GB"/>
        </w:rPr>
      </w:pPr>
      <w:hyperlink r:id="rId14" w:anchor="_Toc124080614" w:history="1">
        <w:r w:rsidRPr="008C5753">
          <w:rPr>
            <w:rStyle w:val="Hyperlink"/>
            <w:noProof/>
          </w:rPr>
          <w:t>Figure 5 Feelings about Opponent during Competition</w:t>
        </w:r>
        <w:r>
          <w:rPr>
            <w:noProof/>
            <w:webHidden/>
          </w:rPr>
          <w:tab/>
        </w:r>
        <w:r>
          <w:rPr>
            <w:noProof/>
            <w:webHidden/>
          </w:rPr>
          <w:fldChar w:fldCharType="begin"/>
        </w:r>
        <w:r>
          <w:rPr>
            <w:noProof/>
            <w:webHidden/>
          </w:rPr>
          <w:instrText xml:space="preserve"> PAGEREF _Toc124080614 \h </w:instrText>
        </w:r>
        <w:r>
          <w:rPr>
            <w:noProof/>
            <w:webHidden/>
          </w:rPr>
        </w:r>
        <w:r>
          <w:rPr>
            <w:noProof/>
            <w:webHidden/>
          </w:rPr>
          <w:fldChar w:fldCharType="separate"/>
        </w:r>
        <w:r>
          <w:rPr>
            <w:noProof/>
            <w:webHidden/>
          </w:rPr>
          <w:t>30</w:t>
        </w:r>
        <w:r>
          <w:rPr>
            <w:noProof/>
            <w:webHidden/>
          </w:rPr>
          <w:fldChar w:fldCharType="end"/>
        </w:r>
      </w:hyperlink>
    </w:p>
    <w:p w14:paraId="35EF66D8" w14:textId="337C4093" w:rsidR="00BC20CA" w:rsidRDefault="00BC20CA" w:rsidP="00BC20CA">
      <w:pPr>
        <w:pStyle w:val="TableofFigures"/>
        <w:tabs>
          <w:tab w:val="right" w:leader="dot" w:pos="9016"/>
        </w:tabs>
        <w:spacing w:line="360" w:lineRule="auto"/>
        <w:rPr>
          <w:rFonts w:asciiTheme="minorHAnsi" w:eastAsiaTheme="minorEastAsia" w:hAnsiTheme="minorHAnsi" w:cstheme="minorBidi"/>
          <w:noProof/>
          <w:sz w:val="22"/>
          <w:szCs w:val="22"/>
          <w:bdr w:val="none" w:sz="0" w:space="0" w:color="auto"/>
          <w:lang w:eastAsia="en-GB"/>
        </w:rPr>
      </w:pPr>
      <w:hyperlink r:id="rId15" w:anchor="_Toc124080615" w:history="1">
        <w:r w:rsidRPr="008C5753">
          <w:rPr>
            <w:rStyle w:val="Hyperlink"/>
            <w:noProof/>
          </w:rPr>
          <w:t>Figure 6 Nature Including Animals</w:t>
        </w:r>
        <w:r>
          <w:rPr>
            <w:noProof/>
            <w:webHidden/>
          </w:rPr>
          <w:tab/>
        </w:r>
        <w:r>
          <w:rPr>
            <w:noProof/>
            <w:webHidden/>
          </w:rPr>
          <w:fldChar w:fldCharType="begin"/>
        </w:r>
        <w:r>
          <w:rPr>
            <w:noProof/>
            <w:webHidden/>
          </w:rPr>
          <w:instrText xml:space="preserve"> PAGEREF _Toc124080615 \h </w:instrText>
        </w:r>
        <w:r>
          <w:rPr>
            <w:noProof/>
            <w:webHidden/>
          </w:rPr>
        </w:r>
        <w:r>
          <w:rPr>
            <w:noProof/>
            <w:webHidden/>
          </w:rPr>
          <w:fldChar w:fldCharType="separate"/>
        </w:r>
        <w:r>
          <w:rPr>
            <w:noProof/>
            <w:webHidden/>
          </w:rPr>
          <w:t>31</w:t>
        </w:r>
        <w:r>
          <w:rPr>
            <w:noProof/>
            <w:webHidden/>
          </w:rPr>
          <w:fldChar w:fldCharType="end"/>
        </w:r>
      </w:hyperlink>
    </w:p>
    <w:p w14:paraId="10097417" w14:textId="45FCE021" w:rsidR="00FF476A" w:rsidRDefault="00BC20CA" w:rsidP="00FF476A">
      <w:r>
        <w:fldChar w:fldCharType="end"/>
      </w:r>
    </w:p>
    <w:p w14:paraId="112F2B28" w14:textId="77777777" w:rsidR="00956C2E" w:rsidRDefault="00956C2E" w:rsidP="00FF476A"/>
    <w:p w14:paraId="7691FFC7" w14:textId="7863E4EA" w:rsidR="00FF476A" w:rsidRDefault="00FF476A" w:rsidP="00FF476A">
      <w:pPr>
        <w:pStyle w:val="Heading1"/>
        <w:rPr>
          <w:b/>
          <w:bCs/>
        </w:rPr>
      </w:pPr>
      <w:bookmarkStart w:id="1" w:name="_Toc124083699"/>
      <w:r w:rsidRPr="00956C2E">
        <w:rPr>
          <w:b/>
          <w:bCs/>
        </w:rPr>
        <w:t>List of Tables</w:t>
      </w:r>
      <w:bookmarkEnd w:id="1"/>
    </w:p>
    <w:p w14:paraId="2B51D075" w14:textId="77777777" w:rsidR="00956C2E" w:rsidRPr="00956C2E" w:rsidRDefault="00956C2E" w:rsidP="00956C2E"/>
    <w:p w14:paraId="2FD4535C" w14:textId="2FF8B068" w:rsidR="008E5BB2" w:rsidRDefault="008E5BB2">
      <w:pPr>
        <w:pStyle w:val="TableofFigures"/>
        <w:tabs>
          <w:tab w:val="right" w:leader="dot" w:pos="9016"/>
        </w:tabs>
        <w:rPr>
          <w:rFonts w:asciiTheme="minorHAnsi" w:eastAsiaTheme="minorEastAsia" w:hAnsiTheme="minorHAnsi" w:cstheme="minorBidi"/>
          <w:noProof/>
          <w:sz w:val="22"/>
          <w:szCs w:val="22"/>
          <w:bdr w:val="none" w:sz="0" w:space="0" w:color="auto"/>
          <w:lang w:eastAsia="en-GB"/>
        </w:rPr>
      </w:pPr>
      <w:r>
        <w:fldChar w:fldCharType="begin"/>
      </w:r>
      <w:r>
        <w:instrText xml:space="preserve"> TOC \h \z \c "Table" </w:instrText>
      </w:r>
      <w:r>
        <w:fldChar w:fldCharType="separate"/>
      </w:r>
      <w:hyperlink w:anchor="_Toc124081814" w:history="1">
        <w:r w:rsidRPr="00E0178F">
          <w:rPr>
            <w:rStyle w:val="Hyperlink"/>
            <w:noProof/>
          </w:rPr>
          <w:t>Table 1 Overview of related research</w:t>
        </w:r>
        <w:r>
          <w:rPr>
            <w:noProof/>
            <w:webHidden/>
          </w:rPr>
          <w:tab/>
        </w:r>
        <w:r>
          <w:rPr>
            <w:noProof/>
            <w:webHidden/>
          </w:rPr>
          <w:fldChar w:fldCharType="begin"/>
        </w:r>
        <w:r>
          <w:rPr>
            <w:noProof/>
            <w:webHidden/>
          </w:rPr>
          <w:instrText xml:space="preserve"> PAGEREF _Toc124081814 \h </w:instrText>
        </w:r>
        <w:r>
          <w:rPr>
            <w:noProof/>
            <w:webHidden/>
          </w:rPr>
        </w:r>
        <w:r>
          <w:rPr>
            <w:noProof/>
            <w:webHidden/>
          </w:rPr>
          <w:fldChar w:fldCharType="separate"/>
        </w:r>
        <w:r>
          <w:rPr>
            <w:noProof/>
            <w:webHidden/>
          </w:rPr>
          <w:t>14</w:t>
        </w:r>
        <w:r>
          <w:rPr>
            <w:noProof/>
            <w:webHidden/>
          </w:rPr>
          <w:fldChar w:fldCharType="end"/>
        </w:r>
      </w:hyperlink>
    </w:p>
    <w:p w14:paraId="1B7252C2" w14:textId="7F8ECBD5" w:rsidR="00251704" w:rsidRPr="00251704" w:rsidRDefault="008E5BB2" w:rsidP="00251704">
      <w:r>
        <w:fldChar w:fldCharType="end"/>
      </w:r>
    </w:p>
    <w:p w14:paraId="60F40E49" w14:textId="0DD4F498" w:rsidR="00FF476A" w:rsidRDefault="00FF476A" w:rsidP="00FF476A"/>
    <w:p w14:paraId="28A9D7F2" w14:textId="77777777" w:rsidR="00611A50" w:rsidRDefault="00611A5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sectPr w:rsidR="00611A50" w:rsidSect="00611A50">
          <w:headerReference w:type="default" r:id="rId16"/>
          <w:pgSz w:w="11906" w:h="16838"/>
          <w:pgMar w:top="1440" w:right="1440" w:bottom="1440" w:left="1440" w:header="708" w:footer="708" w:gutter="0"/>
          <w:pgNumType w:fmt="upperRoman" w:start="1"/>
          <w:cols w:space="708"/>
          <w:titlePg/>
          <w:docGrid w:linePitch="360"/>
        </w:sectPr>
      </w:pPr>
    </w:p>
    <w:p w14:paraId="2D9C6210" w14:textId="194BBD7D" w:rsidR="00A00D06" w:rsidRPr="00D859D9" w:rsidRDefault="00912BCB" w:rsidP="00D859D9">
      <w:pPr>
        <w:pStyle w:val="Heading1"/>
        <w:rPr>
          <w:rStyle w:val="Strong"/>
          <w:bCs w:val="0"/>
        </w:rPr>
      </w:pPr>
      <w:bookmarkStart w:id="2" w:name="_Toc124083700"/>
      <w:r w:rsidRPr="00D859D9">
        <w:rPr>
          <w:rStyle w:val="Strong"/>
          <w:bCs w:val="0"/>
        </w:rPr>
        <w:lastRenderedPageBreak/>
        <w:t xml:space="preserve">1 </w:t>
      </w:r>
      <w:r w:rsidR="00A00D06" w:rsidRPr="00D859D9">
        <w:rPr>
          <w:rStyle w:val="Strong"/>
          <w:bCs w:val="0"/>
        </w:rPr>
        <w:t>Literature Review</w:t>
      </w:r>
      <w:bookmarkEnd w:id="2"/>
    </w:p>
    <w:p w14:paraId="1412FA04" w14:textId="1F3350C0" w:rsidR="00A00D06" w:rsidRPr="004F463C" w:rsidRDefault="00A00D06" w:rsidP="00400742">
      <w:pPr>
        <w:spacing w:line="360" w:lineRule="auto"/>
        <w:ind w:firstLine="720"/>
        <w:jc w:val="both"/>
        <w:rPr>
          <w:rFonts w:eastAsia="Calibri"/>
          <w:color w:val="000000"/>
          <w:u w:color="000000"/>
          <w:lang w:val="en-US" w:eastAsia="en-GB"/>
        </w:rPr>
      </w:pPr>
      <w:r w:rsidRPr="004F463C">
        <w:rPr>
          <w:rFonts w:eastAsia="Calibri"/>
          <w:color w:val="000000"/>
          <w:u w:color="000000"/>
          <w:lang w:val="en-US" w:eastAsia="en-GB"/>
        </w:rPr>
        <w:t>Planet Earth is a place of diversity and mystery that offers humanity the constant opportunity to explore and learn from itself and other earthly obstacles. However, it is a fact that humanity is challenging the natural order of evolution that has been in existence since the first day of creation, if human history and its process is taken as a reference.</w:t>
      </w:r>
      <w:r w:rsidRPr="004F463C">
        <w:rPr>
          <w:rStyle w:val="FootnoteReference"/>
          <w:rFonts w:eastAsia="Calibri"/>
          <w:color w:val="000000"/>
          <w:u w:color="000000"/>
          <w:lang w:val="en-US" w:eastAsia="en-GB"/>
        </w:rPr>
        <w:footnoteReference w:id="5"/>
      </w:r>
      <w:r w:rsidRPr="004F463C">
        <w:rPr>
          <w:rFonts w:eastAsia="Calibri"/>
          <w:color w:val="000000"/>
          <w:u w:color="000000"/>
          <w:lang w:val="en-US" w:eastAsia="en-GB"/>
        </w:rPr>
        <w:t xml:space="preserve"> The question arises as to what is the cause that determines which direction a process, be it a personal or collective behavior, takes. This investigation aims to open a new perspective between the systems on this planet that are known but often perceived as separate. </w:t>
      </w:r>
      <w:r w:rsidRPr="004F463C">
        <w:t xml:space="preserve">The objective is to draw an overall picture in the first part, demonstrating that there is no beginning and no end to life but rather layers of systems of an energetic and biological nature, constantly influencing each other. Therefore, the fields of psychology, biology, spirituality, ecology and physics are described to depict a limited representation of the interaction. The second part of the analysis connects studies and theories to the research question, examining the nature of the </w:t>
      </w:r>
      <w:r w:rsidR="009735A8">
        <w:t>ecological-Self</w:t>
      </w:r>
      <w:r w:rsidRPr="004F463C">
        <w:t xml:space="preserve"> in relation to </w:t>
      </w:r>
      <w:r w:rsidR="005879BF">
        <w:t>Self-realisation</w:t>
      </w:r>
      <w:r w:rsidR="00395E0E" w:rsidRPr="004F463C">
        <w:t xml:space="preserve"> and </w:t>
      </w:r>
      <w:r w:rsidRPr="004F463C">
        <w:t xml:space="preserve">spiritual components in association </w:t>
      </w:r>
      <w:r w:rsidR="00395E0E" w:rsidRPr="004F463C">
        <w:t xml:space="preserve">with </w:t>
      </w:r>
      <w:r w:rsidRPr="004F463C">
        <w:t xml:space="preserve">sport. The research goal is to provide a </w:t>
      </w:r>
      <w:r w:rsidR="00395E0E" w:rsidRPr="004F463C">
        <w:t xml:space="preserve">perspective </w:t>
      </w:r>
      <w:r w:rsidRPr="004F463C">
        <w:t>in terms of the potential and mental power of a human, so that the reader can reach an independent conclusion.</w:t>
      </w:r>
    </w:p>
    <w:p w14:paraId="36BC3FFE" w14:textId="2B4799D9" w:rsidR="00A00D06" w:rsidRDefault="00A00D06" w:rsidP="00400742">
      <w:pPr>
        <w:pStyle w:val="BodyA"/>
        <w:spacing w:line="360" w:lineRule="auto"/>
        <w:jc w:val="both"/>
        <w:rPr>
          <w:rFonts w:ascii="Times New Roman" w:eastAsia="Times New Roman" w:hAnsi="Times New Roman" w:cs="Times New Roman"/>
          <w:sz w:val="24"/>
          <w:szCs w:val="24"/>
        </w:rPr>
      </w:pPr>
    </w:p>
    <w:p w14:paraId="6EEFBEE0" w14:textId="0ECF4E80" w:rsidR="00A00D06" w:rsidRPr="00D859D9" w:rsidRDefault="00A00D06" w:rsidP="00D859D9">
      <w:pPr>
        <w:pStyle w:val="Heading2"/>
        <w:rPr>
          <w:rStyle w:val="Strong"/>
          <w:bCs w:val="0"/>
        </w:rPr>
      </w:pPr>
      <w:bookmarkStart w:id="3" w:name="_Toc124083701"/>
      <w:r w:rsidRPr="00D859D9">
        <w:rPr>
          <w:rStyle w:val="Strong"/>
          <w:bCs w:val="0"/>
        </w:rPr>
        <w:t>1.1</w:t>
      </w:r>
      <w:r w:rsidR="00BE031E" w:rsidRPr="00D859D9">
        <w:rPr>
          <w:rStyle w:val="Strong"/>
          <w:bCs w:val="0"/>
        </w:rPr>
        <w:t xml:space="preserve"> </w:t>
      </w:r>
      <w:r w:rsidRPr="00D859D9">
        <w:rPr>
          <w:rStyle w:val="Strong"/>
          <w:bCs w:val="0"/>
        </w:rPr>
        <w:t>Psychology</w:t>
      </w:r>
      <w:bookmarkEnd w:id="3"/>
    </w:p>
    <w:p w14:paraId="3BEB6A6B" w14:textId="27089236" w:rsidR="00A00D06" w:rsidRPr="004F463C" w:rsidRDefault="00A00D06" w:rsidP="00400742">
      <w:pPr>
        <w:pStyle w:val="BodyA"/>
        <w:spacing w:line="360" w:lineRule="auto"/>
        <w:ind w:firstLine="720"/>
        <w:jc w:val="both"/>
        <w:rPr>
          <w:rFonts w:ascii="Times New Roman" w:eastAsia="Times New Roman" w:hAnsi="Times New Roman" w:cs="Times New Roman"/>
          <w:sz w:val="24"/>
          <w:szCs w:val="24"/>
        </w:rPr>
      </w:pPr>
      <w:r w:rsidRPr="004F463C">
        <w:rPr>
          <w:rFonts w:ascii="Times New Roman" w:hAnsi="Times New Roman" w:cs="Times New Roman"/>
          <w:sz w:val="24"/>
          <w:szCs w:val="24"/>
        </w:rPr>
        <w:t xml:space="preserve">The perception and reality of individual rationality is limited, and yet the majority of </w:t>
      </w:r>
      <w:r w:rsidR="002A196B" w:rsidRPr="004F463C">
        <w:rPr>
          <w:rFonts w:ascii="Times New Roman" w:hAnsi="Times New Roman" w:cs="Times New Roman"/>
          <w:sz w:val="24"/>
          <w:szCs w:val="24"/>
        </w:rPr>
        <w:t>w</w:t>
      </w:r>
      <w:r w:rsidRPr="004F463C">
        <w:rPr>
          <w:rFonts w:ascii="Times New Roman" w:hAnsi="Times New Roman" w:cs="Times New Roman"/>
          <w:sz w:val="24"/>
          <w:szCs w:val="24"/>
        </w:rPr>
        <w:t>estern societ</w:t>
      </w:r>
      <w:r w:rsidR="00395E0E" w:rsidRPr="004F463C">
        <w:rPr>
          <w:rFonts w:ascii="Times New Roman" w:hAnsi="Times New Roman" w:cs="Times New Roman"/>
          <w:sz w:val="24"/>
          <w:szCs w:val="24"/>
        </w:rPr>
        <w:t>y</w:t>
      </w:r>
      <w:r w:rsidRPr="004F463C">
        <w:rPr>
          <w:rFonts w:ascii="Times New Roman" w:hAnsi="Times New Roman" w:cs="Times New Roman"/>
          <w:sz w:val="24"/>
          <w:szCs w:val="24"/>
        </w:rPr>
        <w:t xml:space="preserve"> often consider it to be the only </w:t>
      </w:r>
      <w:r w:rsidR="00D06C29">
        <w:rPr>
          <w:rFonts w:ascii="Times New Roman" w:hAnsi="Times New Roman" w:cs="Times New Roman"/>
          <w:sz w:val="24"/>
          <w:szCs w:val="24"/>
        </w:rPr>
        <w:t>‘</w:t>
      </w:r>
      <w:r w:rsidRPr="004F463C">
        <w:rPr>
          <w:rFonts w:ascii="Times New Roman" w:hAnsi="Times New Roman" w:cs="Times New Roman"/>
          <w:sz w:val="24"/>
          <w:szCs w:val="24"/>
        </w:rPr>
        <w:t>real</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source of information when referring to scientific conclusions. Is it possible that individuals are a living in biological system which exists within another system</w:t>
      </w:r>
      <w:r w:rsidR="00395E0E" w:rsidRPr="004F463C">
        <w:rPr>
          <w:rFonts w:ascii="Times New Roman" w:hAnsi="Times New Roman" w:cs="Times New Roman"/>
          <w:sz w:val="24"/>
          <w:szCs w:val="24"/>
        </w:rPr>
        <w:t>?</w:t>
      </w:r>
      <w:r w:rsidRPr="004F463C">
        <w:rPr>
          <w:rFonts w:ascii="Times New Roman" w:hAnsi="Times New Roman" w:cs="Times New Roman"/>
          <w:sz w:val="24"/>
          <w:szCs w:val="24"/>
        </w:rPr>
        <w:t xml:space="preserve"> The term </w:t>
      </w:r>
      <w:r w:rsidR="00D06C29">
        <w:rPr>
          <w:rFonts w:ascii="Times New Roman" w:hAnsi="Times New Roman" w:cs="Times New Roman"/>
          <w:sz w:val="24"/>
          <w:szCs w:val="24"/>
        </w:rPr>
        <w:t>‘</w:t>
      </w:r>
      <w:r w:rsidRPr="004F463C">
        <w:rPr>
          <w:rFonts w:ascii="Times New Roman" w:hAnsi="Times New Roman" w:cs="Times New Roman"/>
          <w:sz w:val="24"/>
          <w:szCs w:val="24"/>
        </w:rPr>
        <w:t>system</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(Latin; systema, Greek; organized whole) stands for a multitude of components that act in a specific order to enable function.</w:t>
      </w:r>
      <w:r w:rsidRPr="004F463C">
        <w:rPr>
          <w:rFonts w:ascii="Times New Roman" w:eastAsia="Times New Roman" w:hAnsi="Times New Roman" w:cs="Times New Roman"/>
          <w:sz w:val="24"/>
          <w:szCs w:val="24"/>
          <w:vertAlign w:val="superscript"/>
        </w:rPr>
        <w:footnoteReference w:id="6"/>
      </w:r>
      <w:r w:rsidRPr="004F463C">
        <w:rPr>
          <w:rFonts w:ascii="Times New Roman" w:hAnsi="Times New Roman" w:cs="Times New Roman"/>
          <w:sz w:val="24"/>
          <w:szCs w:val="24"/>
        </w:rPr>
        <w:t xml:space="preserve"> Science is able to understand and measure systems everywhere. Thus, the individual, with their essence of biological, emotional, and rational components, represents a system that can be explained to some degree and can be seen to relate to other comprehensive living systems.</w:t>
      </w:r>
      <w:r w:rsidRPr="004F463C">
        <w:rPr>
          <w:rStyle w:val="FootnoteReference"/>
          <w:rFonts w:ascii="Times New Roman" w:hAnsi="Times New Roman" w:cs="Times New Roman"/>
          <w:sz w:val="24"/>
          <w:szCs w:val="24"/>
        </w:rPr>
        <w:footnoteReference w:id="7"/>
      </w:r>
      <w:r w:rsidRPr="004F463C">
        <w:rPr>
          <w:rFonts w:ascii="Times New Roman" w:hAnsi="Times New Roman" w:cs="Times New Roman"/>
          <w:sz w:val="24"/>
          <w:szCs w:val="24"/>
        </w:rPr>
        <w:t xml:space="preserve"> In order for humans to exist they must survive, which in evolution has led to the development of what is now called the </w:t>
      </w:r>
      <w:r w:rsidR="00D06C29">
        <w:rPr>
          <w:rFonts w:ascii="Times New Roman" w:hAnsi="Times New Roman" w:cs="Times New Roman"/>
          <w:sz w:val="24"/>
          <w:szCs w:val="24"/>
        </w:rPr>
        <w:t>‘</w:t>
      </w:r>
      <w:r w:rsidRPr="004F463C">
        <w:rPr>
          <w:rFonts w:ascii="Times New Roman" w:hAnsi="Times New Roman" w:cs="Times New Roman"/>
          <w:sz w:val="24"/>
          <w:szCs w:val="24"/>
        </w:rPr>
        <w:t>reptilian or mammalian brain</w:t>
      </w:r>
      <w:r w:rsidR="00D06C29">
        <w:rPr>
          <w:rFonts w:ascii="Times New Roman" w:hAnsi="Times New Roman" w:cs="Times New Roman"/>
          <w:sz w:val="24"/>
          <w:szCs w:val="24"/>
        </w:rPr>
        <w:t>’</w:t>
      </w:r>
      <w:r w:rsidRPr="004F463C">
        <w:rPr>
          <w:rFonts w:ascii="Times New Roman" w:hAnsi="Times New Roman" w:cs="Times New Roman"/>
          <w:sz w:val="24"/>
          <w:szCs w:val="24"/>
        </w:rPr>
        <w:t>.</w:t>
      </w:r>
      <w:r w:rsidRPr="004F463C">
        <w:rPr>
          <w:rFonts w:ascii="Times New Roman" w:eastAsia="Times New Roman" w:hAnsi="Times New Roman" w:cs="Times New Roman"/>
          <w:sz w:val="24"/>
          <w:szCs w:val="24"/>
          <w:vertAlign w:val="superscript"/>
        </w:rPr>
        <w:footnoteReference w:id="8"/>
      </w:r>
      <w:r w:rsidRPr="004F463C">
        <w:rPr>
          <w:rFonts w:ascii="Times New Roman" w:hAnsi="Times New Roman" w:cs="Times New Roman"/>
          <w:sz w:val="24"/>
          <w:szCs w:val="24"/>
        </w:rPr>
        <w:t xml:space="preserve"> This part of an individual can be considered the oldest and first brain in evolution as we know it today, followed by parts of the brain that </w:t>
      </w:r>
      <w:r w:rsidRPr="004F463C">
        <w:rPr>
          <w:rFonts w:ascii="Times New Roman" w:hAnsi="Times New Roman" w:cs="Times New Roman"/>
          <w:sz w:val="24"/>
          <w:szCs w:val="24"/>
        </w:rPr>
        <w:lastRenderedPageBreak/>
        <w:t>evolved later such as the limbic system (emotions/feelings) and the most recent evolutionary development, the cerebrum (cognitive reasoning).</w:t>
      </w:r>
      <w:r w:rsidRPr="004F463C">
        <w:rPr>
          <w:rStyle w:val="FootnoteReference"/>
          <w:rFonts w:ascii="Times New Roman" w:hAnsi="Times New Roman" w:cs="Times New Roman"/>
          <w:sz w:val="24"/>
          <w:szCs w:val="24"/>
        </w:rPr>
        <w:footnoteReference w:id="9"/>
      </w:r>
      <w:r w:rsidRPr="004F463C">
        <w:rPr>
          <w:rFonts w:ascii="Times New Roman" w:hAnsi="Times New Roman" w:cs="Times New Roman"/>
          <w:sz w:val="24"/>
          <w:szCs w:val="24"/>
        </w:rPr>
        <w:t xml:space="preserve"> These three major parts of the brain constantly interact with each other, but are hierarchically ordered.</w:t>
      </w:r>
      <w:r w:rsidR="002A196B" w:rsidRPr="004F463C">
        <w:rPr>
          <w:rStyle w:val="FootnoteReference"/>
          <w:rFonts w:ascii="Times New Roman" w:hAnsi="Times New Roman" w:cs="Times New Roman"/>
          <w:sz w:val="24"/>
          <w:szCs w:val="24"/>
        </w:rPr>
        <w:footnoteReference w:id="10"/>
      </w:r>
      <w:r w:rsidRPr="004F463C">
        <w:rPr>
          <w:rFonts w:ascii="Times New Roman" w:hAnsi="Times New Roman" w:cs="Times New Roman"/>
          <w:sz w:val="24"/>
          <w:szCs w:val="24"/>
        </w:rPr>
        <w:t xml:space="preserve"> The human brain has evolved through events and mechanisms</w:t>
      </w:r>
      <w:r w:rsidR="002D45C7" w:rsidRPr="004F463C">
        <w:rPr>
          <w:rFonts w:ascii="Times New Roman" w:hAnsi="Times New Roman" w:cs="Times New Roman"/>
          <w:sz w:val="24"/>
          <w:szCs w:val="24"/>
        </w:rPr>
        <w:t xml:space="preserve"> which developed</w:t>
      </w:r>
      <w:r w:rsidRPr="004F463C">
        <w:rPr>
          <w:rFonts w:ascii="Times New Roman" w:hAnsi="Times New Roman" w:cs="Times New Roman"/>
          <w:sz w:val="24"/>
          <w:szCs w:val="24"/>
        </w:rPr>
        <w:t xml:space="preserve"> to cope and survive with the outside world over a long period of time, thus showing the importance of order and necessity in a system. It therefore has the advantage of being able to function without considering every aspect of </w:t>
      </w:r>
      <w:proofErr w:type="spellStart"/>
      <w:r w:rsidRPr="004F463C">
        <w:rPr>
          <w:rFonts w:ascii="Times New Roman" w:hAnsi="Times New Roman" w:cs="Times New Roman"/>
          <w:sz w:val="24"/>
          <w:szCs w:val="24"/>
        </w:rPr>
        <w:t>behaviour</w:t>
      </w:r>
      <w:proofErr w:type="spellEnd"/>
      <w:r w:rsidRPr="004F463C">
        <w:rPr>
          <w:rFonts w:ascii="Times New Roman" w:hAnsi="Times New Roman" w:cs="Times New Roman"/>
          <w:sz w:val="24"/>
          <w:szCs w:val="24"/>
        </w:rPr>
        <w:t>, including cognitive memory, which means that an individual can reflect and observe. Research in this area suggests that 95% of an individual's cognitive awareness is controlled by the part of the brain that operates unconsciously on a daily basis, also known as the ‘default mode network’.</w:t>
      </w:r>
      <w:r w:rsidRPr="004F463C">
        <w:rPr>
          <w:rFonts w:ascii="Times New Roman" w:eastAsia="Times New Roman" w:hAnsi="Times New Roman" w:cs="Times New Roman"/>
          <w:sz w:val="24"/>
          <w:szCs w:val="24"/>
          <w:vertAlign w:val="superscript"/>
        </w:rPr>
        <w:footnoteReference w:id="11"/>
      </w:r>
      <w:r w:rsidRPr="004F463C">
        <w:rPr>
          <w:rFonts w:ascii="Times New Roman" w:hAnsi="Times New Roman" w:cs="Times New Roman"/>
          <w:sz w:val="24"/>
          <w:szCs w:val="24"/>
        </w:rPr>
        <w:t xml:space="preserve"> Or, to put it another way, what individuals call free will and free choice are actually habits and patterns of </w:t>
      </w:r>
      <w:proofErr w:type="spellStart"/>
      <w:r w:rsidRPr="004F463C">
        <w:rPr>
          <w:rFonts w:ascii="Times New Roman" w:hAnsi="Times New Roman" w:cs="Times New Roman"/>
          <w:sz w:val="24"/>
          <w:szCs w:val="24"/>
        </w:rPr>
        <w:t>behaviour</w:t>
      </w:r>
      <w:proofErr w:type="spellEnd"/>
      <w:r w:rsidRPr="004F463C">
        <w:rPr>
          <w:rFonts w:ascii="Times New Roman" w:hAnsi="Times New Roman" w:cs="Times New Roman"/>
          <w:sz w:val="24"/>
          <w:szCs w:val="24"/>
        </w:rPr>
        <w:t xml:space="preserve"> that are learned through external circumstances and accepted as the norm.</w:t>
      </w:r>
      <w:r w:rsidRPr="004F463C">
        <w:rPr>
          <w:rFonts w:ascii="Times New Roman" w:eastAsia="Times New Roman" w:hAnsi="Times New Roman" w:cs="Times New Roman"/>
          <w:sz w:val="24"/>
          <w:szCs w:val="24"/>
          <w:vertAlign w:val="superscript"/>
        </w:rPr>
        <w:footnoteReference w:id="12"/>
      </w:r>
      <w:r w:rsidRPr="004F463C">
        <w:rPr>
          <w:rFonts w:ascii="Times New Roman" w:hAnsi="Times New Roman" w:cs="Times New Roman"/>
          <w:sz w:val="24"/>
          <w:szCs w:val="24"/>
        </w:rPr>
        <w:t xml:space="preserve"> Furthermore, according to the findings in the field of psychology,</w:t>
      </w:r>
      <w:r w:rsidR="002A196B" w:rsidRPr="004F463C">
        <w:rPr>
          <w:rFonts w:ascii="Times New Roman" w:hAnsi="Times New Roman" w:cs="Times New Roman"/>
          <w:sz w:val="24"/>
          <w:szCs w:val="24"/>
        </w:rPr>
        <w:t xml:space="preserve"> </w:t>
      </w:r>
      <w:r w:rsidR="002D45C7" w:rsidRPr="004F463C">
        <w:rPr>
          <w:rFonts w:ascii="Times New Roman" w:hAnsi="Times New Roman" w:cs="Times New Roman"/>
          <w:sz w:val="24"/>
          <w:szCs w:val="24"/>
        </w:rPr>
        <w:t>what</w:t>
      </w:r>
      <w:r w:rsidRPr="004F463C">
        <w:rPr>
          <w:rFonts w:ascii="Times New Roman" w:hAnsi="Times New Roman" w:cs="Times New Roman"/>
          <w:sz w:val="24"/>
          <w:szCs w:val="24"/>
        </w:rPr>
        <w:t xml:space="preserve"> we call </w:t>
      </w:r>
      <w:r w:rsidR="00D06C29">
        <w:rPr>
          <w:rFonts w:ascii="Times New Roman" w:hAnsi="Times New Roman" w:cs="Times New Roman"/>
          <w:sz w:val="24"/>
          <w:szCs w:val="24"/>
        </w:rPr>
        <w:t>‘</w:t>
      </w:r>
      <w:r w:rsidRPr="004F463C">
        <w:rPr>
          <w:rFonts w:ascii="Times New Roman" w:hAnsi="Times New Roman" w:cs="Times New Roman"/>
          <w:sz w:val="24"/>
          <w:szCs w:val="24"/>
        </w:rPr>
        <w:t>personality</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is actually a summation and construction of perceived environmental impressions and events without psychological and emotional filters, developed from birth up to the age of six to seven years.</w:t>
      </w:r>
      <w:r w:rsidRPr="004F463C">
        <w:rPr>
          <w:rFonts w:ascii="Times New Roman" w:eastAsia="Times New Roman" w:hAnsi="Times New Roman" w:cs="Times New Roman"/>
          <w:sz w:val="24"/>
          <w:szCs w:val="24"/>
          <w:vertAlign w:val="superscript"/>
        </w:rPr>
        <w:footnoteReference w:id="13"/>
      </w:r>
      <w:r w:rsidRPr="004F463C">
        <w:rPr>
          <w:rFonts w:ascii="Times New Roman" w:hAnsi="Times New Roman" w:cs="Times New Roman"/>
          <w:sz w:val="24"/>
          <w:szCs w:val="24"/>
        </w:rPr>
        <w:t xml:space="preserve"> </w:t>
      </w:r>
      <w:r w:rsidR="002D45C7" w:rsidRPr="004F463C">
        <w:rPr>
          <w:rFonts w:ascii="Times New Roman" w:hAnsi="Times New Roman" w:cs="Times New Roman"/>
          <w:sz w:val="24"/>
          <w:szCs w:val="24"/>
        </w:rPr>
        <w:t>Simply put</w:t>
      </w:r>
      <w:r w:rsidRPr="004F463C">
        <w:rPr>
          <w:rFonts w:ascii="Times New Roman" w:hAnsi="Times New Roman" w:cs="Times New Roman"/>
          <w:sz w:val="24"/>
          <w:szCs w:val="24"/>
        </w:rPr>
        <w:t>, what an individual establishes as his or her personality norms is a social and environmental confluence of data from relatives, events and the drive to survive during that time, according to the mainstream view in psychology, to date.</w:t>
      </w:r>
      <w:r w:rsidRPr="004F463C">
        <w:rPr>
          <w:rFonts w:ascii="Times New Roman" w:eastAsia="Times New Roman" w:hAnsi="Times New Roman" w:cs="Times New Roman"/>
          <w:sz w:val="24"/>
          <w:szCs w:val="24"/>
          <w:vertAlign w:val="superscript"/>
        </w:rPr>
        <w:footnoteReference w:id="14"/>
      </w:r>
      <w:r w:rsidRPr="004F463C">
        <w:rPr>
          <w:rFonts w:ascii="Times New Roman" w:hAnsi="Times New Roman" w:cs="Times New Roman"/>
          <w:sz w:val="24"/>
          <w:szCs w:val="24"/>
        </w:rPr>
        <w:t xml:space="preserve"> However, the disadvantage of this view of the human brain is that if set incorrectly, it can also lead to unconscious destructive </w:t>
      </w:r>
      <w:proofErr w:type="spellStart"/>
      <w:r w:rsidRPr="004F463C">
        <w:rPr>
          <w:rFonts w:ascii="Times New Roman" w:hAnsi="Times New Roman" w:cs="Times New Roman"/>
          <w:sz w:val="24"/>
          <w:szCs w:val="24"/>
        </w:rPr>
        <w:t>behaviour</w:t>
      </w:r>
      <w:proofErr w:type="spellEnd"/>
      <w:r w:rsidRPr="004F463C">
        <w:rPr>
          <w:rFonts w:ascii="Times New Roman" w:hAnsi="Times New Roman" w:cs="Times New Roman"/>
          <w:sz w:val="24"/>
          <w:szCs w:val="24"/>
        </w:rPr>
        <w:t>, individually and collectively speaking. The evolutionary goal of survival, reproduction and the drive to exist demonstrates the nature of a</w:t>
      </w:r>
      <w:r w:rsidR="002D45C7" w:rsidRPr="004F463C">
        <w:rPr>
          <w:rFonts w:ascii="Times New Roman" w:hAnsi="Times New Roman" w:cs="Times New Roman"/>
          <w:sz w:val="24"/>
          <w:szCs w:val="24"/>
        </w:rPr>
        <w:t xml:space="preserve"> </w:t>
      </w:r>
      <w:r w:rsidRPr="004F463C">
        <w:rPr>
          <w:rFonts w:ascii="Times New Roman" w:hAnsi="Times New Roman" w:cs="Times New Roman"/>
          <w:sz w:val="24"/>
          <w:szCs w:val="24"/>
        </w:rPr>
        <w:t xml:space="preserve">system </w:t>
      </w:r>
      <w:r w:rsidR="002D45C7" w:rsidRPr="004F463C">
        <w:rPr>
          <w:rFonts w:ascii="Times New Roman" w:hAnsi="Times New Roman" w:cs="Times New Roman"/>
          <w:sz w:val="24"/>
          <w:szCs w:val="24"/>
        </w:rPr>
        <w:t xml:space="preserve">for living </w:t>
      </w:r>
      <w:r w:rsidRPr="004F463C">
        <w:rPr>
          <w:rFonts w:ascii="Times New Roman" w:hAnsi="Times New Roman" w:cs="Times New Roman"/>
          <w:sz w:val="24"/>
          <w:szCs w:val="24"/>
        </w:rPr>
        <w:t>in which different components with different properties function as a common whole because of certain ordered relationships within the human brain.</w:t>
      </w:r>
    </w:p>
    <w:p w14:paraId="2C647623" w14:textId="55B448A6" w:rsidR="00A00D06" w:rsidRPr="00D859D9" w:rsidRDefault="00A00D06" w:rsidP="00D859D9">
      <w:pPr>
        <w:pStyle w:val="Heading2"/>
        <w:rPr>
          <w:rStyle w:val="Strong"/>
          <w:bCs w:val="0"/>
        </w:rPr>
      </w:pPr>
      <w:bookmarkStart w:id="4" w:name="_Toc124083702"/>
      <w:r w:rsidRPr="00D859D9">
        <w:rPr>
          <w:rStyle w:val="Strong"/>
          <w:bCs w:val="0"/>
        </w:rPr>
        <w:lastRenderedPageBreak/>
        <w:t>1.</w:t>
      </w:r>
      <w:r w:rsidR="00BE031E" w:rsidRPr="00D859D9">
        <w:rPr>
          <w:rStyle w:val="Strong"/>
          <w:bCs w:val="0"/>
        </w:rPr>
        <w:t xml:space="preserve">2 </w:t>
      </w:r>
      <w:r w:rsidRPr="00D859D9">
        <w:rPr>
          <w:rStyle w:val="Strong"/>
          <w:bCs w:val="0"/>
        </w:rPr>
        <w:t>Biology</w:t>
      </w:r>
      <w:bookmarkEnd w:id="4"/>
    </w:p>
    <w:p w14:paraId="2DDC52EF" w14:textId="5547EF56" w:rsidR="00A00D06" w:rsidRPr="004F463C" w:rsidRDefault="00A00D06" w:rsidP="00400742">
      <w:pPr>
        <w:pStyle w:val="BodyA"/>
        <w:spacing w:line="360" w:lineRule="auto"/>
        <w:ind w:firstLine="720"/>
        <w:jc w:val="both"/>
        <w:rPr>
          <w:rFonts w:ascii="Times New Roman" w:hAnsi="Times New Roman" w:cs="Times New Roman"/>
          <w:sz w:val="24"/>
          <w:szCs w:val="24"/>
        </w:rPr>
      </w:pPr>
      <w:r w:rsidRPr="004F463C">
        <w:rPr>
          <w:rFonts w:ascii="Times New Roman" w:hAnsi="Times New Roman" w:cs="Times New Roman"/>
          <w:sz w:val="24"/>
          <w:szCs w:val="24"/>
        </w:rPr>
        <w:t>Individuals take the biological expression of existence for granted, unaware that each day of life is the result of a collection of systems in the human body working together to function.</w:t>
      </w:r>
      <w:r w:rsidRPr="004F463C">
        <w:rPr>
          <w:rStyle w:val="FootnoteReference"/>
          <w:rFonts w:ascii="Times New Roman" w:hAnsi="Times New Roman" w:cs="Times New Roman"/>
          <w:sz w:val="24"/>
          <w:szCs w:val="24"/>
        </w:rPr>
        <w:footnoteReference w:id="15"/>
      </w:r>
      <w:r w:rsidRPr="004F463C">
        <w:rPr>
          <w:rFonts w:ascii="Times New Roman" w:hAnsi="Times New Roman" w:cs="Times New Roman"/>
          <w:sz w:val="24"/>
          <w:szCs w:val="24"/>
        </w:rPr>
        <w:t xml:space="preserve"> The human body is in a constant state of producing new cells while old cells die, also known as aging. The human body contains trillions of</w:t>
      </w:r>
      <w:r w:rsidRPr="004F463C">
        <w:rPr>
          <w:rFonts w:ascii="Times New Roman" w:hAnsi="Times New Roman" w:cs="Times New Roman"/>
          <w:sz w:val="24"/>
          <w:szCs w:val="24"/>
          <w:lang w:val="it-IT"/>
        </w:rPr>
        <w:t xml:space="preserve"> </w:t>
      </w:r>
      <w:proofErr w:type="spellStart"/>
      <w:r w:rsidRPr="004F463C">
        <w:rPr>
          <w:rFonts w:ascii="Times New Roman" w:hAnsi="Times New Roman" w:cs="Times New Roman"/>
          <w:sz w:val="24"/>
          <w:szCs w:val="24"/>
          <w:lang w:val="it-IT"/>
        </w:rPr>
        <w:t>cells</w:t>
      </w:r>
      <w:proofErr w:type="spellEnd"/>
      <w:r w:rsidRPr="004F463C">
        <w:rPr>
          <w:rFonts w:ascii="Times New Roman" w:hAnsi="Times New Roman" w:cs="Times New Roman"/>
          <w:sz w:val="24"/>
          <w:szCs w:val="24"/>
          <w:lang w:val="it-IT"/>
        </w:rPr>
        <w:t>.</w:t>
      </w:r>
      <w:r w:rsidRPr="004F463C">
        <w:rPr>
          <w:rFonts w:ascii="Times New Roman" w:eastAsia="Times New Roman" w:hAnsi="Times New Roman" w:cs="Times New Roman"/>
          <w:sz w:val="24"/>
          <w:szCs w:val="24"/>
          <w:vertAlign w:val="superscript"/>
          <w:lang w:val="it-IT"/>
        </w:rPr>
        <w:footnoteReference w:id="16"/>
      </w:r>
      <w:r w:rsidRPr="004F463C">
        <w:rPr>
          <w:rFonts w:ascii="Times New Roman" w:hAnsi="Times New Roman" w:cs="Times New Roman"/>
          <w:sz w:val="24"/>
          <w:szCs w:val="24"/>
          <w:lang w:val="it-IT"/>
        </w:rPr>
        <w:t xml:space="preserve"> </w:t>
      </w:r>
      <w:r w:rsidRPr="004F463C">
        <w:rPr>
          <w:rFonts w:ascii="Times New Roman" w:hAnsi="Times New Roman" w:cs="Times New Roman"/>
          <w:sz w:val="24"/>
          <w:szCs w:val="24"/>
        </w:rPr>
        <w:t>There are many opinions on this subject, but</w:t>
      </w:r>
      <w:r w:rsidR="009804D1" w:rsidRPr="004F463C">
        <w:rPr>
          <w:rFonts w:ascii="Times New Roman" w:hAnsi="Times New Roman" w:cs="Times New Roman"/>
          <w:sz w:val="24"/>
          <w:szCs w:val="24"/>
        </w:rPr>
        <w:t xml:space="preserve"> it</w:t>
      </w:r>
      <w:r w:rsidRPr="004F463C">
        <w:rPr>
          <w:rFonts w:ascii="Times New Roman" w:hAnsi="Times New Roman" w:cs="Times New Roman"/>
          <w:sz w:val="24"/>
          <w:szCs w:val="24"/>
        </w:rPr>
        <w:t xml:space="preserve"> is mainly accepted that a human body consists of about 30-50 trillion cells.</w:t>
      </w:r>
      <w:r w:rsidRPr="004F463C">
        <w:rPr>
          <w:rStyle w:val="FootnoteReference"/>
          <w:rFonts w:ascii="Times New Roman" w:hAnsi="Times New Roman" w:cs="Times New Roman"/>
          <w:sz w:val="24"/>
          <w:szCs w:val="24"/>
        </w:rPr>
        <w:footnoteReference w:id="17"/>
      </w:r>
      <w:r w:rsidRPr="004F463C">
        <w:rPr>
          <w:rFonts w:ascii="Times New Roman" w:hAnsi="Times New Roman" w:cs="Times New Roman"/>
          <w:sz w:val="24"/>
          <w:szCs w:val="24"/>
        </w:rPr>
        <w:t xml:space="preserve"> A cell is the smallest unit that can be classified as a living being, and its unique nature gives structure to the body, absorbs nutrients from food, converts these nutrients into energy (ATP) and performs certain function</w:t>
      </w:r>
      <w:r w:rsidRPr="004F463C">
        <w:rPr>
          <w:rFonts w:ascii="Times New Roman" w:hAnsi="Times New Roman" w:cs="Times New Roman"/>
          <w:sz w:val="24"/>
          <w:szCs w:val="24"/>
          <w:lang w:val="pt-PT"/>
        </w:rPr>
        <w:t>s.</w:t>
      </w:r>
      <w:r w:rsidRPr="004F463C">
        <w:rPr>
          <w:rFonts w:ascii="Times New Roman" w:eastAsia="Times New Roman" w:hAnsi="Times New Roman" w:cs="Times New Roman"/>
          <w:sz w:val="24"/>
          <w:szCs w:val="24"/>
          <w:vertAlign w:val="superscript"/>
          <w:lang w:val="pt-PT"/>
        </w:rPr>
        <w:footnoteReference w:id="18"/>
      </w:r>
      <w:r w:rsidRPr="004F463C">
        <w:rPr>
          <w:rFonts w:ascii="Times New Roman" w:hAnsi="Times New Roman" w:cs="Times New Roman"/>
          <w:sz w:val="24"/>
          <w:szCs w:val="24"/>
        </w:rPr>
        <w:t xml:space="preserve"> This means that what we call a body is rather a collection of cells that take care of the role of each internal function of the systems to enable life in a body. In this context, of research on simplifying, the basics of biology are described by the general elements and processes to understand the bigger picture of this research. What an individual perceives as their physical form is, at its deepest level of matter, a collection of trillions of atoms. Atoms in this context can be understood as the extraordinarily tiny building blocks in everything that a human equates to their physical </w:t>
      </w:r>
      <w:r w:rsidR="008E5BB2">
        <w:rPr>
          <w:rFonts w:ascii="Times New Roman" w:hAnsi="Times New Roman" w:cs="Times New Roman"/>
          <w:sz w:val="24"/>
          <w:szCs w:val="24"/>
        </w:rPr>
        <w:t>r</w:t>
      </w:r>
      <w:r w:rsidRPr="004F463C">
        <w:rPr>
          <w:rFonts w:ascii="Times New Roman" w:hAnsi="Times New Roman" w:cs="Times New Roman"/>
          <w:sz w:val="24"/>
          <w:szCs w:val="24"/>
        </w:rPr>
        <w:t>eality. Atoms will be examined in this respect in more detail later in the physics section. Atoms intervene in chemical processes that cause a cellular environment in an i</w:t>
      </w:r>
      <w:r w:rsidR="003F4C4A" w:rsidRPr="004F463C">
        <w:rPr>
          <w:rFonts w:ascii="Times New Roman" w:hAnsi="Times New Roman" w:cs="Times New Roman"/>
          <w:sz w:val="24"/>
          <w:szCs w:val="24"/>
        </w:rPr>
        <w:t>n</w:t>
      </w:r>
      <w:r w:rsidRPr="004F463C">
        <w:rPr>
          <w:rFonts w:ascii="Times New Roman" w:hAnsi="Times New Roman" w:cs="Times New Roman"/>
          <w:sz w:val="24"/>
          <w:szCs w:val="24"/>
        </w:rPr>
        <w:t>dividual’s biology. This cellular level includes the human DNA code, which is also the essence of tissue, which produce organs and the essential components of the whole body.</w:t>
      </w:r>
      <w:r w:rsidRPr="004F463C">
        <w:rPr>
          <w:rFonts w:ascii="Times New Roman" w:eastAsia="Times New Roman" w:hAnsi="Times New Roman" w:cs="Times New Roman"/>
          <w:sz w:val="24"/>
          <w:szCs w:val="24"/>
          <w:vertAlign w:val="superscript"/>
        </w:rPr>
        <w:footnoteReference w:id="19"/>
      </w:r>
      <w:r w:rsidRPr="004F463C">
        <w:rPr>
          <w:rFonts w:ascii="Times New Roman" w:hAnsi="Times New Roman" w:cs="Times New Roman"/>
          <w:sz w:val="24"/>
          <w:szCs w:val="24"/>
        </w:rPr>
        <w:t xml:space="preserve"> This in turn results in a variety of systems that form a larger system, namely the human biological body. It is significant to say that the human body is more than just a functional system. The multiple interactions of biological systems within an individual reflect the complexity of layers behind the biological appearance of life.</w:t>
      </w:r>
    </w:p>
    <w:p w14:paraId="33F0B1D0" w14:textId="6C65755B" w:rsidR="00A00D06" w:rsidRPr="00D859D9" w:rsidRDefault="00A00D06" w:rsidP="00D859D9">
      <w:pPr>
        <w:pStyle w:val="Heading2"/>
        <w:rPr>
          <w:rStyle w:val="Strong"/>
          <w:bCs w:val="0"/>
        </w:rPr>
      </w:pPr>
      <w:bookmarkStart w:id="5" w:name="_Toc124083703"/>
      <w:r w:rsidRPr="00D859D9">
        <w:rPr>
          <w:rStyle w:val="Strong"/>
          <w:bCs w:val="0"/>
        </w:rPr>
        <w:t>1.</w:t>
      </w:r>
      <w:r w:rsidR="00BE031E" w:rsidRPr="00D859D9">
        <w:rPr>
          <w:rStyle w:val="Strong"/>
          <w:bCs w:val="0"/>
        </w:rPr>
        <w:t>3</w:t>
      </w:r>
      <w:r w:rsidRPr="00D859D9">
        <w:rPr>
          <w:rStyle w:val="Strong"/>
          <w:bCs w:val="0"/>
        </w:rPr>
        <w:t xml:space="preserve"> Spirituality</w:t>
      </w:r>
      <w:bookmarkEnd w:id="5"/>
    </w:p>
    <w:p w14:paraId="0C2CAED8" w14:textId="271BA768" w:rsidR="00A00D06" w:rsidRPr="004F463C" w:rsidRDefault="00A00D06" w:rsidP="00400742">
      <w:pPr>
        <w:pStyle w:val="BodyA"/>
        <w:spacing w:line="360" w:lineRule="auto"/>
        <w:ind w:firstLine="720"/>
        <w:jc w:val="both"/>
        <w:rPr>
          <w:rFonts w:ascii="Times New Roman" w:hAnsi="Times New Roman" w:cs="Times New Roman"/>
          <w:sz w:val="24"/>
          <w:szCs w:val="24"/>
        </w:rPr>
      </w:pPr>
      <w:r w:rsidRPr="004F463C">
        <w:rPr>
          <w:rFonts w:ascii="Times New Roman" w:hAnsi="Times New Roman" w:cs="Times New Roman"/>
          <w:sz w:val="24"/>
          <w:szCs w:val="24"/>
        </w:rPr>
        <w:t xml:space="preserve">The term </w:t>
      </w:r>
      <w:r w:rsidR="00D06C29">
        <w:rPr>
          <w:rFonts w:ascii="Times New Roman" w:hAnsi="Times New Roman" w:cs="Times New Roman"/>
          <w:sz w:val="24"/>
          <w:szCs w:val="24"/>
        </w:rPr>
        <w:t>‘</w:t>
      </w:r>
      <w:r w:rsidRPr="004F463C">
        <w:rPr>
          <w:rFonts w:ascii="Times New Roman" w:hAnsi="Times New Roman" w:cs="Times New Roman"/>
          <w:sz w:val="24"/>
          <w:szCs w:val="24"/>
        </w:rPr>
        <w:t>spirituality</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is often described as a technique, approach or lifestyle, when taking the mainstream view, for reference.</w:t>
      </w:r>
      <w:r w:rsidRPr="004F463C">
        <w:rPr>
          <w:rStyle w:val="FootnoteReference"/>
          <w:rFonts w:ascii="Times New Roman" w:hAnsi="Times New Roman" w:cs="Times New Roman"/>
          <w:sz w:val="24"/>
          <w:szCs w:val="24"/>
        </w:rPr>
        <w:footnoteReference w:id="20"/>
      </w:r>
      <w:r w:rsidRPr="004F463C">
        <w:rPr>
          <w:rFonts w:ascii="Times New Roman" w:hAnsi="Times New Roman" w:cs="Times New Roman"/>
          <w:sz w:val="24"/>
          <w:szCs w:val="24"/>
        </w:rPr>
        <w:t xml:space="preserve"> However, the foundation step of most methods of </w:t>
      </w:r>
      <w:r w:rsidRPr="004F463C">
        <w:rPr>
          <w:rFonts w:ascii="Times New Roman" w:hAnsi="Times New Roman" w:cs="Times New Roman"/>
          <w:sz w:val="24"/>
          <w:szCs w:val="24"/>
        </w:rPr>
        <w:lastRenderedPageBreak/>
        <w:t>the practice of spirituality is the recognition of something non</w:t>
      </w:r>
      <w:r w:rsidR="00C961E2" w:rsidRPr="004F463C">
        <w:rPr>
          <w:rFonts w:ascii="Times New Roman" w:hAnsi="Times New Roman" w:cs="Times New Roman"/>
          <w:sz w:val="24"/>
          <w:szCs w:val="24"/>
        </w:rPr>
        <w:t>-</w:t>
      </w:r>
      <w:r w:rsidRPr="004F463C">
        <w:rPr>
          <w:rFonts w:ascii="Times New Roman" w:hAnsi="Times New Roman" w:cs="Times New Roman"/>
          <w:sz w:val="24"/>
          <w:szCs w:val="24"/>
        </w:rPr>
        <w:t xml:space="preserve">physical but essential </w:t>
      </w:r>
      <w:r w:rsidR="00C961E2" w:rsidRPr="004F463C">
        <w:rPr>
          <w:rFonts w:ascii="Times New Roman" w:hAnsi="Times New Roman" w:cs="Times New Roman"/>
          <w:sz w:val="24"/>
          <w:szCs w:val="24"/>
        </w:rPr>
        <w:t xml:space="preserve">that exists </w:t>
      </w:r>
      <w:r w:rsidRPr="004F463C">
        <w:rPr>
          <w:rFonts w:ascii="Times New Roman" w:hAnsi="Times New Roman" w:cs="Times New Roman"/>
          <w:sz w:val="24"/>
          <w:szCs w:val="24"/>
        </w:rPr>
        <w:t>behind the appearance of reality. Something that allows the seeker to understand their own nature and existence, through the layers of the psychological, biological and emotional facets operating as one functional system. Spiritual characteristics can be found in many major religions such as Buddhism, Hinduism, and Christianity.</w:t>
      </w:r>
      <w:r w:rsidR="002A196B" w:rsidRPr="004F463C">
        <w:rPr>
          <w:rStyle w:val="FootnoteReference"/>
          <w:rFonts w:ascii="Times New Roman" w:hAnsi="Times New Roman" w:cs="Times New Roman"/>
          <w:sz w:val="24"/>
          <w:szCs w:val="24"/>
        </w:rPr>
        <w:footnoteReference w:id="21"/>
      </w:r>
      <w:r w:rsidRPr="004F463C">
        <w:rPr>
          <w:rFonts w:ascii="Times New Roman" w:hAnsi="Times New Roman" w:cs="Times New Roman"/>
          <w:sz w:val="24"/>
          <w:szCs w:val="24"/>
        </w:rPr>
        <w:t xml:space="preserve"> Generally speaking, spirituality is experienced in various forms and does not include only one certain way of expression.</w:t>
      </w:r>
      <w:r w:rsidRPr="004F463C">
        <w:rPr>
          <w:rFonts w:ascii="Times New Roman" w:eastAsia="Times New Roman" w:hAnsi="Times New Roman" w:cs="Times New Roman"/>
          <w:sz w:val="24"/>
          <w:szCs w:val="24"/>
          <w:vertAlign w:val="superscript"/>
        </w:rPr>
        <w:footnoteReference w:id="22"/>
      </w:r>
      <w:r w:rsidRPr="004F463C">
        <w:rPr>
          <w:rFonts w:ascii="Times New Roman" w:hAnsi="Times New Roman" w:cs="Times New Roman"/>
          <w:sz w:val="24"/>
          <w:szCs w:val="24"/>
        </w:rPr>
        <w:t xml:space="preserve"> Nevertheless, in the context of this research, spirituality represents the essential fact that everything that breathes or accumulates life through the existence of planet Earth is part of this relationship. The spiritual aspect in all existence is not something physical or measurable with</w:t>
      </w:r>
      <w:r w:rsidR="0019373A" w:rsidRPr="004F463C">
        <w:rPr>
          <w:rFonts w:ascii="Times New Roman" w:hAnsi="Times New Roman" w:cs="Times New Roman"/>
          <w:sz w:val="24"/>
          <w:szCs w:val="24"/>
        </w:rPr>
        <w:t>in</w:t>
      </w:r>
      <w:r w:rsidRPr="004F463C">
        <w:rPr>
          <w:rFonts w:ascii="Times New Roman" w:hAnsi="Times New Roman" w:cs="Times New Roman"/>
          <w:sz w:val="24"/>
          <w:szCs w:val="24"/>
        </w:rPr>
        <w:t xml:space="preserve"> the current understanding of science. It is a process of knowledge that occurs following consciousness within </w:t>
      </w:r>
      <w:r w:rsidR="0019373A" w:rsidRPr="004F463C">
        <w:rPr>
          <w:rFonts w:ascii="Times New Roman" w:hAnsi="Times New Roman" w:cs="Times New Roman"/>
          <w:sz w:val="24"/>
          <w:szCs w:val="24"/>
        </w:rPr>
        <w:t>an individual themselves</w:t>
      </w:r>
      <w:r w:rsidRPr="004F463C">
        <w:rPr>
          <w:rFonts w:ascii="Times New Roman" w:hAnsi="Times New Roman" w:cs="Times New Roman"/>
          <w:sz w:val="24"/>
          <w:szCs w:val="24"/>
        </w:rPr>
        <w:t>.</w:t>
      </w:r>
      <w:r w:rsidRPr="004F463C">
        <w:rPr>
          <w:rStyle w:val="FootnoteReference"/>
          <w:rFonts w:ascii="Times New Roman" w:hAnsi="Times New Roman" w:cs="Times New Roman"/>
          <w:sz w:val="24"/>
          <w:szCs w:val="24"/>
        </w:rPr>
        <w:footnoteReference w:id="23"/>
      </w:r>
      <w:r w:rsidRPr="004F463C">
        <w:rPr>
          <w:rFonts w:ascii="Times New Roman" w:hAnsi="Times New Roman" w:cs="Times New Roman"/>
          <w:sz w:val="24"/>
          <w:szCs w:val="24"/>
        </w:rPr>
        <w:t xml:space="preserve"> In its simplest terms, spiritual awareness involves the goal of achieving an </w:t>
      </w:r>
      <w:r w:rsidR="00D06C29">
        <w:rPr>
          <w:rFonts w:ascii="Times New Roman" w:hAnsi="Times New Roman" w:cs="Times New Roman"/>
          <w:sz w:val="24"/>
          <w:szCs w:val="24"/>
        </w:rPr>
        <w:t>‘</w:t>
      </w:r>
      <w:r w:rsidRPr="004F463C">
        <w:rPr>
          <w:rFonts w:ascii="Times New Roman" w:hAnsi="Times New Roman" w:cs="Times New Roman"/>
          <w:sz w:val="24"/>
          <w:szCs w:val="24"/>
        </w:rPr>
        <w:t>observer state</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that does not interact with biological properties as a function of the body or with cognitive processes, for a neutral perception and realisation.</w:t>
      </w:r>
      <w:r w:rsidRPr="004F463C">
        <w:rPr>
          <w:rStyle w:val="FootnoteReference"/>
          <w:rFonts w:ascii="Times New Roman" w:hAnsi="Times New Roman" w:cs="Times New Roman"/>
          <w:sz w:val="24"/>
          <w:szCs w:val="24"/>
        </w:rPr>
        <w:footnoteReference w:id="24"/>
      </w:r>
      <w:r w:rsidRPr="004F463C">
        <w:rPr>
          <w:rFonts w:ascii="Times New Roman" w:hAnsi="Times New Roman" w:cs="Times New Roman"/>
          <w:sz w:val="24"/>
          <w:szCs w:val="24"/>
        </w:rPr>
        <w:t xml:space="preserve"> Spirituality can also be viewed from a sociological perspective as something that takes an etic position and creates a social-functional approach, while the phenomenological view takes an emic position and provides the individual with a personal experience of inner insight and growth.</w:t>
      </w:r>
      <w:r w:rsidRPr="004F463C">
        <w:rPr>
          <w:rStyle w:val="FootnoteReference"/>
          <w:rFonts w:ascii="Times New Roman" w:hAnsi="Times New Roman" w:cs="Times New Roman"/>
          <w:sz w:val="24"/>
          <w:szCs w:val="24"/>
        </w:rPr>
        <w:footnoteReference w:id="25"/>
      </w:r>
      <w:r w:rsidR="00D06C29">
        <w:rPr>
          <w:rFonts w:ascii="Times New Roman" w:hAnsi="Times New Roman" w:cs="Times New Roman"/>
          <w:sz w:val="24"/>
          <w:szCs w:val="24"/>
        </w:rPr>
        <w:t xml:space="preserve"> </w:t>
      </w:r>
      <w:r w:rsidRPr="004F463C">
        <w:rPr>
          <w:rFonts w:ascii="Times New Roman" w:hAnsi="Times New Roman" w:cs="Times New Roman"/>
          <w:sz w:val="24"/>
          <w:szCs w:val="24"/>
        </w:rPr>
        <w:t xml:space="preserve">Some cultures, such as </w:t>
      </w:r>
      <w:r w:rsidR="0019373A" w:rsidRPr="004F463C">
        <w:rPr>
          <w:rFonts w:ascii="Times New Roman" w:hAnsi="Times New Roman" w:cs="Times New Roman"/>
          <w:sz w:val="24"/>
          <w:szCs w:val="24"/>
        </w:rPr>
        <w:t xml:space="preserve">the </w:t>
      </w:r>
      <w:r w:rsidRPr="004F463C">
        <w:rPr>
          <w:rFonts w:ascii="Times New Roman" w:hAnsi="Times New Roman" w:cs="Times New Roman"/>
          <w:sz w:val="24"/>
          <w:szCs w:val="24"/>
        </w:rPr>
        <w:t>indigenous communit</w:t>
      </w:r>
      <w:r w:rsidR="0019373A" w:rsidRPr="004F463C">
        <w:rPr>
          <w:rFonts w:ascii="Times New Roman" w:hAnsi="Times New Roman" w:cs="Times New Roman"/>
          <w:sz w:val="24"/>
          <w:szCs w:val="24"/>
        </w:rPr>
        <w:t xml:space="preserve">ies of </w:t>
      </w:r>
      <w:r w:rsidR="00F25FAE" w:rsidRPr="004F463C">
        <w:rPr>
          <w:rFonts w:ascii="Times New Roman" w:hAnsi="Times New Roman" w:cs="Times New Roman"/>
          <w:sz w:val="24"/>
          <w:szCs w:val="24"/>
        </w:rPr>
        <w:t>n</w:t>
      </w:r>
      <w:r w:rsidR="0019373A" w:rsidRPr="004F463C">
        <w:rPr>
          <w:rFonts w:ascii="Times New Roman" w:hAnsi="Times New Roman" w:cs="Times New Roman"/>
          <w:sz w:val="24"/>
          <w:szCs w:val="24"/>
        </w:rPr>
        <w:t xml:space="preserve">orth and </w:t>
      </w:r>
      <w:r w:rsidR="00F25FAE" w:rsidRPr="004F463C">
        <w:rPr>
          <w:rFonts w:ascii="Times New Roman" w:hAnsi="Times New Roman" w:cs="Times New Roman"/>
          <w:sz w:val="24"/>
          <w:szCs w:val="24"/>
        </w:rPr>
        <w:t>s</w:t>
      </w:r>
      <w:r w:rsidR="0019373A" w:rsidRPr="004F463C">
        <w:rPr>
          <w:rFonts w:ascii="Times New Roman" w:hAnsi="Times New Roman" w:cs="Times New Roman"/>
          <w:sz w:val="24"/>
          <w:szCs w:val="24"/>
        </w:rPr>
        <w:t xml:space="preserve">outh </w:t>
      </w:r>
      <w:r w:rsidR="00F25FAE" w:rsidRPr="004F463C">
        <w:rPr>
          <w:rFonts w:ascii="Times New Roman" w:hAnsi="Times New Roman" w:cs="Times New Roman"/>
          <w:sz w:val="24"/>
          <w:szCs w:val="24"/>
        </w:rPr>
        <w:t>America</w:t>
      </w:r>
      <w:r w:rsidRPr="004F463C">
        <w:rPr>
          <w:rFonts w:ascii="Times New Roman" w:hAnsi="Times New Roman" w:cs="Times New Roman"/>
          <w:sz w:val="24"/>
          <w:szCs w:val="24"/>
        </w:rPr>
        <w:t>, understand spirituality as something essential, in</w:t>
      </w:r>
      <w:r w:rsidR="00F25FAE" w:rsidRPr="004F463C">
        <w:rPr>
          <w:rFonts w:ascii="Times New Roman" w:hAnsi="Times New Roman" w:cs="Times New Roman"/>
          <w:sz w:val="24"/>
          <w:szCs w:val="24"/>
        </w:rPr>
        <w:t xml:space="preserve"> </w:t>
      </w:r>
      <w:r w:rsidRPr="004F463C">
        <w:rPr>
          <w:rFonts w:ascii="Times New Roman" w:hAnsi="Times New Roman" w:cs="Times New Roman"/>
          <w:sz w:val="24"/>
          <w:szCs w:val="24"/>
        </w:rPr>
        <w:t>constant presence without separation, experienced in a connected lifestyle.</w:t>
      </w:r>
      <w:r w:rsidRPr="004F463C">
        <w:rPr>
          <w:rStyle w:val="FootnoteReference"/>
          <w:rFonts w:ascii="Times New Roman" w:hAnsi="Times New Roman" w:cs="Times New Roman"/>
          <w:sz w:val="24"/>
          <w:szCs w:val="24"/>
        </w:rPr>
        <w:footnoteReference w:id="26"/>
      </w:r>
      <w:r w:rsidR="00F25FAE" w:rsidRPr="004F463C">
        <w:rPr>
          <w:rFonts w:ascii="Times New Roman" w:hAnsi="Times New Roman" w:cs="Times New Roman"/>
          <w:sz w:val="24"/>
          <w:szCs w:val="24"/>
        </w:rPr>
        <w:t xml:space="preserve"> </w:t>
      </w:r>
      <w:r w:rsidRPr="004F463C">
        <w:rPr>
          <w:rFonts w:ascii="Times New Roman" w:hAnsi="Times New Roman" w:cs="Times New Roman"/>
          <w:sz w:val="24"/>
          <w:szCs w:val="24"/>
        </w:rPr>
        <w:t xml:space="preserve">Studying the literature and concepts around spirituality reveal a significant insight into what is required to achieve the state of </w:t>
      </w:r>
      <w:r w:rsidR="00D06C29">
        <w:rPr>
          <w:rFonts w:ascii="Times New Roman" w:hAnsi="Times New Roman" w:cs="Times New Roman"/>
          <w:sz w:val="24"/>
          <w:szCs w:val="24"/>
        </w:rPr>
        <w:t>‘</w:t>
      </w:r>
      <w:r w:rsidRPr="004F463C">
        <w:rPr>
          <w:rFonts w:ascii="Times New Roman" w:hAnsi="Times New Roman" w:cs="Times New Roman"/>
          <w:sz w:val="24"/>
          <w:szCs w:val="24"/>
        </w:rPr>
        <w:t>balance.</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Balance in this respect means that an individual </w:t>
      </w:r>
      <w:r w:rsidRPr="004F463C">
        <w:rPr>
          <w:rFonts w:ascii="Times New Roman" w:hAnsi="Times New Roman" w:cs="Times New Roman"/>
          <w:sz w:val="24"/>
          <w:szCs w:val="24"/>
          <w:lang w:val="en-GB"/>
        </w:rPr>
        <w:t>recognises</w:t>
      </w:r>
      <w:r w:rsidRPr="004F463C">
        <w:rPr>
          <w:rFonts w:ascii="Times New Roman" w:hAnsi="Times New Roman" w:cs="Times New Roman"/>
          <w:sz w:val="24"/>
          <w:szCs w:val="24"/>
        </w:rPr>
        <w:t xml:space="preserve"> the dualistic nature of existence, indicating that everything has a counterpart that is connected to, contributes to, expands, or diminishes in the invisible in the physical senses, including nature itself. The main idea that runs through spiritual practices and literature is </w:t>
      </w:r>
      <w:r w:rsidR="00D06C29">
        <w:rPr>
          <w:rFonts w:ascii="Times New Roman" w:hAnsi="Times New Roman" w:cs="Times New Roman"/>
          <w:sz w:val="24"/>
          <w:szCs w:val="24"/>
        </w:rPr>
        <w:t>‘</w:t>
      </w:r>
      <w:r w:rsidRPr="004F463C">
        <w:rPr>
          <w:rFonts w:ascii="Times New Roman" w:hAnsi="Times New Roman" w:cs="Times New Roman"/>
          <w:sz w:val="24"/>
          <w:szCs w:val="24"/>
        </w:rPr>
        <w:t>unity</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which conveys the understanding of creation through duality and implies the necessity of creation and destruction, otherwise life </w:t>
      </w:r>
      <w:r w:rsidRPr="004F463C">
        <w:rPr>
          <w:rFonts w:ascii="Times New Roman" w:hAnsi="Times New Roman" w:cs="Times New Roman"/>
          <w:sz w:val="24"/>
          <w:szCs w:val="24"/>
        </w:rPr>
        <w:lastRenderedPageBreak/>
        <w:t>and experience itself would not be possible. Nevertheless, the individual is responsible for the balance between both aspects of life, following spirituality from an indigenous perspective.</w:t>
      </w:r>
      <w:r w:rsidRPr="004F463C">
        <w:rPr>
          <w:rStyle w:val="FootnoteReference"/>
          <w:rFonts w:ascii="Times New Roman" w:hAnsi="Times New Roman" w:cs="Times New Roman"/>
          <w:sz w:val="24"/>
          <w:szCs w:val="24"/>
        </w:rPr>
        <w:footnoteReference w:id="27"/>
      </w:r>
      <w:r w:rsidRPr="004F463C">
        <w:rPr>
          <w:rFonts w:ascii="Times New Roman" w:hAnsi="Times New Roman" w:cs="Times New Roman"/>
          <w:sz w:val="24"/>
          <w:szCs w:val="24"/>
        </w:rPr>
        <w:t xml:space="preserve"> The data collected so far in the field of spirituality has produced enough research to enable individuals to heal and nurture themselves, one of many impressive example</w:t>
      </w:r>
      <w:r w:rsidR="00BE52EB" w:rsidRPr="004F463C">
        <w:rPr>
          <w:rFonts w:ascii="Times New Roman" w:hAnsi="Times New Roman" w:cs="Times New Roman"/>
          <w:sz w:val="24"/>
          <w:szCs w:val="24"/>
        </w:rPr>
        <w:t>s</w:t>
      </w:r>
      <w:r w:rsidRPr="004F463C">
        <w:rPr>
          <w:rFonts w:ascii="Times New Roman" w:hAnsi="Times New Roman" w:cs="Times New Roman"/>
          <w:sz w:val="24"/>
          <w:szCs w:val="24"/>
        </w:rPr>
        <w:t xml:space="preserve"> is shown by the study with heart failure patients.</w:t>
      </w:r>
      <w:r w:rsidRPr="004F463C">
        <w:rPr>
          <w:rFonts w:ascii="Times New Roman" w:eastAsia="Times New Roman" w:hAnsi="Times New Roman" w:cs="Times New Roman"/>
          <w:sz w:val="24"/>
          <w:szCs w:val="24"/>
          <w:vertAlign w:val="superscript"/>
        </w:rPr>
        <w:footnoteReference w:id="28"/>
      </w:r>
      <w:r w:rsidRPr="004F463C">
        <w:rPr>
          <w:rFonts w:ascii="Times New Roman" w:hAnsi="Times New Roman" w:cs="Times New Roman"/>
          <w:sz w:val="24"/>
          <w:szCs w:val="24"/>
        </w:rPr>
        <w:t xml:space="preserve"> An important factor in this regard is the ability to control and align one's inner circumstances, resulting in external benefits, which will be discussed further in </w:t>
      </w:r>
      <w:r w:rsidR="00F25FAE" w:rsidRPr="004F463C">
        <w:rPr>
          <w:rFonts w:ascii="Times New Roman" w:hAnsi="Times New Roman" w:cs="Times New Roman"/>
          <w:sz w:val="24"/>
          <w:szCs w:val="24"/>
        </w:rPr>
        <w:t>p</w:t>
      </w:r>
      <w:r w:rsidRPr="004F463C">
        <w:rPr>
          <w:rFonts w:ascii="Times New Roman" w:hAnsi="Times New Roman" w:cs="Times New Roman"/>
          <w:sz w:val="24"/>
          <w:szCs w:val="24"/>
        </w:rPr>
        <w:t xml:space="preserve">art </w:t>
      </w:r>
      <w:r w:rsidR="00F25FAE" w:rsidRPr="004F463C">
        <w:rPr>
          <w:rFonts w:ascii="Times New Roman" w:hAnsi="Times New Roman" w:cs="Times New Roman"/>
          <w:sz w:val="24"/>
          <w:szCs w:val="24"/>
        </w:rPr>
        <w:t>t</w:t>
      </w:r>
      <w:r w:rsidRPr="004F463C">
        <w:rPr>
          <w:rFonts w:ascii="Times New Roman" w:hAnsi="Times New Roman" w:cs="Times New Roman"/>
          <w:sz w:val="24"/>
          <w:szCs w:val="24"/>
        </w:rPr>
        <w:t>wo.</w:t>
      </w:r>
      <w:r w:rsidR="00F25FAE" w:rsidRPr="004F463C">
        <w:rPr>
          <w:rFonts w:ascii="Times New Roman" w:hAnsi="Times New Roman" w:cs="Times New Roman"/>
          <w:sz w:val="24"/>
          <w:szCs w:val="24"/>
        </w:rPr>
        <w:t xml:space="preserve"> </w:t>
      </w:r>
      <w:r w:rsidRPr="004F463C">
        <w:rPr>
          <w:rFonts w:ascii="Times New Roman" w:hAnsi="Times New Roman" w:cs="Times New Roman"/>
          <w:sz w:val="24"/>
          <w:szCs w:val="24"/>
        </w:rPr>
        <w:t xml:space="preserve">The spiritual factor in the context of this research is an orientation which transcends the nature of matter and biology, this is inherently what is known as the </w:t>
      </w:r>
      <w:r w:rsidR="00F25FAE" w:rsidRPr="004F463C">
        <w:rPr>
          <w:rFonts w:ascii="Times New Roman" w:hAnsi="Times New Roman" w:cs="Times New Roman"/>
          <w:sz w:val="24"/>
          <w:szCs w:val="24"/>
        </w:rPr>
        <w:t>primary</w:t>
      </w:r>
      <w:r w:rsidRPr="004F463C">
        <w:rPr>
          <w:rFonts w:ascii="Times New Roman" w:hAnsi="Times New Roman" w:cs="Times New Roman"/>
          <w:sz w:val="24"/>
          <w:szCs w:val="24"/>
        </w:rPr>
        <w:t xml:space="preserve"> reality, the </w:t>
      </w:r>
      <w:r w:rsidR="00F25FAE" w:rsidRPr="004F463C">
        <w:rPr>
          <w:rFonts w:ascii="Times New Roman" w:hAnsi="Times New Roman" w:cs="Times New Roman"/>
          <w:sz w:val="24"/>
          <w:szCs w:val="24"/>
        </w:rPr>
        <w:t>secondary</w:t>
      </w:r>
      <w:r w:rsidRPr="004F463C">
        <w:rPr>
          <w:rFonts w:ascii="Times New Roman" w:hAnsi="Times New Roman" w:cs="Times New Roman"/>
          <w:sz w:val="24"/>
          <w:szCs w:val="24"/>
        </w:rPr>
        <w:t xml:space="preserve"> reality is the state that enables all the functions of matter and biology.</w:t>
      </w:r>
      <w:r w:rsidRPr="004F463C">
        <w:rPr>
          <w:rStyle w:val="FootnoteReference"/>
          <w:rFonts w:ascii="Times New Roman" w:hAnsi="Times New Roman" w:cs="Times New Roman"/>
          <w:sz w:val="24"/>
          <w:szCs w:val="24"/>
        </w:rPr>
        <w:footnoteReference w:id="29"/>
      </w:r>
      <w:r w:rsidRPr="004F463C">
        <w:rPr>
          <w:rFonts w:ascii="Times New Roman" w:hAnsi="Times New Roman" w:cs="Times New Roman"/>
          <w:sz w:val="24"/>
          <w:szCs w:val="24"/>
        </w:rPr>
        <w:t xml:space="preserve"> </w:t>
      </w:r>
    </w:p>
    <w:p w14:paraId="293C4BEB" w14:textId="77777777" w:rsidR="00A00D06" w:rsidRPr="004F463C" w:rsidRDefault="00A00D06" w:rsidP="00400742">
      <w:pPr>
        <w:pStyle w:val="BodyA"/>
        <w:spacing w:line="360" w:lineRule="auto"/>
        <w:jc w:val="both"/>
        <w:rPr>
          <w:rFonts w:ascii="Times New Roman" w:eastAsia="Times New Roman" w:hAnsi="Times New Roman" w:cs="Times New Roman"/>
          <w:sz w:val="24"/>
          <w:szCs w:val="24"/>
        </w:rPr>
      </w:pPr>
    </w:p>
    <w:p w14:paraId="093939BC" w14:textId="55DB3C7E" w:rsidR="00A00D06" w:rsidRPr="00D859D9" w:rsidRDefault="00A00D06" w:rsidP="00D859D9">
      <w:pPr>
        <w:pStyle w:val="Heading2"/>
        <w:rPr>
          <w:rStyle w:val="Strong"/>
          <w:bCs w:val="0"/>
        </w:rPr>
      </w:pPr>
      <w:bookmarkStart w:id="6" w:name="_Toc124083704"/>
      <w:r w:rsidRPr="00D859D9">
        <w:rPr>
          <w:rStyle w:val="Strong"/>
          <w:bCs w:val="0"/>
        </w:rPr>
        <w:t>1.</w:t>
      </w:r>
      <w:r w:rsidR="00BE031E" w:rsidRPr="00D859D9">
        <w:rPr>
          <w:rStyle w:val="Strong"/>
          <w:bCs w:val="0"/>
        </w:rPr>
        <w:t>4</w:t>
      </w:r>
      <w:r w:rsidRPr="00D859D9">
        <w:rPr>
          <w:rStyle w:val="Strong"/>
          <w:bCs w:val="0"/>
        </w:rPr>
        <w:t xml:space="preserve"> Ecology</w:t>
      </w:r>
      <w:bookmarkEnd w:id="6"/>
    </w:p>
    <w:p w14:paraId="1209FFE7" w14:textId="447724D6" w:rsidR="00A00D06" w:rsidRPr="004F463C" w:rsidRDefault="00A00D06" w:rsidP="00400742">
      <w:pPr>
        <w:pStyle w:val="BodyA"/>
        <w:spacing w:line="360" w:lineRule="auto"/>
        <w:ind w:firstLine="720"/>
        <w:jc w:val="both"/>
        <w:rPr>
          <w:rFonts w:ascii="Times New Roman" w:hAnsi="Times New Roman" w:cs="Times New Roman"/>
          <w:sz w:val="24"/>
          <w:szCs w:val="24"/>
        </w:rPr>
      </w:pPr>
      <w:r w:rsidRPr="004F463C">
        <w:rPr>
          <w:rFonts w:ascii="Times New Roman" w:hAnsi="Times New Roman" w:cs="Times New Roman"/>
          <w:sz w:val="24"/>
          <w:szCs w:val="24"/>
        </w:rPr>
        <w:t xml:space="preserve">Most people are aware of the associations behind the term </w:t>
      </w:r>
      <w:r w:rsidR="00D06C29">
        <w:rPr>
          <w:rFonts w:ascii="Times New Roman" w:hAnsi="Times New Roman" w:cs="Times New Roman"/>
          <w:sz w:val="24"/>
          <w:szCs w:val="24"/>
        </w:rPr>
        <w:t>‘</w:t>
      </w:r>
      <w:r w:rsidRPr="004F463C">
        <w:rPr>
          <w:rFonts w:ascii="Times New Roman" w:hAnsi="Times New Roman" w:cs="Times New Roman"/>
          <w:sz w:val="24"/>
          <w:szCs w:val="24"/>
        </w:rPr>
        <w:t>ecology</w:t>
      </w:r>
      <w:r w:rsidR="00D06C29">
        <w:rPr>
          <w:rFonts w:ascii="Times New Roman" w:hAnsi="Times New Roman" w:cs="Times New Roman"/>
          <w:sz w:val="24"/>
          <w:szCs w:val="24"/>
        </w:rPr>
        <w:t>’</w:t>
      </w:r>
      <w:r w:rsidRPr="004F463C">
        <w:rPr>
          <w:rFonts w:ascii="Times New Roman" w:hAnsi="Times New Roman" w:cs="Times New Roman"/>
          <w:sz w:val="24"/>
          <w:szCs w:val="24"/>
        </w:rPr>
        <w:t>, but rarely are they aware of the deeper meaning. The term derives from the Greek word oikos (home) and logos (study), and stands for the study of home.</w:t>
      </w:r>
      <w:r w:rsidRPr="004F463C">
        <w:rPr>
          <w:rFonts w:ascii="Times New Roman" w:eastAsia="Times New Roman" w:hAnsi="Times New Roman" w:cs="Times New Roman"/>
          <w:sz w:val="24"/>
          <w:szCs w:val="24"/>
          <w:vertAlign w:val="superscript"/>
        </w:rPr>
        <w:footnoteReference w:id="30"/>
      </w:r>
      <w:r w:rsidRPr="004F463C">
        <w:rPr>
          <w:rFonts w:ascii="Times New Roman" w:hAnsi="Times New Roman" w:cs="Times New Roman"/>
          <w:sz w:val="24"/>
          <w:szCs w:val="24"/>
        </w:rPr>
        <w:t xml:space="preserve"> The scientific interest and study of nature can be traced back to the time of the Greek philosopher Aristotle.</w:t>
      </w:r>
      <w:r w:rsidRPr="004F463C">
        <w:rPr>
          <w:rStyle w:val="FootnoteReference"/>
          <w:rFonts w:ascii="Times New Roman" w:hAnsi="Times New Roman" w:cs="Times New Roman"/>
          <w:sz w:val="24"/>
          <w:szCs w:val="24"/>
        </w:rPr>
        <w:footnoteReference w:id="31"/>
      </w:r>
      <w:r w:rsidRPr="004F463C">
        <w:rPr>
          <w:rFonts w:ascii="Times New Roman" w:hAnsi="Times New Roman" w:cs="Times New Roman"/>
          <w:sz w:val="24"/>
          <w:szCs w:val="24"/>
        </w:rPr>
        <w:t xml:space="preserve"> However it did not become accepted as a scientific discipline until the mid-20th century. The discipline describes the systems that function within the Earth with various </w:t>
      </w:r>
      <w:proofErr w:type="spellStart"/>
      <w:r w:rsidRPr="004F463C">
        <w:rPr>
          <w:rFonts w:ascii="Times New Roman" w:hAnsi="Times New Roman" w:cs="Times New Roman"/>
          <w:sz w:val="24"/>
          <w:szCs w:val="24"/>
        </w:rPr>
        <w:t>behaviours</w:t>
      </w:r>
      <w:proofErr w:type="spellEnd"/>
      <w:r w:rsidRPr="004F463C">
        <w:rPr>
          <w:rFonts w:ascii="Times New Roman" w:hAnsi="Times New Roman" w:cs="Times New Roman"/>
          <w:sz w:val="24"/>
          <w:szCs w:val="24"/>
        </w:rPr>
        <w:t xml:space="preserve"> that occur independently in a </w:t>
      </w:r>
      <w:r w:rsidRPr="004F463C">
        <w:rPr>
          <w:rFonts w:ascii="Times New Roman" w:hAnsi="Times New Roman" w:cs="Times New Roman"/>
          <w:sz w:val="24"/>
          <w:szCs w:val="24"/>
          <w:lang w:val="it-IT"/>
        </w:rPr>
        <w:t>non-</w:t>
      </w:r>
      <w:proofErr w:type="spellStart"/>
      <w:r w:rsidRPr="004F463C">
        <w:rPr>
          <w:rFonts w:ascii="Times New Roman" w:hAnsi="Times New Roman" w:cs="Times New Roman"/>
          <w:sz w:val="24"/>
          <w:szCs w:val="24"/>
          <w:lang w:val="it-IT"/>
        </w:rPr>
        <w:t>biotic</w:t>
      </w:r>
      <w:proofErr w:type="spellEnd"/>
      <w:r w:rsidRPr="004F463C">
        <w:rPr>
          <w:rFonts w:ascii="Times New Roman" w:hAnsi="Times New Roman" w:cs="Times New Roman"/>
          <w:sz w:val="24"/>
          <w:szCs w:val="24"/>
        </w:rPr>
        <w:t xml:space="preserve"> environment.</w:t>
      </w:r>
      <w:r w:rsidRPr="004F463C">
        <w:rPr>
          <w:rFonts w:ascii="Times New Roman" w:eastAsia="Times New Roman" w:hAnsi="Times New Roman" w:cs="Times New Roman"/>
          <w:sz w:val="24"/>
          <w:szCs w:val="24"/>
          <w:vertAlign w:val="superscript"/>
        </w:rPr>
        <w:footnoteReference w:id="32"/>
      </w:r>
      <w:r w:rsidRPr="004F463C">
        <w:rPr>
          <w:rFonts w:ascii="Times New Roman" w:hAnsi="Times New Roman" w:cs="Times New Roman"/>
          <w:sz w:val="24"/>
          <w:szCs w:val="24"/>
        </w:rPr>
        <w:t xml:space="preserve"> The ecosystem implies the interaction between all living organisms (e.g., animals and plants), and between living organisms and the physical environment (e.g., sunlight, air, terrain). This includes all kinds of bacteria, fungi, or animals, and even all living organisms that have yet to be formally discovered.</w:t>
      </w:r>
      <w:r w:rsidR="00F25FAE" w:rsidRPr="004F463C">
        <w:rPr>
          <w:rStyle w:val="FootnoteReference"/>
          <w:rFonts w:ascii="Times New Roman" w:hAnsi="Times New Roman" w:cs="Times New Roman"/>
          <w:sz w:val="24"/>
          <w:szCs w:val="24"/>
        </w:rPr>
        <w:footnoteReference w:id="33"/>
      </w:r>
      <w:r w:rsidRPr="004F463C">
        <w:rPr>
          <w:rFonts w:ascii="Times New Roman" w:hAnsi="Times New Roman" w:cs="Times New Roman"/>
          <w:sz w:val="24"/>
          <w:szCs w:val="24"/>
        </w:rPr>
        <w:t xml:space="preserve"> An essential concept </w:t>
      </w:r>
      <w:r w:rsidR="002316ED" w:rsidRPr="004F463C">
        <w:rPr>
          <w:rFonts w:ascii="Times New Roman" w:hAnsi="Times New Roman" w:cs="Times New Roman"/>
          <w:sz w:val="24"/>
          <w:szCs w:val="24"/>
        </w:rPr>
        <w:t>in</w:t>
      </w:r>
      <w:r w:rsidRPr="004F463C">
        <w:rPr>
          <w:rFonts w:ascii="Times New Roman" w:hAnsi="Times New Roman" w:cs="Times New Roman"/>
          <w:sz w:val="24"/>
          <w:szCs w:val="24"/>
        </w:rPr>
        <w:t xml:space="preserve"> ecology is the</w:t>
      </w:r>
      <w:r w:rsidR="00D06C29">
        <w:rPr>
          <w:rFonts w:ascii="Times New Roman" w:hAnsi="Times New Roman" w:cs="Times New Roman"/>
          <w:sz w:val="24"/>
          <w:szCs w:val="24"/>
        </w:rPr>
        <w:t xml:space="preserve"> ‘</w:t>
      </w:r>
      <w:r w:rsidRPr="004F463C">
        <w:rPr>
          <w:rFonts w:ascii="Times New Roman" w:hAnsi="Times New Roman" w:cs="Times New Roman"/>
          <w:sz w:val="24"/>
          <w:szCs w:val="24"/>
        </w:rPr>
        <w:t>biosphere</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which </w:t>
      </w:r>
      <w:r w:rsidR="002316ED" w:rsidRPr="004F463C">
        <w:rPr>
          <w:rFonts w:ascii="Times New Roman" w:hAnsi="Times New Roman" w:cs="Times New Roman"/>
          <w:sz w:val="24"/>
          <w:szCs w:val="24"/>
        </w:rPr>
        <w:t>is</w:t>
      </w:r>
      <w:r w:rsidRPr="004F463C">
        <w:rPr>
          <w:rFonts w:ascii="Times New Roman" w:hAnsi="Times New Roman" w:cs="Times New Roman"/>
          <w:sz w:val="24"/>
          <w:szCs w:val="24"/>
        </w:rPr>
        <w:t xml:space="preserve"> described as the higher layer of the ecosystem that works with land, water, and air to sustain and support life on Earth. James lovelock's </w:t>
      </w:r>
      <w:r w:rsidR="00D06C29">
        <w:rPr>
          <w:rFonts w:ascii="Times New Roman" w:hAnsi="Times New Roman" w:cs="Times New Roman"/>
          <w:sz w:val="24"/>
          <w:szCs w:val="24"/>
        </w:rPr>
        <w:t>‘</w:t>
      </w:r>
      <w:r w:rsidRPr="004F463C">
        <w:rPr>
          <w:rFonts w:ascii="Times New Roman" w:hAnsi="Times New Roman" w:cs="Times New Roman"/>
          <w:sz w:val="24"/>
          <w:szCs w:val="24"/>
        </w:rPr>
        <w:t>Gaia Theory</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is another step</w:t>
      </w:r>
      <w:r w:rsidR="002316ED" w:rsidRPr="004F463C">
        <w:rPr>
          <w:rFonts w:ascii="Times New Roman" w:hAnsi="Times New Roman" w:cs="Times New Roman"/>
          <w:sz w:val="24"/>
          <w:szCs w:val="24"/>
        </w:rPr>
        <w:t xml:space="preserve"> towards</w:t>
      </w:r>
      <w:r w:rsidRPr="004F463C">
        <w:rPr>
          <w:rFonts w:ascii="Times New Roman" w:hAnsi="Times New Roman" w:cs="Times New Roman"/>
          <w:sz w:val="24"/>
          <w:szCs w:val="24"/>
        </w:rPr>
        <w:t xml:space="preserve"> </w:t>
      </w:r>
      <w:proofErr w:type="spellStart"/>
      <w:r w:rsidRPr="004F463C">
        <w:rPr>
          <w:rFonts w:ascii="Times New Roman" w:hAnsi="Times New Roman" w:cs="Times New Roman"/>
          <w:sz w:val="24"/>
          <w:szCs w:val="24"/>
        </w:rPr>
        <w:t>recognising</w:t>
      </w:r>
      <w:proofErr w:type="spellEnd"/>
      <w:r w:rsidRPr="004F463C">
        <w:rPr>
          <w:rFonts w:ascii="Times New Roman" w:hAnsi="Times New Roman" w:cs="Times New Roman"/>
          <w:sz w:val="24"/>
          <w:szCs w:val="24"/>
        </w:rPr>
        <w:t xml:space="preserve"> nature as essential component of human </w:t>
      </w:r>
      <w:proofErr w:type="spellStart"/>
      <w:r w:rsidRPr="004F463C">
        <w:rPr>
          <w:rFonts w:ascii="Times New Roman" w:hAnsi="Times New Roman" w:cs="Times New Roman"/>
          <w:sz w:val="24"/>
          <w:szCs w:val="24"/>
        </w:rPr>
        <w:t>behaviour</w:t>
      </w:r>
      <w:proofErr w:type="spellEnd"/>
      <w:r w:rsidRPr="004F463C">
        <w:rPr>
          <w:rFonts w:ascii="Times New Roman" w:hAnsi="Times New Roman" w:cs="Times New Roman"/>
          <w:sz w:val="24"/>
          <w:szCs w:val="24"/>
        </w:rPr>
        <w:t xml:space="preserve"> and its view of the ecosystem. The core of the theory is the emphasis on the close interconnectedness and </w:t>
      </w:r>
      <w:r w:rsidRPr="004F463C">
        <w:rPr>
          <w:rFonts w:ascii="Times New Roman" w:hAnsi="Times New Roman" w:cs="Times New Roman"/>
          <w:sz w:val="24"/>
          <w:szCs w:val="24"/>
        </w:rPr>
        <w:lastRenderedPageBreak/>
        <w:t>interdependence between living things and their abiotic environment.</w:t>
      </w:r>
      <w:r w:rsidRPr="004F463C">
        <w:rPr>
          <w:rFonts w:ascii="Times New Roman" w:eastAsia="Times New Roman" w:hAnsi="Times New Roman" w:cs="Times New Roman"/>
          <w:sz w:val="24"/>
          <w:szCs w:val="24"/>
          <w:vertAlign w:val="superscript"/>
        </w:rPr>
        <w:footnoteReference w:id="34"/>
      </w:r>
      <w:r w:rsidRPr="004F463C">
        <w:rPr>
          <w:rFonts w:ascii="Times New Roman" w:hAnsi="Times New Roman" w:cs="Times New Roman"/>
          <w:sz w:val="24"/>
          <w:szCs w:val="24"/>
        </w:rPr>
        <w:t xml:space="preserve"> The entire Earth can be viewed as an adaptive system </w:t>
      </w:r>
      <w:r w:rsidR="002316ED" w:rsidRPr="004F463C">
        <w:rPr>
          <w:rFonts w:ascii="Times New Roman" w:hAnsi="Times New Roman" w:cs="Times New Roman"/>
          <w:sz w:val="24"/>
          <w:szCs w:val="24"/>
        </w:rPr>
        <w:t xml:space="preserve">of control </w:t>
      </w:r>
      <w:r w:rsidRPr="004F463C">
        <w:rPr>
          <w:rFonts w:ascii="Times New Roman" w:hAnsi="Times New Roman" w:cs="Times New Roman"/>
          <w:sz w:val="24"/>
          <w:szCs w:val="24"/>
        </w:rPr>
        <w:t xml:space="preserve">capable of active self-regulation. Evidence of </w:t>
      </w:r>
      <w:r w:rsidR="002316ED" w:rsidRPr="004F463C">
        <w:rPr>
          <w:rFonts w:ascii="Times New Roman" w:hAnsi="Times New Roman" w:cs="Times New Roman"/>
          <w:sz w:val="24"/>
          <w:szCs w:val="24"/>
        </w:rPr>
        <w:t>how correct this</w:t>
      </w:r>
      <w:r w:rsidRPr="004F463C">
        <w:rPr>
          <w:rFonts w:ascii="Times New Roman" w:hAnsi="Times New Roman" w:cs="Times New Roman"/>
          <w:sz w:val="24"/>
          <w:szCs w:val="24"/>
        </w:rPr>
        <w:t xml:space="preserve"> hypothesis</w:t>
      </w:r>
      <w:r w:rsidR="002316ED" w:rsidRPr="004F463C">
        <w:rPr>
          <w:rFonts w:ascii="Times New Roman" w:hAnsi="Times New Roman" w:cs="Times New Roman"/>
          <w:sz w:val="24"/>
          <w:szCs w:val="24"/>
        </w:rPr>
        <w:t xml:space="preserve"> is</w:t>
      </w:r>
      <w:r w:rsidRPr="004F463C">
        <w:rPr>
          <w:rFonts w:ascii="Times New Roman" w:hAnsi="Times New Roman" w:cs="Times New Roman"/>
          <w:sz w:val="24"/>
          <w:szCs w:val="24"/>
        </w:rPr>
        <w:t xml:space="preserve"> are found in the </w:t>
      </w:r>
      <w:r w:rsidR="00F25FAE" w:rsidRPr="004F463C">
        <w:rPr>
          <w:rFonts w:ascii="Times New Roman" w:hAnsi="Times New Roman" w:cs="Times New Roman"/>
          <w:sz w:val="24"/>
          <w:szCs w:val="24"/>
        </w:rPr>
        <w:t>e</w:t>
      </w:r>
      <w:r w:rsidRPr="004F463C">
        <w:rPr>
          <w:rFonts w:ascii="Times New Roman" w:hAnsi="Times New Roman" w:cs="Times New Roman"/>
          <w:sz w:val="24"/>
          <w:szCs w:val="24"/>
        </w:rPr>
        <w:t xml:space="preserve">arth’s properties that have remained constant over long geological periods. Examples of such properties include the temperature of the </w:t>
      </w:r>
      <w:r w:rsidR="00F25FAE" w:rsidRPr="004F463C">
        <w:rPr>
          <w:rFonts w:ascii="Times New Roman" w:hAnsi="Times New Roman" w:cs="Times New Roman"/>
          <w:sz w:val="24"/>
          <w:szCs w:val="24"/>
        </w:rPr>
        <w:t>e</w:t>
      </w:r>
      <w:r w:rsidRPr="004F463C">
        <w:rPr>
          <w:rFonts w:ascii="Times New Roman" w:hAnsi="Times New Roman" w:cs="Times New Roman"/>
          <w:sz w:val="24"/>
          <w:szCs w:val="24"/>
        </w:rPr>
        <w:t>arth's surface, the chemical composition of the atmosphere, or the salinity of the oceans.</w:t>
      </w:r>
      <w:r w:rsidRPr="004F463C">
        <w:rPr>
          <w:rStyle w:val="FootnoteReference"/>
          <w:rFonts w:ascii="Times New Roman" w:hAnsi="Times New Roman" w:cs="Times New Roman"/>
          <w:sz w:val="24"/>
          <w:szCs w:val="24"/>
        </w:rPr>
        <w:footnoteReference w:id="35"/>
      </w:r>
      <w:r w:rsidRPr="004F463C">
        <w:rPr>
          <w:rFonts w:ascii="Times New Roman" w:hAnsi="Times New Roman" w:cs="Times New Roman"/>
          <w:sz w:val="24"/>
          <w:szCs w:val="24"/>
        </w:rPr>
        <w:t xml:space="preserve"> In addition, a multiplanar discipline underlies modern ecology, revealing </w:t>
      </w:r>
      <w:r w:rsidR="00A53040" w:rsidRPr="004F463C">
        <w:rPr>
          <w:rFonts w:ascii="Times New Roman" w:hAnsi="Times New Roman" w:cs="Times New Roman"/>
          <w:sz w:val="24"/>
          <w:szCs w:val="24"/>
        </w:rPr>
        <w:t xml:space="preserve">the </w:t>
      </w:r>
      <w:r w:rsidRPr="004F463C">
        <w:rPr>
          <w:rFonts w:ascii="Times New Roman" w:hAnsi="Times New Roman" w:cs="Times New Roman"/>
          <w:sz w:val="24"/>
          <w:szCs w:val="24"/>
        </w:rPr>
        <w:t>potential of data availab</w:t>
      </w:r>
      <w:r w:rsidR="00A53040" w:rsidRPr="004F463C">
        <w:rPr>
          <w:rFonts w:ascii="Times New Roman" w:hAnsi="Times New Roman" w:cs="Times New Roman"/>
          <w:sz w:val="24"/>
          <w:szCs w:val="24"/>
        </w:rPr>
        <w:t>ility</w:t>
      </w:r>
      <w:r w:rsidRPr="004F463C">
        <w:rPr>
          <w:rFonts w:ascii="Times New Roman" w:hAnsi="Times New Roman" w:cs="Times New Roman"/>
          <w:sz w:val="24"/>
          <w:szCs w:val="24"/>
        </w:rPr>
        <w:t xml:space="preserve"> for science in ecological genetics, paleoecology, ecophysiology, chemical ecology, soil science, </w:t>
      </w:r>
      <w:proofErr w:type="spellStart"/>
      <w:r w:rsidRPr="004F463C">
        <w:rPr>
          <w:rFonts w:ascii="Times New Roman" w:hAnsi="Times New Roman" w:cs="Times New Roman"/>
          <w:sz w:val="24"/>
          <w:szCs w:val="24"/>
        </w:rPr>
        <w:t>ecogeography</w:t>
      </w:r>
      <w:proofErr w:type="spellEnd"/>
      <w:r w:rsidRPr="004F463C">
        <w:rPr>
          <w:rFonts w:ascii="Times New Roman" w:hAnsi="Times New Roman" w:cs="Times New Roman"/>
          <w:sz w:val="24"/>
          <w:szCs w:val="24"/>
        </w:rPr>
        <w:t xml:space="preserve"> and ecological energetics.</w:t>
      </w:r>
      <w:r w:rsidRPr="004F463C">
        <w:rPr>
          <w:rStyle w:val="FootnoteReference"/>
          <w:rFonts w:ascii="Times New Roman" w:hAnsi="Times New Roman" w:cs="Times New Roman"/>
          <w:sz w:val="24"/>
          <w:szCs w:val="24"/>
        </w:rPr>
        <w:footnoteReference w:id="36"/>
      </w:r>
      <w:r w:rsidRPr="004F463C">
        <w:rPr>
          <w:rFonts w:ascii="Times New Roman" w:hAnsi="Times New Roman" w:cs="Times New Roman"/>
          <w:sz w:val="24"/>
          <w:szCs w:val="24"/>
        </w:rPr>
        <w:t xml:space="preserve"> The various ecological approaches described in this paragraph, </w:t>
      </w:r>
      <w:r w:rsidR="00A966A7" w:rsidRPr="004F463C">
        <w:rPr>
          <w:rFonts w:ascii="Times New Roman" w:hAnsi="Times New Roman" w:cs="Times New Roman"/>
          <w:sz w:val="24"/>
          <w:szCs w:val="24"/>
        </w:rPr>
        <w:t xml:space="preserve">can </w:t>
      </w:r>
      <w:r w:rsidRPr="004F463C">
        <w:rPr>
          <w:rFonts w:ascii="Times New Roman" w:hAnsi="Times New Roman" w:cs="Times New Roman"/>
          <w:sz w:val="24"/>
          <w:szCs w:val="24"/>
        </w:rPr>
        <w:t xml:space="preserve">be understood as the subject and study of the </w:t>
      </w:r>
      <w:r w:rsidR="00F25FAE" w:rsidRPr="004F463C">
        <w:rPr>
          <w:rFonts w:ascii="Times New Roman" w:hAnsi="Times New Roman" w:cs="Times New Roman"/>
          <w:sz w:val="24"/>
          <w:szCs w:val="24"/>
        </w:rPr>
        <w:t>e</w:t>
      </w:r>
      <w:r w:rsidRPr="004F463C">
        <w:rPr>
          <w:rFonts w:ascii="Times New Roman" w:hAnsi="Times New Roman" w:cs="Times New Roman"/>
          <w:sz w:val="24"/>
          <w:szCs w:val="24"/>
        </w:rPr>
        <w:t xml:space="preserve">arth itself. Whereas an individual’s mindset in comparison to the </w:t>
      </w:r>
      <w:r w:rsidR="009735A8">
        <w:rPr>
          <w:rFonts w:ascii="Times New Roman" w:hAnsi="Times New Roman" w:cs="Times New Roman"/>
          <w:sz w:val="24"/>
          <w:szCs w:val="24"/>
        </w:rPr>
        <w:t>ecological-Self</w:t>
      </w:r>
      <w:r w:rsidRPr="004F463C">
        <w:rPr>
          <w:rFonts w:ascii="Times New Roman" w:hAnsi="Times New Roman" w:cs="Times New Roman"/>
          <w:sz w:val="24"/>
          <w:szCs w:val="24"/>
        </w:rPr>
        <w:t>, which will be discussed later, represents the personal responsibility through experiencing own existence through the larger layer, planet Earth.</w:t>
      </w:r>
      <w:r w:rsidRPr="004F463C">
        <w:rPr>
          <w:rFonts w:ascii="Times New Roman" w:eastAsia="Times New Roman" w:hAnsi="Times New Roman" w:cs="Times New Roman"/>
          <w:sz w:val="24"/>
          <w:szCs w:val="24"/>
          <w:vertAlign w:val="superscript"/>
        </w:rPr>
        <w:footnoteReference w:id="37"/>
      </w:r>
    </w:p>
    <w:p w14:paraId="24AB01F5" w14:textId="77777777" w:rsidR="00A00D06" w:rsidRPr="004F463C" w:rsidRDefault="00A00D06" w:rsidP="00400742">
      <w:pPr>
        <w:pStyle w:val="BodyA"/>
        <w:spacing w:line="360" w:lineRule="auto"/>
        <w:jc w:val="both"/>
        <w:rPr>
          <w:rFonts w:ascii="Times New Roman" w:hAnsi="Times New Roman" w:cs="Times New Roman"/>
          <w:sz w:val="24"/>
          <w:szCs w:val="24"/>
        </w:rPr>
      </w:pPr>
    </w:p>
    <w:p w14:paraId="1CA69E47" w14:textId="05C87C85" w:rsidR="00A00D06" w:rsidRPr="00D859D9" w:rsidRDefault="00A00D06" w:rsidP="00D859D9">
      <w:pPr>
        <w:pStyle w:val="Heading2"/>
        <w:rPr>
          <w:rStyle w:val="Strong"/>
          <w:rFonts w:cs="Times New Roman"/>
          <w:szCs w:val="28"/>
        </w:rPr>
      </w:pPr>
      <w:bookmarkStart w:id="7" w:name="_Toc124083705"/>
      <w:r w:rsidRPr="00D859D9">
        <w:rPr>
          <w:rStyle w:val="Strong"/>
          <w:rFonts w:cs="Times New Roman"/>
          <w:szCs w:val="28"/>
        </w:rPr>
        <w:t>1.</w:t>
      </w:r>
      <w:r w:rsidR="00BE031E" w:rsidRPr="00D859D9">
        <w:rPr>
          <w:rStyle w:val="Strong"/>
          <w:rFonts w:cs="Times New Roman"/>
          <w:szCs w:val="28"/>
        </w:rPr>
        <w:t xml:space="preserve">5 </w:t>
      </w:r>
      <w:r w:rsidRPr="00D859D9">
        <w:rPr>
          <w:rStyle w:val="Strong"/>
          <w:rFonts w:cs="Times New Roman"/>
          <w:szCs w:val="28"/>
        </w:rPr>
        <w:t>Physics</w:t>
      </w:r>
      <w:bookmarkEnd w:id="7"/>
    </w:p>
    <w:p w14:paraId="429AA0E9" w14:textId="155F4E8A" w:rsidR="00B81DFB" w:rsidRPr="004F463C" w:rsidRDefault="00A00D06" w:rsidP="00400742">
      <w:pPr>
        <w:pStyle w:val="BodyA"/>
        <w:spacing w:line="360" w:lineRule="auto"/>
        <w:ind w:firstLine="720"/>
        <w:jc w:val="both"/>
        <w:rPr>
          <w:rFonts w:ascii="Times New Roman" w:hAnsi="Times New Roman" w:cs="Times New Roman"/>
          <w:sz w:val="24"/>
          <w:szCs w:val="24"/>
        </w:rPr>
      </w:pPr>
      <w:r w:rsidRPr="004F463C">
        <w:rPr>
          <w:rFonts w:ascii="Times New Roman" w:hAnsi="Times New Roman" w:cs="Times New Roman"/>
          <w:sz w:val="24"/>
          <w:szCs w:val="24"/>
        </w:rPr>
        <w:t>What the human eye perceives as reality or solid objects is, deep down, an interplay of trillions of atoms forming a law-like structure created by order rather than chance.</w:t>
      </w:r>
      <w:r w:rsidRPr="004F463C">
        <w:rPr>
          <w:rFonts w:ascii="Times New Roman" w:eastAsia="Times New Roman" w:hAnsi="Times New Roman" w:cs="Times New Roman"/>
          <w:sz w:val="24"/>
          <w:szCs w:val="24"/>
          <w:vertAlign w:val="superscript"/>
        </w:rPr>
        <w:footnoteReference w:id="38"/>
      </w:r>
      <w:r w:rsidRPr="004F463C">
        <w:rPr>
          <w:rFonts w:ascii="Times New Roman" w:hAnsi="Times New Roman" w:cs="Times New Roman"/>
          <w:sz w:val="24"/>
          <w:szCs w:val="24"/>
        </w:rPr>
        <w:t xml:space="preserve"> The field of classical physics has become aware of quantum physics in the last century. Classical physics is causal; full knowledge of the past enables the future to be assumed and calculated, likewise, complete knowledge of the future enables precise calculation of the past. However this is not the case for quantum physics, as objects in quantum physics are neither particles nor waves; they are a strange combination of both.</w:t>
      </w:r>
      <w:r w:rsidRPr="004F463C">
        <w:rPr>
          <w:rStyle w:val="FootnoteReference"/>
          <w:rFonts w:ascii="Times New Roman" w:hAnsi="Times New Roman" w:cs="Times New Roman"/>
          <w:sz w:val="24"/>
          <w:szCs w:val="24"/>
        </w:rPr>
        <w:footnoteReference w:id="39"/>
      </w:r>
      <w:r w:rsidRPr="004F463C">
        <w:rPr>
          <w:rFonts w:ascii="Times New Roman" w:hAnsi="Times New Roman" w:cs="Times New Roman"/>
          <w:sz w:val="24"/>
          <w:szCs w:val="24"/>
        </w:rPr>
        <w:t xml:space="preserve"> With complete knowledge of the past, we can only make probabilistic predictions for the future. In other words, our understanding of the nature of matter reveals a nature of possibilities rather than fixed, unchanging outcomes.</w:t>
      </w:r>
      <w:r w:rsidRPr="004F463C">
        <w:rPr>
          <w:rFonts w:ascii="Times New Roman" w:eastAsia="Times New Roman" w:hAnsi="Times New Roman" w:cs="Times New Roman"/>
          <w:sz w:val="24"/>
          <w:szCs w:val="24"/>
          <w:vertAlign w:val="superscript"/>
        </w:rPr>
        <w:footnoteReference w:id="40"/>
      </w:r>
      <w:r w:rsidRPr="004F463C">
        <w:rPr>
          <w:rFonts w:ascii="Times New Roman" w:hAnsi="Times New Roman" w:cs="Times New Roman"/>
          <w:sz w:val="24"/>
          <w:szCs w:val="24"/>
        </w:rPr>
        <w:t xml:space="preserve"> Physicist Nassim </w:t>
      </w:r>
      <w:proofErr w:type="spellStart"/>
      <w:r w:rsidRPr="004F463C">
        <w:rPr>
          <w:rFonts w:ascii="Times New Roman" w:hAnsi="Times New Roman" w:cs="Times New Roman"/>
          <w:sz w:val="24"/>
          <w:szCs w:val="24"/>
        </w:rPr>
        <w:t>Haramein's</w:t>
      </w:r>
      <w:proofErr w:type="spellEnd"/>
      <w:r w:rsidRPr="004F463C">
        <w:rPr>
          <w:rFonts w:ascii="Times New Roman" w:hAnsi="Times New Roman" w:cs="Times New Roman"/>
          <w:sz w:val="24"/>
          <w:szCs w:val="24"/>
        </w:rPr>
        <w:t xml:space="preserve"> research performed from an energetic and quantum perspective has shown that the universe is a system that constantly passes and releases information for the purpose of </w:t>
      </w:r>
      <w:r w:rsidRPr="004F463C">
        <w:rPr>
          <w:rFonts w:ascii="Times New Roman" w:hAnsi="Times New Roman" w:cs="Times New Roman"/>
          <w:sz w:val="24"/>
          <w:szCs w:val="24"/>
        </w:rPr>
        <w:lastRenderedPageBreak/>
        <w:t xml:space="preserve">expansion. Space and time, as we understand them today, are necessary to experience life, to create a </w:t>
      </w:r>
      <w:r w:rsidR="00D06C29">
        <w:rPr>
          <w:rFonts w:ascii="Times New Roman" w:hAnsi="Times New Roman" w:cs="Times New Roman"/>
          <w:sz w:val="24"/>
          <w:szCs w:val="24"/>
        </w:rPr>
        <w:t>‘</w:t>
      </w:r>
      <w:r w:rsidRPr="004F463C">
        <w:rPr>
          <w:rFonts w:ascii="Times New Roman" w:hAnsi="Times New Roman" w:cs="Times New Roman"/>
          <w:sz w:val="24"/>
          <w:szCs w:val="24"/>
        </w:rPr>
        <w:t>memory</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that enables the physical and mental experience of past, present and time. </w:t>
      </w:r>
      <w:r w:rsidR="00A53040" w:rsidRPr="004F463C">
        <w:rPr>
          <w:rFonts w:ascii="Times New Roman" w:hAnsi="Times New Roman" w:cs="Times New Roman"/>
          <w:sz w:val="24"/>
          <w:szCs w:val="24"/>
        </w:rPr>
        <w:t>Simply put</w:t>
      </w:r>
      <w:r w:rsidRPr="004F463C">
        <w:rPr>
          <w:rFonts w:ascii="Times New Roman" w:hAnsi="Times New Roman" w:cs="Times New Roman"/>
          <w:sz w:val="24"/>
          <w:szCs w:val="24"/>
        </w:rPr>
        <w:t xml:space="preserve">, according to </w:t>
      </w:r>
      <w:proofErr w:type="spellStart"/>
      <w:r w:rsidRPr="004F463C">
        <w:rPr>
          <w:rFonts w:ascii="Times New Roman" w:hAnsi="Times New Roman" w:cs="Times New Roman"/>
          <w:sz w:val="24"/>
          <w:szCs w:val="24"/>
        </w:rPr>
        <w:t>Haramein</w:t>
      </w:r>
      <w:proofErr w:type="spellEnd"/>
      <w:r w:rsidRPr="004F463C">
        <w:rPr>
          <w:rFonts w:ascii="Times New Roman" w:hAnsi="Times New Roman" w:cs="Times New Roman"/>
          <w:sz w:val="24"/>
          <w:szCs w:val="24"/>
        </w:rPr>
        <w:t>, the universe is alive, it has its own structure and order that operates at every level of existence and establishes a relationship with all that was, all that is, and what might be in the future.</w:t>
      </w:r>
      <w:r w:rsidRPr="004F463C">
        <w:rPr>
          <w:rFonts w:ascii="Times New Roman" w:eastAsia="Times New Roman" w:hAnsi="Times New Roman" w:cs="Times New Roman"/>
          <w:sz w:val="24"/>
          <w:szCs w:val="24"/>
          <w:vertAlign w:val="superscript"/>
        </w:rPr>
        <w:footnoteReference w:id="41"/>
      </w:r>
      <w:r w:rsidRPr="004F463C">
        <w:rPr>
          <w:rFonts w:ascii="Times New Roman" w:hAnsi="Times New Roman" w:cs="Times New Roman"/>
          <w:sz w:val="24"/>
          <w:szCs w:val="24"/>
        </w:rPr>
        <w:t xml:space="preserve"> In other words, nothing really disappears at the subatomic level, but the limitation from the biological process blurs the awareness of it, creating the illusion of</w:t>
      </w:r>
      <w:r w:rsidR="00B81DFB" w:rsidRPr="004F463C">
        <w:rPr>
          <w:rFonts w:ascii="Times New Roman" w:hAnsi="Times New Roman" w:cs="Times New Roman"/>
          <w:sz w:val="24"/>
          <w:szCs w:val="24"/>
        </w:rPr>
        <w:t xml:space="preserve"> separation with</w:t>
      </w:r>
      <w:r w:rsidRPr="004F463C">
        <w:rPr>
          <w:rFonts w:ascii="Times New Roman" w:hAnsi="Times New Roman" w:cs="Times New Roman"/>
          <w:sz w:val="24"/>
          <w:szCs w:val="24"/>
        </w:rPr>
        <w:t xml:space="preserve"> a beginning and an end. According to findings in in the field of quantum mechanics, the nature behind memory is essential to experience any kind of reality, no memory, no experience of time. </w:t>
      </w:r>
    </w:p>
    <w:p w14:paraId="4D0DB093" w14:textId="5E13F8A8" w:rsidR="00A00D06" w:rsidRPr="004F463C" w:rsidRDefault="00A00D06" w:rsidP="00400742">
      <w:pPr>
        <w:pStyle w:val="BodyA"/>
        <w:spacing w:line="360" w:lineRule="auto"/>
        <w:ind w:firstLine="720"/>
        <w:jc w:val="both"/>
        <w:rPr>
          <w:rFonts w:ascii="Times New Roman" w:hAnsi="Times New Roman" w:cs="Times New Roman"/>
          <w:sz w:val="24"/>
          <w:szCs w:val="24"/>
        </w:rPr>
      </w:pPr>
      <w:r w:rsidRPr="004F463C">
        <w:rPr>
          <w:rFonts w:ascii="Times New Roman" w:hAnsi="Times New Roman" w:cs="Times New Roman"/>
          <w:sz w:val="24"/>
          <w:szCs w:val="24"/>
        </w:rPr>
        <w:t xml:space="preserve">A similar perspective with a different approach is offered by Alfred North Whitehead (1982-1947) with his model of </w:t>
      </w:r>
      <w:r w:rsidR="00D06C29">
        <w:rPr>
          <w:rFonts w:ascii="Times New Roman" w:hAnsi="Times New Roman" w:cs="Times New Roman"/>
          <w:sz w:val="24"/>
          <w:szCs w:val="24"/>
        </w:rPr>
        <w:t>‘</w:t>
      </w:r>
      <w:r w:rsidRPr="004F463C">
        <w:rPr>
          <w:rFonts w:ascii="Times New Roman" w:hAnsi="Times New Roman" w:cs="Times New Roman"/>
          <w:sz w:val="24"/>
          <w:szCs w:val="24"/>
        </w:rPr>
        <w:t>process philosophy</w:t>
      </w:r>
      <w:r w:rsidR="00D06C29">
        <w:rPr>
          <w:rFonts w:ascii="Times New Roman" w:hAnsi="Times New Roman" w:cs="Times New Roman"/>
          <w:sz w:val="24"/>
          <w:szCs w:val="24"/>
        </w:rPr>
        <w:t>’</w:t>
      </w:r>
      <w:r w:rsidRPr="004F463C">
        <w:rPr>
          <w:rFonts w:ascii="Times New Roman" w:hAnsi="Times New Roman" w:cs="Times New Roman"/>
          <w:sz w:val="24"/>
          <w:szCs w:val="24"/>
        </w:rPr>
        <w:t>.</w:t>
      </w:r>
      <w:r w:rsidRPr="004F463C">
        <w:rPr>
          <w:rFonts w:ascii="Times New Roman" w:eastAsia="Times New Roman" w:hAnsi="Times New Roman" w:cs="Times New Roman"/>
          <w:sz w:val="24"/>
          <w:szCs w:val="24"/>
          <w:vertAlign w:val="superscript"/>
        </w:rPr>
        <w:footnoteReference w:id="42"/>
      </w:r>
      <w:r w:rsidRPr="004F463C">
        <w:rPr>
          <w:rFonts w:ascii="Times New Roman" w:hAnsi="Times New Roman" w:cs="Times New Roman"/>
          <w:sz w:val="24"/>
          <w:szCs w:val="24"/>
        </w:rPr>
        <w:t xml:space="preserve"> According to Whitehead, nothing has its substance; everything an individual experiences is the result of a </w:t>
      </w:r>
      <w:r w:rsidR="00D06C29">
        <w:rPr>
          <w:rFonts w:ascii="Times New Roman" w:hAnsi="Times New Roman" w:cs="Times New Roman"/>
          <w:sz w:val="24"/>
          <w:szCs w:val="24"/>
        </w:rPr>
        <w:t>‘</w:t>
      </w:r>
      <w:r w:rsidRPr="004F463C">
        <w:rPr>
          <w:rFonts w:ascii="Times New Roman" w:hAnsi="Times New Roman" w:cs="Times New Roman"/>
          <w:sz w:val="24"/>
          <w:szCs w:val="24"/>
        </w:rPr>
        <w:t>process.</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That is, nothing is static, the energy interacting between living beings and objects is a net (a set of relations) rather than a reality, the process is primary and the substance is temporary.</w:t>
      </w:r>
      <w:r w:rsidRPr="004F463C">
        <w:rPr>
          <w:rFonts w:ascii="Times New Roman" w:eastAsia="Times New Roman" w:hAnsi="Times New Roman" w:cs="Times New Roman"/>
          <w:sz w:val="24"/>
          <w:szCs w:val="24"/>
          <w:vertAlign w:val="superscript"/>
        </w:rPr>
        <w:footnoteReference w:id="43"/>
      </w:r>
      <w:r w:rsidRPr="004F463C">
        <w:rPr>
          <w:rFonts w:ascii="Times New Roman" w:eastAsia="Times New Roman" w:hAnsi="Times New Roman" w:cs="Times New Roman"/>
          <w:sz w:val="24"/>
          <w:szCs w:val="24"/>
        </w:rPr>
        <w:t xml:space="preserve"> The </w:t>
      </w:r>
      <w:r w:rsidRPr="004F463C">
        <w:rPr>
          <w:rFonts w:ascii="Times New Roman" w:hAnsi="Times New Roman" w:cs="Times New Roman"/>
          <w:sz w:val="24"/>
          <w:szCs w:val="24"/>
        </w:rPr>
        <w:t>science in the field of physics is able to reveal a significant systematic order behind matter that allows for a deeper understanding of reality, events, and actions, demonstrating a law behind the appearance of states and outcomes in physical reality.</w:t>
      </w:r>
    </w:p>
    <w:p w14:paraId="213BD211" w14:textId="77777777" w:rsidR="00A00D06" w:rsidRPr="004F463C" w:rsidRDefault="00A00D06" w:rsidP="00400742">
      <w:pPr>
        <w:pStyle w:val="BodyA"/>
        <w:spacing w:line="360" w:lineRule="auto"/>
        <w:ind w:firstLine="720"/>
        <w:jc w:val="both"/>
        <w:rPr>
          <w:rFonts w:ascii="Times New Roman" w:eastAsia="Times New Roman" w:hAnsi="Times New Roman" w:cs="Times New Roman"/>
          <w:sz w:val="24"/>
          <w:szCs w:val="24"/>
        </w:rPr>
      </w:pPr>
    </w:p>
    <w:p w14:paraId="0EF6A7C7" w14:textId="3AAB3F1F" w:rsidR="00A00D06" w:rsidRPr="004F463C" w:rsidRDefault="00A00D06" w:rsidP="00400742">
      <w:pPr>
        <w:pStyle w:val="BodyA"/>
        <w:spacing w:line="360" w:lineRule="auto"/>
        <w:ind w:firstLine="720"/>
        <w:jc w:val="both"/>
        <w:rPr>
          <w:rFonts w:ascii="Times New Roman" w:eastAsia="Times New Roman" w:hAnsi="Times New Roman" w:cs="Times New Roman"/>
          <w:sz w:val="24"/>
          <w:szCs w:val="24"/>
        </w:rPr>
      </w:pPr>
      <w:r w:rsidRPr="004F463C">
        <w:rPr>
          <w:rFonts w:ascii="Times New Roman" w:hAnsi="Times New Roman" w:cs="Times New Roman"/>
          <w:sz w:val="24"/>
          <w:szCs w:val="24"/>
        </w:rPr>
        <w:t xml:space="preserve">Reviewing the first part of the literature, in this context of design and systems, the psyche in an individual is a necessary physical tool to perceive, understand and act on reality. While the biological body, with its intrinsic programs and systems, acts as the executive of the psyche. The spiritual aspect in this context represents the energy and motivation in an individual that is behind every action on a rational, as well as, physical level. What </w:t>
      </w:r>
      <w:r w:rsidR="00A966A7" w:rsidRPr="004F463C">
        <w:rPr>
          <w:rFonts w:ascii="Times New Roman" w:hAnsi="Times New Roman" w:cs="Times New Roman"/>
          <w:sz w:val="24"/>
          <w:szCs w:val="24"/>
        </w:rPr>
        <w:t xml:space="preserve">we </w:t>
      </w:r>
      <w:r w:rsidRPr="004F463C">
        <w:rPr>
          <w:rFonts w:ascii="Times New Roman" w:hAnsi="Times New Roman" w:cs="Times New Roman"/>
          <w:sz w:val="24"/>
          <w:szCs w:val="24"/>
        </w:rPr>
        <w:t>call</w:t>
      </w:r>
      <w:r w:rsidR="00A966A7" w:rsidRPr="004F463C">
        <w:rPr>
          <w:rFonts w:ascii="Times New Roman" w:hAnsi="Times New Roman" w:cs="Times New Roman"/>
          <w:sz w:val="24"/>
          <w:szCs w:val="24"/>
        </w:rPr>
        <w:t xml:space="preserve"> </w:t>
      </w:r>
      <w:r w:rsidRPr="004F463C">
        <w:rPr>
          <w:rFonts w:ascii="Times New Roman" w:hAnsi="Times New Roman" w:cs="Times New Roman"/>
          <w:sz w:val="24"/>
          <w:szCs w:val="24"/>
        </w:rPr>
        <w:t xml:space="preserve">nature, including all known origins on this planet, </w:t>
      </w:r>
      <w:r w:rsidR="00A966A7" w:rsidRPr="004F463C">
        <w:rPr>
          <w:rFonts w:ascii="Times New Roman" w:hAnsi="Times New Roman" w:cs="Times New Roman"/>
          <w:sz w:val="24"/>
          <w:szCs w:val="24"/>
        </w:rPr>
        <w:t>can</w:t>
      </w:r>
      <w:r w:rsidR="00011256" w:rsidRPr="004F463C">
        <w:rPr>
          <w:rFonts w:ascii="Times New Roman" w:hAnsi="Times New Roman" w:cs="Times New Roman"/>
          <w:sz w:val="24"/>
          <w:szCs w:val="24"/>
        </w:rPr>
        <w:t xml:space="preserve"> </w:t>
      </w:r>
      <w:r w:rsidRPr="004F463C">
        <w:rPr>
          <w:rFonts w:ascii="Times New Roman" w:hAnsi="Times New Roman" w:cs="Times New Roman"/>
          <w:sz w:val="24"/>
          <w:szCs w:val="24"/>
        </w:rPr>
        <w:t>be understood as the stage of personal and collective creation. Nonetheless, behind all perceived realities, outcomes, or external conditions, there is a law that governs the entire universe on a subatomic level. This, in turn, represents a hierarchy of systems that enables the experience of creation itself, including the principles of memory and practice through the essence of time and space.</w:t>
      </w:r>
    </w:p>
    <w:p w14:paraId="278F295A" w14:textId="77777777" w:rsidR="00A00D06" w:rsidRPr="004F463C" w:rsidRDefault="00A00D06" w:rsidP="00400742">
      <w:pPr>
        <w:pStyle w:val="BodyA"/>
        <w:spacing w:line="360" w:lineRule="auto"/>
        <w:jc w:val="both"/>
        <w:rPr>
          <w:rFonts w:ascii="Times New Roman" w:eastAsia="Times New Roman" w:hAnsi="Times New Roman" w:cs="Times New Roman"/>
          <w:sz w:val="24"/>
          <w:szCs w:val="24"/>
        </w:rPr>
      </w:pPr>
    </w:p>
    <w:p w14:paraId="33035560" w14:textId="2A5CAB75" w:rsidR="00A00D06" w:rsidRPr="00D859D9" w:rsidRDefault="007B6B89" w:rsidP="00D859D9">
      <w:pPr>
        <w:pStyle w:val="Heading1"/>
      </w:pPr>
      <w:bookmarkStart w:id="8" w:name="_Toc124083706"/>
      <w:r w:rsidRPr="00D859D9">
        <w:lastRenderedPageBreak/>
        <w:t>2 Definition and Theory</w:t>
      </w:r>
      <w:bookmarkEnd w:id="8"/>
    </w:p>
    <w:p w14:paraId="6BC718FF" w14:textId="36847F2D" w:rsidR="00A00D06" w:rsidRPr="004F463C" w:rsidRDefault="00A00D06" w:rsidP="00D859D9">
      <w:pPr>
        <w:spacing w:line="360" w:lineRule="auto"/>
        <w:ind w:firstLine="720"/>
        <w:rPr>
          <w:rFonts w:eastAsia="Calibri"/>
          <w:color w:val="000000"/>
          <w:u w:color="000000"/>
          <w:lang w:val="en-US" w:eastAsia="en-GB"/>
        </w:rPr>
      </w:pPr>
      <w:r w:rsidRPr="004F463C">
        <w:rPr>
          <w:rFonts w:eastAsia="Calibri"/>
          <w:color w:val="000000"/>
          <w:u w:color="000000"/>
          <w:lang w:val="en-US" w:eastAsia="en-GB"/>
        </w:rPr>
        <w:t xml:space="preserve">This section evaluates the concepts of </w:t>
      </w:r>
      <w:r w:rsidR="009735A8">
        <w:rPr>
          <w:rFonts w:eastAsia="Calibri"/>
          <w:color w:val="000000"/>
          <w:u w:color="000000"/>
          <w:lang w:val="en-US" w:eastAsia="en-GB"/>
        </w:rPr>
        <w:t>ecological-Self</w:t>
      </w:r>
      <w:r w:rsidRPr="004F463C">
        <w:rPr>
          <w:rFonts w:eastAsia="Calibri"/>
          <w:color w:val="000000"/>
          <w:u w:color="000000"/>
          <w:lang w:val="en-US" w:eastAsia="en-GB"/>
        </w:rPr>
        <w:t xml:space="preserve"> and self-realization according to </w:t>
      </w:r>
      <w:proofErr w:type="spellStart"/>
      <w:r w:rsidRPr="004F463C">
        <w:rPr>
          <w:rFonts w:eastAsia="Calibri"/>
          <w:color w:val="000000"/>
          <w:u w:color="000000"/>
          <w:lang w:val="en-US" w:eastAsia="en-GB"/>
        </w:rPr>
        <w:t>Naess</w:t>
      </w:r>
      <w:proofErr w:type="spellEnd"/>
      <w:r w:rsidRPr="004F463C">
        <w:rPr>
          <w:rFonts w:eastAsia="Calibri"/>
          <w:color w:val="000000"/>
          <w:u w:color="000000"/>
          <w:lang w:val="en-US" w:eastAsia="en-GB"/>
        </w:rPr>
        <w:t xml:space="preserve"> and Freya's from a psychological, spiritual and sporting perspective.</w:t>
      </w:r>
    </w:p>
    <w:p w14:paraId="19C18C45" w14:textId="0D58EF6A" w:rsidR="00A00D06" w:rsidRPr="004F463C" w:rsidRDefault="00A00D06" w:rsidP="00D859D9">
      <w:pPr>
        <w:pStyle w:val="BodyA"/>
        <w:tabs>
          <w:tab w:val="left" w:pos="915"/>
        </w:tabs>
        <w:spacing w:line="360" w:lineRule="auto"/>
        <w:jc w:val="both"/>
        <w:rPr>
          <w:rFonts w:ascii="Times New Roman" w:eastAsia="Times New Roman" w:hAnsi="Times New Roman" w:cs="Times New Roman"/>
          <w:sz w:val="24"/>
          <w:szCs w:val="24"/>
        </w:rPr>
      </w:pPr>
    </w:p>
    <w:p w14:paraId="72153439" w14:textId="38176E6F" w:rsidR="00A00D06" w:rsidRPr="004F463C" w:rsidRDefault="00A00D06" w:rsidP="00D859D9">
      <w:pPr>
        <w:pStyle w:val="Heading2"/>
        <w:rPr>
          <w:rStyle w:val="Strong"/>
          <w:rFonts w:cs="Times New Roman"/>
          <w:sz w:val="24"/>
          <w:szCs w:val="24"/>
        </w:rPr>
      </w:pPr>
      <w:bookmarkStart w:id="9" w:name="_Toc124083707"/>
      <w:r w:rsidRPr="004F463C">
        <w:rPr>
          <w:rStyle w:val="Heading2Char"/>
          <w:rFonts w:cs="Times New Roman"/>
        </w:rPr>
        <w:t xml:space="preserve">2.1 The </w:t>
      </w:r>
      <w:r w:rsidR="009735A8">
        <w:rPr>
          <w:rStyle w:val="Heading2Char"/>
          <w:rFonts w:cs="Times New Roman"/>
        </w:rPr>
        <w:t>Ecological-Self</w:t>
      </w:r>
      <w:r w:rsidR="009735A8">
        <w:rPr>
          <w:rStyle w:val="Strong"/>
          <w:rFonts w:cs="Times New Roman"/>
          <w:sz w:val="24"/>
          <w:szCs w:val="24"/>
        </w:rPr>
        <w:t xml:space="preserve"> </w:t>
      </w:r>
      <w:r w:rsidRPr="004F463C">
        <w:rPr>
          <w:rStyle w:val="Heading2Char"/>
          <w:rFonts w:cs="Times New Roman"/>
        </w:rPr>
        <w:t>and Psychology</w:t>
      </w:r>
      <w:bookmarkEnd w:id="9"/>
      <w:r w:rsidRPr="004F463C">
        <w:rPr>
          <w:rStyle w:val="Strong"/>
          <w:rFonts w:cs="Times New Roman"/>
          <w:sz w:val="24"/>
          <w:szCs w:val="24"/>
        </w:rPr>
        <w:t xml:space="preserve"> </w:t>
      </w:r>
    </w:p>
    <w:p w14:paraId="5FCCEBC0" w14:textId="5777FD82" w:rsidR="00F261EC" w:rsidRPr="004F463C" w:rsidRDefault="00A00D06" w:rsidP="00D859D9">
      <w:pPr>
        <w:spacing w:line="360" w:lineRule="auto"/>
        <w:ind w:firstLine="720"/>
        <w:jc w:val="both"/>
      </w:pPr>
      <w:r w:rsidRPr="004F463C">
        <w:t xml:space="preserve">There are some individuals and academics who are not limited in recognising science as something mechanical and predictable. There are some who believe that the things which cannot be measured or explained are not necessary an illusion. In the early 1960s, Rachel Carson's work </w:t>
      </w:r>
      <w:r w:rsidR="00D06C29">
        <w:t>‘</w:t>
      </w:r>
      <w:r w:rsidRPr="004F463C">
        <w:t>Silent Spring</w:t>
      </w:r>
      <w:r w:rsidR="00D06C29">
        <w:t>’</w:t>
      </w:r>
      <w:r w:rsidRPr="004F463C">
        <w:t xml:space="preserve"> set a </w:t>
      </w:r>
      <w:r w:rsidR="00B81DFB" w:rsidRPr="004F463C">
        <w:t>milestone and awareness</w:t>
      </w:r>
      <w:r w:rsidRPr="004F463C">
        <w:t xml:space="preserve"> of the </w:t>
      </w:r>
      <w:r w:rsidR="009735A8">
        <w:t>ecological-Self</w:t>
      </w:r>
      <w:r w:rsidRPr="004F463C">
        <w:t xml:space="preserve"> .</w:t>
      </w:r>
      <w:r w:rsidRPr="004F463C">
        <w:rPr>
          <w:rFonts w:eastAsia="Times New Roman"/>
          <w:vertAlign w:val="superscript"/>
        </w:rPr>
        <w:footnoteReference w:id="44"/>
      </w:r>
      <w:r w:rsidRPr="004F463C">
        <w:t xml:space="preserve"> The term </w:t>
      </w:r>
      <w:r w:rsidR="00D06C29">
        <w:t>‘</w:t>
      </w:r>
      <w:r w:rsidR="009735A8">
        <w:t>ecological-Self</w:t>
      </w:r>
      <w:r w:rsidR="00D06C29">
        <w:t>’</w:t>
      </w:r>
      <w:r w:rsidRPr="004F463C">
        <w:t xml:space="preserve"> was introduced later by Norwegian philosopher Arne </w:t>
      </w:r>
      <w:proofErr w:type="spellStart"/>
      <w:r w:rsidRPr="004F463C">
        <w:t>Naess</w:t>
      </w:r>
      <w:proofErr w:type="spellEnd"/>
      <w:r w:rsidRPr="004F463C">
        <w:t xml:space="preserve">, who is also considered the founder of the </w:t>
      </w:r>
      <w:r w:rsidR="00D06C29">
        <w:t>‘</w:t>
      </w:r>
      <w:r w:rsidRPr="004F463C">
        <w:t>deep ecology</w:t>
      </w:r>
      <w:r w:rsidR="00D06C29">
        <w:t>’</w:t>
      </w:r>
      <w:r w:rsidRPr="004F463C">
        <w:t xml:space="preserve"> movement. </w:t>
      </w:r>
      <w:proofErr w:type="spellStart"/>
      <w:r w:rsidRPr="004F463C">
        <w:rPr>
          <w:rFonts w:eastAsia="Calibri"/>
          <w:color w:val="000000"/>
          <w:u w:color="000000"/>
          <w:lang w:val="en-US" w:eastAsia="en-GB"/>
        </w:rPr>
        <w:t>Naess</w:t>
      </w:r>
      <w:proofErr w:type="spellEnd"/>
      <w:r w:rsidRPr="004F463C">
        <w:rPr>
          <w:rFonts w:eastAsia="Calibri"/>
          <w:color w:val="000000"/>
          <w:u w:color="000000"/>
          <w:lang w:val="en-US" w:eastAsia="en-GB"/>
        </w:rPr>
        <w:t xml:space="preserve"> describes human potential as something that is able to identify itself with other living beings, on a territorial and conscious level. The goal is the deepening and widening of the connection between humans and animals on planet earth.</w:t>
      </w:r>
      <w:r w:rsidRPr="004F463C">
        <w:rPr>
          <w:rFonts w:eastAsia="Times New Roman"/>
          <w:vertAlign w:val="superscript"/>
        </w:rPr>
        <w:footnoteReference w:id="45"/>
      </w:r>
      <w:r w:rsidRPr="004F463C">
        <w:t xml:space="preserve"> However, the motivation and attempt to connect nature and humanity in various forms occurred before and after </w:t>
      </w:r>
      <w:proofErr w:type="spellStart"/>
      <w:r w:rsidRPr="004F463C">
        <w:t>Naess</w:t>
      </w:r>
      <w:proofErr w:type="spellEnd"/>
      <w:r w:rsidRPr="004F463C">
        <w:t xml:space="preserve">. </w:t>
      </w:r>
      <w:r w:rsidRPr="004F463C">
        <w:rPr>
          <w:rFonts w:eastAsia="Times New Roman"/>
          <w:vertAlign w:val="superscript"/>
        </w:rPr>
        <w:footnoteReference w:id="46"/>
      </w:r>
      <w:r w:rsidRPr="004F463C">
        <w:t xml:space="preserve"> One influential pioneer in this field is Freya Matthews, a professor of environmental philosophy at La Trobe University.</w:t>
      </w:r>
      <w:r w:rsidRPr="004F463C">
        <w:rPr>
          <w:rFonts w:eastAsia="Times New Roman"/>
          <w:vertAlign w:val="superscript"/>
        </w:rPr>
        <w:footnoteReference w:id="47"/>
      </w:r>
      <w:r w:rsidRPr="004F463C">
        <w:t xml:space="preserve"> Matthews has written a significant amount of literature about the </w:t>
      </w:r>
      <w:r w:rsidR="009735A8">
        <w:t>ecological-Self</w:t>
      </w:r>
      <w:r w:rsidRPr="004F463C">
        <w:t xml:space="preserve">, and the role each individual plays on planet </w:t>
      </w:r>
      <w:r w:rsidR="00B81DFB" w:rsidRPr="004F463C">
        <w:t>e</w:t>
      </w:r>
      <w:r w:rsidRPr="004F463C">
        <w:t xml:space="preserve">arth. In her book, Matthews explains the </w:t>
      </w:r>
      <w:r w:rsidR="00D06C29">
        <w:t>‘</w:t>
      </w:r>
      <w:r w:rsidR="009735A8">
        <w:t>ecological-Self</w:t>
      </w:r>
      <w:r w:rsidR="00D06C29">
        <w:t>’</w:t>
      </w:r>
      <w:r w:rsidRPr="004F463C">
        <w:t xml:space="preserve"> as something that cannot be defined in terms of rationality, but rather is an extension of one's organism in the larger organism. It reflects the relationship between two distinct evolutionary processes (nature and humankind) and exposes each ones’ innate responsibility.</w:t>
      </w:r>
      <w:r w:rsidRPr="004F463C">
        <w:rPr>
          <w:rStyle w:val="FootnoteReference"/>
        </w:rPr>
        <w:footnoteReference w:id="48"/>
      </w:r>
      <w:r w:rsidRPr="004F463C">
        <w:t xml:space="preserve"> For Matthews, the </w:t>
      </w:r>
      <w:r w:rsidR="009735A8">
        <w:t>ecological-Self</w:t>
      </w:r>
      <w:r w:rsidRPr="004F463C">
        <w:t xml:space="preserve"> is something that develops within an individual over time, taking into account this innate relationship.</w:t>
      </w:r>
      <w:r w:rsidRPr="004F463C">
        <w:rPr>
          <w:rFonts w:eastAsia="Times New Roman"/>
          <w:vertAlign w:val="superscript"/>
        </w:rPr>
        <w:footnoteReference w:id="49"/>
      </w:r>
      <w:r w:rsidRPr="004F463C">
        <w:t xml:space="preserve"> The </w:t>
      </w:r>
      <w:r w:rsidR="009735A8">
        <w:t>ecological-Self</w:t>
      </w:r>
      <w:r w:rsidRPr="004F463C">
        <w:t xml:space="preserve"> is often explained as analogous with the Freudian theory about the psyche involving the Ego, Id, Superego.</w:t>
      </w:r>
      <w:r w:rsidRPr="004F463C">
        <w:rPr>
          <w:rFonts w:eastAsia="Times New Roman"/>
          <w:vertAlign w:val="superscript"/>
        </w:rPr>
        <w:footnoteReference w:id="50"/>
      </w:r>
      <w:r w:rsidRPr="004F463C">
        <w:t xml:space="preserve"> That theory differentiates the perception and action of the human psyche through three linked levels within a human’s cognitive ability. According to Freud, these three components of personality are created and influenced from the day a person is born. They are created from external factors, and </w:t>
      </w:r>
      <w:r w:rsidR="009E36A4" w:rsidRPr="004F463C">
        <w:t xml:space="preserve">are </w:t>
      </w:r>
      <w:r w:rsidRPr="004F463C">
        <w:t xml:space="preserve">not impacted by any higher </w:t>
      </w:r>
      <w:r w:rsidRPr="004F463C">
        <w:lastRenderedPageBreak/>
        <w:t xml:space="preserve">perceptual capability or with the ability to alter it. Further, Freud’s analogy between the ID, Ego and the Super Ego is more of a constant battle rather </w:t>
      </w:r>
      <w:r w:rsidR="00F261EC" w:rsidRPr="004F463C">
        <w:t>than a conditional combination between the individuals levels of perception</w:t>
      </w:r>
      <w:r w:rsidRPr="004F463C">
        <w:t>.</w:t>
      </w:r>
      <w:r w:rsidRPr="004F463C">
        <w:rPr>
          <w:rFonts w:eastAsia="Times New Roman"/>
          <w:vertAlign w:val="superscript"/>
        </w:rPr>
        <w:footnoteReference w:id="51"/>
      </w:r>
      <w:r w:rsidRPr="004F463C">
        <w:t xml:space="preserve"> In contrast the psychologist Carl Jung explored the human psyche in a much deeper sense, allowing the possibility of humans to take responsibility, rather than being exposed to external and consequently internal conditioning. Jung’s concept of ‘individuation’ might not automatically be associated with nature itself, however individuation is not just related to nature but the cosmos itself.</w:t>
      </w:r>
      <w:r w:rsidRPr="004F463C">
        <w:rPr>
          <w:rFonts w:eastAsia="Times New Roman"/>
          <w:vertAlign w:val="superscript"/>
        </w:rPr>
        <w:footnoteReference w:id="52"/>
      </w:r>
      <w:r w:rsidRPr="004F463C">
        <w:t xml:space="preserve"> Jung describes this process as something that is in alignment with all intrinsic aspects of personality as</w:t>
      </w:r>
      <w:r w:rsidR="009E36A4" w:rsidRPr="004F463C">
        <w:t xml:space="preserve"> an</w:t>
      </w:r>
      <w:r w:rsidRPr="004F463C">
        <w:t xml:space="preserve"> external state and </w:t>
      </w:r>
      <w:r w:rsidR="009E36A4" w:rsidRPr="004F463C">
        <w:t xml:space="preserve">a </w:t>
      </w:r>
      <w:r w:rsidRPr="004F463C">
        <w:t>reflection of circumstances. Individuation is the act of integration of the unconscious parts in an individuum in relation to understand</w:t>
      </w:r>
      <w:r w:rsidR="00997C1D" w:rsidRPr="004F463C">
        <w:t>ing</w:t>
      </w:r>
      <w:r w:rsidRPr="004F463C">
        <w:t xml:space="preserve"> that everything is connected and never separated. Jung referred to the state of disconnection when speaking about ‘projections’, and this attribute is not only applicable to individuals but also to the entire planet.</w:t>
      </w:r>
      <w:r w:rsidRPr="004F463C">
        <w:rPr>
          <w:rStyle w:val="FootnoteReference"/>
        </w:rPr>
        <w:footnoteReference w:id="53"/>
      </w:r>
      <w:r w:rsidR="00D06C29">
        <w:t xml:space="preserve"> </w:t>
      </w:r>
      <w:r w:rsidRPr="004F463C">
        <w:t>What an individual perceives as the outside world, is personal</w:t>
      </w:r>
      <w:r w:rsidR="00997C1D" w:rsidRPr="004F463C">
        <w:t>ly</w:t>
      </w:r>
      <w:r w:rsidRPr="004F463C">
        <w:t xml:space="preserve"> conditioned and always limited, raised from the personal memory. This in turn is also according to Jung the p</w:t>
      </w:r>
      <w:r w:rsidR="00997C1D" w:rsidRPr="004F463C">
        <w:t>ie</w:t>
      </w:r>
      <w:r w:rsidRPr="004F463C">
        <w:t xml:space="preserve">ce </w:t>
      </w:r>
      <w:r w:rsidR="00997C1D" w:rsidRPr="004F463C">
        <w:t xml:space="preserve">that </w:t>
      </w:r>
      <w:r w:rsidRPr="004F463C">
        <w:t>is linked and part of the collective identity.</w:t>
      </w:r>
      <w:r w:rsidRPr="004F463C">
        <w:rPr>
          <w:rFonts w:eastAsia="Times New Roman"/>
          <w:vertAlign w:val="superscript"/>
        </w:rPr>
        <w:footnoteReference w:id="54"/>
      </w:r>
      <w:r w:rsidRPr="004F463C">
        <w:t xml:space="preserve"> Or in other words, human kind has influenced itself from the unconscious collective perspective without understanding the potential and self-produced image of self-destruction. </w:t>
      </w:r>
    </w:p>
    <w:p w14:paraId="32815A01" w14:textId="622139F8" w:rsidR="00A00D06" w:rsidRPr="004F463C" w:rsidRDefault="00A00D06" w:rsidP="00400742">
      <w:pPr>
        <w:spacing w:line="360" w:lineRule="auto"/>
        <w:ind w:firstLine="720"/>
        <w:jc w:val="both"/>
      </w:pPr>
      <w:r w:rsidRPr="004F463C">
        <w:t xml:space="preserve">At the core of the </w:t>
      </w:r>
      <w:r w:rsidR="009735A8">
        <w:t>ecological-Self</w:t>
      </w:r>
      <w:r w:rsidRPr="004F463C">
        <w:t>, the theory suggest</w:t>
      </w:r>
      <w:r w:rsidR="0027458E" w:rsidRPr="004F463C">
        <w:t>s</w:t>
      </w:r>
      <w:r w:rsidRPr="004F463C">
        <w:t xml:space="preserve"> that an individual has to remember the innate link to planet earth, which is totally logic</w:t>
      </w:r>
      <w:r w:rsidR="0027458E" w:rsidRPr="004F463C">
        <w:t xml:space="preserve">al </w:t>
      </w:r>
      <w:r w:rsidR="00F261EC" w:rsidRPr="004F463C">
        <w:t>as when</w:t>
      </w:r>
      <w:r w:rsidR="0027458E" w:rsidRPr="004F463C">
        <w:t xml:space="preserve"> considering the fact that</w:t>
      </w:r>
      <w:r w:rsidRPr="004F463C">
        <w:t xml:space="preserve"> any life comes </w:t>
      </w:r>
      <w:r w:rsidR="0027458E" w:rsidRPr="004F463C">
        <w:t>from the</w:t>
      </w:r>
      <w:r w:rsidRPr="004F463C">
        <w:t xml:space="preserve"> earth and return</w:t>
      </w:r>
      <w:r w:rsidR="0027458E" w:rsidRPr="004F463C">
        <w:t xml:space="preserve">s </w:t>
      </w:r>
      <w:r w:rsidRPr="004F463C">
        <w:t>to earth.</w:t>
      </w:r>
      <w:r w:rsidRPr="004F463C">
        <w:rPr>
          <w:rFonts w:eastAsia="Times New Roman"/>
          <w:vertAlign w:val="superscript"/>
        </w:rPr>
        <w:footnoteReference w:id="55"/>
      </w:r>
      <w:r w:rsidRPr="004F463C">
        <w:t xml:space="preserve"> However, the </w:t>
      </w:r>
      <w:r w:rsidR="009735A8">
        <w:t>ecological-Self</w:t>
      </w:r>
      <w:r w:rsidRPr="004F463C">
        <w:t xml:space="preserve"> and its association </w:t>
      </w:r>
      <w:r w:rsidR="0027458E" w:rsidRPr="004F463C">
        <w:t xml:space="preserve">with, </w:t>
      </w:r>
      <w:r w:rsidRPr="004F463C">
        <w:t>and description through</w:t>
      </w:r>
      <w:r w:rsidR="0027458E" w:rsidRPr="004F463C">
        <w:t>,</w:t>
      </w:r>
      <w:r w:rsidRPr="004F463C">
        <w:t xml:space="preserve"> psycholog</w:t>
      </w:r>
      <w:r w:rsidR="0027458E" w:rsidRPr="004F463C">
        <w:t>y</w:t>
      </w:r>
      <w:r w:rsidRPr="004F463C">
        <w:t xml:space="preserve"> reflects </w:t>
      </w:r>
      <w:r w:rsidR="0027458E" w:rsidRPr="004F463C">
        <w:t>the intrinsic</w:t>
      </w:r>
      <w:r w:rsidR="00F261EC" w:rsidRPr="004F463C">
        <w:t xml:space="preserve"> </w:t>
      </w:r>
      <w:r w:rsidRPr="004F463C">
        <w:t>differences in awareness of perception and resulting knowledge</w:t>
      </w:r>
      <w:r w:rsidR="0027458E" w:rsidRPr="004F463C">
        <w:t xml:space="preserve"> of nature which </w:t>
      </w:r>
      <w:r w:rsidR="00F261EC" w:rsidRPr="004F463C">
        <w:t>arises</w:t>
      </w:r>
      <w:r w:rsidRPr="004F463C">
        <w:t xml:space="preserve"> less from cognitive reasoning.</w:t>
      </w:r>
    </w:p>
    <w:p w14:paraId="2766B666" w14:textId="77777777" w:rsidR="00A00D06" w:rsidRPr="004F463C" w:rsidRDefault="00A00D06" w:rsidP="00400742">
      <w:pPr>
        <w:pStyle w:val="BodyA"/>
        <w:spacing w:line="360" w:lineRule="auto"/>
        <w:jc w:val="both"/>
        <w:rPr>
          <w:rFonts w:ascii="Times New Roman" w:hAnsi="Times New Roman" w:cs="Times New Roman"/>
          <w:sz w:val="24"/>
          <w:szCs w:val="24"/>
        </w:rPr>
      </w:pPr>
    </w:p>
    <w:p w14:paraId="7065DBAD" w14:textId="77777777" w:rsidR="00A00D06" w:rsidRPr="00D859D9" w:rsidRDefault="00A00D06" w:rsidP="00D859D9">
      <w:pPr>
        <w:pStyle w:val="Heading2"/>
      </w:pPr>
      <w:bookmarkStart w:id="10" w:name="_Toc124083708"/>
      <w:r w:rsidRPr="00D859D9">
        <w:t>2.2 Self-Realization</w:t>
      </w:r>
      <w:bookmarkEnd w:id="10"/>
      <w:r w:rsidRPr="00D859D9">
        <w:t xml:space="preserve"> </w:t>
      </w:r>
    </w:p>
    <w:p w14:paraId="125186CA" w14:textId="57F23DA6" w:rsidR="00A00D06" w:rsidRPr="004F463C" w:rsidRDefault="00A00D06" w:rsidP="00400742">
      <w:pPr>
        <w:pStyle w:val="BodyA"/>
        <w:spacing w:line="360" w:lineRule="auto"/>
        <w:jc w:val="both"/>
        <w:rPr>
          <w:rFonts w:ascii="Times New Roman" w:hAnsi="Times New Roman" w:cs="Times New Roman"/>
          <w:sz w:val="24"/>
          <w:szCs w:val="24"/>
        </w:rPr>
      </w:pPr>
      <w:r w:rsidRPr="004F463C">
        <w:rPr>
          <w:rFonts w:ascii="Times New Roman" w:hAnsi="Times New Roman" w:cs="Times New Roman"/>
          <w:sz w:val="24"/>
          <w:szCs w:val="24"/>
        </w:rPr>
        <w:t xml:space="preserve">The term </w:t>
      </w:r>
      <w:r w:rsidR="00D06C29">
        <w:rPr>
          <w:rFonts w:ascii="Times New Roman" w:hAnsi="Times New Roman" w:cs="Times New Roman"/>
          <w:sz w:val="24"/>
          <w:szCs w:val="24"/>
        </w:rPr>
        <w:t>‘</w:t>
      </w:r>
      <w:r w:rsidRPr="004F463C">
        <w:rPr>
          <w:rFonts w:ascii="Times New Roman" w:hAnsi="Times New Roman" w:cs="Times New Roman"/>
          <w:sz w:val="24"/>
          <w:szCs w:val="24"/>
        </w:rPr>
        <w:t>S</w:t>
      </w:r>
      <w:r w:rsidR="00F261EC" w:rsidRPr="004F463C">
        <w:rPr>
          <w:rFonts w:ascii="Times New Roman" w:hAnsi="Times New Roman" w:cs="Times New Roman"/>
          <w:sz w:val="24"/>
          <w:szCs w:val="24"/>
        </w:rPr>
        <w:t>elf</w:t>
      </w:r>
      <w:r w:rsidRPr="004F463C">
        <w:rPr>
          <w:rFonts w:ascii="Times New Roman" w:hAnsi="Times New Roman" w:cs="Times New Roman"/>
          <w:sz w:val="24"/>
          <w:szCs w:val="24"/>
        </w:rPr>
        <w:t>-</w:t>
      </w:r>
      <w:r w:rsidR="00F261EC" w:rsidRPr="004F463C">
        <w:rPr>
          <w:rFonts w:ascii="Times New Roman" w:hAnsi="Times New Roman" w:cs="Times New Roman"/>
          <w:sz w:val="24"/>
          <w:szCs w:val="24"/>
        </w:rPr>
        <w:t>R</w:t>
      </w:r>
      <w:r w:rsidRPr="004F463C">
        <w:rPr>
          <w:rFonts w:ascii="Times New Roman" w:hAnsi="Times New Roman" w:cs="Times New Roman"/>
          <w:sz w:val="24"/>
          <w:szCs w:val="24"/>
        </w:rPr>
        <w:t>ealization</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has great significance in ecology, but also in the field of psychology. When </w:t>
      </w:r>
      <w:proofErr w:type="spellStart"/>
      <w:r w:rsidRPr="004F463C">
        <w:rPr>
          <w:rFonts w:ascii="Times New Roman" w:hAnsi="Times New Roman" w:cs="Times New Roman"/>
          <w:sz w:val="24"/>
          <w:szCs w:val="24"/>
        </w:rPr>
        <w:t>Neass</w:t>
      </w:r>
      <w:proofErr w:type="spellEnd"/>
      <w:r w:rsidRPr="004F463C">
        <w:rPr>
          <w:rFonts w:ascii="Times New Roman" w:hAnsi="Times New Roman" w:cs="Times New Roman"/>
          <w:sz w:val="24"/>
          <w:szCs w:val="24"/>
        </w:rPr>
        <w:t xml:space="preserve"> proposed his essay on </w:t>
      </w:r>
      <w:r w:rsidR="00F261EC" w:rsidRPr="004F463C">
        <w:rPr>
          <w:rFonts w:ascii="Times New Roman" w:hAnsi="Times New Roman" w:cs="Times New Roman"/>
          <w:sz w:val="24"/>
          <w:szCs w:val="24"/>
        </w:rPr>
        <w:t>self-realization</w:t>
      </w:r>
      <w:r w:rsidRPr="004F463C">
        <w:rPr>
          <w:rFonts w:ascii="Times New Roman" w:hAnsi="Times New Roman" w:cs="Times New Roman"/>
          <w:sz w:val="24"/>
          <w:szCs w:val="24"/>
        </w:rPr>
        <w:t xml:space="preserve"> in 1987, he had two major objectives. Firstly, to expand and deepen our self-awareness and secondly to transform </w:t>
      </w:r>
      <w:r w:rsidRPr="004F463C">
        <w:rPr>
          <w:rFonts w:ascii="Times New Roman" w:hAnsi="Times New Roman" w:cs="Times New Roman"/>
          <w:sz w:val="24"/>
          <w:szCs w:val="24"/>
        </w:rPr>
        <w:lastRenderedPageBreak/>
        <w:t>conservation into a joyful and powerful movement for cultural change and healing.</w:t>
      </w:r>
      <w:r w:rsidRPr="004F463C">
        <w:rPr>
          <w:rStyle w:val="FootnoteReference"/>
          <w:rFonts w:ascii="Times New Roman" w:hAnsi="Times New Roman" w:cs="Times New Roman"/>
          <w:sz w:val="24"/>
          <w:szCs w:val="24"/>
        </w:rPr>
        <w:footnoteReference w:id="56"/>
      </w:r>
      <w:r w:rsidRPr="004F463C">
        <w:rPr>
          <w:rFonts w:ascii="Times New Roman" w:hAnsi="Times New Roman" w:cs="Times New Roman"/>
          <w:sz w:val="24"/>
          <w:szCs w:val="24"/>
        </w:rPr>
        <w:t xml:space="preserve"> </w:t>
      </w:r>
      <w:proofErr w:type="spellStart"/>
      <w:r w:rsidRPr="004F463C">
        <w:rPr>
          <w:rFonts w:ascii="Times New Roman" w:hAnsi="Times New Roman" w:cs="Times New Roman"/>
          <w:sz w:val="24"/>
          <w:szCs w:val="24"/>
        </w:rPr>
        <w:t>Neass</w:t>
      </w:r>
      <w:proofErr w:type="spellEnd"/>
      <w:r w:rsidRPr="004F463C">
        <w:rPr>
          <w:rFonts w:ascii="Times New Roman" w:hAnsi="Times New Roman" w:cs="Times New Roman"/>
          <w:sz w:val="24"/>
          <w:szCs w:val="24"/>
        </w:rPr>
        <w:t xml:space="preserve"> pointed out that self-realization and the </w:t>
      </w:r>
      <w:r w:rsidR="009735A8">
        <w:rPr>
          <w:rFonts w:ascii="Times New Roman" w:hAnsi="Times New Roman" w:cs="Times New Roman"/>
          <w:sz w:val="24"/>
          <w:szCs w:val="24"/>
        </w:rPr>
        <w:t>ecological-Self</w:t>
      </w:r>
      <w:r w:rsidRPr="004F463C">
        <w:rPr>
          <w:rFonts w:ascii="Times New Roman" w:hAnsi="Times New Roman" w:cs="Times New Roman"/>
          <w:sz w:val="24"/>
          <w:szCs w:val="24"/>
        </w:rPr>
        <w:t xml:space="preserve"> are two connected concepts, meaning the potential never has to be created rather</w:t>
      </w:r>
      <w:r w:rsidR="00F261EC" w:rsidRPr="004F463C">
        <w:rPr>
          <w:rFonts w:ascii="Times New Roman" w:hAnsi="Times New Roman" w:cs="Times New Roman"/>
          <w:sz w:val="24"/>
          <w:szCs w:val="24"/>
        </w:rPr>
        <w:t xml:space="preserve"> </w:t>
      </w:r>
      <w:r w:rsidRPr="004F463C">
        <w:rPr>
          <w:rFonts w:ascii="Times New Roman" w:hAnsi="Times New Roman" w:cs="Times New Roman"/>
          <w:sz w:val="24"/>
          <w:szCs w:val="24"/>
        </w:rPr>
        <w:t>recognised in a daily life.</w:t>
      </w:r>
      <w:r w:rsidRPr="004F463C">
        <w:rPr>
          <w:rFonts w:ascii="Times New Roman" w:eastAsia="Times New Roman" w:hAnsi="Times New Roman" w:cs="Times New Roman"/>
          <w:sz w:val="24"/>
          <w:szCs w:val="24"/>
          <w:vertAlign w:val="superscript"/>
        </w:rPr>
        <w:footnoteReference w:id="57"/>
      </w:r>
      <w:r w:rsidRPr="004F463C">
        <w:rPr>
          <w:rFonts w:ascii="Times New Roman" w:hAnsi="Times New Roman" w:cs="Times New Roman"/>
          <w:sz w:val="24"/>
          <w:szCs w:val="24"/>
        </w:rPr>
        <w:t xml:space="preserve"> According to </w:t>
      </w:r>
      <w:proofErr w:type="spellStart"/>
      <w:r w:rsidRPr="004F463C">
        <w:rPr>
          <w:rFonts w:ascii="Times New Roman" w:hAnsi="Times New Roman" w:cs="Times New Roman"/>
          <w:sz w:val="24"/>
          <w:szCs w:val="24"/>
        </w:rPr>
        <w:t>Neass</w:t>
      </w:r>
      <w:proofErr w:type="spellEnd"/>
      <w:r w:rsidRPr="004F463C">
        <w:rPr>
          <w:rFonts w:ascii="Times New Roman" w:hAnsi="Times New Roman" w:cs="Times New Roman"/>
          <w:sz w:val="24"/>
          <w:szCs w:val="24"/>
        </w:rPr>
        <w:t>, the individual’s identity grows and expands from one’s ego-self to social-self, and then from the social-self to the metaphysical-self.</w:t>
      </w:r>
      <w:r w:rsidRPr="004F463C">
        <w:rPr>
          <w:rFonts w:ascii="Times New Roman" w:eastAsia="Times New Roman" w:hAnsi="Times New Roman" w:cs="Times New Roman"/>
          <w:sz w:val="24"/>
          <w:szCs w:val="24"/>
          <w:vertAlign w:val="superscript"/>
        </w:rPr>
        <w:footnoteReference w:id="58"/>
      </w:r>
      <w:r w:rsidRPr="004F463C">
        <w:rPr>
          <w:rFonts w:ascii="Times New Roman" w:hAnsi="Times New Roman" w:cs="Times New Roman"/>
          <w:sz w:val="24"/>
          <w:szCs w:val="24"/>
        </w:rPr>
        <w:t xml:space="preserve"> Self-realization requires the emptiness of thoughts in a human brain, allowing one to make space for what can only occur from within, which is often associated with the eastern religious principles like those of Buddhism and Taoism.</w:t>
      </w:r>
      <w:r w:rsidRPr="004F463C">
        <w:rPr>
          <w:rFonts w:ascii="Times New Roman" w:eastAsia="Times New Roman" w:hAnsi="Times New Roman" w:cs="Times New Roman"/>
          <w:sz w:val="24"/>
          <w:szCs w:val="24"/>
          <w:vertAlign w:val="superscript"/>
        </w:rPr>
        <w:footnoteReference w:id="59"/>
      </w:r>
      <w:r w:rsidR="00D06C29">
        <w:rPr>
          <w:rFonts w:ascii="Times New Roman" w:hAnsi="Times New Roman" w:cs="Times New Roman"/>
          <w:sz w:val="24"/>
          <w:szCs w:val="24"/>
        </w:rPr>
        <w:t xml:space="preserve"> </w:t>
      </w:r>
      <w:r w:rsidRPr="004F463C">
        <w:rPr>
          <w:rFonts w:ascii="Times New Roman" w:hAnsi="Times New Roman" w:cs="Times New Roman"/>
          <w:sz w:val="24"/>
          <w:szCs w:val="24"/>
        </w:rPr>
        <w:t xml:space="preserve">Therefore, an individual must be conscious enough to </w:t>
      </w:r>
      <w:proofErr w:type="spellStart"/>
      <w:r w:rsidRPr="004F463C">
        <w:rPr>
          <w:rFonts w:ascii="Times New Roman" w:hAnsi="Times New Roman" w:cs="Times New Roman"/>
          <w:sz w:val="24"/>
          <w:szCs w:val="24"/>
        </w:rPr>
        <w:t>recognise</w:t>
      </w:r>
      <w:proofErr w:type="spellEnd"/>
      <w:r w:rsidRPr="004F463C">
        <w:rPr>
          <w:rFonts w:ascii="Times New Roman" w:hAnsi="Times New Roman" w:cs="Times New Roman"/>
          <w:sz w:val="24"/>
          <w:szCs w:val="24"/>
        </w:rPr>
        <w:t xml:space="preserve"> this from within. It does not require</w:t>
      </w:r>
      <w:r w:rsidR="00D06C29">
        <w:rPr>
          <w:rFonts w:ascii="Times New Roman" w:hAnsi="Times New Roman" w:cs="Times New Roman"/>
          <w:sz w:val="24"/>
          <w:szCs w:val="24"/>
        </w:rPr>
        <w:t xml:space="preserve"> </w:t>
      </w:r>
      <w:r w:rsidRPr="004F463C">
        <w:rPr>
          <w:rFonts w:ascii="Times New Roman" w:hAnsi="Times New Roman" w:cs="Times New Roman"/>
          <w:sz w:val="24"/>
          <w:szCs w:val="24"/>
        </w:rPr>
        <w:t xml:space="preserve">an egocentric nature or </w:t>
      </w:r>
      <w:proofErr w:type="spellStart"/>
      <w:r w:rsidRPr="004F463C">
        <w:rPr>
          <w:rFonts w:ascii="Times New Roman" w:hAnsi="Times New Roman" w:cs="Times New Roman"/>
          <w:sz w:val="24"/>
          <w:szCs w:val="24"/>
        </w:rPr>
        <w:t>behaviour</w:t>
      </w:r>
      <w:proofErr w:type="spellEnd"/>
      <w:r w:rsidRPr="004F463C">
        <w:rPr>
          <w:rFonts w:ascii="Times New Roman" w:hAnsi="Times New Roman" w:cs="Times New Roman"/>
          <w:sz w:val="24"/>
          <w:szCs w:val="24"/>
        </w:rPr>
        <w:t xml:space="preserve">, rather an innate relationship with everything that man is able to perceive. </w:t>
      </w:r>
      <w:proofErr w:type="spellStart"/>
      <w:r w:rsidRPr="004F463C">
        <w:rPr>
          <w:rFonts w:ascii="Times New Roman" w:hAnsi="Times New Roman" w:cs="Times New Roman"/>
          <w:sz w:val="24"/>
          <w:szCs w:val="24"/>
        </w:rPr>
        <w:t>Neass</w:t>
      </w:r>
      <w:proofErr w:type="spellEnd"/>
      <w:r w:rsidRPr="004F463C">
        <w:rPr>
          <w:rFonts w:ascii="Times New Roman" w:hAnsi="Times New Roman" w:cs="Times New Roman"/>
          <w:sz w:val="24"/>
          <w:szCs w:val="24"/>
        </w:rPr>
        <w:t xml:space="preserve"> points out when speaking about the </w:t>
      </w:r>
      <w:r w:rsidR="009735A8">
        <w:rPr>
          <w:rFonts w:ascii="Times New Roman" w:hAnsi="Times New Roman" w:cs="Times New Roman"/>
          <w:sz w:val="24"/>
          <w:szCs w:val="24"/>
        </w:rPr>
        <w:t>ecological-Self</w:t>
      </w:r>
      <w:r w:rsidRPr="004F463C">
        <w:rPr>
          <w:rFonts w:ascii="Times New Roman" w:hAnsi="Times New Roman" w:cs="Times New Roman"/>
          <w:sz w:val="24"/>
          <w:szCs w:val="24"/>
        </w:rPr>
        <w:t xml:space="preserve">, it is not related to the status or </w:t>
      </w:r>
      <w:r w:rsidR="00F216BF" w:rsidRPr="004F463C">
        <w:rPr>
          <w:rFonts w:ascii="Times New Roman" w:hAnsi="Times New Roman" w:cs="Times New Roman"/>
          <w:sz w:val="24"/>
          <w:szCs w:val="24"/>
        </w:rPr>
        <w:t xml:space="preserve">the </w:t>
      </w:r>
      <w:r w:rsidRPr="004F463C">
        <w:rPr>
          <w:rFonts w:ascii="Times New Roman" w:hAnsi="Times New Roman" w:cs="Times New Roman"/>
          <w:sz w:val="24"/>
          <w:szCs w:val="24"/>
        </w:rPr>
        <w:t xml:space="preserve">position a human has on planet Earth or their </w:t>
      </w:r>
      <w:proofErr w:type="spellStart"/>
      <w:r w:rsidRPr="004F463C">
        <w:rPr>
          <w:rFonts w:ascii="Times New Roman" w:hAnsi="Times New Roman" w:cs="Times New Roman"/>
          <w:sz w:val="24"/>
          <w:szCs w:val="24"/>
        </w:rPr>
        <w:t>self-centred</w:t>
      </w:r>
      <w:proofErr w:type="spellEnd"/>
      <w:r w:rsidRPr="004F463C">
        <w:rPr>
          <w:rFonts w:ascii="Times New Roman" w:hAnsi="Times New Roman" w:cs="Times New Roman"/>
          <w:sz w:val="24"/>
          <w:szCs w:val="24"/>
        </w:rPr>
        <w:t xml:space="preserve"> view, it is related to ones’ empathy and compassion to the external existence. </w:t>
      </w:r>
      <w:proofErr w:type="spellStart"/>
      <w:r w:rsidRPr="004F463C">
        <w:rPr>
          <w:rFonts w:ascii="Times New Roman" w:hAnsi="Times New Roman" w:cs="Times New Roman"/>
          <w:sz w:val="24"/>
          <w:szCs w:val="24"/>
        </w:rPr>
        <w:t>Naess</w:t>
      </w:r>
      <w:proofErr w:type="spellEnd"/>
      <w:r w:rsidRPr="004F463C">
        <w:rPr>
          <w:rFonts w:ascii="Times New Roman" w:hAnsi="Times New Roman" w:cs="Times New Roman"/>
          <w:sz w:val="24"/>
          <w:szCs w:val="24"/>
        </w:rPr>
        <w:t xml:space="preserve"> often refers to ‘</w:t>
      </w:r>
      <w:proofErr w:type="spellStart"/>
      <w:r w:rsidRPr="004F463C">
        <w:rPr>
          <w:rFonts w:ascii="Times New Roman" w:hAnsi="Times New Roman" w:cs="Times New Roman"/>
          <w:sz w:val="24"/>
          <w:szCs w:val="24"/>
        </w:rPr>
        <w:t>ecosophy</w:t>
      </w:r>
      <w:proofErr w:type="spellEnd"/>
      <w:r w:rsidRPr="004F463C">
        <w:rPr>
          <w:rFonts w:ascii="Times New Roman" w:hAnsi="Times New Roman" w:cs="Times New Roman"/>
          <w:sz w:val="24"/>
          <w:szCs w:val="24"/>
        </w:rPr>
        <w:t xml:space="preserve">’ when speaking about </w:t>
      </w:r>
      <w:r w:rsidR="00F216BF" w:rsidRPr="004F463C">
        <w:rPr>
          <w:rFonts w:ascii="Times New Roman" w:hAnsi="Times New Roman" w:cs="Times New Roman"/>
          <w:sz w:val="24"/>
          <w:szCs w:val="24"/>
        </w:rPr>
        <w:t xml:space="preserve">the </w:t>
      </w:r>
      <w:r w:rsidRPr="004F463C">
        <w:rPr>
          <w:rFonts w:ascii="Times New Roman" w:hAnsi="Times New Roman" w:cs="Times New Roman"/>
          <w:sz w:val="24"/>
          <w:szCs w:val="24"/>
        </w:rPr>
        <w:t>individual</w:t>
      </w:r>
      <w:r w:rsidR="00F216BF" w:rsidRPr="004F463C">
        <w:rPr>
          <w:rFonts w:ascii="Times New Roman" w:hAnsi="Times New Roman" w:cs="Times New Roman"/>
          <w:sz w:val="24"/>
          <w:szCs w:val="24"/>
        </w:rPr>
        <w:t>’</w:t>
      </w:r>
      <w:r w:rsidRPr="004F463C">
        <w:rPr>
          <w:rFonts w:ascii="Times New Roman" w:hAnsi="Times New Roman" w:cs="Times New Roman"/>
          <w:sz w:val="24"/>
          <w:szCs w:val="24"/>
        </w:rPr>
        <w:t xml:space="preserve">s mindset and the relationship towards nature. The term </w:t>
      </w:r>
      <w:proofErr w:type="spellStart"/>
      <w:r w:rsidRPr="004F463C">
        <w:rPr>
          <w:rFonts w:ascii="Times New Roman" w:hAnsi="Times New Roman" w:cs="Times New Roman"/>
          <w:sz w:val="24"/>
          <w:szCs w:val="24"/>
        </w:rPr>
        <w:t>ecosophy</w:t>
      </w:r>
      <w:proofErr w:type="spellEnd"/>
      <w:r w:rsidRPr="004F463C">
        <w:rPr>
          <w:rFonts w:ascii="Times New Roman" w:hAnsi="Times New Roman" w:cs="Times New Roman"/>
          <w:sz w:val="24"/>
          <w:szCs w:val="24"/>
        </w:rPr>
        <w:t xml:space="preserve"> implies the word ‘oikos and </w:t>
      </w:r>
      <w:proofErr w:type="spellStart"/>
      <w:r w:rsidRPr="004F463C">
        <w:rPr>
          <w:rFonts w:ascii="Times New Roman" w:hAnsi="Times New Roman" w:cs="Times New Roman"/>
          <w:sz w:val="24"/>
          <w:szCs w:val="24"/>
        </w:rPr>
        <w:t>sophia</w:t>
      </w:r>
      <w:proofErr w:type="spellEnd"/>
      <w:r w:rsidRPr="004F463C">
        <w:rPr>
          <w:rFonts w:ascii="Times New Roman" w:hAnsi="Times New Roman" w:cs="Times New Roman"/>
          <w:sz w:val="24"/>
          <w:szCs w:val="24"/>
        </w:rPr>
        <w:t xml:space="preserve">’, which in Greek mean </w:t>
      </w:r>
      <w:r w:rsidR="00D06C29">
        <w:rPr>
          <w:rFonts w:ascii="Times New Roman" w:hAnsi="Times New Roman" w:cs="Times New Roman"/>
          <w:sz w:val="24"/>
          <w:szCs w:val="24"/>
        </w:rPr>
        <w:t>‘</w:t>
      </w:r>
      <w:r w:rsidRPr="004F463C">
        <w:rPr>
          <w:rFonts w:ascii="Times New Roman" w:hAnsi="Times New Roman" w:cs="Times New Roman"/>
          <w:sz w:val="24"/>
          <w:szCs w:val="24"/>
        </w:rPr>
        <w:t>household</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and </w:t>
      </w:r>
      <w:r w:rsidR="00D06C29">
        <w:rPr>
          <w:rFonts w:ascii="Times New Roman" w:hAnsi="Times New Roman" w:cs="Times New Roman"/>
          <w:sz w:val="24"/>
          <w:szCs w:val="24"/>
        </w:rPr>
        <w:t>‘</w:t>
      </w:r>
      <w:r w:rsidRPr="004F463C">
        <w:rPr>
          <w:rFonts w:ascii="Times New Roman" w:hAnsi="Times New Roman" w:cs="Times New Roman"/>
          <w:sz w:val="24"/>
          <w:szCs w:val="24"/>
        </w:rPr>
        <w:t>knowledge,</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According to </w:t>
      </w:r>
      <w:proofErr w:type="spellStart"/>
      <w:r w:rsidRPr="004F463C">
        <w:rPr>
          <w:rFonts w:ascii="Times New Roman" w:hAnsi="Times New Roman" w:cs="Times New Roman"/>
          <w:sz w:val="24"/>
          <w:szCs w:val="24"/>
        </w:rPr>
        <w:t>ecosophical</w:t>
      </w:r>
      <w:proofErr w:type="spellEnd"/>
      <w:r w:rsidRPr="004F463C">
        <w:rPr>
          <w:rFonts w:ascii="Times New Roman" w:hAnsi="Times New Roman" w:cs="Times New Roman"/>
          <w:sz w:val="24"/>
          <w:szCs w:val="24"/>
        </w:rPr>
        <w:t xml:space="preserve"> theory, we are a part of the Earth as a whole, which is referred to as our oikos.</w:t>
      </w:r>
      <w:r w:rsidRPr="004F463C">
        <w:rPr>
          <w:rStyle w:val="FootnoteReference"/>
          <w:rFonts w:ascii="Times New Roman" w:hAnsi="Times New Roman" w:cs="Times New Roman"/>
          <w:sz w:val="24"/>
          <w:szCs w:val="24"/>
        </w:rPr>
        <w:footnoteReference w:id="60"/>
      </w:r>
      <w:r w:rsidRPr="004F463C">
        <w:rPr>
          <w:rFonts w:ascii="Times New Roman" w:hAnsi="Times New Roman" w:cs="Times New Roman"/>
          <w:sz w:val="24"/>
          <w:szCs w:val="24"/>
        </w:rPr>
        <w:t xml:space="preserve"> An </w:t>
      </w:r>
      <w:proofErr w:type="spellStart"/>
      <w:r w:rsidRPr="004F463C">
        <w:rPr>
          <w:rFonts w:ascii="Times New Roman" w:hAnsi="Times New Roman" w:cs="Times New Roman"/>
          <w:sz w:val="24"/>
          <w:szCs w:val="24"/>
        </w:rPr>
        <w:t>ecosophy</w:t>
      </w:r>
      <w:proofErr w:type="spellEnd"/>
      <w:r w:rsidRPr="004F463C">
        <w:rPr>
          <w:rFonts w:ascii="Times New Roman" w:hAnsi="Times New Roman" w:cs="Times New Roman"/>
          <w:sz w:val="24"/>
          <w:szCs w:val="24"/>
        </w:rPr>
        <w:t xml:space="preserve">, is a philosophical viewpoint or a framework motivated by how individuals live in the environment. The </w:t>
      </w:r>
      <w:proofErr w:type="spellStart"/>
      <w:r w:rsidRPr="004F463C">
        <w:rPr>
          <w:rFonts w:ascii="Times New Roman" w:hAnsi="Times New Roman" w:cs="Times New Roman"/>
          <w:sz w:val="24"/>
          <w:szCs w:val="24"/>
        </w:rPr>
        <w:t>ecosophical</w:t>
      </w:r>
      <w:proofErr w:type="spellEnd"/>
      <w:r w:rsidRPr="004F463C">
        <w:rPr>
          <w:rFonts w:ascii="Times New Roman" w:hAnsi="Times New Roman" w:cs="Times New Roman"/>
          <w:sz w:val="24"/>
          <w:szCs w:val="24"/>
        </w:rPr>
        <w:t xml:space="preserve"> approach, according to </w:t>
      </w:r>
      <w:proofErr w:type="spellStart"/>
      <w:r w:rsidRPr="004F463C">
        <w:rPr>
          <w:rFonts w:ascii="Times New Roman" w:hAnsi="Times New Roman" w:cs="Times New Roman"/>
          <w:sz w:val="24"/>
          <w:szCs w:val="24"/>
        </w:rPr>
        <w:t>Naess</w:t>
      </w:r>
      <w:proofErr w:type="spellEnd"/>
      <w:r w:rsidRPr="004F463C">
        <w:rPr>
          <w:rFonts w:ascii="Times New Roman" w:hAnsi="Times New Roman" w:cs="Times New Roman"/>
          <w:sz w:val="24"/>
          <w:szCs w:val="24"/>
        </w:rPr>
        <w:t xml:space="preserve"> is more than just an abstract way of thinking. In fact, it demands a fundamental shift in perspectives and convictions, confronting the notion of the nature/culture divide, the idea of domination and ownership over other species, and the fundamental assumptions of it.</w:t>
      </w:r>
      <w:r w:rsidRPr="004F463C">
        <w:rPr>
          <w:rStyle w:val="FootnoteReference"/>
          <w:rFonts w:ascii="Times New Roman" w:hAnsi="Times New Roman" w:cs="Times New Roman"/>
          <w:sz w:val="24"/>
          <w:szCs w:val="24"/>
        </w:rPr>
        <w:footnoteReference w:id="61"/>
      </w:r>
    </w:p>
    <w:p w14:paraId="2D26C98A" w14:textId="33174080" w:rsidR="00A00D06" w:rsidRPr="004F463C" w:rsidRDefault="00A00D06" w:rsidP="00400742">
      <w:pPr>
        <w:pStyle w:val="BodyA"/>
        <w:spacing w:line="360" w:lineRule="auto"/>
        <w:ind w:firstLine="720"/>
        <w:jc w:val="both"/>
        <w:rPr>
          <w:rFonts w:ascii="Times New Roman" w:hAnsi="Times New Roman" w:cs="Times New Roman"/>
          <w:color w:val="auto"/>
          <w:sz w:val="24"/>
          <w:szCs w:val="24"/>
        </w:rPr>
      </w:pPr>
      <w:r w:rsidRPr="004F463C">
        <w:rPr>
          <w:rFonts w:ascii="Times New Roman" w:hAnsi="Times New Roman" w:cs="Times New Roman"/>
          <w:color w:val="auto"/>
          <w:sz w:val="24"/>
          <w:szCs w:val="24"/>
        </w:rPr>
        <w:t xml:space="preserve">When implying a psychological viewpoint on self-realization according to Jung, it involves his notion of ‘individuation’, Latin; </w:t>
      </w:r>
      <w:proofErr w:type="spellStart"/>
      <w:r w:rsidRPr="004F463C">
        <w:rPr>
          <w:rStyle w:val="Emphasis"/>
          <w:rFonts w:ascii="Times New Roman" w:hAnsi="Times New Roman" w:cs="Times New Roman"/>
          <w:color w:val="auto"/>
          <w:sz w:val="24"/>
          <w:szCs w:val="24"/>
        </w:rPr>
        <w:t>individuare</w:t>
      </w:r>
      <w:proofErr w:type="spellEnd"/>
      <w:r w:rsidRPr="004F463C">
        <w:rPr>
          <w:rStyle w:val="Emphasis"/>
          <w:rFonts w:ascii="Times New Roman" w:hAnsi="Times New Roman" w:cs="Times New Roman"/>
          <w:color w:val="auto"/>
          <w:sz w:val="24"/>
          <w:szCs w:val="24"/>
        </w:rPr>
        <w:t>, </w:t>
      </w:r>
      <w:r w:rsidRPr="004F463C">
        <w:rPr>
          <w:rFonts w:ascii="Times New Roman" w:hAnsi="Times New Roman" w:cs="Times New Roman"/>
          <w:color w:val="auto"/>
          <w:sz w:val="24"/>
          <w:szCs w:val="24"/>
        </w:rPr>
        <w:t xml:space="preserve">meaning </w:t>
      </w:r>
      <w:r w:rsidR="00D06C29">
        <w:rPr>
          <w:rFonts w:ascii="Times New Roman" w:hAnsi="Times New Roman" w:cs="Times New Roman"/>
          <w:color w:val="auto"/>
          <w:sz w:val="24"/>
          <w:szCs w:val="24"/>
        </w:rPr>
        <w:t>‘</w:t>
      </w:r>
      <w:r w:rsidRPr="004F463C">
        <w:rPr>
          <w:rFonts w:ascii="Times New Roman" w:hAnsi="Times New Roman" w:cs="Times New Roman"/>
          <w:color w:val="auto"/>
          <w:sz w:val="24"/>
          <w:szCs w:val="24"/>
        </w:rPr>
        <w:t>to make an individual</w:t>
      </w:r>
      <w:r w:rsidR="00D06C29">
        <w:rPr>
          <w:rFonts w:ascii="Times New Roman" w:hAnsi="Times New Roman" w:cs="Times New Roman"/>
          <w:color w:val="auto"/>
          <w:sz w:val="24"/>
          <w:szCs w:val="24"/>
        </w:rPr>
        <w:t>’</w:t>
      </w:r>
      <w:r w:rsidRPr="004F463C">
        <w:rPr>
          <w:rFonts w:ascii="Times New Roman" w:hAnsi="Times New Roman" w:cs="Times New Roman"/>
          <w:color w:val="auto"/>
          <w:sz w:val="24"/>
          <w:szCs w:val="24"/>
        </w:rPr>
        <w:t>.</w:t>
      </w:r>
      <w:r w:rsidRPr="004F463C">
        <w:rPr>
          <w:rStyle w:val="FootnoteReference"/>
          <w:rFonts w:ascii="Times New Roman" w:hAnsi="Times New Roman" w:cs="Times New Roman"/>
          <w:color w:val="auto"/>
          <w:sz w:val="24"/>
          <w:szCs w:val="24"/>
        </w:rPr>
        <w:footnoteReference w:id="62"/>
      </w:r>
      <w:r w:rsidRPr="004F463C">
        <w:rPr>
          <w:rFonts w:ascii="Times New Roman" w:hAnsi="Times New Roman" w:cs="Times New Roman"/>
          <w:color w:val="auto"/>
          <w:sz w:val="24"/>
          <w:szCs w:val="24"/>
        </w:rPr>
        <w:t xml:space="preserve"> Jung defines this term as the process of becoming one’s true self. The </w:t>
      </w:r>
      <w:r w:rsidR="00D06C29">
        <w:rPr>
          <w:rFonts w:ascii="Times New Roman" w:hAnsi="Times New Roman" w:cs="Times New Roman"/>
          <w:color w:val="auto"/>
          <w:sz w:val="24"/>
          <w:szCs w:val="24"/>
        </w:rPr>
        <w:t>‘</w:t>
      </w:r>
      <w:r w:rsidRPr="004F463C">
        <w:rPr>
          <w:rFonts w:ascii="Times New Roman" w:hAnsi="Times New Roman" w:cs="Times New Roman"/>
          <w:color w:val="auto"/>
          <w:sz w:val="24"/>
          <w:szCs w:val="24"/>
        </w:rPr>
        <w:t>Self</w:t>
      </w:r>
      <w:r w:rsidR="00D06C29">
        <w:rPr>
          <w:rFonts w:ascii="Times New Roman" w:hAnsi="Times New Roman" w:cs="Times New Roman"/>
          <w:color w:val="auto"/>
          <w:sz w:val="24"/>
          <w:szCs w:val="24"/>
        </w:rPr>
        <w:t>’</w:t>
      </w:r>
      <w:r w:rsidRPr="004F463C">
        <w:rPr>
          <w:rFonts w:ascii="Times New Roman" w:hAnsi="Times New Roman" w:cs="Times New Roman"/>
          <w:color w:val="auto"/>
          <w:sz w:val="24"/>
          <w:szCs w:val="24"/>
        </w:rPr>
        <w:t xml:space="preserve"> in Jung’s view is the most natural element and the highest form of our existence. Jung refers to the Self through two different perspectives. In his recordings of ‘The psychology of the Unconscious’ (1916)</w:t>
      </w:r>
      <w:r w:rsidRPr="004F463C">
        <w:rPr>
          <w:rFonts w:ascii="Times New Roman" w:hAnsi="Times New Roman" w:cs="Times New Roman"/>
          <w:sz w:val="24"/>
          <w:szCs w:val="24"/>
        </w:rPr>
        <w:t xml:space="preserve">, Jung speaks of the self as something </w:t>
      </w:r>
      <w:r w:rsidR="00D06C29">
        <w:rPr>
          <w:rFonts w:ascii="Times New Roman" w:hAnsi="Times New Roman" w:cs="Times New Roman"/>
          <w:sz w:val="24"/>
          <w:szCs w:val="24"/>
        </w:rPr>
        <w:t>‘</w:t>
      </w:r>
      <w:r w:rsidRPr="004F463C">
        <w:rPr>
          <w:rFonts w:ascii="Times New Roman" w:hAnsi="Times New Roman" w:cs="Times New Roman"/>
          <w:sz w:val="24"/>
          <w:szCs w:val="24"/>
        </w:rPr>
        <w:t>super-personal</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It is the archetypes of the collective </w:t>
      </w:r>
      <w:r w:rsidRPr="004F463C">
        <w:rPr>
          <w:rFonts w:ascii="Times New Roman" w:hAnsi="Times New Roman" w:cs="Times New Roman"/>
          <w:sz w:val="24"/>
          <w:szCs w:val="24"/>
        </w:rPr>
        <w:lastRenderedPageBreak/>
        <w:t xml:space="preserve">unconscious, Jung refers to the self as the </w:t>
      </w:r>
      <w:r w:rsidR="00D06C29">
        <w:rPr>
          <w:rFonts w:ascii="Times New Roman" w:hAnsi="Times New Roman" w:cs="Times New Roman"/>
          <w:sz w:val="24"/>
          <w:szCs w:val="24"/>
        </w:rPr>
        <w:t>‘</w:t>
      </w:r>
      <w:r w:rsidRPr="004F463C">
        <w:rPr>
          <w:rFonts w:ascii="Times New Roman" w:hAnsi="Times New Roman" w:cs="Times New Roman"/>
          <w:sz w:val="24"/>
          <w:szCs w:val="24"/>
        </w:rPr>
        <w:t>superordinate personality</w:t>
      </w:r>
      <w:r w:rsidR="00D06C29">
        <w:rPr>
          <w:rFonts w:ascii="Times New Roman" w:hAnsi="Times New Roman" w:cs="Times New Roman"/>
          <w:sz w:val="24"/>
          <w:szCs w:val="24"/>
        </w:rPr>
        <w:t>’</w:t>
      </w:r>
      <w:r w:rsidRPr="004F463C">
        <w:rPr>
          <w:rFonts w:ascii="Times New Roman" w:hAnsi="Times New Roman" w:cs="Times New Roman"/>
          <w:sz w:val="24"/>
          <w:szCs w:val="24"/>
        </w:rPr>
        <w:t xml:space="preserve"> that is the most powerful facet of one’s</w:t>
      </w:r>
      <w:r w:rsidR="00D06C29">
        <w:rPr>
          <w:rFonts w:ascii="Times New Roman" w:hAnsi="Times New Roman" w:cs="Times New Roman"/>
          <w:sz w:val="24"/>
          <w:szCs w:val="24"/>
        </w:rPr>
        <w:t xml:space="preserve"> </w:t>
      </w:r>
      <w:r w:rsidRPr="004F463C">
        <w:rPr>
          <w:rFonts w:ascii="Times New Roman" w:hAnsi="Times New Roman" w:cs="Times New Roman"/>
          <w:sz w:val="24"/>
          <w:szCs w:val="24"/>
        </w:rPr>
        <w:t>personality when it is recognised.</w:t>
      </w:r>
      <w:r w:rsidRPr="004F463C">
        <w:rPr>
          <w:rStyle w:val="FootnoteReference"/>
          <w:rFonts w:ascii="Times New Roman" w:hAnsi="Times New Roman" w:cs="Times New Roman"/>
          <w:sz w:val="24"/>
          <w:szCs w:val="24"/>
        </w:rPr>
        <w:footnoteReference w:id="63"/>
      </w:r>
      <w:r w:rsidRPr="004F463C">
        <w:rPr>
          <w:rFonts w:ascii="Times New Roman" w:hAnsi="Times New Roman" w:cs="Times New Roman"/>
          <w:color w:val="auto"/>
          <w:sz w:val="24"/>
          <w:szCs w:val="24"/>
        </w:rPr>
        <w:t xml:space="preserve"> On the other hand, </w:t>
      </w:r>
      <w:r w:rsidRPr="004F463C">
        <w:rPr>
          <w:rFonts w:ascii="Times New Roman" w:hAnsi="Times New Roman" w:cs="Times New Roman"/>
          <w:sz w:val="24"/>
          <w:szCs w:val="24"/>
        </w:rPr>
        <w:t>Jung describes the Self as intuitive voice that guides growth and development, then instinctive impulse that</w:t>
      </w:r>
      <w:r w:rsidR="00D06C29">
        <w:rPr>
          <w:rFonts w:ascii="Times New Roman" w:hAnsi="Times New Roman" w:cs="Times New Roman"/>
          <w:sz w:val="24"/>
          <w:szCs w:val="24"/>
        </w:rPr>
        <w:t xml:space="preserve"> </w:t>
      </w:r>
      <w:r w:rsidRPr="004F463C">
        <w:rPr>
          <w:rFonts w:ascii="Times New Roman" w:hAnsi="Times New Roman" w:cs="Times New Roman"/>
          <w:sz w:val="24"/>
          <w:szCs w:val="24"/>
        </w:rPr>
        <w:t>directs us towards</w:t>
      </w:r>
      <w:r w:rsidR="00F261EC" w:rsidRPr="004F463C">
        <w:rPr>
          <w:rFonts w:ascii="Times New Roman" w:hAnsi="Times New Roman" w:cs="Times New Roman"/>
          <w:sz w:val="24"/>
          <w:szCs w:val="24"/>
        </w:rPr>
        <w:t xml:space="preserve"> </w:t>
      </w:r>
      <w:r w:rsidR="005879BF">
        <w:rPr>
          <w:rFonts w:ascii="Times New Roman" w:hAnsi="Times New Roman" w:cs="Times New Roman"/>
          <w:sz w:val="24"/>
          <w:szCs w:val="24"/>
        </w:rPr>
        <w:t>Self-realisation</w:t>
      </w:r>
      <w:r w:rsidRPr="004F463C">
        <w:rPr>
          <w:rFonts w:ascii="Times New Roman" w:hAnsi="Times New Roman" w:cs="Times New Roman"/>
          <w:sz w:val="24"/>
          <w:szCs w:val="24"/>
        </w:rPr>
        <w:t xml:space="preserve">. </w:t>
      </w:r>
    </w:p>
    <w:p w14:paraId="440E6BB4" w14:textId="77777777" w:rsidR="00A00D06" w:rsidRPr="004F463C" w:rsidRDefault="00A00D06" w:rsidP="00400742">
      <w:pPr>
        <w:pStyle w:val="BodyA"/>
        <w:spacing w:line="360" w:lineRule="auto"/>
        <w:jc w:val="both"/>
        <w:rPr>
          <w:rFonts w:ascii="Times New Roman" w:hAnsi="Times New Roman" w:cs="Times New Roman"/>
          <w:sz w:val="24"/>
          <w:szCs w:val="24"/>
        </w:rPr>
      </w:pPr>
    </w:p>
    <w:p w14:paraId="7846B78C" w14:textId="3E45C517" w:rsidR="00A00D06" w:rsidRPr="00D06C29" w:rsidRDefault="00A00D06" w:rsidP="00400742">
      <w:pPr>
        <w:pStyle w:val="BodyA"/>
        <w:spacing w:line="360" w:lineRule="auto"/>
        <w:jc w:val="both"/>
        <w:rPr>
          <w:rFonts w:ascii="Times New Roman" w:hAnsi="Times New Roman" w:cs="Times New Roman"/>
          <w:sz w:val="24"/>
          <w:szCs w:val="24"/>
        </w:rPr>
      </w:pPr>
      <w:r w:rsidRPr="004F463C">
        <w:rPr>
          <w:rFonts w:ascii="Times New Roman" w:hAnsi="Times New Roman" w:cs="Times New Roman"/>
          <w:sz w:val="24"/>
          <w:szCs w:val="24"/>
        </w:rPr>
        <w:t>Jung says</w:t>
      </w:r>
      <w:r w:rsidR="00D06C29">
        <w:rPr>
          <w:rFonts w:ascii="Times New Roman" w:hAnsi="Times New Roman" w:cs="Times New Roman"/>
          <w:sz w:val="24"/>
          <w:szCs w:val="24"/>
        </w:rPr>
        <w:t xml:space="preserve"> </w:t>
      </w:r>
      <w:r w:rsidR="00D06C29">
        <w:rPr>
          <w:bdr w:val="none" w:sz="0" w:space="0" w:color="auto" w:frame="1"/>
        </w:rPr>
        <w:t>‘</w:t>
      </w:r>
      <w:r w:rsidRPr="004F463C">
        <w:rPr>
          <w:rFonts w:ascii="Times New Roman" w:hAnsi="Times New Roman" w:cs="Times New Roman"/>
          <w:i/>
          <w:iCs/>
          <w:sz w:val="24"/>
          <w:szCs w:val="24"/>
        </w:rPr>
        <w:t xml:space="preserve">it is a driving force that will always exist </w:t>
      </w:r>
      <w:r w:rsidR="00BA4A7F">
        <w:rPr>
          <w:rFonts w:ascii="Times New Roman" w:hAnsi="Times New Roman" w:cs="Times New Roman"/>
          <w:i/>
          <w:iCs/>
          <w:sz w:val="24"/>
          <w:szCs w:val="24"/>
        </w:rPr>
        <w:t>(</w:t>
      </w:r>
      <w:r w:rsidRPr="004F463C">
        <w:rPr>
          <w:rFonts w:ascii="Times New Roman" w:hAnsi="Times New Roman" w:cs="Times New Roman"/>
          <w:i/>
          <w:iCs/>
          <w:sz w:val="24"/>
          <w:szCs w:val="24"/>
        </w:rPr>
        <w:t>...</w:t>
      </w:r>
      <w:r w:rsidR="00BA4A7F">
        <w:rPr>
          <w:rFonts w:ascii="Times New Roman" w:hAnsi="Times New Roman" w:cs="Times New Roman"/>
          <w:i/>
          <w:iCs/>
          <w:sz w:val="24"/>
          <w:szCs w:val="24"/>
        </w:rPr>
        <w:t>)</w:t>
      </w:r>
      <w:r w:rsidRPr="004F463C">
        <w:rPr>
          <w:rFonts w:ascii="Times New Roman" w:hAnsi="Times New Roman" w:cs="Times New Roman"/>
          <w:i/>
          <w:iCs/>
          <w:sz w:val="24"/>
          <w:szCs w:val="24"/>
        </w:rPr>
        <w:t xml:space="preserve"> an urge towards </w:t>
      </w:r>
      <w:r w:rsidR="005879BF">
        <w:rPr>
          <w:rFonts w:ascii="Times New Roman" w:hAnsi="Times New Roman" w:cs="Times New Roman"/>
          <w:i/>
          <w:iCs/>
          <w:sz w:val="24"/>
          <w:szCs w:val="24"/>
        </w:rPr>
        <w:t>Self-realisation</w:t>
      </w:r>
      <w:r w:rsidR="00D06C29">
        <w:rPr>
          <w:rFonts w:ascii="Times New Roman" w:hAnsi="Times New Roman" w:cs="Times New Roman"/>
          <w:i/>
          <w:iCs/>
          <w:sz w:val="24"/>
          <w:szCs w:val="24"/>
        </w:rPr>
        <w:t>’</w:t>
      </w:r>
      <w:r w:rsidRPr="004F463C">
        <w:rPr>
          <w:rFonts w:ascii="Times New Roman" w:hAnsi="Times New Roman" w:cs="Times New Roman"/>
          <w:i/>
          <w:iCs/>
          <w:sz w:val="24"/>
          <w:szCs w:val="24"/>
        </w:rPr>
        <w:t>.</w:t>
      </w:r>
      <w:r w:rsidRPr="004F463C">
        <w:rPr>
          <w:rStyle w:val="FootnoteReference"/>
          <w:rFonts w:ascii="Times New Roman" w:hAnsi="Times New Roman" w:cs="Times New Roman"/>
          <w:i/>
          <w:iCs/>
          <w:sz w:val="24"/>
          <w:szCs w:val="24"/>
        </w:rPr>
        <w:footnoteReference w:id="64"/>
      </w:r>
    </w:p>
    <w:p w14:paraId="4BFC69EC" w14:textId="77777777" w:rsidR="00A00D06" w:rsidRPr="004F463C" w:rsidRDefault="00A00D06" w:rsidP="00400742">
      <w:pPr>
        <w:pStyle w:val="BodyA"/>
        <w:spacing w:line="360" w:lineRule="auto"/>
        <w:jc w:val="both"/>
        <w:rPr>
          <w:rFonts w:ascii="Times New Roman" w:hAnsi="Times New Roman" w:cs="Times New Roman"/>
          <w:sz w:val="24"/>
          <w:szCs w:val="24"/>
        </w:rPr>
      </w:pPr>
    </w:p>
    <w:p w14:paraId="7F9AED04" w14:textId="116F880D" w:rsidR="00A00D06" w:rsidRPr="004F463C" w:rsidRDefault="00A00D06" w:rsidP="00400742">
      <w:pPr>
        <w:pStyle w:val="BodyA"/>
        <w:spacing w:line="360" w:lineRule="auto"/>
        <w:jc w:val="both"/>
        <w:rPr>
          <w:rFonts w:ascii="Times New Roman" w:hAnsi="Times New Roman" w:cs="Times New Roman"/>
          <w:sz w:val="24"/>
          <w:szCs w:val="24"/>
        </w:rPr>
      </w:pPr>
      <w:r w:rsidRPr="004F463C">
        <w:rPr>
          <w:rFonts w:ascii="Times New Roman" w:hAnsi="Times New Roman" w:cs="Times New Roman"/>
          <w:sz w:val="24"/>
          <w:szCs w:val="24"/>
        </w:rPr>
        <w:t xml:space="preserve">Jung described the ‘self’ as something superior in comparison to egocentric personality aspects, which alone has the true power of transformation and intention for a fulfilled life. Jung believed </w:t>
      </w:r>
      <w:r w:rsidR="008F4283" w:rsidRPr="004F463C">
        <w:rPr>
          <w:rFonts w:ascii="Times New Roman" w:hAnsi="Times New Roman" w:cs="Times New Roman"/>
          <w:sz w:val="24"/>
          <w:szCs w:val="24"/>
        </w:rPr>
        <w:t>that the E</w:t>
      </w:r>
      <w:r w:rsidRPr="004F463C">
        <w:rPr>
          <w:rFonts w:ascii="Times New Roman" w:hAnsi="Times New Roman" w:cs="Times New Roman"/>
          <w:sz w:val="24"/>
          <w:szCs w:val="24"/>
        </w:rPr>
        <w:t>go was a one-sided perspective which limited ourselves, referring to it as a defect.</w:t>
      </w:r>
      <w:r w:rsidRPr="004F463C">
        <w:rPr>
          <w:rStyle w:val="FootnoteReference"/>
          <w:rFonts w:ascii="Times New Roman" w:hAnsi="Times New Roman" w:cs="Times New Roman"/>
          <w:sz w:val="24"/>
          <w:szCs w:val="24"/>
        </w:rPr>
        <w:footnoteReference w:id="65"/>
      </w:r>
      <w:r w:rsidRPr="004F463C">
        <w:rPr>
          <w:rFonts w:ascii="Times New Roman" w:hAnsi="Times New Roman" w:cs="Times New Roman"/>
          <w:sz w:val="24"/>
          <w:szCs w:val="24"/>
        </w:rPr>
        <w:t xml:space="preserve"> Jung also examined the Self from a spiritual non</w:t>
      </w:r>
      <w:r w:rsidR="00F216BF" w:rsidRPr="004F463C">
        <w:rPr>
          <w:rFonts w:ascii="Times New Roman" w:hAnsi="Times New Roman" w:cs="Times New Roman"/>
          <w:sz w:val="24"/>
          <w:szCs w:val="24"/>
        </w:rPr>
        <w:t>-</w:t>
      </w:r>
      <w:r w:rsidRPr="004F463C">
        <w:rPr>
          <w:rFonts w:ascii="Times New Roman" w:hAnsi="Times New Roman" w:cs="Times New Roman"/>
          <w:sz w:val="24"/>
          <w:szCs w:val="24"/>
        </w:rPr>
        <w:t>physical level of perspective, having tak</w:t>
      </w:r>
      <w:r w:rsidR="00F216BF" w:rsidRPr="004F463C">
        <w:rPr>
          <w:rFonts w:ascii="Times New Roman" w:hAnsi="Times New Roman" w:cs="Times New Roman"/>
          <w:sz w:val="24"/>
          <w:szCs w:val="24"/>
        </w:rPr>
        <w:t>en</w:t>
      </w:r>
      <w:r w:rsidRPr="004F463C">
        <w:rPr>
          <w:rFonts w:ascii="Times New Roman" w:hAnsi="Times New Roman" w:cs="Times New Roman"/>
          <w:sz w:val="24"/>
          <w:szCs w:val="24"/>
        </w:rPr>
        <w:t xml:space="preserve"> the spiritual aspect of his research into account.</w:t>
      </w:r>
    </w:p>
    <w:p w14:paraId="7583B2F4" w14:textId="77777777" w:rsidR="00A00D06" w:rsidRPr="004F463C" w:rsidRDefault="00A00D06" w:rsidP="00400742">
      <w:pPr>
        <w:pStyle w:val="BodyA"/>
        <w:spacing w:line="360" w:lineRule="auto"/>
        <w:jc w:val="both"/>
        <w:rPr>
          <w:rFonts w:ascii="Times New Roman" w:hAnsi="Times New Roman" w:cs="Times New Roman"/>
          <w:sz w:val="24"/>
          <w:szCs w:val="24"/>
        </w:rPr>
      </w:pPr>
    </w:p>
    <w:p w14:paraId="58752842" w14:textId="4CBC9DA6" w:rsidR="00A00D06" w:rsidRPr="004F463C" w:rsidRDefault="00A00D06" w:rsidP="00400742">
      <w:pPr>
        <w:pStyle w:val="BodyA"/>
        <w:spacing w:line="360" w:lineRule="auto"/>
        <w:ind w:firstLine="720"/>
        <w:jc w:val="both"/>
        <w:rPr>
          <w:rFonts w:ascii="Times New Roman" w:hAnsi="Times New Roman" w:cs="Times New Roman"/>
          <w:i/>
          <w:iCs/>
          <w:color w:val="auto"/>
          <w:sz w:val="24"/>
          <w:szCs w:val="24"/>
        </w:rPr>
      </w:pPr>
      <w:r w:rsidRPr="004F463C">
        <w:rPr>
          <w:rFonts w:ascii="Times New Roman" w:hAnsi="Times New Roman" w:cs="Times New Roman"/>
          <w:color w:val="auto"/>
          <w:sz w:val="24"/>
          <w:szCs w:val="24"/>
        </w:rPr>
        <w:t>Jung</w:t>
      </w:r>
      <w:r w:rsidR="00BA4A7F">
        <w:rPr>
          <w:rFonts w:ascii="Times New Roman" w:hAnsi="Times New Roman" w:cs="Times New Roman"/>
          <w:i/>
          <w:iCs/>
          <w:color w:val="auto"/>
          <w:sz w:val="24"/>
          <w:szCs w:val="24"/>
        </w:rPr>
        <w:t xml:space="preserve">: </w:t>
      </w:r>
      <w:r w:rsidR="00BB31CF">
        <w:rPr>
          <w:bdr w:val="none" w:sz="0" w:space="0" w:color="auto" w:frame="1"/>
        </w:rPr>
        <w:t>‘</w:t>
      </w:r>
      <w:r w:rsidR="00BB31CF">
        <w:rPr>
          <w:rFonts w:ascii="Times New Roman" w:hAnsi="Times New Roman" w:cs="Times New Roman"/>
          <w:i/>
          <w:iCs/>
          <w:color w:val="auto"/>
          <w:sz w:val="24"/>
          <w:szCs w:val="24"/>
        </w:rPr>
        <w:t>(</w:t>
      </w:r>
      <w:r w:rsidRPr="004F463C">
        <w:rPr>
          <w:rFonts w:ascii="Times New Roman" w:hAnsi="Times New Roman" w:cs="Times New Roman"/>
          <w:i/>
          <w:iCs/>
          <w:color w:val="auto"/>
          <w:sz w:val="24"/>
          <w:szCs w:val="24"/>
        </w:rPr>
        <w:t>…</w:t>
      </w:r>
      <w:r w:rsidR="00BA4A7F">
        <w:rPr>
          <w:rFonts w:ascii="Times New Roman" w:hAnsi="Times New Roman" w:cs="Times New Roman"/>
          <w:i/>
          <w:iCs/>
          <w:color w:val="auto"/>
          <w:sz w:val="24"/>
          <w:szCs w:val="24"/>
        </w:rPr>
        <w:t xml:space="preserve">) </w:t>
      </w:r>
      <w:r w:rsidRPr="004F463C">
        <w:rPr>
          <w:rFonts w:ascii="Times New Roman" w:hAnsi="Times New Roman" w:cs="Times New Roman"/>
          <w:i/>
          <w:iCs/>
          <w:color w:val="auto"/>
          <w:sz w:val="24"/>
          <w:szCs w:val="24"/>
        </w:rPr>
        <w:t>It is a figure comparable to Hiranyagarbha, Purusha, Atman, and the mystic Buddha. For this reason</w:t>
      </w:r>
      <w:r w:rsidR="00F216BF" w:rsidRPr="004F463C">
        <w:rPr>
          <w:rFonts w:ascii="Times New Roman" w:hAnsi="Times New Roman" w:cs="Times New Roman"/>
          <w:i/>
          <w:iCs/>
          <w:color w:val="auto"/>
          <w:sz w:val="24"/>
          <w:szCs w:val="24"/>
        </w:rPr>
        <w:t>,</w:t>
      </w:r>
      <w:r w:rsidRPr="004F463C">
        <w:rPr>
          <w:rFonts w:ascii="Times New Roman" w:hAnsi="Times New Roman" w:cs="Times New Roman"/>
          <w:i/>
          <w:iCs/>
          <w:color w:val="auto"/>
          <w:sz w:val="24"/>
          <w:szCs w:val="24"/>
        </w:rPr>
        <w:t xml:space="preserve"> I have elected to call it the </w:t>
      </w:r>
      <w:r w:rsidR="00D06C29">
        <w:rPr>
          <w:rFonts w:ascii="Times New Roman" w:hAnsi="Times New Roman" w:cs="Times New Roman"/>
          <w:i/>
          <w:iCs/>
          <w:color w:val="auto"/>
          <w:sz w:val="24"/>
          <w:szCs w:val="24"/>
        </w:rPr>
        <w:t>‘</w:t>
      </w:r>
      <w:r w:rsidRPr="004F463C">
        <w:rPr>
          <w:rFonts w:ascii="Times New Roman" w:hAnsi="Times New Roman" w:cs="Times New Roman"/>
          <w:i/>
          <w:iCs/>
          <w:color w:val="auto"/>
          <w:sz w:val="24"/>
          <w:szCs w:val="24"/>
        </w:rPr>
        <w:t>self,</w:t>
      </w:r>
      <w:r w:rsidR="00D06C29">
        <w:rPr>
          <w:rFonts w:ascii="Times New Roman" w:hAnsi="Times New Roman" w:cs="Times New Roman"/>
          <w:i/>
          <w:iCs/>
          <w:color w:val="auto"/>
          <w:sz w:val="24"/>
          <w:szCs w:val="24"/>
        </w:rPr>
        <w:t>’</w:t>
      </w:r>
      <w:r w:rsidRPr="004F463C">
        <w:rPr>
          <w:rFonts w:ascii="Times New Roman" w:hAnsi="Times New Roman" w:cs="Times New Roman"/>
          <w:i/>
          <w:iCs/>
          <w:color w:val="auto"/>
          <w:sz w:val="24"/>
          <w:szCs w:val="24"/>
        </w:rPr>
        <w:t xml:space="preserve"> by which I understand a psychic totality and at the same time a </w:t>
      </w:r>
      <w:proofErr w:type="spellStart"/>
      <w:r w:rsidRPr="004F463C">
        <w:rPr>
          <w:rFonts w:ascii="Times New Roman" w:hAnsi="Times New Roman" w:cs="Times New Roman"/>
          <w:i/>
          <w:iCs/>
          <w:color w:val="auto"/>
          <w:sz w:val="24"/>
          <w:szCs w:val="24"/>
        </w:rPr>
        <w:t>centre</w:t>
      </w:r>
      <w:proofErr w:type="spellEnd"/>
      <w:r w:rsidRPr="004F463C">
        <w:rPr>
          <w:rFonts w:ascii="Times New Roman" w:hAnsi="Times New Roman" w:cs="Times New Roman"/>
          <w:i/>
          <w:iCs/>
          <w:color w:val="auto"/>
          <w:sz w:val="24"/>
          <w:szCs w:val="24"/>
        </w:rPr>
        <w:t>, neither of which coincides with the ego but includes it, just as a larger circle encloses a smaller one.</w:t>
      </w:r>
      <w:r w:rsidR="00BB31CF" w:rsidRPr="00BB31CF">
        <w:rPr>
          <w:bdr w:val="none" w:sz="0" w:space="0" w:color="auto" w:frame="1"/>
        </w:rPr>
        <w:t xml:space="preserve"> </w:t>
      </w:r>
      <w:r w:rsidR="00BB31CF">
        <w:rPr>
          <w:bdr w:val="none" w:sz="0" w:space="0" w:color="auto" w:frame="1"/>
        </w:rPr>
        <w:t>‘</w:t>
      </w:r>
      <w:r w:rsidRPr="004F463C">
        <w:rPr>
          <w:rStyle w:val="FootnoteReference"/>
          <w:rFonts w:ascii="Times New Roman" w:hAnsi="Times New Roman" w:cs="Times New Roman"/>
          <w:i/>
          <w:iCs/>
          <w:color w:val="auto"/>
          <w:sz w:val="24"/>
          <w:szCs w:val="24"/>
        </w:rPr>
        <w:footnoteReference w:id="66"/>
      </w:r>
    </w:p>
    <w:p w14:paraId="2196624A" w14:textId="77777777" w:rsidR="00A00D06" w:rsidRPr="004F463C" w:rsidRDefault="00A00D06" w:rsidP="00400742">
      <w:pPr>
        <w:pStyle w:val="BodyA"/>
        <w:spacing w:line="360" w:lineRule="auto"/>
        <w:jc w:val="both"/>
        <w:rPr>
          <w:rFonts w:ascii="Times New Roman" w:hAnsi="Times New Roman" w:cs="Times New Roman"/>
          <w:color w:val="auto"/>
          <w:sz w:val="24"/>
          <w:szCs w:val="24"/>
        </w:rPr>
      </w:pPr>
    </w:p>
    <w:p w14:paraId="21458375" w14:textId="7175A44C" w:rsidR="00A00D06" w:rsidRPr="004F463C" w:rsidRDefault="00F216BF" w:rsidP="00400742">
      <w:pPr>
        <w:spacing w:line="360" w:lineRule="auto"/>
        <w:jc w:val="both"/>
        <w:rPr>
          <w:rFonts w:eastAsia="Calibri"/>
          <w:color w:val="000000"/>
          <w:u w:color="000000"/>
          <w:lang w:val="en-US" w:eastAsia="en-GB"/>
        </w:rPr>
      </w:pPr>
      <w:r w:rsidRPr="004F463C">
        <w:rPr>
          <w:rFonts w:eastAsia="Calibri"/>
          <w:color w:val="000000"/>
          <w:u w:color="000000"/>
          <w:lang w:val="en-US" w:eastAsia="en-GB"/>
        </w:rPr>
        <w:t xml:space="preserve">According to </w:t>
      </w:r>
      <w:r w:rsidR="00A00D06" w:rsidRPr="004F463C">
        <w:rPr>
          <w:rFonts w:eastAsia="Calibri"/>
          <w:color w:val="000000"/>
          <w:u w:color="000000"/>
          <w:lang w:val="en-US" w:eastAsia="en-GB"/>
        </w:rPr>
        <w:t xml:space="preserve">Jung, an individual must come to terms with the various aspects of his own personality in order to be able to live a fulfilled life on a spiritual and physical level. </w:t>
      </w:r>
    </w:p>
    <w:p w14:paraId="4C34813F" w14:textId="2E46C421" w:rsidR="008F4283" w:rsidRPr="004F463C" w:rsidRDefault="00A00D06" w:rsidP="00400742">
      <w:pPr>
        <w:spacing w:line="360" w:lineRule="auto"/>
        <w:ind w:firstLine="720"/>
        <w:jc w:val="both"/>
        <w:rPr>
          <w:rFonts w:eastAsia="Calibri"/>
          <w:color w:val="000000" w:themeColor="text1"/>
          <w:lang w:val="en-US" w:eastAsia="en-GB"/>
        </w:rPr>
      </w:pPr>
      <w:r w:rsidRPr="004F463C">
        <w:rPr>
          <w:rFonts w:eastAsia="Calibri"/>
          <w:color w:val="000000" w:themeColor="text1"/>
          <w:lang w:val="en-US" w:eastAsia="en-GB"/>
        </w:rPr>
        <w:t xml:space="preserve">Both </w:t>
      </w:r>
      <w:proofErr w:type="spellStart"/>
      <w:r w:rsidRPr="004F463C">
        <w:rPr>
          <w:rFonts w:eastAsia="Calibri"/>
          <w:color w:val="000000" w:themeColor="text1"/>
          <w:lang w:val="en-US" w:eastAsia="en-GB"/>
        </w:rPr>
        <w:t>Naess</w:t>
      </w:r>
      <w:proofErr w:type="spellEnd"/>
      <w:r w:rsidRPr="004F463C">
        <w:rPr>
          <w:rFonts w:eastAsia="Calibri"/>
          <w:color w:val="000000" w:themeColor="text1"/>
          <w:lang w:val="en-US" w:eastAsia="en-GB"/>
        </w:rPr>
        <w:t xml:space="preserve"> and Jung have described a cognitive process that change a person’s perspective</w:t>
      </w:r>
      <w:r w:rsidR="00D06C29">
        <w:rPr>
          <w:rFonts w:eastAsia="Calibri"/>
          <w:color w:val="000000" w:themeColor="text1"/>
          <w:lang w:val="en-US" w:eastAsia="en-GB"/>
        </w:rPr>
        <w:t xml:space="preserve"> </w:t>
      </w:r>
      <w:r w:rsidRPr="004F463C">
        <w:rPr>
          <w:rFonts w:eastAsia="Calibri"/>
          <w:color w:val="000000" w:themeColor="text1"/>
          <w:lang w:val="en-US" w:eastAsia="en-GB"/>
        </w:rPr>
        <w:t>through internal perception and focus,</w:t>
      </w:r>
      <w:r w:rsidR="00D06C29">
        <w:rPr>
          <w:rFonts w:eastAsia="Calibri"/>
          <w:color w:val="000000" w:themeColor="text1"/>
          <w:lang w:val="en-US" w:eastAsia="en-GB"/>
        </w:rPr>
        <w:t xml:space="preserve"> </w:t>
      </w:r>
      <w:r w:rsidRPr="004F463C">
        <w:rPr>
          <w:rFonts w:eastAsia="Calibri"/>
          <w:color w:val="000000" w:themeColor="text1"/>
          <w:lang w:val="en-US" w:eastAsia="en-GB"/>
        </w:rPr>
        <w:t>leading to</w:t>
      </w:r>
      <w:r w:rsidR="00D06C29">
        <w:rPr>
          <w:rFonts w:eastAsia="Calibri"/>
          <w:color w:val="000000" w:themeColor="text1"/>
          <w:lang w:val="en-US" w:eastAsia="en-GB"/>
        </w:rPr>
        <w:t xml:space="preserve"> </w:t>
      </w:r>
      <w:r w:rsidRPr="004F463C">
        <w:rPr>
          <w:rFonts w:eastAsia="Calibri"/>
          <w:color w:val="000000" w:themeColor="text1"/>
          <w:lang w:val="en-US" w:eastAsia="en-GB"/>
        </w:rPr>
        <w:t xml:space="preserve">a holistic attitude between </w:t>
      </w:r>
      <w:r w:rsidR="00596CD5" w:rsidRPr="004F463C">
        <w:rPr>
          <w:rFonts w:eastAsia="Calibri"/>
          <w:color w:val="000000" w:themeColor="text1"/>
          <w:lang w:val="en-US" w:eastAsia="en-GB"/>
        </w:rPr>
        <w:t xml:space="preserve">the </w:t>
      </w:r>
      <w:r w:rsidRPr="004F463C">
        <w:rPr>
          <w:rFonts w:eastAsia="Calibri"/>
          <w:color w:val="000000" w:themeColor="text1"/>
          <w:lang w:val="en-US" w:eastAsia="en-GB"/>
        </w:rPr>
        <w:t xml:space="preserve">mind, body and nature. </w:t>
      </w:r>
      <w:proofErr w:type="spellStart"/>
      <w:r w:rsidRPr="004F463C">
        <w:rPr>
          <w:rFonts w:eastAsia="Calibri"/>
          <w:color w:val="000000" w:themeColor="text1"/>
          <w:lang w:val="en-US" w:eastAsia="en-GB"/>
        </w:rPr>
        <w:t>Naess</w:t>
      </w:r>
      <w:proofErr w:type="spellEnd"/>
      <w:r w:rsidRPr="004F463C">
        <w:rPr>
          <w:rFonts w:eastAsia="Calibri"/>
          <w:color w:val="000000" w:themeColor="text1"/>
          <w:lang w:val="en-US" w:eastAsia="en-GB"/>
        </w:rPr>
        <w:t xml:space="preserve"> explains this process from different stages of perspectives, from the ego to the social-self, from the social-self to the metaphysical-self. Jung on the other hand, explains the shift o</w:t>
      </w:r>
      <w:r w:rsidR="00596CD5" w:rsidRPr="004F463C">
        <w:rPr>
          <w:rFonts w:eastAsia="Calibri"/>
          <w:color w:val="000000" w:themeColor="text1"/>
          <w:lang w:val="en-US" w:eastAsia="en-GB"/>
        </w:rPr>
        <w:t>f</w:t>
      </w:r>
      <w:r w:rsidRPr="004F463C">
        <w:rPr>
          <w:rFonts w:eastAsia="Calibri"/>
          <w:color w:val="000000" w:themeColor="text1"/>
          <w:lang w:val="en-US" w:eastAsia="en-GB"/>
        </w:rPr>
        <w:t xml:space="preserve"> perception by integrating the internal realm of the psyche and its personality traits. Jung talks about all the conscious and unconscious qualities and attributes of personality</w:t>
      </w:r>
      <w:r w:rsidR="00596CD5" w:rsidRPr="004F463C">
        <w:rPr>
          <w:rFonts w:eastAsia="Calibri"/>
          <w:color w:val="000000" w:themeColor="text1"/>
          <w:lang w:val="en-US" w:eastAsia="en-GB"/>
        </w:rPr>
        <w:t xml:space="preserve">, </w:t>
      </w:r>
      <w:r w:rsidRPr="004F463C">
        <w:rPr>
          <w:rFonts w:eastAsia="Calibri"/>
          <w:color w:val="000000" w:themeColor="text1"/>
          <w:lang w:val="en-US" w:eastAsia="en-GB"/>
        </w:rPr>
        <w:t>which influence us personal</w:t>
      </w:r>
      <w:r w:rsidR="00596CD5" w:rsidRPr="004F463C">
        <w:rPr>
          <w:rFonts w:eastAsia="Calibri"/>
          <w:color w:val="000000" w:themeColor="text1"/>
          <w:lang w:val="en-US" w:eastAsia="en-GB"/>
        </w:rPr>
        <w:t>ly</w:t>
      </w:r>
      <w:r w:rsidRPr="004F463C">
        <w:rPr>
          <w:rFonts w:eastAsia="Calibri"/>
          <w:color w:val="000000" w:themeColor="text1"/>
          <w:lang w:val="en-US" w:eastAsia="en-GB"/>
        </w:rPr>
        <w:t xml:space="preserve"> and collectively. </w:t>
      </w:r>
    </w:p>
    <w:p w14:paraId="2131EDBC" w14:textId="3494D177" w:rsidR="00A00D06" w:rsidRPr="004F463C" w:rsidRDefault="00A00D06" w:rsidP="00400742">
      <w:pPr>
        <w:spacing w:line="360" w:lineRule="auto"/>
        <w:ind w:firstLine="720"/>
        <w:jc w:val="both"/>
        <w:rPr>
          <w:rFonts w:eastAsia="Calibri"/>
          <w:color w:val="000000"/>
          <w:lang w:val="en-US" w:eastAsia="en-GB"/>
        </w:rPr>
      </w:pPr>
      <w:r w:rsidRPr="004F463C">
        <w:rPr>
          <w:rFonts w:eastAsia="Calibri"/>
          <w:color w:val="000000" w:themeColor="text1"/>
          <w:lang w:val="en-US" w:eastAsia="en-GB"/>
        </w:rPr>
        <w:lastRenderedPageBreak/>
        <w:t xml:space="preserve">Overall, it can be assumed that both are referring to the same kind of transformation, although they differ in their choice of words. Which in turn reflects the possibility of natural life principles, independent of their classification through words. </w:t>
      </w:r>
    </w:p>
    <w:p w14:paraId="060511C4" w14:textId="14120A10" w:rsidR="00A00D06" w:rsidRPr="004F463C" w:rsidRDefault="007B6B89" w:rsidP="00A70D83">
      <w:pPr>
        <w:pStyle w:val="Heading2"/>
      </w:pPr>
      <w:bookmarkStart w:id="11" w:name="_Toc124083709"/>
      <w:r w:rsidRPr="004F463C">
        <w:t xml:space="preserve">2.3 </w:t>
      </w:r>
      <w:r w:rsidR="00A00D06" w:rsidRPr="004F463C">
        <w:t>Sport</w:t>
      </w:r>
      <w:bookmarkEnd w:id="11"/>
    </w:p>
    <w:p w14:paraId="488A3C39" w14:textId="3A953A76" w:rsidR="008F4283" w:rsidRPr="004F463C" w:rsidRDefault="00A00D06" w:rsidP="00400742">
      <w:pPr>
        <w:spacing w:line="360" w:lineRule="auto"/>
        <w:jc w:val="both"/>
        <w:rPr>
          <w:rFonts w:eastAsia="Calibri"/>
          <w:color w:val="000000"/>
          <w:u w:color="000000"/>
          <w:lang w:val="en-US" w:eastAsia="en-GB"/>
        </w:rPr>
      </w:pPr>
      <w:r w:rsidRPr="004F463C">
        <w:rPr>
          <w:rFonts w:eastAsia="Calibri"/>
          <w:color w:val="000000"/>
          <w:u w:color="000000"/>
          <w:lang w:val="en-US" w:eastAsia="en-GB"/>
        </w:rPr>
        <w:t xml:space="preserve">In the context of this research, sport provides the platform to investigate whether the achievement of sporting goals manifests </w:t>
      </w:r>
      <w:proofErr w:type="spellStart"/>
      <w:r w:rsidRPr="004F463C">
        <w:rPr>
          <w:rFonts w:eastAsia="Calibri"/>
          <w:color w:val="000000"/>
          <w:u w:color="000000"/>
          <w:lang w:val="en-US" w:eastAsia="en-GB"/>
        </w:rPr>
        <w:t>behaviour</w:t>
      </w:r>
      <w:proofErr w:type="spellEnd"/>
      <w:r w:rsidRPr="004F463C">
        <w:rPr>
          <w:rFonts w:eastAsia="Calibri"/>
          <w:color w:val="000000"/>
          <w:u w:color="000000"/>
          <w:lang w:val="en-US" w:eastAsia="en-GB"/>
        </w:rPr>
        <w:t xml:space="preserve"> that can be associated with characteristics of the </w:t>
      </w:r>
      <w:r w:rsidR="009735A8">
        <w:rPr>
          <w:rFonts w:eastAsia="Calibri"/>
          <w:color w:val="000000"/>
          <w:u w:color="000000"/>
          <w:lang w:val="en-US" w:eastAsia="en-GB"/>
        </w:rPr>
        <w:t>ecological-Self</w:t>
      </w:r>
      <w:r w:rsidRPr="004F463C">
        <w:rPr>
          <w:rFonts w:eastAsia="Calibri"/>
          <w:color w:val="000000"/>
          <w:u w:color="000000"/>
          <w:lang w:val="en-US" w:eastAsia="en-GB"/>
        </w:rPr>
        <w:t>.</w:t>
      </w:r>
      <w:r w:rsidR="008F4283" w:rsidRPr="004F463C">
        <w:rPr>
          <w:rFonts w:eastAsia="Calibri"/>
          <w:color w:val="000000"/>
          <w:u w:color="000000"/>
          <w:lang w:val="en-US" w:eastAsia="en-GB"/>
        </w:rPr>
        <w:t xml:space="preserve"> </w:t>
      </w:r>
      <w:r w:rsidRPr="004F463C">
        <w:rPr>
          <w:rFonts w:eastAsia="Calibri"/>
          <w:color w:val="000000"/>
          <w:u w:color="000000"/>
          <w:lang w:val="en-US" w:eastAsia="en-GB"/>
        </w:rPr>
        <w:t xml:space="preserve">Therefore, the qualities of </w:t>
      </w:r>
      <w:r w:rsidR="005879BF">
        <w:rPr>
          <w:rFonts w:eastAsia="Calibri"/>
          <w:color w:val="000000"/>
          <w:u w:color="000000"/>
          <w:lang w:val="en-US" w:eastAsia="en-GB"/>
        </w:rPr>
        <w:t>Self-realisation</w:t>
      </w:r>
      <w:r w:rsidRPr="004F463C">
        <w:rPr>
          <w:rFonts w:eastAsia="Calibri"/>
          <w:color w:val="000000"/>
          <w:u w:color="000000"/>
          <w:lang w:val="en-US" w:eastAsia="en-GB"/>
        </w:rPr>
        <w:t xml:space="preserve"> in individuals are explored in this section through the notion of 'self-regulation' in </w:t>
      </w:r>
      <w:r w:rsidR="008F4283" w:rsidRPr="004F463C">
        <w:rPr>
          <w:rFonts w:eastAsia="Calibri"/>
          <w:color w:val="000000"/>
          <w:u w:color="000000"/>
          <w:lang w:val="en-US" w:eastAsia="en-GB"/>
        </w:rPr>
        <w:t>connection</w:t>
      </w:r>
      <w:r w:rsidRPr="004F463C">
        <w:rPr>
          <w:rFonts w:eastAsia="Calibri"/>
          <w:color w:val="000000"/>
          <w:u w:color="000000"/>
          <w:lang w:val="en-US" w:eastAsia="en-GB"/>
        </w:rPr>
        <w:t xml:space="preserve"> </w:t>
      </w:r>
      <w:r w:rsidR="00596CD5" w:rsidRPr="004F463C">
        <w:rPr>
          <w:rFonts w:eastAsia="Calibri"/>
          <w:color w:val="000000"/>
          <w:u w:color="000000"/>
          <w:lang w:val="en-US" w:eastAsia="en-GB"/>
        </w:rPr>
        <w:t xml:space="preserve">with </w:t>
      </w:r>
      <w:r w:rsidRPr="004F463C">
        <w:rPr>
          <w:rFonts w:eastAsia="Calibri"/>
          <w:color w:val="000000"/>
          <w:u w:color="000000"/>
          <w:lang w:val="en-US" w:eastAsia="en-GB"/>
        </w:rPr>
        <w:t>the ecological association and description of '</w:t>
      </w:r>
      <w:proofErr w:type="spellStart"/>
      <w:r w:rsidRPr="004F463C">
        <w:rPr>
          <w:rFonts w:eastAsia="Calibri"/>
          <w:color w:val="000000"/>
          <w:u w:color="000000"/>
          <w:lang w:val="en-US" w:eastAsia="en-GB"/>
        </w:rPr>
        <w:t>friluftsliv</w:t>
      </w:r>
      <w:proofErr w:type="spellEnd"/>
      <w:r w:rsidRPr="004F463C">
        <w:rPr>
          <w:rFonts w:eastAsia="Calibri"/>
          <w:color w:val="000000"/>
          <w:u w:color="000000"/>
          <w:lang w:val="en-US" w:eastAsia="en-GB"/>
        </w:rPr>
        <w:t xml:space="preserve">'. </w:t>
      </w:r>
      <w:bookmarkStart w:id="12" w:name="_Hlk119502580"/>
    </w:p>
    <w:p w14:paraId="1DA25AB6" w14:textId="5241361E" w:rsidR="00A00D06" w:rsidRPr="004F463C" w:rsidRDefault="00A00D06" w:rsidP="00400742">
      <w:pPr>
        <w:spacing w:line="360" w:lineRule="auto"/>
        <w:ind w:firstLine="720"/>
        <w:jc w:val="both"/>
      </w:pPr>
      <w:r w:rsidRPr="004F463C">
        <w:t xml:space="preserve">The term ‘self-regulation’ in sport is used to </w:t>
      </w:r>
      <w:bookmarkStart w:id="13" w:name="_Hlk119746341"/>
      <w:r w:rsidRPr="004F463C">
        <w:t xml:space="preserve">describe self-initiated thoughts, feelings and actions for the purpose of attaining goals. </w:t>
      </w:r>
      <w:r w:rsidRPr="004F463C">
        <w:rPr>
          <w:rStyle w:val="FootnoteReference"/>
        </w:rPr>
        <w:footnoteReference w:id="67"/>
      </w:r>
      <w:r w:rsidRPr="004F463C">
        <w:t xml:space="preserve"> </w:t>
      </w:r>
      <w:bookmarkEnd w:id="13"/>
      <w:r w:rsidRPr="004F463C">
        <w:t>B. J. Zimmerman has developed a social cognitive model of self-regulation with three cyclically interconnected phases, pre-thinking, performance</w:t>
      </w:r>
      <w:r w:rsidR="008F4283" w:rsidRPr="004F463C">
        <w:t xml:space="preserve"> </w:t>
      </w:r>
      <w:r w:rsidRPr="004F463C">
        <w:t>and</w:t>
      </w:r>
      <w:r w:rsidR="008F4283" w:rsidRPr="004F463C">
        <w:t xml:space="preserve"> </w:t>
      </w:r>
      <w:r w:rsidRPr="004F463C">
        <w:t>self-reflection that take into account motivational beliefs and cognitive processes.</w:t>
      </w:r>
      <w:r w:rsidRPr="004F463C">
        <w:rPr>
          <w:rStyle w:val="FootnoteReference"/>
        </w:rPr>
        <w:footnoteReference w:id="68"/>
      </w:r>
      <w:r w:rsidRPr="004F463C">
        <w:t xml:space="preserve"> The purpose behind this approach is to achieve a</w:t>
      </w:r>
      <w:r w:rsidR="00D06C29">
        <w:t xml:space="preserve"> </w:t>
      </w:r>
      <w:r w:rsidRPr="004F463C">
        <w:t>deeper understanding of the human brain’s potential. When individuals are in a state of imagination,</w:t>
      </w:r>
      <w:r w:rsidR="00D06C29">
        <w:t xml:space="preserve"> </w:t>
      </w:r>
      <w:r w:rsidRPr="004F463C">
        <w:t>also referred to as ‘affirmation’, the brain does not recognise the difference between reality and the cognitive skills of imagination. Putting it simply, an athlete has the opportunity to prepare physically and mentally to a certain degree for the challenges ahead (imagination), so that when the situation arises (reality), the physical and cognitive system have already adjusted to it so that when an unexpected event takes place it has less of an unfamiliar impact.</w:t>
      </w:r>
      <w:bookmarkEnd w:id="12"/>
      <w:r w:rsidR="00D06C29">
        <w:t xml:space="preserve"> </w:t>
      </w:r>
      <w:r w:rsidRPr="004F463C">
        <w:t>There are five stages of</w:t>
      </w:r>
      <w:r w:rsidR="00D06C29">
        <w:t xml:space="preserve"> </w:t>
      </w:r>
      <w:r w:rsidRPr="004F463C">
        <w:t>Self-regulation which can be</w:t>
      </w:r>
      <w:r w:rsidR="00D06C29">
        <w:t xml:space="preserve"> </w:t>
      </w:r>
      <w:r w:rsidRPr="004F463C">
        <w:t>viewed from</w:t>
      </w:r>
      <w:r w:rsidR="00D06C29">
        <w:t xml:space="preserve"> </w:t>
      </w:r>
      <w:r w:rsidRPr="004F463C">
        <w:t>the individual perspective</w:t>
      </w:r>
      <w:r w:rsidR="00D06C29">
        <w:t xml:space="preserve"> </w:t>
      </w:r>
      <w:r w:rsidRPr="004F463C">
        <w:t xml:space="preserve">as well as through scientific explanation. </w:t>
      </w:r>
      <w:r w:rsidRPr="004F463C">
        <w:rPr>
          <w:shd w:val="clear" w:color="auto" w:fill="FFFFFF"/>
        </w:rPr>
        <w:t xml:space="preserve">1: </w:t>
      </w:r>
      <w:r w:rsidRPr="004F463C">
        <w:rPr>
          <w:i/>
          <w:iCs/>
          <w:shd w:val="clear" w:color="auto" w:fill="FFFFFF"/>
        </w:rPr>
        <w:t>problem identification</w:t>
      </w:r>
      <w:r w:rsidRPr="004F463C">
        <w:rPr>
          <w:shd w:val="clear" w:color="auto" w:fill="FFFFFF"/>
        </w:rPr>
        <w:t xml:space="preserve">; this is the perception of </w:t>
      </w:r>
      <w:proofErr w:type="spellStart"/>
      <w:r w:rsidRPr="004F463C">
        <w:rPr>
          <w:shd w:val="clear" w:color="auto" w:fill="FFFFFF"/>
        </w:rPr>
        <w:t>ones’s</w:t>
      </w:r>
      <w:proofErr w:type="spellEnd"/>
      <w:r w:rsidRPr="004F463C">
        <w:rPr>
          <w:shd w:val="clear" w:color="auto" w:fill="FFFFFF"/>
        </w:rPr>
        <w:t xml:space="preserve"> own level of</w:t>
      </w:r>
      <w:r w:rsidR="00D06C29">
        <w:rPr>
          <w:shd w:val="clear" w:color="auto" w:fill="FFFFFF"/>
        </w:rPr>
        <w:t xml:space="preserve"> </w:t>
      </w:r>
      <w:r w:rsidRPr="004F463C">
        <w:rPr>
          <w:shd w:val="clear" w:color="auto" w:fill="FFFFFF"/>
        </w:rPr>
        <w:t>performance , recognising the possibility of an automatic fashion, believing to have reached all innate capacity, which is never the case and requires constant updates and changes in training as performance. 2: c</w:t>
      </w:r>
      <w:r w:rsidRPr="004F463C">
        <w:rPr>
          <w:i/>
          <w:iCs/>
          <w:shd w:val="clear" w:color="auto" w:fill="FFFFFF"/>
        </w:rPr>
        <w:t>ommitment</w:t>
      </w:r>
      <w:r w:rsidRPr="004F463C">
        <w:rPr>
          <w:shd w:val="clear" w:color="auto" w:fill="FFFFFF"/>
        </w:rPr>
        <w:t>; is required after realising the possible change in performance which can be achieved from the psychological system of the individual</w:t>
      </w:r>
      <w:r w:rsidR="008846F0" w:rsidRPr="004F463C">
        <w:rPr>
          <w:shd w:val="clear" w:color="auto" w:fill="FFFFFF"/>
        </w:rPr>
        <w:t>’</w:t>
      </w:r>
      <w:r w:rsidRPr="004F463C">
        <w:rPr>
          <w:shd w:val="clear" w:color="auto" w:fill="FFFFFF"/>
        </w:rPr>
        <w:t xml:space="preserve">s mindset through constant repetitions of a task. 3: </w:t>
      </w:r>
      <w:r w:rsidRPr="004F463C">
        <w:rPr>
          <w:i/>
          <w:iCs/>
          <w:shd w:val="clear" w:color="auto" w:fill="FFFFFF"/>
        </w:rPr>
        <w:t>Execution</w:t>
      </w:r>
      <w:r w:rsidRPr="004F463C">
        <w:rPr>
          <w:shd w:val="clear" w:color="auto" w:fill="FFFFFF"/>
        </w:rPr>
        <w:t>; explains the mechanism behind the adaptation of something that was learned in the past and is improved through constant self-monitoring and feedback from internal and external sources. 4</w:t>
      </w:r>
      <w:r w:rsidRPr="004F463C">
        <w:rPr>
          <w:i/>
          <w:iCs/>
          <w:shd w:val="clear" w:color="auto" w:fill="FFFFFF"/>
        </w:rPr>
        <w:t>: environmental</w:t>
      </w:r>
      <w:r w:rsidRPr="004F463C">
        <w:rPr>
          <w:shd w:val="clear" w:color="auto" w:fill="FFFFFF"/>
        </w:rPr>
        <w:t xml:space="preserve"> management; describes the </w:t>
      </w:r>
      <w:r w:rsidRPr="004F463C">
        <w:rPr>
          <w:shd w:val="clear" w:color="auto" w:fill="FFFFFF"/>
        </w:rPr>
        <w:lastRenderedPageBreak/>
        <w:t>influence on an individual’s performance through their management of the quality of their own feedback and facilities which are essential to compete in a such setting. 5</w:t>
      </w:r>
      <w:r w:rsidRPr="004F463C">
        <w:rPr>
          <w:i/>
          <w:iCs/>
          <w:shd w:val="clear" w:color="auto" w:fill="FFFFFF"/>
        </w:rPr>
        <w:t>: Generalisation</w:t>
      </w:r>
      <w:r w:rsidRPr="004F463C">
        <w:rPr>
          <w:shd w:val="clear" w:color="auto" w:fill="FFFFFF"/>
        </w:rPr>
        <w:t>,</w:t>
      </w:r>
      <w:r w:rsidRPr="004F463C">
        <w:rPr>
          <w:b/>
          <w:bCs/>
          <w:shd w:val="clear" w:color="auto" w:fill="FFFFFF"/>
        </w:rPr>
        <w:t xml:space="preserve"> </w:t>
      </w:r>
      <w:r w:rsidRPr="004F463C">
        <w:rPr>
          <w:color w:val="444444"/>
          <w:shd w:val="clear" w:color="auto" w:fill="FFFFFF"/>
        </w:rPr>
        <w:t>explains the individual’s awareness of all factors and circumstances involved in their performance as well as their state of fitness outside of competitions.</w:t>
      </w:r>
      <w:r w:rsidRPr="004F463C">
        <w:rPr>
          <w:rStyle w:val="FootnoteReference"/>
          <w:color w:val="444444"/>
          <w:shd w:val="clear" w:color="auto" w:fill="FFFFFF"/>
        </w:rPr>
        <w:footnoteReference w:id="69"/>
      </w:r>
      <w:r w:rsidRPr="004F463C">
        <w:rPr>
          <w:color w:val="444444"/>
          <w:shd w:val="clear" w:color="auto" w:fill="FFFFFF"/>
        </w:rPr>
        <w:t xml:space="preserve"> </w:t>
      </w:r>
    </w:p>
    <w:p w14:paraId="18D0C354" w14:textId="64F61278" w:rsidR="008F4283" w:rsidRPr="004F463C" w:rsidRDefault="00A00D06" w:rsidP="00400742">
      <w:pPr>
        <w:spacing w:line="360" w:lineRule="auto"/>
        <w:ind w:firstLine="720"/>
        <w:jc w:val="both"/>
      </w:pPr>
      <w:r w:rsidRPr="004F463C">
        <w:rPr>
          <w:color w:val="444444"/>
          <w:shd w:val="clear" w:color="auto" w:fill="FFFFFF"/>
        </w:rPr>
        <w:t>E</w:t>
      </w:r>
      <w:r w:rsidRPr="004F463C">
        <w:t>lite athletes know these</w:t>
      </w:r>
      <w:r w:rsidR="00D06C29">
        <w:t xml:space="preserve"> </w:t>
      </w:r>
      <w:r w:rsidRPr="004F463C">
        <w:t xml:space="preserve">techniques as the method of </w:t>
      </w:r>
      <w:r w:rsidR="008846F0" w:rsidRPr="004F463C">
        <w:t xml:space="preserve">the </w:t>
      </w:r>
      <w:r w:rsidRPr="004F463C">
        <w:t>self-regulatory process, with</w:t>
      </w:r>
      <w:r w:rsidR="008846F0" w:rsidRPr="004F463C">
        <w:t xml:space="preserve"> the </w:t>
      </w:r>
      <w:r w:rsidRPr="004F463C">
        <w:t xml:space="preserve">research </w:t>
      </w:r>
      <w:r w:rsidR="008846F0" w:rsidRPr="004F463C">
        <w:t xml:space="preserve">behind this </w:t>
      </w:r>
      <w:r w:rsidRPr="004F463C">
        <w:t xml:space="preserve">evidence </w:t>
      </w:r>
      <w:r w:rsidR="008846F0" w:rsidRPr="004F463C">
        <w:t>being</w:t>
      </w:r>
      <w:r w:rsidRPr="004F463C">
        <w:t xml:space="preserve"> broadly available.</w:t>
      </w:r>
      <w:r w:rsidRPr="004F463C">
        <w:rPr>
          <w:rStyle w:val="FootnoteReference"/>
        </w:rPr>
        <w:footnoteReference w:id="70"/>
      </w:r>
      <w:r w:rsidR="00D06C29">
        <w:t xml:space="preserve"> </w:t>
      </w:r>
      <w:r w:rsidRPr="004F463C">
        <w:t>Therefore, the examination of an individual’s mindset and sport has a significant role in</w:t>
      </w:r>
      <w:r w:rsidR="008F4283" w:rsidRPr="004F463C">
        <w:t xml:space="preserve"> </w:t>
      </w:r>
      <w:r w:rsidRPr="004F463C">
        <w:t>enhancing athletic performance, personal development, and well-being.</w:t>
      </w:r>
      <w:r w:rsidRPr="004F463C">
        <w:rPr>
          <w:rFonts w:eastAsia="Times New Roman"/>
          <w:vertAlign w:val="superscript"/>
        </w:rPr>
        <w:footnoteReference w:id="71"/>
      </w:r>
      <w:r w:rsidRPr="004F463C">
        <w:t xml:space="preserve"> However, various researchers have attempted to examine the link between spirituality and psychological concepts to understand its role in the context of athletic performance.</w:t>
      </w:r>
      <w:r w:rsidRPr="004F463C">
        <w:rPr>
          <w:rFonts w:eastAsia="Times New Roman"/>
          <w:vertAlign w:val="superscript"/>
        </w:rPr>
        <w:footnoteReference w:id="72"/>
      </w:r>
      <w:r w:rsidRPr="004F463C">
        <w:t xml:space="preserve"> A key factor in the numerous studies on this topic is the degree to which individual</w:t>
      </w:r>
      <w:r w:rsidR="008846F0" w:rsidRPr="004F463C">
        <w:t>s are</w:t>
      </w:r>
      <w:r w:rsidR="008F4283" w:rsidRPr="004F463C">
        <w:t xml:space="preserve"> </w:t>
      </w:r>
      <w:r w:rsidRPr="004F463C">
        <w:t xml:space="preserve">aware of their own nature. This is presented </w:t>
      </w:r>
      <w:r w:rsidR="008846F0" w:rsidRPr="004F463C">
        <w:t xml:space="preserve">for example </w:t>
      </w:r>
      <w:r w:rsidRPr="004F463C">
        <w:t xml:space="preserve">through an ability to tap into a pre-remembered state (positive memory) to use their potential </w:t>
      </w:r>
      <w:r w:rsidR="008846F0" w:rsidRPr="004F463C">
        <w:t>for</w:t>
      </w:r>
      <w:r w:rsidRPr="004F463C">
        <w:t xml:space="preserve"> performance from within rather than expecting it through external approval in the moment of performance. The individual has to remember </w:t>
      </w:r>
      <w:r w:rsidR="00A64F48" w:rsidRPr="004F463C">
        <w:t xml:space="preserve">less </w:t>
      </w:r>
      <w:r w:rsidRPr="004F463C">
        <w:t xml:space="preserve">the cognitive details when performing </w:t>
      </w:r>
      <w:r w:rsidR="00A64F48" w:rsidRPr="004F463C">
        <w:t>at</w:t>
      </w:r>
      <w:r w:rsidRPr="004F463C">
        <w:t xml:space="preserve"> a high level, rather the quality of emotions and feeling while act. </w:t>
      </w:r>
    </w:p>
    <w:p w14:paraId="787EA7D8" w14:textId="1400DDB5" w:rsidR="00A00D06" w:rsidRPr="004F463C" w:rsidRDefault="00A00D06" w:rsidP="00400742">
      <w:pPr>
        <w:spacing w:line="360" w:lineRule="auto"/>
        <w:ind w:firstLine="720"/>
        <w:jc w:val="both"/>
      </w:pPr>
      <w:proofErr w:type="spellStart"/>
      <w:r w:rsidRPr="004F463C">
        <w:t>Friluftsliv</w:t>
      </w:r>
      <w:proofErr w:type="spellEnd"/>
      <w:r w:rsidRPr="004F463C">
        <w:t xml:space="preserve"> (meaning; outdoor life) on the other hand, is a practice that predates the phrase and has existed in two different forms throughout history in relation to ecology.</w:t>
      </w:r>
      <w:r w:rsidRPr="004F463C">
        <w:rPr>
          <w:rStyle w:val="FootnoteReference"/>
        </w:rPr>
        <w:footnoteReference w:id="73"/>
      </w:r>
      <w:r w:rsidRPr="004F463C">
        <w:t xml:space="preserve"> One version relates to the environment and activities like fishing, hunting, and gathering berries, eggs, mushrooms etc. The other tradition is associated with urban areas and includes outdoor pursuits like canoeing, hiking, climbing, and skiing.</w:t>
      </w:r>
      <w:r w:rsidRPr="004F463C">
        <w:rPr>
          <w:rStyle w:val="FootnoteReference"/>
        </w:rPr>
        <w:footnoteReference w:id="74"/>
      </w:r>
      <w:r w:rsidRPr="004F463C">
        <w:t xml:space="preserve"> The city tradition dates back to the early and middle 19th century, when poets, artists, and natural scientists were motivated by new romantic and nationalistic concepts to investigate </w:t>
      </w:r>
      <w:r w:rsidR="00D06C29">
        <w:t>‘</w:t>
      </w:r>
      <w:r w:rsidRPr="004F463C">
        <w:t>raw nature,</w:t>
      </w:r>
      <w:r w:rsidR="00D06C29">
        <w:t>’</w:t>
      </w:r>
      <w:r w:rsidRPr="004F463C">
        <w:t xml:space="preserve"> particularly the mountains.</w:t>
      </w:r>
      <w:r w:rsidRPr="004F463C">
        <w:rPr>
          <w:rStyle w:val="FootnoteReference"/>
        </w:rPr>
        <w:footnoteReference w:id="75"/>
      </w:r>
      <w:r w:rsidRPr="004F463C">
        <w:t xml:space="preserve"> In contrast to structured competitions in sports, the </w:t>
      </w:r>
      <w:proofErr w:type="spellStart"/>
      <w:r w:rsidRPr="004F463C">
        <w:t>friluftsliv</w:t>
      </w:r>
      <w:proofErr w:type="spellEnd"/>
      <w:r w:rsidRPr="004F463C">
        <w:t xml:space="preserve"> concept </w:t>
      </w:r>
      <w:r w:rsidR="009D1F55" w:rsidRPr="004F463C">
        <w:t>favoured</w:t>
      </w:r>
      <w:r w:rsidRPr="004F463C">
        <w:t xml:space="preserve"> solitude, grandeur, and beauty in nature. It also advocated using little equipment and </w:t>
      </w:r>
      <w:r w:rsidR="009D1F55" w:rsidRPr="004F463C">
        <w:t>prohibiting motorised</w:t>
      </w:r>
      <w:r w:rsidRPr="004F463C">
        <w:t xml:space="preserve"> vehicles in the wild. Yet </w:t>
      </w:r>
      <w:proofErr w:type="spellStart"/>
      <w:r w:rsidRPr="004F463C">
        <w:t>friluftsliv</w:t>
      </w:r>
      <w:proofErr w:type="spellEnd"/>
      <w:r w:rsidRPr="004F463C">
        <w:t xml:space="preserve"> is often described by authors as </w:t>
      </w:r>
      <w:r w:rsidR="00D06C29">
        <w:t>‘</w:t>
      </w:r>
      <w:r w:rsidRPr="004F463C">
        <w:t>a philosophical way of life based on a sense of freedom in nature and spiritual contact with the environment</w:t>
      </w:r>
      <w:r w:rsidR="00D06C29">
        <w:t>’</w:t>
      </w:r>
      <w:r w:rsidRPr="004F463C">
        <w:t xml:space="preserve">. Though, </w:t>
      </w:r>
      <w:proofErr w:type="spellStart"/>
      <w:r w:rsidRPr="004F463C">
        <w:lastRenderedPageBreak/>
        <w:t>friluftsliv</w:t>
      </w:r>
      <w:proofErr w:type="spellEnd"/>
      <w:r w:rsidRPr="004F463C">
        <w:t xml:space="preserve"> can also indicate above all experiencing the joy of being outside in nature, whether alone or with people, feeling leisure and experiencing harmony with the environment.</w:t>
      </w:r>
      <w:r w:rsidRPr="004F463C">
        <w:rPr>
          <w:rStyle w:val="FootnoteReference"/>
        </w:rPr>
        <w:footnoteReference w:id="76"/>
      </w:r>
    </w:p>
    <w:p w14:paraId="2DF9FE5C" w14:textId="77777777" w:rsidR="00A00D06" w:rsidRPr="004F463C" w:rsidRDefault="00A00D06" w:rsidP="00400742">
      <w:pPr>
        <w:pStyle w:val="BodyA"/>
        <w:spacing w:line="360" w:lineRule="auto"/>
        <w:ind w:firstLine="720"/>
        <w:jc w:val="both"/>
        <w:rPr>
          <w:rFonts w:ascii="Times New Roman" w:hAnsi="Times New Roman" w:cs="Times New Roman"/>
          <w:sz w:val="24"/>
          <w:szCs w:val="24"/>
        </w:rPr>
      </w:pPr>
    </w:p>
    <w:p w14:paraId="528143AF" w14:textId="33616659" w:rsidR="00002101" w:rsidRPr="004F463C" w:rsidRDefault="00A00D06" w:rsidP="00400742">
      <w:pPr>
        <w:spacing w:line="360" w:lineRule="auto"/>
        <w:ind w:firstLine="720"/>
        <w:jc w:val="both"/>
      </w:pPr>
      <w:r w:rsidRPr="004F463C">
        <w:t xml:space="preserve">The second part of literature demonstrates that what is known as </w:t>
      </w:r>
      <w:r w:rsidR="00D06C29">
        <w:t>‘</w:t>
      </w:r>
      <w:r w:rsidRPr="004F463C">
        <w:t>SELF</w:t>
      </w:r>
      <w:r w:rsidR="00D06C29">
        <w:t>’</w:t>
      </w:r>
      <w:r w:rsidRPr="004F463C">
        <w:t xml:space="preserve"> in various concepts is</w:t>
      </w:r>
      <w:r w:rsidR="00294CB2" w:rsidRPr="004F463C">
        <w:t xml:space="preserve"> </w:t>
      </w:r>
      <w:r w:rsidRPr="004F463C">
        <w:t>in many forms the representation of a state of awareness beyond one's biological and psychological levels of experience. There are different association</w:t>
      </w:r>
      <w:r w:rsidR="00A64F48" w:rsidRPr="004F463C">
        <w:t>s</w:t>
      </w:r>
      <w:r w:rsidRPr="004F463C">
        <w:t xml:space="preserve"> with this</w:t>
      </w:r>
      <w:r w:rsidR="00A64F48" w:rsidRPr="004F463C">
        <w:t xml:space="preserve"> </w:t>
      </w:r>
      <w:r w:rsidRPr="004F463C">
        <w:t xml:space="preserve">particular perception, nevertheless </w:t>
      </w:r>
      <w:r w:rsidR="00294CB2" w:rsidRPr="004F463C">
        <w:t>the motivation</w:t>
      </w:r>
      <w:r w:rsidRPr="004F463C">
        <w:t xml:space="preserve"> and aim behind all </w:t>
      </w:r>
      <w:r w:rsidR="00294CB2" w:rsidRPr="004F463C">
        <w:t xml:space="preserve">the </w:t>
      </w:r>
      <w:r w:rsidRPr="004F463C">
        <w:t xml:space="preserve">views, is </w:t>
      </w:r>
      <w:r w:rsidR="00294CB2" w:rsidRPr="004F463C">
        <w:t xml:space="preserve">the </w:t>
      </w:r>
      <w:r w:rsidRPr="004F463C">
        <w:t xml:space="preserve">goal of ‘connecting’. The </w:t>
      </w:r>
      <w:r w:rsidR="009735A8">
        <w:t>ecological-Self</w:t>
      </w:r>
      <w:r w:rsidRPr="004F463C">
        <w:t xml:space="preserve"> was therefore in this paragraph explained through </w:t>
      </w:r>
      <w:r w:rsidR="00294CB2" w:rsidRPr="004F463C">
        <w:t xml:space="preserve">a </w:t>
      </w:r>
      <w:r w:rsidRPr="004F463C">
        <w:t>different association, to reflect a commonality in purpose, through different terminologies.</w:t>
      </w:r>
      <w:r w:rsidR="00B75952" w:rsidRPr="004F463C">
        <w:t xml:space="preserve"> </w:t>
      </w:r>
    </w:p>
    <w:p w14:paraId="7A4D6E08" w14:textId="0F1D24A7" w:rsidR="00B75952" w:rsidRDefault="00ED2DEE" w:rsidP="00400742">
      <w:pPr>
        <w:spacing w:line="360" w:lineRule="auto"/>
        <w:ind w:firstLine="720"/>
        <w:jc w:val="both"/>
      </w:pPr>
      <w:r w:rsidRPr="004F463C">
        <w:t xml:space="preserve">In addition to the research context, there are numerous related studies on </w:t>
      </w:r>
      <w:r w:rsidR="00C9740B" w:rsidRPr="004F463C">
        <w:t>individuals'</w:t>
      </w:r>
      <w:r w:rsidRPr="004F463C">
        <w:t xml:space="preserve"> spiritual and mental abilities that cannot be discussed in detail due to word limitations</w:t>
      </w:r>
      <w:r w:rsidRPr="004F463C">
        <w:t xml:space="preserve"> (</w:t>
      </w:r>
      <w:r w:rsidRPr="004F463C">
        <w:t>see Table 1).</w:t>
      </w:r>
    </w:p>
    <w:p w14:paraId="6C13D5DC" w14:textId="794FEFBB" w:rsidR="00A70D83" w:rsidRDefault="00A70D8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p>
    <w:p w14:paraId="3FAAB9AF" w14:textId="1768834E" w:rsidR="008E5BB2" w:rsidRDefault="008E5BB2" w:rsidP="008E5BB2">
      <w:pPr>
        <w:pStyle w:val="Caption"/>
        <w:keepNext/>
      </w:pPr>
      <w:bookmarkStart w:id="14" w:name="_Toc124081814"/>
      <w:r>
        <w:t xml:space="preserve">Table </w:t>
      </w:r>
      <w:r>
        <w:fldChar w:fldCharType="begin"/>
      </w:r>
      <w:r>
        <w:instrText xml:space="preserve"> SEQ Table \* ARABIC </w:instrText>
      </w:r>
      <w:r>
        <w:fldChar w:fldCharType="separate"/>
      </w:r>
      <w:r>
        <w:rPr>
          <w:noProof/>
        </w:rPr>
        <w:t>1</w:t>
      </w:r>
      <w:r>
        <w:fldChar w:fldCharType="end"/>
      </w:r>
      <w:r>
        <w:t xml:space="preserve"> </w:t>
      </w:r>
      <w:r w:rsidRPr="00BC08CA">
        <w:t>Overview of related research</w:t>
      </w:r>
      <w:bookmarkEnd w:id="14"/>
    </w:p>
    <w:tbl>
      <w:tblPr>
        <w:tblW w:w="924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5"/>
        <w:gridCol w:w="2126"/>
        <w:gridCol w:w="6622"/>
      </w:tblGrid>
      <w:tr w:rsidR="00A00D06" w:rsidRPr="004F463C" w14:paraId="3DB528BD" w14:textId="77777777" w:rsidTr="00251704">
        <w:trPr>
          <w:trHeight w:hRule="exact" w:val="386"/>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6E935D74" w14:textId="77777777" w:rsidR="00A00D06" w:rsidRPr="004F463C" w:rsidRDefault="00A00D06" w:rsidP="00400742">
            <w:pPr>
              <w:pStyle w:val="BodyA"/>
              <w:spacing w:after="160" w:line="360" w:lineRule="auto"/>
              <w:rPr>
                <w:rFonts w:ascii="Times New Roman" w:hAnsi="Times New Roman" w:cs="Times New Roman"/>
              </w:rPr>
            </w:pPr>
            <w:r w:rsidRPr="004F463C">
              <w:rPr>
                <w:rFonts w:ascii="Times New Roman" w:hAnsi="Times New Roman" w:cs="Times New Roman"/>
                <w:sz w:val="20"/>
                <w:szCs w:val="20"/>
              </w:rPr>
              <w:t>Nr..</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6750BCD" w14:textId="77777777" w:rsidR="00A00D06" w:rsidRPr="004F463C" w:rsidRDefault="00A00D06" w:rsidP="00400742">
            <w:pPr>
              <w:pStyle w:val="BodyA"/>
              <w:spacing w:line="360" w:lineRule="auto"/>
              <w:rPr>
                <w:rFonts w:ascii="Times New Roman" w:hAnsi="Times New Roman" w:cs="Times New Roman"/>
              </w:rPr>
            </w:pPr>
            <w:r w:rsidRPr="004F463C">
              <w:rPr>
                <w:rFonts w:ascii="Times New Roman" w:hAnsi="Times New Roman" w:cs="Times New Roman"/>
                <w:sz w:val="20"/>
                <w:szCs w:val="20"/>
              </w:rPr>
              <w:t>Health/well-being benefits</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352773C" w14:textId="77777777" w:rsidR="00A00D06" w:rsidRPr="004F463C" w:rsidRDefault="00A00D06" w:rsidP="00400742">
            <w:pPr>
              <w:pStyle w:val="BodyA"/>
              <w:spacing w:line="360" w:lineRule="auto"/>
              <w:rPr>
                <w:rFonts w:ascii="Times New Roman" w:hAnsi="Times New Roman" w:cs="Times New Roman"/>
              </w:rPr>
            </w:pPr>
            <w:r w:rsidRPr="004F463C">
              <w:rPr>
                <w:rFonts w:ascii="Times New Roman" w:hAnsi="Times New Roman" w:cs="Times New Roman"/>
                <w:sz w:val="20"/>
                <w:szCs w:val="20"/>
              </w:rPr>
              <w:t>References</w:t>
            </w:r>
          </w:p>
        </w:tc>
      </w:tr>
      <w:tr w:rsidR="00A00D06" w:rsidRPr="004F463C" w14:paraId="7378E907" w14:textId="77777777" w:rsidTr="00251704">
        <w:trPr>
          <w:trHeight w:hRule="exact" w:val="1047"/>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69E8C2E2" w14:textId="77777777" w:rsidR="00A00D06" w:rsidRPr="004F463C" w:rsidRDefault="00A00D06" w:rsidP="00400742">
            <w:pPr>
              <w:pStyle w:val="BodyA"/>
              <w:spacing w:line="360" w:lineRule="auto"/>
              <w:rPr>
                <w:rFonts w:ascii="Times New Roman" w:hAnsi="Times New Roman" w:cs="Times New Roman"/>
              </w:rPr>
            </w:pPr>
            <w:r w:rsidRPr="004F463C">
              <w:rPr>
                <w:rFonts w:ascii="Times New Roman" w:hAnsi="Times New Roman" w:cs="Times New Roman"/>
                <w:sz w:val="20"/>
                <w:szCs w:val="20"/>
              </w:rPr>
              <w:t>1</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1894B58" w14:textId="77777777" w:rsidR="00A00D06" w:rsidRPr="004F463C" w:rsidRDefault="00A00D06" w:rsidP="00400742">
            <w:pPr>
              <w:pStyle w:val="BodyA"/>
              <w:spacing w:line="360" w:lineRule="auto"/>
              <w:rPr>
                <w:rFonts w:ascii="Times New Roman" w:hAnsi="Times New Roman" w:cs="Times New Roman"/>
              </w:rPr>
            </w:pPr>
            <w:r w:rsidRPr="004F463C">
              <w:rPr>
                <w:rFonts w:ascii="Times New Roman" w:hAnsi="Times New Roman" w:cs="Times New Roman"/>
                <w:sz w:val="20"/>
                <w:szCs w:val="20"/>
              </w:rPr>
              <w:t>Reduced stress</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B1C3062" w14:textId="77777777" w:rsidR="00A00D06" w:rsidRPr="004F463C" w:rsidRDefault="00000000" w:rsidP="00400742">
            <w:pPr>
              <w:pStyle w:val="BodyA"/>
              <w:spacing w:line="360" w:lineRule="auto"/>
              <w:rPr>
                <w:rFonts w:ascii="Times New Roman" w:hAnsi="Times New Roman" w:cs="Times New Roman"/>
                <w:lang w:val="de-DE"/>
              </w:rPr>
            </w:pPr>
            <w:hyperlink r:id="rId17" w:history="1">
              <w:proofErr w:type="spellStart"/>
              <w:r w:rsidR="00A00D06" w:rsidRPr="004F463C">
                <w:rPr>
                  <w:rStyle w:val="Hyperlink0"/>
                  <w:rFonts w:ascii="Times New Roman" w:hAnsi="Times New Roman" w:cs="Times New Roman"/>
                  <w:sz w:val="20"/>
                  <w:szCs w:val="20"/>
                </w:rPr>
                <w:t>Berto</w:t>
              </w:r>
              <w:proofErr w:type="spellEnd"/>
              <w:r w:rsidR="00A00D06" w:rsidRPr="004F463C">
                <w:rPr>
                  <w:rStyle w:val="Hyperlink0"/>
                  <w:rFonts w:ascii="Times New Roman" w:hAnsi="Times New Roman" w:cs="Times New Roman"/>
                  <w:sz w:val="20"/>
                  <w:szCs w:val="20"/>
                </w:rPr>
                <w:t xml:space="preserve"> 2014</w:t>
              </w:r>
            </w:hyperlink>
            <w:r w:rsidR="00A00D06" w:rsidRPr="004F463C">
              <w:rPr>
                <w:rStyle w:val="None"/>
                <w:rFonts w:ascii="Times New Roman" w:hAnsi="Times New Roman" w:cs="Times New Roman"/>
                <w:sz w:val="20"/>
                <w:szCs w:val="20"/>
                <w:lang w:val="de-DE"/>
              </w:rPr>
              <w:t>; </w:t>
            </w:r>
            <w:hyperlink r:id="rId18" w:history="1">
              <w:r w:rsidR="00A00D06" w:rsidRPr="004F463C">
                <w:rPr>
                  <w:rStyle w:val="Hyperlink0"/>
                  <w:rFonts w:ascii="Times New Roman" w:hAnsi="Times New Roman" w:cs="Times New Roman"/>
                  <w:sz w:val="20"/>
                  <w:szCs w:val="20"/>
                </w:rPr>
                <w:t>Fan et al. 2011</w:t>
              </w:r>
            </w:hyperlink>
            <w:r w:rsidR="00A00D06" w:rsidRPr="004F463C">
              <w:rPr>
                <w:rStyle w:val="None"/>
                <w:rFonts w:ascii="Times New Roman" w:hAnsi="Times New Roman" w:cs="Times New Roman"/>
                <w:sz w:val="20"/>
                <w:szCs w:val="20"/>
                <w:lang w:val="de-DE"/>
              </w:rPr>
              <w:t>; </w:t>
            </w:r>
            <w:hyperlink r:id="rId19" w:history="1">
              <w:r w:rsidR="00A00D06" w:rsidRPr="004F463C">
                <w:rPr>
                  <w:rStyle w:val="Hyperlink0"/>
                  <w:rFonts w:ascii="Times New Roman" w:hAnsi="Times New Roman" w:cs="Times New Roman"/>
                  <w:sz w:val="20"/>
                  <w:szCs w:val="20"/>
                </w:rPr>
                <w:t>Nielsen and Hansen 2007</w:t>
              </w:r>
            </w:hyperlink>
            <w:r w:rsidR="00A00D06" w:rsidRPr="004F463C">
              <w:rPr>
                <w:rStyle w:val="None"/>
                <w:rFonts w:ascii="Times New Roman" w:hAnsi="Times New Roman" w:cs="Times New Roman"/>
                <w:sz w:val="20"/>
                <w:szCs w:val="20"/>
                <w:lang w:val="de-DE"/>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"https://pubmed.ncbi.nlm.nih.gov/20413584/"</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0"/>
                <w:rFonts w:ascii="Times New Roman" w:hAnsi="Times New Roman" w:cs="Times New Roman"/>
                <w:sz w:val="20"/>
                <w:szCs w:val="20"/>
              </w:rPr>
              <w:t>Stigsdotter</w:t>
            </w:r>
            <w:proofErr w:type="spellEnd"/>
            <w:r w:rsidR="00A00D06" w:rsidRPr="004F463C">
              <w:rPr>
                <w:rStyle w:val="Hyperlink0"/>
                <w:rFonts w:ascii="Times New Roman" w:hAnsi="Times New Roman" w:cs="Times New Roman"/>
                <w:sz w:val="20"/>
                <w:szCs w:val="20"/>
              </w:rPr>
              <w:t xml:space="preserve"> et al. 2010</w:t>
            </w:r>
            <w:r w:rsidR="00A00D06" w:rsidRPr="004F463C">
              <w:rPr>
                <w:rStyle w:val="Hyperlink0"/>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de-DE"/>
              </w:rPr>
              <w:t>; </w:t>
            </w:r>
            <w:hyperlink r:id="rId20" w:history="1">
              <w:r w:rsidR="00A00D06" w:rsidRPr="004F463C">
                <w:rPr>
                  <w:rStyle w:val="Hyperlink0"/>
                  <w:rFonts w:ascii="Times New Roman" w:hAnsi="Times New Roman" w:cs="Times New Roman"/>
                  <w:sz w:val="20"/>
                  <w:szCs w:val="20"/>
                </w:rPr>
                <w:t>van den Berg and Custers 2011</w:t>
              </w:r>
            </w:hyperlink>
            <w:r w:rsidR="00A00D06" w:rsidRPr="004F463C">
              <w:rPr>
                <w:rStyle w:val="None"/>
                <w:rFonts w:ascii="Times New Roman" w:hAnsi="Times New Roman" w:cs="Times New Roman"/>
                <w:sz w:val="20"/>
                <w:szCs w:val="20"/>
                <w:lang w:val="de-DE"/>
              </w:rPr>
              <w:t>; </w:t>
            </w:r>
            <w:hyperlink r:id="rId21" w:history="1">
              <w:r w:rsidR="00A00D06" w:rsidRPr="004F463C">
                <w:rPr>
                  <w:rStyle w:val="Hyperlink0"/>
                  <w:rFonts w:ascii="Times New Roman" w:hAnsi="Times New Roman" w:cs="Times New Roman"/>
                  <w:sz w:val="20"/>
                  <w:szCs w:val="20"/>
                </w:rPr>
                <w:t>van den Berg et al. 2010</w:t>
              </w:r>
            </w:hyperlink>
            <w:r w:rsidR="00A00D06" w:rsidRPr="004F463C">
              <w:rPr>
                <w:rStyle w:val="None"/>
                <w:rFonts w:ascii="Times New Roman" w:hAnsi="Times New Roman" w:cs="Times New Roman"/>
                <w:sz w:val="20"/>
                <w:szCs w:val="20"/>
                <w:lang w:val="de-DE"/>
              </w:rPr>
              <w:t>; </w:t>
            </w:r>
            <w:hyperlink r:id="rId22" w:history="1">
              <w:r w:rsidR="00A00D06" w:rsidRPr="004F463C">
                <w:rPr>
                  <w:rStyle w:val="Hyperlink0"/>
                  <w:rFonts w:ascii="Times New Roman" w:hAnsi="Times New Roman" w:cs="Times New Roman"/>
                  <w:sz w:val="20"/>
                  <w:szCs w:val="20"/>
                </w:rPr>
                <w:t>Ward Thompson et al. 2016</w:t>
              </w:r>
            </w:hyperlink>
          </w:p>
        </w:tc>
      </w:tr>
      <w:tr w:rsidR="00A00D06" w:rsidRPr="004F463C" w14:paraId="53C2A27F" w14:textId="77777777" w:rsidTr="00251704">
        <w:trPr>
          <w:trHeight w:hRule="exact" w:val="484"/>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0090B20D"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A0B3D9E"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Better sleep</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C47A646" w14:textId="77777777" w:rsidR="00A00D06" w:rsidRPr="004F463C" w:rsidRDefault="00000000" w:rsidP="00400742">
            <w:pPr>
              <w:pStyle w:val="BodyA"/>
              <w:spacing w:line="360" w:lineRule="auto"/>
              <w:rPr>
                <w:rFonts w:ascii="Times New Roman" w:hAnsi="Times New Roman" w:cs="Times New Roman"/>
              </w:rPr>
            </w:pPr>
            <w:hyperlink r:id="rId23" w:history="1">
              <w:r w:rsidR="00A00D06" w:rsidRPr="004F463C">
                <w:rPr>
                  <w:rStyle w:val="Hyperlink1"/>
                  <w:rFonts w:ascii="Times New Roman" w:hAnsi="Times New Roman" w:cs="Times New Roman"/>
                  <w:sz w:val="20"/>
                  <w:szCs w:val="20"/>
                </w:rPr>
                <w:t>Astell-Burt et al. 2013</w:t>
              </w:r>
            </w:hyperlink>
            <w:r w:rsidR="00A00D06" w:rsidRPr="004F463C">
              <w:rPr>
                <w:rStyle w:val="None"/>
                <w:rFonts w:ascii="Times New Roman" w:hAnsi="Times New Roman" w:cs="Times New Roman"/>
                <w:sz w:val="20"/>
                <w:szCs w:val="20"/>
              </w:rPr>
              <w:t>; </w:t>
            </w:r>
            <w:hyperlink r:id="rId24" w:history="1">
              <w:r w:rsidR="00A00D06" w:rsidRPr="004F463C">
                <w:rPr>
                  <w:rStyle w:val="Hyperlink1"/>
                  <w:rFonts w:ascii="Times New Roman" w:hAnsi="Times New Roman" w:cs="Times New Roman"/>
                  <w:sz w:val="20"/>
                  <w:szCs w:val="20"/>
                </w:rPr>
                <w:t>Grigsby-Toussaint et al. 2015</w:t>
              </w:r>
            </w:hyperlink>
            <w:r w:rsidR="00A00D06" w:rsidRPr="004F463C">
              <w:rPr>
                <w:rStyle w:val="None"/>
                <w:rFonts w:ascii="Times New Roman" w:hAnsi="Times New Roman" w:cs="Times New Roman"/>
                <w:sz w:val="20"/>
                <w:szCs w:val="20"/>
              </w:rPr>
              <w:t>; </w:t>
            </w:r>
            <w:hyperlink r:id="rId25" w:history="1">
              <w:r w:rsidR="00A00D06" w:rsidRPr="004F463C">
                <w:rPr>
                  <w:rStyle w:val="Hyperlink1"/>
                  <w:rFonts w:ascii="Times New Roman" w:hAnsi="Times New Roman" w:cs="Times New Roman"/>
                  <w:sz w:val="20"/>
                  <w:szCs w:val="20"/>
                </w:rPr>
                <w:t>Morita et al. 2011</w:t>
              </w:r>
            </w:hyperlink>
          </w:p>
        </w:tc>
      </w:tr>
      <w:tr w:rsidR="00A00D06" w:rsidRPr="004F463C" w14:paraId="209CDE61" w14:textId="77777777" w:rsidTr="00251704">
        <w:trPr>
          <w:trHeight w:hRule="exact" w:val="1154"/>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6CE0BE85"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3</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04F9F319"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Reduced depression</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03EFC673" w14:textId="77777777" w:rsidR="00A00D06" w:rsidRPr="004F463C" w:rsidRDefault="00000000" w:rsidP="00400742">
            <w:pPr>
              <w:pStyle w:val="BodyA"/>
              <w:spacing w:line="360" w:lineRule="auto"/>
              <w:rPr>
                <w:rFonts w:ascii="Times New Roman" w:hAnsi="Times New Roman" w:cs="Times New Roman"/>
              </w:rPr>
            </w:pPr>
            <w:hyperlink r:id="rId26" w:history="1">
              <w:proofErr w:type="spellStart"/>
              <w:r w:rsidR="00A00D06" w:rsidRPr="004F463C">
                <w:rPr>
                  <w:rStyle w:val="Hyperlink2"/>
                  <w:rFonts w:ascii="Times New Roman" w:hAnsi="Times New Roman" w:cs="Times New Roman"/>
                  <w:sz w:val="20"/>
                  <w:szCs w:val="20"/>
                </w:rPr>
                <w:t>Astell</w:t>
              </w:r>
              <w:proofErr w:type="spellEnd"/>
              <w:r w:rsidR="00A00D06" w:rsidRPr="004F463C">
                <w:rPr>
                  <w:rStyle w:val="Hyperlink2"/>
                  <w:rFonts w:ascii="Times New Roman" w:hAnsi="Times New Roman" w:cs="Times New Roman"/>
                  <w:sz w:val="20"/>
                  <w:szCs w:val="20"/>
                </w:rPr>
                <w:t>-Burt et al. 2014c</w:t>
              </w:r>
            </w:hyperlink>
            <w:r w:rsidR="00A00D06" w:rsidRPr="004F463C">
              <w:rPr>
                <w:rStyle w:val="None"/>
                <w:rFonts w:ascii="Times New Roman" w:hAnsi="Times New Roman" w:cs="Times New Roman"/>
                <w:sz w:val="20"/>
                <w:szCs w:val="20"/>
              </w:rPr>
              <w:t>; </w:t>
            </w:r>
            <w:hyperlink r:id="rId27" w:history="1">
              <w:r w:rsidR="00A00D06" w:rsidRPr="004F463C">
                <w:rPr>
                  <w:rStyle w:val="Hyperlink2"/>
                  <w:rFonts w:ascii="Times New Roman" w:hAnsi="Times New Roman" w:cs="Times New Roman"/>
                  <w:sz w:val="20"/>
                  <w:szCs w:val="20"/>
                </w:rPr>
                <w:t>Beyer et al. 2014</w:t>
              </w:r>
            </w:hyperlink>
            <w:r w:rsidR="00A00D06" w:rsidRPr="004F463C">
              <w:rPr>
                <w:rStyle w:val="None"/>
                <w:rFonts w:ascii="Times New Roman" w:hAnsi="Times New Roman" w:cs="Times New Roman"/>
                <w:sz w:val="20"/>
                <w:szCs w:val="20"/>
              </w:rPr>
              <w:t>; </w:t>
            </w:r>
            <w:hyperlink r:id="rId28" w:history="1">
              <w:r w:rsidR="00A00D06" w:rsidRPr="004F463C">
                <w:rPr>
                  <w:rStyle w:val="Hyperlink2"/>
                  <w:rFonts w:ascii="Times New Roman" w:hAnsi="Times New Roman" w:cs="Times New Roman"/>
                  <w:sz w:val="20"/>
                  <w:szCs w:val="20"/>
                </w:rPr>
                <w:t>Cohen-</w:t>
              </w:r>
              <w:proofErr w:type="spellStart"/>
              <w:r w:rsidR="00A00D06" w:rsidRPr="004F463C">
                <w:rPr>
                  <w:rStyle w:val="Hyperlink2"/>
                  <w:rFonts w:ascii="Times New Roman" w:hAnsi="Times New Roman" w:cs="Times New Roman"/>
                  <w:sz w:val="20"/>
                  <w:szCs w:val="20"/>
                </w:rPr>
                <w:t>Cline</w:t>
              </w:r>
              <w:proofErr w:type="spellEnd"/>
              <w:r w:rsidR="00A00D06" w:rsidRPr="004F463C">
                <w:rPr>
                  <w:rStyle w:val="Hyperlink2"/>
                  <w:rFonts w:ascii="Times New Roman" w:hAnsi="Times New Roman" w:cs="Times New Roman"/>
                  <w:sz w:val="20"/>
                  <w:szCs w:val="20"/>
                </w:rPr>
                <w:t xml:space="preserve"> et al. 2015</w:t>
              </w:r>
            </w:hyperlink>
            <w:r w:rsidR="00A00D06" w:rsidRPr="004F463C">
              <w:rPr>
                <w:rStyle w:val="None"/>
                <w:rFonts w:ascii="Times New Roman" w:hAnsi="Times New Roman" w:cs="Times New Roman"/>
                <w:sz w:val="20"/>
                <w:szCs w:val="20"/>
              </w:rPr>
              <w:t>; </w:t>
            </w:r>
            <w:hyperlink r:id="rId29" w:history="1">
              <w:proofErr w:type="spellStart"/>
              <w:r w:rsidR="00A00D06" w:rsidRPr="004F463C">
                <w:rPr>
                  <w:rStyle w:val="Hyperlink2"/>
                  <w:rFonts w:ascii="Times New Roman" w:hAnsi="Times New Roman" w:cs="Times New Roman"/>
                  <w:sz w:val="20"/>
                  <w:szCs w:val="20"/>
                </w:rPr>
                <w:t>Gascon</w:t>
              </w:r>
              <w:proofErr w:type="spellEnd"/>
              <w:r w:rsidR="00A00D06" w:rsidRPr="004F463C">
                <w:rPr>
                  <w:rStyle w:val="Hyperlink2"/>
                  <w:rFonts w:ascii="Times New Roman" w:hAnsi="Times New Roman" w:cs="Times New Roman"/>
                  <w:sz w:val="20"/>
                  <w:szCs w:val="20"/>
                </w:rPr>
                <w:t xml:space="preserve"> et al. 2015</w:t>
              </w:r>
            </w:hyperlink>
            <w:r w:rsidR="00A00D06" w:rsidRPr="004F463C">
              <w:rPr>
                <w:rStyle w:val="None"/>
                <w:rFonts w:ascii="Times New Roman" w:hAnsi="Times New Roman" w:cs="Times New Roman"/>
                <w:sz w:val="20"/>
                <w:szCs w:val="20"/>
              </w:rPr>
              <w:t>; </w:t>
            </w:r>
            <w:hyperlink r:id="rId30" w:history="1">
              <w:r w:rsidR="00A00D06" w:rsidRPr="004F463C">
                <w:rPr>
                  <w:rStyle w:val="Hyperlink2"/>
                  <w:rFonts w:ascii="Times New Roman" w:hAnsi="Times New Roman" w:cs="Times New Roman"/>
                  <w:sz w:val="20"/>
                  <w:szCs w:val="20"/>
                </w:rPr>
                <w:t>Kim et al. 2009</w:t>
              </w:r>
            </w:hyperlink>
            <w:r w:rsidR="00A00D06" w:rsidRPr="004F463C">
              <w:rPr>
                <w:rStyle w:val="None"/>
                <w:rFonts w:ascii="Times New Roman" w:hAnsi="Times New Roman" w:cs="Times New Roman"/>
                <w:sz w:val="20"/>
                <w:szCs w:val="20"/>
              </w:rPr>
              <w:t>; </w:t>
            </w:r>
            <w:hyperlink r:id="rId31" w:history="1">
              <w:proofErr w:type="spellStart"/>
              <w:r w:rsidR="00A00D06" w:rsidRPr="004F463C">
                <w:rPr>
                  <w:rStyle w:val="Hyperlink2"/>
                  <w:rFonts w:ascii="Times New Roman" w:hAnsi="Times New Roman" w:cs="Times New Roman"/>
                  <w:sz w:val="20"/>
                  <w:szCs w:val="20"/>
                </w:rPr>
                <w:t>Maas</w:t>
              </w:r>
              <w:proofErr w:type="spellEnd"/>
              <w:r w:rsidR="00A00D06" w:rsidRPr="004F463C">
                <w:rPr>
                  <w:rStyle w:val="Hyperlink2"/>
                  <w:rFonts w:ascii="Times New Roman" w:hAnsi="Times New Roman" w:cs="Times New Roman"/>
                  <w:sz w:val="20"/>
                  <w:szCs w:val="20"/>
                </w:rPr>
                <w:t xml:space="preserve"> et al. 2009b</w:t>
              </w:r>
            </w:hyperlink>
            <w:r w:rsidR="00A00D06" w:rsidRPr="004F463C">
              <w:rPr>
                <w:rStyle w:val="None"/>
                <w:rFonts w:ascii="Times New Roman" w:hAnsi="Times New Roman" w:cs="Times New Roman"/>
                <w:sz w:val="20"/>
                <w:szCs w:val="20"/>
              </w:rPr>
              <w:t>; </w:t>
            </w:r>
            <w:hyperlink r:id="rId32" w:history="1">
              <w:proofErr w:type="spellStart"/>
              <w:r w:rsidR="00A00D06" w:rsidRPr="004F463C">
                <w:rPr>
                  <w:rStyle w:val="Hyperlink2"/>
                  <w:rFonts w:ascii="Times New Roman" w:hAnsi="Times New Roman" w:cs="Times New Roman"/>
                  <w:sz w:val="20"/>
                  <w:szCs w:val="20"/>
                </w:rPr>
                <w:t>McEachan</w:t>
              </w:r>
              <w:proofErr w:type="spellEnd"/>
              <w:r w:rsidR="00A00D06" w:rsidRPr="004F463C">
                <w:rPr>
                  <w:rStyle w:val="Hyperlink2"/>
                  <w:rFonts w:ascii="Times New Roman" w:hAnsi="Times New Roman" w:cs="Times New Roman"/>
                  <w:sz w:val="20"/>
                  <w:szCs w:val="20"/>
                </w:rPr>
                <w:t xml:space="preserve"> et al. 2016</w:t>
              </w:r>
            </w:hyperlink>
            <w:r w:rsidR="00A00D06" w:rsidRPr="004F463C">
              <w:rPr>
                <w:rStyle w:val="None"/>
                <w:rFonts w:ascii="Times New Roman" w:hAnsi="Times New Roman" w:cs="Times New Roman"/>
                <w:sz w:val="20"/>
                <w:szCs w:val="20"/>
              </w:rPr>
              <w:t>; </w:t>
            </w:r>
            <w:hyperlink r:id="rId33" w:history="1">
              <w:proofErr w:type="spellStart"/>
              <w:r w:rsidR="00A00D06" w:rsidRPr="004F463C">
                <w:rPr>
                  <w:rStyle w:val="Hyperlink2"/>
                  <w:rFonts w:ascii="Times New Roman" w:hAnsi="Times New Roman" w:cs="Times New Roman"/>
                  <w:sz w:val="20"/>
                  <w:szCs w:val="20"/>
                </w:rPr>
                <w:t>Nutsford</w:t>
              </w:r>
              <w:proofErr w:type="spellEnd"/>
              <w:r w:rsidR="00A00D06" w:rsidRPr="004F463C">
                <w:rPr>
                  <w:rStyle w:val="Hyperlink2"/>
                  <w:rFonts w:ascii="Times New Roman" w:hAnsi="Times New Roman" w:cs="Times New Roman"/>
                  <w:sz w:val="20"/>
                  <w:szCs w:val="20"/>
                </w:rPr>
                <w:t xml:space="preserve"> et al. 2013</w:t>
              </w:r>
            </w:hyperlink>
            <w:r w:rsidR="00A00D06" w:rsidRPr="004F463C">
              <w:rPr>
                <w:rStyle w:val="None"/>
                <w:rFonts w:ascii="Times New Roman" w:hAnsi="Times New Roman" w:cs="Times New Roman"/>
                <w:sz w:val="20"/>
                <w:szCs w:val="20"/>
              </w:rPr>
              <w:t>; </w:t>
            </w:r>
            <w:hyperlink r:id="rId34" w:history="1">
              <w:proofErr w:type="spellStart"/>
              <w:r w:rsidR="00A00D06" w:rsidRPr="004F463C">
                <w:rPr>
                  <w:rStyle w:val="Hyperlink2"/>
                  <w:rFonts w:ascii="Times New Roman" w:hAnsi="Times New Roman" w:cs="Times New Roman"/>
                  <w:sz w:val="20"/>
                  <w:szCs w:val="20"/>
                </w:rPr>
                <w:t>Sturm</w:t>
              </w:r>
              <w:proofErr w:type="spellEnd"/>
              <w:r w:rsidR="00A00D06" w:rsidRPr="004F463C">
                <w:rPr>
                  <w:rStyle w:val="Hyperlink2"/>
                  <w:rFonts w:ascii="Times New Roman" w:hAnsi="Times New Roman" w:cs="Times New Roman"/>
                  <w:sz w:val="20"/>
                  <w:szCs w:val="20"/>
                </w:rPr>
                <w:t xml:space="preserve"> and Cohen 2014</w:t>
              </w:r>
            </w:hyperlink>
            <w:r w:rsidR="00A00D06" w:rsidRPr="004F463C">
              <w:rPr>
                <w:rStyle w:val="None"/>
                <w:rFonts w:ascii="Times New Roman" w:hAnsi="Times New Roman" w:cs="Times New Roman"/>
                <w:sz w:val="20"/>
                <w:szCs w:val="20"/>
              </w:rPr>
              <w:t>; </w:t>
            </w:r>
            <w:hyperlink r:id="rId35" w:history="1">
              <w:r w:rsidR="00A00D06" w:rsidRPr="004F463C">
                <w:rPr>
                  <w:rStyle w:val="Hyperlink2"/>
                  <w:rFonts w:ascii="Times New Roman" w:hAnsi="Times New Roman" w:cs="Times New Roman"/>
                  <w:sz w:val="20"/>
                  <w:szCs w:val="20"/>
                </w:rPr>
                <w:t>Taylor et al. 2015</w:t>
              </w:r>
            </w:hyperlink>
            <w:r w:rsidR="00A00D06" w:rsidRPr="004F463C">
              <w:rPr>
                <w:rStyle w:val="None"/>
                <w:rFonts w:ascii="Times New Roman" w:hAnsi="Times New Roman" w:cs="Times New Roman"/>
                <w:sz w:val="20"/>
                <w:szCs w:val="20"/>
              </w:rPr>
              <w:t>; </w:t>
            </w:r>
            <w:hyperlink r:id="rId36" w:history="1">
              <w:r w:rsidR="00A00D06" w:rsidRPr="004F463C">
                <w:rPr>
                  <w:rStyle w:val="Hyperlink2"/>
                  <w:rFonts w:ascii="Times New Roman" w:hAnsi="Times New Roman" w:cs="Times New Roman"/>
                  <w:sz w:val="20"/>
                  <w:szCs w:val="20"/>
                </w:rPr>
                <w:t>White et al. 2013</w:t>
              </w:r>
            </w:hyperlink>
          </w:p>
        </w:tc>
      </w:tr>
      <w:tr w:rsidR="00A00D06" w:rsidRPr="004F463C" w14:paraId="2176B64D" w14:textId="77777777" w:rsidTr="00251704">
        <w:trPr>
          <w:trHeight w:hRule="exact" w:val="672"/>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D0BF659"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4</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0EF67646"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Reduced anxiety</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02408EA" w14:textId="77777777" w:rsidR="00A00D06" w:rsidRPr="004F463C" w:rsidRDefault="00000000" w:rsidP="00400742">
            <w:pPr>
              <w:pStyle w:val="BodyA"/>
              <w:spacing w:line="360" w:lineRule="auto"/>
              <w:rPr>
                <w:rFonts w:ascii="Times New Roman" w:hAnsi="Times New Roman" w:cs="Times New Roman"/>
              </w:rPr>
            </w:pPr>
            <w:hyperlink r:id="rId37" w:history="1">
              <w:r w:rsidR="00A00D06" w:rsidRPr="004F463C">
                <w:rPr>
                  <w:rStyle w:val="Hyperlink2"/>
                  <w:rFonts w:ascii="Times New Roman" w:hAnsi="Times New Roman" w:cs="Times New Roman"/>
                  <w:sz w:val="20"/>
                  <w:szCs w:val="20"/>
                </w:rPr>
                <w:t>Beyer et al. 2014</w:t>
              </w:r>
            </w:hyperlink>
            <w:r w:rsidR="00A00D06" w:rsidRPr="004F463C">
              <w:rPr>
                <w:rStyle w:val="None"/>
                <w:rFonts w:ascii="Times New Roman" w:hAnsi="Times New Roman" w:cs="Times New Roman"/>
                <w:sz w:val="20"/>
                <w:szCs w:val="20"/>
              </w:rPr>
              <w:t>; </w:t>
            </w:r>
            <w:hyperlink r:id="rId38" w:history="1">
              <w:proofErr w:type="spellStart"/>
              <w:r w:rsidR="00A00D06" w:rsidRPr="004F463C">
                <w:rPr>
                  <w:rStyle w:val="Hyperlink2"/>
                  <w:rFonts w:ascii="Times New Roman" w:hAnsi="Times New Roman" w:cs="Times New Roman"/>
                  <w:sz w:val="20"/>
                  <w:szCs w:val="20"/>
                </w:rPr>
                <w:t>Bratman</w:t>
              </w:r>
              <w:proofErr w:type="spellEnd"/>
              <w:r w:rsidR="00A00D06" w:rsidRPr="004F463C">
                <w:rPr>
                  <w:rStyle w:val="Hyperlink2"/>
                  <w:rFonts w:ascii="Times New Roman" w:hAnsi="Times New Roman" w:cs="Times New Roman"/>
                  <w:sz w:val="20"/>
                  <w:szCs w:val="20"/>
                </w:rPr>
                <w:t xml:space="preserve"> et al. 2015a</w:t>
              </w:r>
            </w:hyperlink>
            <w:r w:rsidR="00A00D06" w:rsidRPr="004F463C">
              <w:rPr>
                <w:rStyle w:val="None"/>
                <w:rFonts w:ascii="Times New Roman" w:hAnsi="Times New Roman" w:cs="Times New Roman"/>
                <w:sz w:val="20"/>
                <w:szCs w:val="20"/>
              </w:rPr>
              <w:t>; </w:t>
            </w:r>
            <w:hyperlink r:id="rId39" w:history="1">
              <w:proofErr w:type="spellStart"/>
              <w:r w:rsidR="00A00D06" w:rsidRPr="004F463C">
                <w:rPr>
                  <w:rStyle w:val="Hyperlink2"/>
                  <w:rFonts w:ascii="Times New Roman" w:hAnsi="Times New Roman" w:cs="Times New Roman"/>
                  <w:sz w:val="20"/>
                  <w:szCs w:val="20"/>
                </w:rPr>
                <w:t>Maas</w:t>
              </w:r>
              <w:proofErr w:type="spellEnd"/>
              <w:r w:rsidR="00A00D06" w:rsidRPr="004F463C">
                <w:rPr>
                  <w:rStyle w:val="Hyperlink2"/>
                  <w:rFonts w:ascii="Times New Roman" w:hAnsi="Times New Roman" w:cs="Times New Roman"/>
                  <w:sz w:val="20"/>
                  <w:szCs w:val="20"/>
                </w:rPr>
                <w:t xml:space="preserve"> et al. 2009b</w:t>
              </w:r>
            </w:hyperlink>
            <w:r w:rsidR="00A00D06" w:rsidRPr="004F463C">
              <w:rPr>
                <w:rStyle w:val="None"/>
                <w:rFonts w:ascii="Times New Roman" w:hAnsi="Times New Roman" w:cs="Times New Roman"/>
                <w:sz w:val="20"/>
                <w:szCs w:val="20"/>
              </w:rPr>
              <w:t>; </w:t>
            </w:r>
            <w:hyperlink r:id="rId40" w:history="1">
              <w:proofErr w:type="spellStart"/>
              <w:r w:rsidR="00A00D06" w:rsidRPr="004F463C">
                <w:rPr>
                  <w:rStyle w:val="Hyperlink2"/>
                  <w:rFonts w:ascii="Times New Roman" w:hAnsi="Times New Roman" w:cs="Times New Roman"/>
                  <w:sz w:val="20"/>
                  <w:szCs w:val="20"/>
                </w:rPr>
                <w:t>Nutsford</w:t>
              </w:r>
              <w:proofErr w:type="spellEnd"/>
              <w:r w:rsidR="00A00D06" w:rsidRPr="004F463C">
                <w:rPr>
                  <w:rStyle w:val="Hyperlink2"/>
                  <w:rFonts w:ascii="Times New Roman" w:hAnsi="Times New Roman" w:cs="Times New Roman"/>
                  <w:sz w:val="20"/>
                  <w:szCs w:val="20"/>
                </w:rPr>
                <w:t xml:space="preserve"> et al. 2013</w:t>
              </w:r>
            </w:hyperlink>
            <w:r w:rsidR="00A00D06" w:rsidRPr="004F463C">
              <w:rPr>
                <w:rStyle w:val="None"/>
                <w:rFonts w:ascii="Times New Roman" w:hAnsi="Times New Roman" w:cs="Times New Roman"/>
                <w:sz w:val="20"/>
                <w:szCs w:val="20"/>
              </w:rPr>
              <w:t>; </w:t>
            </w:r>
            <w:hyperlink r:id="rId41" w:history="1">
              <w:proofErr w:type="spellStart"/>
              <w:r w:rsidR="00A00D06" w:rsidRPr="004F463C">
                <w:rPr>
                  <w:rStyle w:val="Hyperlink2"/>
                  <w:rFonts w:ascii="Times New Roman" w:hAnsi="Times New Roman" w:cs="Times New Roman"/>
                  <w:sz w:val="20"/>
                  <w:szCs w:val="20"/>
                </w:rPr>
                <w:t>Song</w:t>
              </w:r>
              <w:proofErr w:type="spellEnd"/>
              <w:r w:rsidR="00A00D06" w:rsidRPr="004F463C">
                <w:rPr>
                  <w:rStyle w:val="Hyperlink2"/>
                  <w:rFonts w:ascii="Times New Roman" w:hAnsi="Times New Roman" w:cs="Times New Roman"/>
                  <w:sz w:val="20"/>
                  <w:szCs w:val="20"/>
                </w:rPr>
                <w:t xml:space="preserve"> et al. 2013</w:t>
              </w:r>
            </w:hyperlink>
            <w:r w:rsidR="00A00D06" w:rsidRPr="004F463C">
              <w:rPr>
                <w:rStyle w:val="None"/>
                <w:rFonts w:ascii="Times New Roman" w:hAnsi="Times New Roman" w:cs="Times New Roman"/>
                <w:sz w:val="20"/>
                <w:szCs w:val="20"/>
              </w:rPr>
              <w:t>; </w:t>
            </w:r>
            <w:hyperlink r:id="rId42" w:history="1">
              <w:proofErr w:type="spellStart"/>
              <w:r w:rsidR="00A00D06" w:rsidRPr="004F463C">
                <w:rPr>
                  <w:rStyle w:val="Hyperlink2"/>
                  <w:rFonts w:ascii="Times New Roman" w:hAnsi="Times New Roman" w:cs="Times New Roman"/>
                  <w:sz w:val="20"/>
                  <w:szCs w:val="20"/>
                </w:rPr>
                <w:t>Song</w:t>
              </w:r>
              <w:proofErr w:type="spellEnd"/>
              <w:r w:rsidR="00A00D06" w:rsidRPr="004F463C">
                <w:rPr>
                  <w:rStyle w:val="Hyperlink2"/>
                  <w:rFonts w:ascii="Times New Roman" w:hAnsi="Times New Roman" w:cs="Times New Roman"/>
                  <w:sz w:val="20"/>
                  <w:szCs w:val="20"/>
                </w:rPr>
                <w:t xml:space="preserve"> et al. 2015</w:t>
              </w:r>
            </w:hyperlink>
          </w:p>
        </w:tc>
      </w:tr>
      <w:tr w:rsidR="00A00D06" w:rsidRPr="004F463C" w14:paraId="036B3946" w14:textId="77777777" w:rsidTr="00251704">
        <w:trPr>
          <w:trHeight w:hRule="exact" w:val="761"/>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623C71C6"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5</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43E5B5E9"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Greater happiness, well-being, life satisfaction</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5E808495" w14:textId="77777777" w:rsidR="00A00D06" w:rsidRPr="004F463C" w:rsidRDefault="00000000" w:rsidP="00400742">
            <w:pPr>
              <w:pStyle w:val="BodyA"/>
              <w:spacing w:line="360" w:lineRule="auto"/>
              <w:rPr>
                <w:rFonts w:ascii="Times New Roman" w:hAnsi="Times New Roman" w:cs="Times New Roman"/>
                <w:lang w:val="es-ES"/>
              </w:rPr>
            </w:pPr>
            <w:hyperlink r:id="rId43" w:history="1">
              <w:proofErr w:type="spellStart"/>
              <w:r w:rsidR="00A00D06" w:rsidRPr="004F463C">
                <w:rPr>
                  <w:rStyle w:val="Hyperlink2"/>
                  <w:rFonts w:ascii="Times New Roman" w:hAnsi="Times New Roman" w:cs="Times New Roman"/>
                  <w:sz w:val="20"/>
                  <w:szCs w:val="20"/>
                </w:rPr>
                <w:t>Ambrey</w:t>
              </w:r>
              <w:proofErr w:type="spellEnd"/>
              <w:r w:rsidR="00A00D06" w:rsidRPr="004F463C">
                <w:rPr>
                  <w:rStyle w:val="Hyperlink2"/>
                  <w:rFonts w:ascii="Times New Roman" w:hAnsi="Times New Roman" w:cs="Times New Roman"/>
                  <w:sz w:val="20"/>
                  <w:szCs w:val="20"/>
                </w:rPr>
                <w:t xml:space="preserve"> 2016</w:t>
              </w:r>
            </w:hyperlink>
            <w:r w:rsidR="00A00D06" w:rsidRPr="004F463C">
              <w:rPr>
                <w:rStyle w:val="None"/>
                <w:rFonts w:ascii="Times New Roman" w:hAnsi="Times New Roman" w:cs="Times New Roman"/>
                <w:sz w:val="20"/>
                <w:szCs w:val="20"/>
                <w:lang w:val="es-ES_tradnl"/>
              </w:rPr>
              <w:t xml:space="preserve">; </w:t>
            </w:r>
            <w:hyperlink r:id="rId44" w:history="1">
              <w:r w:rsidR="00A00D06" w:rsidRPr="004F463C">
                <w:rPr>
                  <w:rStyle w:val="Hyperlink2"/>
                  <w:rFonts w:ascii="Times New Roman" w:hAnsi="Times New Roman" w:cs="Times New Roman"/>
                  <w:sz w:val="20"/>
                  <w:szCs w:val="20"/>
                </w:rPr>
                <w:t xml:space="preserve">Van </w:t>
              </w:r>
              <w:proofErr w:type="spellStart"/>
              <w:r w:rsidR="00A00D06" w:rsidRPr="004F463C">
                <w:rPr>
                  <w:rStyle w:val="Hyperlink2"/>
                  <w:rFonts w:ascii="Times New Roman" w:hAnsi="Times New Roman" w:cs="Times New Roman"/>
                  <w:sz w:val="20"/>
                  <w:szCs w:val="20"/>
                </w:rPr>
                <w:t>Herzele</w:t>
              </w:r>
              <w:proofErr w:type="spellEnd"/>
              <w:r w:rsidR="00A00D06" w:rsidRPr="004F463C">
                <w:rPr>
                  <w:rStyle w:val="Hyperlink2"/>
                  <w:rFonts w:ascii="Times New Roman" w:hAnsi="Times New Roman" w:cs="Times New Roman"/>
                  <w:sz w:val="20"/>
                  <w:szCs w:val="20"/>
                </w:rPr>
                <w:t xml:space="preserve"> and de Vries 2012</w:t>
              </w:r>
            </w:hyperlink>
            <w:r w:rsidR="00A00D06" w:rsidRPr="004F463C">
              <w:rPr>
                <w:rStyle w:val="None"/>
                <w:rFonts w:ascii="Times New Roman" w:hAnsi="Times New Roman" w:cs="Times New Roman"/>
                <w:sz w:val="20"/>
                <w:szCs w:val="20"/>
                <w:lang w:val="es-ES_tradnl"/>
              </w:rPr>
              <w:t>; </w:t>
            </w:r>
            <w:hyperlink r:id="rId45" w:history="1">
              <w:r w:rsidR="00A00D06" w:rsidRPr="004F463C">
                <w:rPr>
                  <w:rStyle w:val="Hyperlink2"/>
                  <w:rFonts w:ascii="Times New Roman" w:hAnsi="Times New Roman" w:cs="Times New Roman"/>
                  <w:sz w:val="20"/>
                  <w:szCs w:val="20"/>
                </w:rPr>
                <w:t>White et al. 2013</w:t>
              </w:r>
            </w:hyperlink>
          </w:p>
        </w:tc>
      </w:tr>
      <w:tr w:rsidR="00A00D06" w:rsidRPr="004F463C" w14:paraId="0DDB75ED" w14:textId="77777777" w:rsidTr="00251704">
        <w:trPr>
          <w:trHeight w:hRule="exact" w:val="841"/>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380F08C"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6</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498F497"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Reduced aggression</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AEC1481" w14:textId="77777777" w:rsidR="00A00D06" w:rsidRPr="004F463C" w:rsidRDefault="00000000" w:rsidP="00400742">
            <w:pPr>
              <w:pStyle w:val="BodyA"/>
              <w:spacing w:line="360" w:lineRule="auto"/>
              <w:rPr>
                <w:rFonts w:ascii="Times New Roman" w:hAnsi="Times New Roman" w:cs="Times New Roman"/>
              </w:rPr>
            </w:pPr>
            <w:hyperlink r:id="rId46" w:history="1">
              <w:proofErr w:type="spellStart"/>
              <w:r w:rsidR="00A00D06" w:rsidRPr="004F463C">
                <w:rPr>
                  <w:rStyle w:val="Hyperlink1"/>
                  <w:rFonts w:ascii="Times New Roman" w:hAnsi="Times New Roman" w:cs="Times New Roman"/>
                  <w:sz w:val="20"/>
                  <w:szCs w:val="20"/>
                </w:rPr>
                <w:t>Bogar</w:t>
              </w:r>
              <w:proofErr w:type="spellEnd"/>
              <w:r w:rsidR="00A00D06" w:rsidRPr="004F463C">
                <w:rPr>
                  <w:rStyle w:val="Hyperlink1"/>
                  <w:rFonts w:ascii="Times New Roman" w:hAnsi="Times New Roman" w:cs="Times New Roman"/>
                  <w:sz w:val="20"/>
                  <w:szCs w:val="20"/>
                </w:rPr>
                <w:t xml:space="preserve"> and Beyer 2016</w:t>
              </w:r>
            </w:hyperlink>
            <w:r w:rsidR="00A00D06" w:rsidRPr="004F463C">
              <w:rPr>
                <w:rStyle w:val="None"/>
                <w:rFonts w:ascii="Times New Roman" w:hAnsi="Times New Roman" w:cs="Times New Roman"/>
                <w:sz w:val="20"/>
                <w:szCs w:val="20"/>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"https://pubmed.ncbi.nlm.nih.gov/22079788/"</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1"/>
                <w:rFonts w:ascii="Times New Roman" w:hAnsi="Times New Roman" w:cs="Times New Roman"/>
                <w:sz w:val="20"/>
                <w:szCs w:val="20"/>
              </w:rPr>
              <w:t>Branas</w:t>
            </w:r>
            <w:proofErr w:type="spellEnd"/>
            <w:r w:rsidR="00A00D06" w:rsidRPr="004F463C">
              <w:rPr>
                <w:rStyle w:val="Hyperlink1"/>
                <w:rFonts w:ascii="Times New Roman" w:hAnsi="Times New Roman" w:cs="Times New Roman"/>
                <w:sz w:val="20"/>
                <w:szCs w:val="20"/>
              </w:rPr>
              <w:t xml:space="preserve"> et al. 2011</w:t>
            </w:r>
            <w:r w:rsidR="00A00D06" w:rsidRPr="004F463C">
              <w:rPr>
                <w:rStyle w:val="Hyperlink1"/>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"https://journals.sagepub.com/doi/abs/10.1177/00139160121973124"</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1"/>
                <w:rFonts w:ascii="Times New Roman" w:hAnsi="Times New Roman" w:cs="Times New Roman"/>
                <w:sz w:val="20"/>
                <w:szCs w:val="20"/>
              </w:rPr>
              <w:t>Kuo</w:t>
            </w:r>
            <w:proofErr w:type="spellEnd"/>
            <w:r w:rsidR="00A00D06" w:rsidRPr="004F463C">
              <w:rPr>
                <w:rStyle w:val="Hyperlink1"/>
                <w:rFonts w:ascii="Times New Roman" w:hAnsi="Times New Roman" w:cs="Times New Roman"/>
                <w:sz w:val="20"/>
                <w:szCs w:val="20"/>
              </w:rPr>
              <w:t xml:space="preserve"> and Sullivan 2001a</w:t>
            </w:r>
            <w:r w:rsidR="00A00D06" w:rsidRPr="004F463C">
              <w:rPr>
                <w:rStyle w:val="Hyperlink1"/>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rPr>
              <w:t>, </w:t>
            </w:r>
            <w:hyperlink r:id="rId47" w:anchor="c187" w:history="1">
              <w:r w:rsidR="00A00D06" w:rsidRPr="004F463C">
                <w:rPr>
                  <w:rStyle w:val="Hyperlink1"/>
                  <w:rFonts w:ascii="Times New Roman" w:hAnsi="Times New Roman" w:cs="Times New Roman"/>
                  <w:sz w:val="20"/>
                  <w:szCs w:val="20"/>
                </w:rPr>
                <w:t>b</w:t>
              </w:r>
            </w:hyperlink>
            <w:r w:rsidR="00A00D06" w:rsidRPr="004F463C">
              <w:rPr>
                <w:rStyle w:val="None"/>
                <w:rFonts w:ascii="Times New Roman" w:hAnsi="Times New Roman" w:cs="Times New Roman"/>
                <w:sz w:val="20"/>
                <w:szCs w:val="20"/>
              </w:rPr>
              <w:t>; </w:t>
            </w:r>
            <w:hyperlink r:id="rId48" w:history="1">
              <w:r w:rsidR="00A00D06" w:rsidRPr="004F463C">
                <w:rPr>
                  <w:rStyle w:val="Hyperlink1"/>
                  <w:rFonts w:ascii="Times New Roman" w:hAnsi="Times New Roman" w:cs="Times New Roman"/>
                  <w:sz w:val="20"/>
                  <w:szCs w:val="20"/>
                </w:rPr>
                <w:t>Troy et al. 2012</w:t>
              </w:r>
            </w:hyperlink>
            <w:r w:rsidR="00A00D06" w:rsidRPr="004F463C">
              <w:rPr>
                <w:rStyle w:val="None"/>
                <w:rFonts w:ascii="Times New Roman" w:hAnsi="Times New Roman" w:cs="Times New Roman"/>
                <w:sz w:val="20"/>
                <w:szCs w:val="20"/>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"https://pubmed.ncbi.nlm.nih.gov/27343886/"</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1"/>
                <w:rFonts w:ascii="Times New Roman" w:hAnsi="Times New Roman" w:cs="Times New Roman"/>
                <w:sz w:val="20"/>
                <w:szCs w:val="20"/>
              </w:rPr>
              <w:t>Younan</w:t>
            </w:r>
            <w:proofErr w:type="spellEnd"/>
            <w:r w:rsidR="00A00D06" w:rsidRPr="004F463C">
              <w:rPr>
                <w:rStyle w:val="Hyperlink1"/>
                <w:rFonts w:ascii="Times New Roman" w:hAnsi="Times New Roman" w:cs="Times New Roman"/>
                <w:sz w:val="20"/>
                <w:szCs w:val="20"/>
              </w:rPr>
              <w:t xml:space="preserve"> et al. 2016</w:t>
            </w:r>
            <w:r w:rsidR="00A00D06" w:rsidRPr="004F463C">
              <w:rPr>
                <w:rStyle w:val="Hyperlink1"/>
                <w:rFonts w:ascii="Times New Roman" w:hAnsi="Times New Roman" w:cs="Times New Roman"/>
                <w:sz w:val="20"/>
                <w:szCs w:val="20"/>
              </w:rPr>
              <w:fldChar w:fldCharType="end"/>
            </w:r>
          </w:p>
        </w:tc>
      </w:tr>
      <w:tr w:rsidR="00A00D06" w:rsidRPr="004F463C" w14:paraId="69278C84" w14:textId="77777777" w:rsidTr="00251704">
        <w:trPr>
          <w:trHeight w:hRule="exact" w:val="758"/>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3747CF81"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7</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58F04980"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Reduced ADHD symptoms</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154091D6" w14:textId="77777777" w:rsidR="00A00D06" w:rsidRPr="004F463C" w:rsidRDefault="00000000" w:rsidP="00400742">
            <w:pPr>
              <w:pStyle w:val="BodyA"/>
              <w:spacing w:line="360" w:lineRule="auto"/>
              <w:rPr>
                <w:rFonts w:ascii="Times New Roman" w:hAnsi="Times New Roman" w:cs="Times New Roman"/>
              </w:rPr>
            </w:pPr>
            <w:hyperlink r:id="rId49" w:history="1">
              <w:proofErr w:type="spellStart"/>
              <w:r w:rsidR="00A00D06" w:rsidRPr="004F463C">
                <w:rPr>
                  <w:rStyle w:val="Hyperlink2"/>
                  <w:rFonts w:ascii="Times New Roman" w:hAnsi="Times New Roman" w:cs="Times New Roman"/>
                  <w:sz w:val="20"/>
                  <w:szCs w:val="20"/>
                </w:rPr>
                <w:t>Amoly</w:t>
              </w:r>
              <w:proofErr w:type="spellEnd"/>
              <w:r w:rsidR="00A00D06" w:rsidRPr="004F463C">
                <w:rPr>
                  <w:rStyle w:val="Hyperlink2"/>
                  <w:rFonts w:ascii="Times New Roman" w:hAnsi="Times New Roman" w:cs="Times New Roman"/>
                  <w:sz w:val="20"/>
                  <w:szCs w:val="20"/>
                </w:rPr>
                <w:t xml:space="preserve"> et al. 2014</w:t>
              </w:r>
            </w:hyperlink>
            <w:r w:rsidR="00A00D06" w:rsidRPr="004F463C">
              <w:rPr>
                <w:rStyle w:val="None"/>
                <w:rFonts w:ascii="Times New Roman" w:hAnsi="Times New Roman" w:cs="Times New Roman"/>
                <w:sz w:val="20"/>
                <w:szCs w:val="20"/>
              </w:rPr>
              <w:t>; </w:t>
            </w:r>
            <w:hyperlink r:id="rId50" w:history="1">
              <w:r w:rsidR="00A00D06" w:rsidRPr="004F463C">
                <w:rPr>
                  <w:rStyle w:val="Hyperlink2"/>
                  <w:rFonts w:ascii="Times New Roman" w:hAnsi="Times New Roman" w:cs="Times New Roman"/>
                  <w:sz w:val="20"/>
                  <w:szCs w:val="20"/>
                </w:rPr>
                <w:t>Faber Taylor et al. 2001</w:t>
              </w:r>
            </w:hyperlink>
            <w:r w:rsidR="00A00D06" w:rsidRPr="004F463C">
              <w:rPr>
                <w:rStyle w:val="None"/>
                <w:rFonts w:ascii="Times New Roman" w:hAnsi="Times New Roman" w:cs="Times New Roman"/>
                <w:sz w:val="20"/>
                <w:szCs w:val="20"/>
              </w:rPr>
              <w:t>; </w:t>
            </w:r>
            <w:hyperlink r:id="rId51" w:history="1">
              <w:r w:rsidR="00A00D06" w:rsidRPr="004F463C">
                <w:rPr>
                  <w:rStyle w:val="Hyperlink2"/>
                  <w:rFonts w:ascii="Times New Roman" w:hAnsi="Times New Roman" w:cs="Times New Roman"/>
                  <w:sz w:val="20"/>
                  <w:szCs w:val="20"/>
                </w:rPr>
                <w:t xml:space="preserve">Faber Taylor and </w:t>
              </w:r>
              <w:proofErr w:type="spellStart"/>
              <w:r w:rsidR="00A00D06" w:rsidRPr="004F463C">
                <w:rPr>
                  <w:rStyle w:val="Hyperlink2"/>
                  <w:rFonts w:ascii="Times New Roman" w:hAnsi="Times New Roman" w:cs="Times New Roman"/>
                  <w:sz w:val="20"/>
                  <w:szCs w:val="20"/>
                </w:rPr>
                <w:t>Kuo</w:t>
              </w:r>
              <w:proofErr w:type="spellEnd"/>
              <w:r w:rsidR="00A00D06" w:rsidRPr="004F463C">
                <w:rPr>
                  <w:rStyle w:val="Hyperlink2"/>
                  <w:rFonts w:ascii="Times New Roman" w:hAnsi="Times New Roman" w:cs="Times New Roman"/>
                  <w:sz w:val="20"/>
                  <w:szCs w:val="20"/>
                </w:rPr>
                <w:t xml:space="preserve"> 2009</w:t>
              </w:r>
            </w:hyperlink>
            <w:r w:rsidR="00A00D06" w:rsidRPr="004F463C">
              <w:rPr>
                <w:rStyle w:val="None"/>
                <w:rFonts w:ascii="Times New Roman" w:hAnsi="Times New Roman" w:cs="Times New Roman"/>
                <w:sz w:val="20"/>
                <w:szCs w:val="20"/>
              </w:rPr>
              <w:t>; </w:t>
            </w:r>
            <w:hyperlink r:id="rId52" w:history="1">
              <w:r w:rsidR="00A00D06" w:rsidRPr="004F463C">
                <w:rPr>
                  <w:rStyle w:val="Hyperlink2"/>
                  <w:rFonts w:ascii="Times New Roman" w:hAnsi="Times New Roman" w:cs="Times New Roman"/>
                  <w:sz w:val="20"/>
                  <w:szCs w:val="20"/>
                </w:rPr>
                <w:t xml:space="preserve">Faber Taylor and </w:t>
              </w:r>
              <w:proofErr w:type="spellStart"/>
              <w:r w:rsidR="00A00D06" w:rsidRPr="004F463C">
                <w:rPr>
                  <w:rStyle w:val="Hyperlink2"/>
                  <w:rFonts w:ascii="Times New Roman" w:hAnsi="Times New Roman" w:cs="Times New Roman"/>
                  <w:sz w:val="20"/>
                  <w:szCs w:val="20"/>
                </w:rPr>
                <w:t>Kuo</w:t>
              </w:r>
              <w:proofErr w:type="spellEnd"/>
              <w:r w:rsidR="00A00D06" w:rsidRPr="004F463C">
                <w:rPr>
                  <w:rStyle w:val="Hyperlink2"/>
                  <w:rFonts w:ascii="Times New Roman" w:hAnsi="Times New Roman" w:cs="Times New Roman"/>
                  <w:sz w:val="20"/>
                  <w:szCs w:val="20"/>
                </w:rPr>
                <w:t xml:space="preserve"> 2011</w:t>
              </w:r>
            </w:hyperlink>
            <w:r w:rsidR="00A00D06" w:rsidRPr="004F463C">
              <w:rPr>
                <w:rStyle w:val="None"/>
                <w:rFonts w:ascii="Times New Roman" w:hAnsi="Times New Roman" w:cs="Times New Roman"/>
                <w:sz w:val="20"/>
                <w:szCs w:val="20"/>
              </w:rPr>
              <w:t>; </w:t>
            </w:r>
            <w:hyperlink r:id="rId53" w:history="1">
              <w:proofErr w:type="spellStart"/>
              <w:r w:rsidR="00A00D06" w:rsidRPr="004F463C">
                <w:rPr>
                  <w:rStyle w:val="Hyperlink2"/>
                  <w:rFonts w:ascii="Times New Roman" w:hAnsi="Times New Roman" w:cs="Times New Roman"/>
                  <w:sz w:val="20"/>
                  <w:szCs w:val="20"/>
                </w:rPr>
                <w:t>Markevych</w:t>
              </w:r>
              <w:proofErr w:type="spellEnd"/>
              <w:r w:rsidR="00A00D06" w:rsidRPr="004F463C">
                <w:rPr>
                  <w:rStyle w:val="Hyperlink2"/>
                  <w:rFonts w:ascii="Times New Roman" w:hAnsi="Times New Roman" w:cs="Times New Roman"/>
                  <w:sz w:val="20"/>
                  <w:szCs w:val="20"/>
                </w:rPr>
                <w:t xml:space="preserve"> et al. 2014b</w:t>
              </w:r>
            </w:hyperlink>
            <w:r w:rsidR="00A00D06" w:rsidRPr="004F463C">
              <w:rPr>
                <w:rStyle w:val="None"/>
                <w:rFonts w:ascii="Times New Roman" w:hAnsi="Times New Roman" w:cs="Times New Roman"/>
                <w:sz w:val="20"/>
                <w:szCs w:val="20"/>
              </w:rPr>
              <w:t>; </w:t>
            </w:r>
            <w:hyperlink r:id="rId54" w:history="1">
              <w:r w:rsidR="00A00D06" w:rsidRPr="004F463C">
                <w:rPr>
                  <w:rStyle w:val="Hyperlink2"/>
                  <w:rFonts w:ascii="Times New Roman" w:hAnsi="Times New Roman" w:cs="Times New Roman"/>
                  <w:sz w:val="20"/>
                  <w:szCs w:val="20"/>
                </w:rPr>
                <w:t xml:space="preserve">van den </w:t>
              </w:r>
              <w:proofErr w:type="spellStart"/>
              <w:r w:rsidR="00A00D06" w:rsidRPr="004F463C">
                <w:rPr>
                  <w:rStyle w:val="Hyperlink2"/>
                  <w:rFonts w:ascii="Times New Roman" w:hAnsi="Times New Roman" w:cs="Times New Roman"/>
                  <w:sz w:val="20"/>
                  <w:szCs w:val="20"/>
                </w:rPr>
                <w:t>Berg</w:t>
              </w:r>
              <w:proofErr w:type="spellEnd"/>
              <w:r w:rsidR="00A00D06" w:rsidRPr="004F463C">
                <w:rPr>
                  <w:rStyle w:val="Hyperlink2"/>
                  <w:rFonts w:ascii="Times New Roman" w:hAnsi="Times New Roman" w:cs="Times New Roman"/>
                  <w:sz w:val="20"/>
                  <w:szCs w:val="20"/>
                </w:rPr>
                <w:t xml:space="preserve"> and van den </w:t>
              </w:r>
              <w:proofErr w:type="spellStart"/>
              <w:r w:rsidR="00A00D06" w:rsidRPr="004F463C">
                <w:rPr>
                  <w:rStyle w:val="Hyperlink2"/>
                  <w:rFonts w:ascii="Times New Roman" w:hAnsi="Times New Roman" w:cs="Times New Roman"/>
                  <w:sz w:val="20"/>
                  <w:szCs w:val="20"/>
                </w:rPr>
                <w:t>Berg</w:t>
              </w:r>
              <w:proofErr w:type="spellEnd"/>
              <w:r w:rsidR="00A00D06" w:rsidRPr="004F463C">
                <w:rPr>
                  <w:rStyle w:val="Hyperlink2"/>
                  <w:rFonts w:ascii="Times New Roman" w:hAnsi="Times New Roman" w:cs="Times New Roman"/>
                  <w:sz w:val="20"/>
                  <w:szCs w:val="20"/>
                </w:rPr>
                <w:t xml:space="preserve"> 2011</w:t>
              </w:r>
            </w:hyperlink>
          </w:p>
        </w:tc>
      </w:tr>
      <w:tr w:rsidR="00A00D06" w:rsidRPr="004F463C" w14:paraId="120460F0" w14:textId="77777777" w:rsidTr="00251704">
        <w:trPr>
          <w:trHeight w:hRule="exact" w:val="1220"/>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D4692A0"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lastRenderedPageBreak/>
              <w:t>8</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0773C278"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Increased prosocial behavior and social connectedness</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EF82DDD" w14:textId="77777777" w:rsidR="00A00D06" w:rsidRPr="004F463C" w:rsidRDefault="00000000" w:rsidP="00400742">
            <w:pPr>
              <w:pStyle w:val="BodyA"/>
              <w:spacing w:line="360" w:lineRule="auto"/>
              <w:rPr>
                <w:rFonts w:ascii="Times New Roman" w:hAnsi="Times New Roman" w:cs="Times New Roman"/>
                <w:lang w:val="es-ES"/>
              </w:rPr>
            </w:pPr>
            <w:hyperlink r:id="rId55" w:history="1">
              <w:proofErr w:type="spellStart"/>
              <w:r w:rsidR="00A00D06" w:rsidRPr="004F463C">
                <w:rPr>
                  <w:rStyle w:val="Hyperlink2"/>
                  <w:rFonts w:ascii="Times New Roman" w:hAnsi="Times New Roman" w:cs="Times New Roman"/>
                  <w:sz w:val="20"/>
                  <w:szCs w:val="20"/>
                </w:rPr>
                <w:t>Broyles</w:t>
              </w:r>
              <w:proofErr w:type="spellEnd"/>
              <w:r w:rsidR="00A00D06" w:rsidRPr="004F463C">
                <w:rPr>
                  <w:rStyle w:val="Hyperlink2"/>
                  <w:rFonts w:ascii="Times New Roman" w:hAnsi="Times New Roman" w:cs="Times New Roman"/>
                  <w:sz w:val="20"/>
                  <w:szCs w:val="20"/>
                </w:rPr>
                <w:t xml:space="preserve"> et al. 2011</w:t>
              </w:r>
            </w:hyperlink>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"https://pubmed.ncbi.nlm.nih.gov/26949869/"</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Dadvand</w:t>
            </w:r>
            <w:proofErr w:type="spellEnd"/>
            <w:r w:rsidR="00A00D06" w:rsidRPr="004F463C">
              <w:rPr>
                <w:rStyle w:val="Hyperlink2"/>
                <w:rFonts w:ascii="Times New Roman" w:hAnsi="Times New Roman" w:cs="Times New Roman"/>
                <w:sz w:val="20"/>
                <w:szCs w:val="20"/>
              </w:rPr>
              <w:t xml:space="preserve"> et al. 2016</w:t>
            </w:r>
            <w:r w:rsidR="00A00D06" w:rsidRPr="004F463C">
              <w:rPr>
                <w:rStyle w:val="Hyperlink2"/>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es-ES_tradnl"/>
              </w:rPr>
              <w:t>; </w:t>
            </w:r>
            <w:hyperlink r:id="rId56" w:history="1">
              <w:r w:rsidR="00A00D06" w:rsidRPr="004F463C">
                <w:rPr>
                  <w:rStyle w:val="Hyperlink2"/>
                  <w:rFonts w:ascii="Times New Roman" w:hAnsi="Times New Roman" w:cs="Times New Roman"/>
                  <w:sz w:val="20"/>
                  <w:szCs w:val="20"/>
                </w:rPr>
                <w:t>de Vries et al. 2013</w:t>
              </w:r>
            </w:hyperlink>
            <w:r w:rsidR="00A00D06" w:rsidRPr="004F463C">
              <w:rPr>
                <w:rStyle w:val="None"/>
                <w:rFonts w:ascii="Times New Roman" w:hAnsi="Times New Roman" w:cs="Times New Roman"/>
                <w:sz w:val="20"/>
                <w:szCs w:val="20"/>
                <w:lang w:val="es-ES_tradnl"/>
              </w:rPr>
              <w:t>; </w:t>
            </w:r>
            <w:hyperlink r:id="rId57" w:history="1">
              <w:r w:rsidR="00A00D06" w:rsidRPr="004F463C">
                <w:rPr>
                  <w:rStyle w:val="Hyperlink2"/>
                  <w:rFonts w:ascii="Times New Roman" w:hAnsi="Times New Roman" w:cs="Times New Roman"/>
                  <w:sz w:val="20"/>
                  <w:szCs w:val="20"/>
                </w:rPr>
                <w:t>Fan et al. 2011</w:t>
              </w:r>
            </w:hyperlink>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"https://journals.sagepub.com/doi/10.1177/0013916513518064"</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Holtan</w:t>
            </w:r>
            <w:proofErr w:type="spellEnd"/>
            <w:r w:rsidR="00A00D06" w:rsidRPr="004F463C">
              <w:rPr>
                <w:rStyle w:val="Hyperlink2"/>
                <w:rFonts w:ascii="Times New Roman" w:hAnsi="Times New Roman" w:cs="Times New Roman"/>
                <w:sz w:val="20"/>
                <w:szCs w:val="20"/>
              </w:rPr>
              <w:t xml:space="preserve"> et al. 2015</w:t>
            </w:r>
            <w:r w:rsidR="00A00D06" w:rsidRPr="004F463C">
              <w:rPr>
                <w:rStyle w:val="Hyperlink2"/>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es-ES_tradnl"/>
              </w:rPr>
              <w:t>; </w:t>
            </w:r>
            <w:hyperlink r:id="rId58" w:history="1">
              <w:r w:rsidR="00A00D06" w:rsidRPr="004F463C">
                <w:rPr>
                  <w:rStyle w:val="Hyperlink2"/>
                  <w:rFonts w:ascii="Times New Roman" w:hAnsi="Times New Roman" w:cs="Times New Roman"/>
                  <w:sz w:val="20"/>
                  <w:szCs w:val="20"/>
                </w:rPr>
                <w:t>Home et al. 2012</w:t>
              </w:r>
            </w:hyperlink>
            <w:r w:rsidR="00A00D06" w:rsidRPr="004F463C">
              <w:rPr>
                <w:rStyle w:val="None"/>
                <w:rFonts w:ascii="Times New Roman" w:hAnsi="Times New Roman" w:cs="Times New Roman"/>
                <w:sz w:val="20"/>
                <w:szCs w:val="20"/>
                <w:lang w:val="es-ES_tradnl"/>
              </w:rPr>
              <w:t>; </w:t>
            </w:r>
            <w:hyperlink r:id="rId59" w:history="1">
              <w:proofErr w:type="spellStart"/>
              <w:r w:rsidR="00A00D06" w:rsidRPr="004F463C">
                <w:rPr>
                  <w:rStyle w:val="Hyperlink2"/>
                  <w:rFonts w:ascii="Times New Roman" w:hAnsi="Times New Roman" w:cs="Times New Roman"/>
                  <w:sz w:val="20"/>
                  <w:szCs w:val="20"/>
                </w:rPr>
                <w:t>Piff</w:t>
              </w:r>
              <w:proofErr w:type="spellEnd"/>
              <w:r w:rsidR="00A00D06" w:rsidRPr="004F463C">
                <w:rPr>
                  <w:rStyle w:val="Hyperlink2"/>
                  <w:rFonts w:ascii="Times New Roman" w:hAnsi="Times New Roman" w:cs="Times New Roman"/>
                  <w:sz w:val="20"/>
                  <w:szCs w:val="20"/>
                </w:rPr>
                <w:t xml:space="preserve"> et al. 2015</w:t>
              </w:r>
            </w:hyperlink>
            <w:r w:rsidR="00A00D06" w:rsidRPr="004F463C">
              <w:rPr>
                <w:rStyle w:val="None"/>
                <w:rFonts w:ascii="Times New Roman" w:hAnsi="Times New Roman" w:cs="Times New Roman"/>
                <w:sz w:val="20"/>
                <w:szCs w:val="20"/>
                <w:lang w:val="es-ES_tradnl"/>
              </w:rPr>
              <w:t>; </w:t>
            </w:r>
            <w:hyperlink r:id="rId60" w:history="1">
              <w:r w:rsidR="00A00D06" w:rsidRPr="004F463C">
                <w:rPr>
                  <w:rStyle w:val="Hyperlink2"/>
                  <w:rFonts w:ascii="Times New Roman" w:hAnsi="Times New Roman" w:cs="Times New Roman"/>
                  <w:sz w:val="20"/>
                  <w:szCs w:val="20"/>
                </w:rPr>
                <w:t>Sullivan et al. 2004</w:t>
              </w:r>
            </w:hyperlink>
          </w:p>
        </w:tc>
      </w:tr>
      <w:tr w:rsidR="00A00D06" w:rsidRPr="004F463C" w14:paraId="43A88D16" w14:textId="77777777" w:rsidTr="00251704">
        <w:trPr>
          <w:trHeight w:hRule="exact" w:val="717"/>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4D078F29"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9</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360BE5AC"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Lower blood pressure</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0176BFCB" w14:textId="77777777" w:rsidR="00A00D06" w:rsidRPr="004F463C" w:rsidRDefault="00000000" w:rsidP="00400742">
            <w:pPr>
              <w:pStyle w:val="BodyA"/>
              <w:spacing w:line="360" w:lineRule="auto"/>
              <w:rPr>
                <w:rFonts w:ascii="Times New Roman" w:hAnsi="Times New Roman" w:cs="Times New Roman"/>
              </w:rPr>
            </w:pPr>
            <w:hyperlink r:id="rId61" w:history="1">
              <w:r w:rsidR="00A00D06" w:rsidRPr="004F463C">
                <w:rPr>
                  <w:rStyle w:val="Hyperlink1"/>
                  <w:rFonts w:ascii="Times New Roman" w:hAnsi="Times New Roman" w:cs="Times New Roman"/>
                  <w:sz w:val="20"/>
                  <w:szCs w:val="20"/>
                </w:rPr>
                <w:t>Duncan et al. 2014</w:t>
              </w:r>
            </w:hyperlink>
            <w:r w:rsidR="00A00D06" w:rsidRPr="004F463C">
              <w:rPr>
                <w:rStyle w:val="None"/>
                <w:rFonts w:ascii="Times New Roman" w:hAnsi="Times New Roman" w:cs="Times New Roman"/>
                <w:sz w:val="20"/>
                <w:szCs w:val="20"/>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"https://pubmed.ncbi.nlm.nih.gov/24886243/"</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1"/>
                <w:rFonts w:ascii="Times New Roman" w:hAnsi="Times New Roman" w:cs="Times New Roman"/>
                <w:sz w:val="20"/>
                <w:szCs w:val="20"/>
              </w:rPr>
              <w:t>Markevych</w:t>
            </w:r>
            <w:proofErr w:type="spellEnd"/>
            <w:r w:rsidR="00A00D06" w:rsidRPr="004F463C">
              <w:rPr>
                <w:rStyle w:val="Hyperlink1"/>
                <w:rFonts w:ascii="Times New Roman" w:hAnsi="Times New Roman" w:cs="Times New Roman"/>
                <w:sz w:val="20"/>
                <w:szCs w:val="20"/>
              </w:rPr>
              <w:t xml:space="preserve"> et al. 2014a</w:t>
            </w:r>
            <w:r w:rsidR="00A00D06" w:rsidRPr="004F463C">
              <w:rPr>
                <w:rStyle w:val="Hyperlink1"/>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rPr>
              <w:t>; </w:t>
            </w:r>
            <w:hyperlink r:id="rId62" w:history="1">
              <w:r w:rsidR="00A00D06" w:rsidRPr="004F463C">
                <w:rPr>
                  <w:rStyle w:val="Hyperlink1"/>
                  <w:rFonts w:ascii="Times New Roman" w:hAnsi="Times New Roman" w:cs="Times New Roman"/>
                  <w:sz w:val="20"/>
                  <w:szCs w:val="20"/>
                </w:rPr>
                <w:t>Shanahan et al. 2016</w:t>
              </w:r>
            </w:hyperlink>
          </w:p>
        </w:tc>
      </w:tr>
      <w:tr w:rsidR="00A00D06" w:rsidRPr="004F463C" w14:paraId="0E1AD403" w14:textId="77777777" w:rsidTr="00251704">
        <w:trPr>
          <w:trHeight w:hRule="exact" w:val="376"/>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43963A1"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10</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18AFE63E"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Improved postoperative recovery</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F208854" w14:textId="77777777" w:rsidR="00A00D06" w:rsidRPr="004F463C" w:rsidRDefault="00000000" w:rsidP="00400742">
            <w:pPr>
              <w:pStyle w:val="BodyA"/>
              <w:spacing w:line="360" w:lineRule="auto"/>
              <w:rPr>
                <w:rFonts w:ascii="Times New Roman" w:hAnsi="Times New Roman" w:cs="Times New Roman"/>
              </w:rPr>
            </w:pPr>
            <w:hyperlink r:id="rId63" w:history="1">
              <w:r w:rsidR="00A00D06" w:rsidRPr="004F463C">
                <w:rPr>
                  <w:rStyle w:val="Hyperlink1"/>
                  <w:rFonts w:ascii="Times New Roman" w:hAnsi="Times New Roman" w:cs="Times New Roman"/>
                  <w:sz w:val="20"/>
                  <w:szCs w:val="20"/>
                </w:rPr>
                <w:t>Park and Mattson 2008</w:t>
              </w:r>
            </w:hyperlink>
            <w:r w:rsidR="00A00D06" w:rsidRPr="004F463C">
              <w:rPr>
                <w:rStyle w:val="None"/>
                <w:rFonts w:ascii="Times New Roman" w:hAnsi="Times New Roman" w:cs="Times New Roman"/>
                <w:sz w:val="20"/>
                <w:szCs w:val="20"/>
              </w:rPr>
              <w:t>; </w:t>
            </w:r>
            <w:hyperlink r:id="rId64" w:history="1">
              <w:r w:rsidR="00A00D06" w:rsidRPr="004F463C">
                <w:rPr>
                  <w:rStyle w:val="Hyperlink1"/>
                  <w:rFonts w:ascii="Times New Roman" w:hAnsi="Times New Roman" w:cs="Times New Roman"/>
                  <w:sz w:val="20"/>
                  <w:szCs w:val="20"/>
                </w:rPr>
                <w:t>Park and Mattson 2009</w:t>
              </w:r>
            </w:hyperlink>
            <w:r w:rsidR="00A00D06" w:rsidRPr="004F463C">
              <w:rPr>
                <w:rStyle w:val="None"/>
                <w:rFonts w:ascii="Times New Roman" w:hAnsi="Times New Roman" w:cs="Times New Roman"/>
                <w:sz w:val="20"/>
                <w:szCs w:val="20"/>
              </w:rPr>
              <w:t>; </w:t>
            </w:r>
            <w:hyperlink r:id="rId65" w:history="1">
              <w:r w:rsidR="00A00D06" w:rsidRPr="004F463C">
                <w:rPr>
                  <w:rStyle w:val="Hyperlink1"/>
                  <w:rFonts w:ascii="Times New Roman" w:hAnsi="Times New Roman" w:cs="Times New Roman"/>
                  <w:sz w:val="20"/>
                  <w:szCs w:val="20"/>
                </w:rPr>
                <w:t>Ulrich 1984</w:t>
              </w:r>
            </w:hyperlink>
          </w:p>
        </w:tc>
      </w:tr>
      <w:tr w:rsidR="00A00D06" w:rsidRPr="004F463C" w14:paraId="31BAC2BD" w14:textId="77777777" w:rsidTr="00251704">
        <w:trPr>
          <w:trHeight w:hRule="exact" w:val="382"/>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3644343B"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11</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71949DA9"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Improved birth outcomes</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6D71619D" w14:textId="77777777" w:rsidR="00A00D06" w:rsidRPr="004F463C" w:rsidRDefault="00000000" w:rsidP="00400742">
            <w:pPr>
              <w:pStyle w:val="BodyA"/>
              <w:spacing w:line="360" w:lineRule="auto"/>
              <w:rPr>
                <w:rFonts w:ascii="Times New Roman" w:hAnsi="Times New Roman" w:cs="Times New Roman"/>
              </w:rPr>
            </w:pPr>
            <w:hyperlink r:id="rId66" w:history="1">
              <w:proofErr w:type="spellStart"/>
              <w:r w:rsidR="00A00D06" w:rsidRPr="004F463C">
                <w:rPr>
                  <w:rStyle w:val="Hyperlink1"/>
                  <w:rFonts w:ascii="Times New Roman" w:hAnsi="Times New Roman" w:cs="Times New Roman"/>
                  <w:sz w:val="20"/>
                  <w:szCs w:val="20"/>
                </w:rPr>
                <w:t>Dzhambov</w:t>
              </w:r>
              <w:proofErr w:type="spellEnd"/>
              <w:r w:rsidR="00A00D06" w:rsidRPr="004F463C">
                <w:rPr>
                  <w:rStyle w:val="Hyperlink1"/>
                  <w:rFonts w:ascii="Times New Roman" w:hAnsi="Times New Roman" w:cs="Times New Roman"/>
                  <w:sz w:val="20"/>
                  <w:szCs w:val="20"/>
                </w:rPr>
                <w:t xml:space="preserve"> et al. 2014</w:t>
              </w:r>
            </w:hyperlink>
          </w:p>
        </w:tc>
      </w:tr>
      <w:tr w:rsidR="00A00D06" w:rsidRPr="004F463C" w14:paraId="35CA194E" w14:textId="77777777" w:rsidTr="00251704">
        <w:trPr>
          <w:trHeight w:hRule="exact" w:val="376"/>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57645640" w14:textId="5BF476C9"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w:t>
            </w:r>
            <w:r w:rsidR="00ED2DEE" w:rsidRPr="004F463C">
              <w:rPr>
                <w:rStyle w:val="None"/>
                <w:rFonts w:ascii="Times New Roman" w:hAnsi="Times New Roman" w:cs="Times New Roman"/>
                <w:sz w:val="20"/>
                <w:szCs w:val="20"/>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F4DC365"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Improved pain control</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54DD3FB" w14:textId="77777777" w:rsidR="00A00D06" w:rsidRPr="004F463C" w:rsidRDefault="00000000" w:rsidP="00400742">
            <w:pPr>
              <w:pStyle w:val="BodyA"/>
              <w:spacing w:line="360" w:lineRule="auto"/>
              <w:rPr>
                <w:rFonts w:ascii="Times New Roman" w:hAnsi="Times New Roman" w:cs="Times New Roman"/>
              </w:rPr>
            </w:pPr>
            <w:hyperlink r:id="rId67" w:history="1">
              <w:proofErr w:type="spellStart"/>
              <w:r w:rsidR="00A00D06" w:rsidRPr="004F463C">
                <w:rPr>
                  <w:rStyle w:val="Hyperlink0"/>
                  <w:rFonts w:ascii="Times New Roman" w:hAnsi="Times New Roman" w:cs="Times New Roman"/>
                  <w:sz w:val="20"/>
                  <w:szCs w:val="20"/>
                </w:rPr>
                <w:t>Diette</w:t>
              </w:r>
              <w:proofErr w:type="spellEnd"/>
              <w:r w:rsidR="00A00D06" w:rsidRPr="004F463C">
                <w:rPr>
                  <w:rStyle w:val="Hyperlink0"/>
                  <w:rFonts w:ascii="Times New Roman" w:hAnsi="Times New Roman" w:cs="Times New Roman"/>
                  <w:sz w:val="20"/>
                  <w:szCs w:val="20"/>
                </w:rPr>
                <w:t xml:space="preserve"> et al. 2003</w:t>
              </w:r>
            </w:hyperlink>
            <w:r w:rsidR="00A00D06" w:rsidRPr="004F463C">
              <w:rPr>
                <w:rStyle w:val="None"/>
                <w:rFonts w:ascii="Times New Roman" w:hAnsi="Times New Roman" w:cs="Times New Roman"/>
                <w:sz w:val="20"/>
                <w:szCs w:val="20"/>
              </w:rPr>
              <w:t>; </w:t>
            </w:r>
            <w:hyperlink r:id="rId68" w:history="1">
              <w:proofErr w:type="spellStart"/>
              <w:r w:rsidR="00A00D06" w:rsidRPr="004F463C">
                <w:rPr>
                  <w:rStyle w:val="Hyperlink0"/>
                  <w:rFonts w:ascii="Times New Roman" w:hAnsi="Times New Roman" w:cs="Times New Roman"/>
                  <w:sz w:val="20"/>
                  <w:szCs w:val="20"/>
                </w:rPr>
                <w:t>Lechtzin</w:t>
              </w:r>
              <w:proofErr w:type="spellEnd"/>
              <w:r w:rsidR="00A00D06" w:rsidRPr="004F463C">
                <w:rPr>
                  <w:rStyle w:val="Hyperlink0"/>
                  <w:rFonts w:ascii="Times New Roman" w:hAnsi="Times New Roman" w:cs="Times New Roman"/>
                  <w:sz w:val="20"/>
                  <w:szCs w:val="20"/>
                </w:rPr>
                <w:t xml:space="preserve"> et al. 2010</w:t>
              </w:r>
            </w:hyperlink>
            <w:r w:rsidR="00A00D06" w:rsidRPr="004F463C">
              <w:rPr>
                <w:rStyle w:val="None"/>
                <w:rFonts w:ascii="Times New Roman" w:hAnsi="Times New Roman" w:cs="Times New Roman"/>
                <w:sz w:val="20"/>
                <w:szCs w:val="20"/>
              </w:rPr>
              <w:t xml:space="preserve">, </w:t>
            </w:r>
            <w:hyperlink r:id="rId69" w:history="1">
              <w:r w:rsidR="00A00D06" w:rsidRPr="004F463C">
                <w:rPr>
                  <w:rStyle w:val="Hyperlink0"/>
                  <w:rFonts w:ascii="Times New Roman" w:hAnsi="Times New Roman" w:cs="Times New Roman"/>
                  <w:sz w:val="20"/>
                  <w:szCs w:val="20"/>
                </w:rPr>
                <w:t>Han et al. 2016</w:t>
              </w:r>
            </w:hyperlink>
            <w:r w:rsidR="00A00D06" w:rsidRPr="004F463C">
              <w:rPr>
                <w:rStyle w:val="None"/>
                <w:rFonts w:ascii="Times New Roman" w:hAnsi="Times New Roman" w:cs="Times New Roman"/>
                <w:sz w:val="20"/>
                <w:szCs w:val="20"/>
              </w:rPr>
              <w:t>)</w:t>
            </w:r>
          </w:p>
        </w:tc>
      </w:tr>
      <w:tr w:rsidR="00A00D06" w:rsidRPr="004F463C" w14:paraId="0E963B5A" w14:textId="77777777" w:rsidTr="00251704">
        <w:trPr>
          <w:trHeight w:hRule="exact" w:val="876"/>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5398600" w14:textId="15BC2429"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w:t>
            </w:r>
            <w:r w:rsidR="00ED2DEE" w:rsidRPr="004F463C">
              <w:rPr>
                <w:rStyle w:val="None"/>
                <w:rFonts w:ascii="Times New Roman" w:hAnsi="Times New Roman" w:cs="Times New Roman"/>
                <w:sz w:val="20"/>
                <w:szCs w:val="20"/>
              </w:rPr>
              <w:t>3</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AD67E79"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Reduced obesity</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01BEC4F2" w14:textId="77777777" w:rsidR="00A00D06" w:rsidRPr="004F463C" w:rsidRDefault="00000000" w:rsidP="00400742">
            <w:pPr>
              <w:pStyle w:val="BodyA"/>
              <w:spacing w:line="360" w:lineRule="auto"/>
              <w:rPr>
                <w:rFonts w:ascii="Times New Roman" w:hAnsi="Times New Roman" w:cs="Times New Roman"/>
              </w:rPr>
            </w:pPr>
            <w:hyperlink r:id="rId70" w:history="1">
              <w:r w:rsidR="00A00D06" w:rsidRPr="004F463C">
                <w:rPr>
                  <w:rStyle w:val="Hyperlink1"/>
                  <w:rFonts w:ascii="Times New Roman" w:hAnsi="Times New Roman" w:cs="Times New Roman"/>
                  <w:sz w:val="20"/>
                  <w:szCs w:val="20"/>
                </w:rPr>
                <w:t>Bell et al. 2008</w:t>
              </w:r>
            </w:hyperlink>
            <w:r w:rsidR="00A00D06" w:rsidRPr="004F463C">
              <w:rPr>
                <w:rStyle w:val="None"/>
                <w:rFonts w:ascii="Times New Roman" w:hAnsi="Times New Roman" w:cs="Times New Roman"/>
                <w:sz w:val="20"/>
                <w:szCs w:val="20"/>
              </w:rPr>
              <w:t>; </w:t>
            </w:r>
            <w:hyperlink r:id="rId71" w:history="1">
              <w:r w:rsidR="00A00D06" w:rsidRPr="004F463C">
                <w:rPr>
                  <w:rStyle w:val="Hyperlink1"/>
                  <w:rFonts w:ascii="Times New Roman" w:hAnsi="Times New Roman" w:cs="Times New Roman"/>
                  <w:sz w:val="20"/>
                  <w:szCs w:val="20"/>
                </w:rPr>
                <w:t>Cleland et al. 2008</w:t>
              </w:r>
            </w:hyperlink>
            <w:r w:rsidR="00A00D06" w:rsidRPr="004F463C">
              <w:rPr>
                <w:rStyle w:val="None"/>
                <w:rFonts w:ascii="Times New Roman" w:hAnsi="Times New Roman" w:cs="Times New Roman"/>
                <w:sz w:val="20"/>
                <w:szCs w:val="20"/>
              </w:rPr>
              <w:t xml:space="preserve">; </w:t>
            </w:r>
            <w:hyperlink r:id="rId72" w:history="1">
              <w:proofErr w:type="spellStart"/>
              <w:r w:rsidR="00A00D06" w:rsidRPr="004F463C">
                <w:rPr>
                  <w:rStyle w:val="Hyperlink1"/>
                  <w:rFonts w:ascii="Times New Roman" w:hAnsi="Times New Roman" w:cs="Times New Roman"/>
                  <w:sz w:val="20"/>
                  <w:szCs w:val="20"/>
                </w:rPr>
                <w:t>Lachowycz</w:t>
              </w:r>
              <w:proofErr w:type="spellEnd"/>
              <w:r w:rsidR="00A00D06" w:rsidRPr="004F463C">
                <w:rPr>
                  <w:rStyle w:val="Hyperlink1"/>
                  <w:rFonts w:ascii="Times New Roman" w:hAnsi="Times New Roman" w:cs="Times New Roman"/>
                  <w:sz w:val="20"/>
                  <w:szCs w:val="20"/>
                </w:rPr>
                <w:t xml:space="preserve"> and Jones 2011</w:t>
              </w:r>
            </w:hyperlink>
            <w:r w:rsidR="00A00D06" w:rsidRPr="004F463C">
              <w:rPr>
                <w:rStyle w:val="None"/>
                <w:rFonts w:ascii="Times New Roman" w:hAnsi="Times New Roman" w:cs="Times New Roman"/>
                <w:sz w:val="20"/>
                <w:szCs w:val="20"/>
              </w:rPr>
              <w:t>; </w:t>
            </w:r>
            <w:hyperlink r:id="rId73" w:history="1">
              <w:r w:rsidR="00A00D06" w:rsidRPr="004F463C">
                <w:rPr>
                  <w:rStyle w:val="Hyperlink1"/>
                  <w:rFonts w:ascii="Times New Roman" w:hAnsi="Times New Roman" w:cs="Times New Roman"/>
                  <w:sz w:val="20"/>
                  <w:szCs w:val="20"/>
                </w:rPr>
                <w:t>Sanders et al. 2015</w:t>
              </w:r>
            </w:hyperlink>
            <w:r w:rsidR="00A00D06" w:rsidRPr="004F463C">
              <w:rPr>
                <w:rStyle w:val="None"/>
                <w:rFonts w:ascii="Times New Roman" w:hAnsi="Times New Roman" w:cs="Times New Roman"/>
                <w:sz w:val="20"/>
                <w:szCs w:val="20"/>
              </w:rPr>
              <w:t>; </w:t>
            </w:r>
            <w:hyperlink r:id="rId74" w:history="1">
              <w:r w:rsidR="00A00D06" w:rsidRPr="004F463C">
                <w:rPr>
                  <w:rStyle w:val="Hyperlink1"/>
                  <w:rFonts w:ascii="Times New Roman" w:hAnsi="Times New Roman" w:cs="Times New Roman"/>
                  <w:sz w:val="20"/>
                  <w:szCs w:val="20"/>
                </w:rPr>
                <w:t>Stark et al. 2014</w:t>
              </w:r>
            </w:hyperlink>
          </w:p>
        </w:tc>
      </w:tr>
      <w:tr w:rsidR="00A00D06" w:rsidRPr="004F463C" w14:paraId="3527255E" w14:textId="77777777" w:rsidTr="00251704">
        <w:trPr>
          <w:trHeight w:hRule="exact" w:val="882"/>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46FB175" w14:textId="13802575"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w:t>
            </w:r>
            <w:r w:rsidR="00ED2DEE" w:rsidRPr="004F463C">
              <w:rPr>
                <w:rStyle w:val="None"/>
                <w:rFonts w:ascii="Times New Roman" w:hAnsi="Times New Roman" w:cs="Times New Roman"/>
                <w:sz w:val="20"/>
                <w:szCs w:val="20"/>
              </w:rPr>
              <w:t>4</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BF7A41B"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Reduced diabetes</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65F680B" w14:textId="77777777" w:rsidR="00A00D06" w:rsidRPr="004F463C" w:rsidRDefault="00000000" w:rsidP="00400742">
            <w:pPr>
              <w:pStyle w:val="BodyA"/>
              <w:spacing w:line="360" w:lineRule="auto"/>
              <w:rPr>
                <w:rFonts w:ascii="Times New Roman" w:hAnsi="Times New Roman" w:cs="Times New Roman"/>
              </w:rPr>
            </w:pPr>
            <w:hyperlink r:id="rId75" w:history="1">
              <w:r w:rsidR="00A00D06" w:rsidRPr="004F463C">
                <w:rPr>
                  <w:rStyle w:val="Hyperlink1"/>
                  <w:rFonts w:ascii="Times New Roman" w:hAnsi="Times New Roman" w:cs="Times New Roman"/>
                  <w:sz w:val="20"/>
                  <w:szCs w:val="20"/>
                </w:rPr>
                <w:t>Astell-Burt et al. 2014a</w:t>
              </w:r>
            </w:hyperlink>
            <w:r w:rsidR="00A00D06" w:rsidRPr="004F463C">
              <w:rPr>
                <w:rStyle w:val="None"/>
                <w:rFonts w:ascii="Times New Roman" w:hAnsi="Times New Roman" w:cs="Times New Roman"/>
                <w:sz w:val="20"/>
                <w:szCs w:val="20"/>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"https://pubmed.ncbi.nlm.nih.gov/25537783/"</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1"/>
                <w:rFonts w:ascii="Times New Roman" w:hAnsi="Times New Roman" w:cs="Times New Roman"/>
                <w:sz w:val="20"/>
                <w:szCs w:val="20"/>
              </w:rPr>
              <w:t>Bodicoat</w:t>
            </w:r>
            <w:proofErr w:type="spellEnd"/>
            <w:r w:rsidR="00A00D06" w:rsidRPr="004F463C">
              <w:rPr>
                <w:rStyle w:val="Hyperlink1"/>
                <w:rFonts w:ascii="Times New Roman" w:hAnsi="Times New Roman" w:cs="Times New Roman"/>
                <w:sz w:val="20"/>
                <w:szCs w:val="20"/>
              </w:rPr>
              <w:t xml:space="preserve"> et al. 2014</w:t>
            </w:r>
            <w:r w:rsidR="00A00D06" w:rsidRPr="004F463C">
              <w:rPr>
                <w:rStyle w:val="Hyperlink1"/>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rPr>
              <w:t>; </w:t>
            </w:r>
            <w:hyperlink r:id="rId76" w:history="1">
              <w:r w:rsidR="00A00D06" w:rsidRPr="004F463C">
                <w:rPr>
                  <w:rStyle w:val="Hyperlink1"/>
                  <w:rFonts w:ascii="Times New Roman" w:hAnsi="Times New Roman" w:cs="Times New Roman"/>
                  <w:sz w:val="20"/>
                  <w:szCs w:val="20"/>
                </w:rPr>
                <w:t>Brown et al. 2016</w:t>
              </w:r>
            </w:hyperlink>
            <w:r w:rsidR="00A00D06" w:rsidRPr="004F463C">
              <w:rPr>
                <w:rStyle w:val="None"/>
                <w:rFonts w:ascii="Times New Roman" w:hAnsi="Times New Roman" w:cs="Times New Roman"/>
                <w:sz w:val="20"/>
                <w:szCs w:val="20"/>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"https://pubmed.ncbi.nlm.nih.gov/26863688/"</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1"/>
                <w:rFonts w:ascii="Times New Roman" w:hAnsi="Times New Roman" w:cs="Times New Roman"/>
                <w:sz w:val="20"/>
                <w:szCs w:val="20"/>
              </w:rPr>
              <w:t>Thiering</w:t>
            </w:r>
            <w:proofErr w:type="spellEnd"/>
            <w:r w:rsidR="00A00D06" w:rsidRPr="004F463C">
              <w:rPr>
                <w:rStyle w:val="Hyperlink1"/>
                <w:rFonts w:ascii="Times New Roman" w:hAnsi="Times New Roman" w:cs="Times New Roman"/>
                <w:sz w:val="20"/>
                <w:szCs w:val="20"/>
              </w:rPr>
              <w:t xml:space="preserve"> et al. 2016</w:t>
            </w:r>
            <w:r w:rsidR="00A00D06" w:rsidRPr="004F463C">
              <w:rPr>
                <w:rStyle w:val="Hyperlink1"/>
                <w:rFonts w:ascii="Times New Roman" w:hAnsi="Times New Roman" w:cs="Times New Roman"/>
                <w:sz w:val="20"/>
                <w:szCs w:val="20"/>
              </w:rPr>
              <w:fldChar w:fldCharType="end"/>
            </w:r>
          </w:p>
        </w:tc>
      </w:tr>
      <w:tr w:rsidR="00A00D06" w:rsidRPr="004F463C" w14:paraId="600A10AB" w14:textId="77777777" w:rsidTr="00251704">
        <w:trPr>
          <w:trHeight w:hRule="exact" w:val="378"/>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39D169E8" w14:textId="7BED8802"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w:t>
            </w:r>
            <w:r w:rsidR="00ED2DEE" w:rsidRPr="004F463C">
              <w:rPr>
                <w:rStyle w:val="None"/>
                <w:rFonts w:ascii="Times New Roman" w:hAnsi="Times New Roman" w:cs="Times New Roman"/>
                <w:sz w:val="20"/>
                <w:szCs w:val="20"/>
              </w:rPr>
              <w:t>6</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31D8AC32"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Better eyesight</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6052B581" w14:textId="77777777" w:rsidR="00A00D06" w:rsidRPr="004F463C" w:rsidRDefault="00000000" w:rsidP="00400742">
            <w:pPr>
              <w:pStyle w:val="BodyA"/>
              <w:spacing w:line="360" w:lineRule="auto"/>
              <w:rPr>
                <w:rFonts w:ascii="Times New Roman" w:hAnsi="Times New Roman" w:cs="Times New Roman"/>
              </w:rPr>
            </w:pPr>
            <w:hyperlink r:id="rId77" w:history="1">
              <w:r w:rsidR="00A00D06" w:rsidRPr="004F463C">
                <w:rPr>
                  <w:rStyle w:val="Hyperlink1"/>
                  <w:rFonts w:ascii="Times New Roman" w:hAnsi="Times New Roman" w:cs="Times New Roman"/>
                  <w:sz w:val="20"/>
                  <w:szCs w:val="20"/>
                </w:rPr>
                <w:t>French et al. 2013</w:t>
              </w:r>
            </w:hyperlink>
            <w:r w:rsidR="00A00D06" w:rsidRPr="004F463C">
              <w:rPr>
                <w:rStyle w:val="None"/>
                <w:rFonts w:ascii="Times New Roman" w:hAnsi="Times New Roman" w:cs="Times New Roman"/>
                <w:sz w:val="20"/>
                <w:szCs w:val="20"/>
              </w:rPr>
              <w:t>; </w:t>
            </w:r>
            <w:hyperlink r:id="rId78" w:history="1">
              <w:r w:rsidR="00A00D06" w:rsidRPr="004F463C">
                <w:rPr>
                  <w:rStyle w:val="Hyperlink1"/>
                  <w:rFonts w:ascii="Times New Roman" w:hAnsi="Times New Roman" w:cs="Times New Roman"/>
                  <w:sz w:val="20"/>
                  <w:szCs w:val="20"/>
                </w:rPr>
                <w:t>Guggenheim et al. 2012</w:t>
              </w:r>
            </w:hyperlink>
            <w:r w:rsidR="00A00D06" w:rsidRPr="004F463C">
              <w:rPr>
                <w:rStyle w:val="None"/>
                <w:rFonts w:ascii="Times New Roman" w:hAnsi="Times New Roman" w:cs="Times New Roman"/>
                <w:sz w:val="20"/>
                <w:szCs w:val="20"/>
              </w:rPr>
              <w:t>; </w:t>
            </w:r>
            <w:hyperlink r:id="rId79" w:history="1">
              <w:r w:rsidR="00A00D06" w:rsidRPr="004F463C">
                <w:rPr>
                  <w:rStyle w:val="Hyperlink1"/>
                  <w:rFonts w:ascii="Times New Roman" w:hAnsi="Times New Roman" w:cs="Times New Roman"/>
                  <w:sz w:val="20"/>
                  <w:szCs w:val="20"/>
                </w:rPr>
                <w:t>He et al. 2015</w:t>
              </w:r>
            </w:hyperlink>
          </w:p>
        </w:tc>
      </w:tr>
      <w:tr w:rsidR="00A00D06" w:rsidRPr="004F463C" w14:paraId="1CD776F5" w14:textId="77777777" w:rsidTr="00251704">
        <w:trPr>
          <w:trHeight w:hRule="exact" w:val="627"/>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D2E6528" w14:textId="079FE964"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w:t>
            </w:r>
            <w:r w:rsidR="00ED2DEE" w:rsidRPr="004F463C">
              <w:rPr>
                <w:rStyle w:val="None"/>
                <w:rFonts w:ascii="Times New Roman" w:hAnsi="Times New Roman" w:cs="Times New Roman"/>
                <w:sz w:val="20"/>
                <w:szCs w:val="20"/>
              </w:rPr>
              <w:t>7</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7EBA517"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Improved immune function</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6296369" w14:textId="77777777" w:rsidR="00A00D06" w:rsidRPr="004F463C" w:rsidRDefault="00000000" w:rsidP="00400742">
            <w:pPr>
              <w:pStyle w:val="BodyA"/>
              <w:spacing w:line="360" w:lineRule="auto"/>
              <w:rPr>
                <w:rFonts w:ascii="Times New Roman" w:hAnsi="Times New Roman" w:cs="Times New Roman"/>
                <w:lang w:val="es-ES"/>
              </w:rPr>
            </w:pPr>
            <w:hyperlink r:id="rId80" w:anchor="c204" w:history="1">
              <w:r w:rsidR="00A00D06" w:rsidRPr="004F463C">
                <w:rPr>
                  <w:rStyle w:val="Hyperlink2"/>
                  <w:rFonts w:ascii="Times New Roman" w:hAnsi="Times New Roman" w:cs="Times New Roman"/>
                  <w:sz w:val="20"/>
                  <w:szCs w:val="20"/>
                </w:rPr>
                <w:t>Li et al. 2006</w:t>
              </w:r>
            </w:hyperlink>
            <w:r w:rsidR="00A00D06" w:rsidRPr="004F463C">
              <w:rPr>
                <w:rStyle w:val="None"/>
                <w:rFonts w:ascii="Times New Roman" w:hAnsi="Times New Roman" w:cs="Times New Roman"/>
                <w:sz w:val="20"/>
                <w:szCs w:val="20"/>
                <w:lang w:val="es-ES_tradnl"/>
              </w:rPr>
              <w:t>; </w:t>
            </w:r>
            <w:hyperlink r:id="rId81" w:history="1">
              <w:r w:rsidR="00A00D06" w:rsidRPr="004F463C">
                <w:rPr>
                  <w:rStyle w:val="Hyperlink2"/>
                  <w:rFonts w:ascii="Times New Roman" w:hAnsi="Times New Roman" w:cs="Times New Roman"/>
                  <w:sz w:val="20"/>
                  <w:szCs w:val="20"/>
                </w:rPr>
                <w:t>Li et al. 2008a</w:t>
              </w:r>
            </w:hyperlink>
            <w:r w:rsidR="00A00D06" w:rsidRPr="004F463C">
              <w:rPr>
                <w:rStyle w:val="None"/>
                <w:rFonts w:ascii="Times New Roman" w:hAnsi="Times New Roman" w:cs="Times New Roman"/>
                <w:sz w:val="20"/>
                <w:szCs w:val="20"/>
                <w:lang w:val="es-ES_tradnl"/>
              </w:rPr>
              <w:t>; </w:t>
            </w:r>
            <w:hyperlink r:id="rId82" w:history="1">
              <w:r w:rsidR="00A00D06" w:rsidRPr="004F463C">
                <w:rPr>
                  <w:rStyle w:val="Hyperlink2"/>
                  <w:rFonts w:ascii="Times New Roman" w:hAnsi="Times New Roman" w:cs="Times New Roman"/>
                  <w:sz w:val="20"/>
                  <w:szCs w:val="20"/>
                </w:rPr>
                <w:t>Li et al. 2008b</w:t>
              </w:r>
            </w:hyperlink>
            <w:r w:rsidR="00A00D06" w:rsidRPr="004F463C">
              <w:rPr>
                <w:rStyle w:val="None"/>
                <w:rFonts w:ascii="Times New Roman" w:hAnsi="Times New Roman" w:cs="Times New Roman"/>
                <w:sz w:val="20"/>
                <w:szCs w:val="20"/>
                <w:lang w:val="es-ES_tradnl"/>
              </w:rPr>
              <w:t>; </w:t>
            </w:r>
            <w:hyperlink r:id="rId83" w:anchor="c207" w:history="1">
              <w:r w:rsidR="00A00D06" w:rsidRPr="004F463C">
                <w:rPr>
                  <w:rStyle w:val="Hyperlink2"/>
                  <w:rFonts w:ascii="Times New Roman" w:hAnsi="Times New Roman" w:cs="Times New Roman"/>
                  <w:sz w:val="20"/>
                  <w:szCs w:val="20"/>
                </w:rPr>
                <w:t>Li et al. 2010</w:t>
              </w:r>
            </w:hyperlink>
            <w:r w:rsidR="00A00D06" w:rsidRPr="004F463C">
              <w:rPr>
                <w:rStyle w:val="None"/>
                <w:rFonts w:ascii="Times New Roman" w:hAnsi="Times New Roman" w:cs="Times New Roman"/>
                <w:sz w:val="20"/>
                <w:szCs w:val="20"/>
                <w:lang w:val="es-ES_tradnl"/>
              </w:rPr>
              <w:t>; </w:t>
            </w:r>
            <w:hyperlink r:id="rId84" w:history="1">
              <w:r w:rsidR="00A00D06" w:rsidRPr="004F463C">
                <w:rPr>
                  <w:rStyle w:val="Hyperlink2"/>
                  <w:rFonts w:ascii="Times New Roman" w:hAnsi="Times New Roman" w:cs="Times New Roman"/>
                  <w:sz w:val="20"/>
                  <w:szCs w:val="20"/>
                </w:rPr>
                <w:t>Li and Kawada 2011</w:t>
              </w:r>
            </w:hyperlink>
          </w:p>
        </w:tc>
      </w:tr>
      <w:tr w:rsidR="00A00D06" w:rsidRPr="004F463C" w14:paraId="06D075F4" w14:textId="77777777" w:rsidTr="00251704">
        <w:trPr>
          <w:trHeight w:hRule="exact" w:val="765"/>
        </w:trPr>
        <w:tc>
          <w:tcPr>
            <w:tcW w:w="495"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10FB573E" w14:textId="7E04EB19"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w:t>
            </w:r>
            <w:r w:rsidR="00002101" w:rsidRPr="004F463C">
              <w:rPr>
                <w:rStyle w:val="None"/>
                <w:rFonts w:ascii="Times New Roman" w:hAnsi="Times New Roman" w:cs="Times New Roman"/>
                <w:sz w:val="20"/>
                <w:szCs w:val="20"/>
              </w:rPr>
              <w:t>8</w:t>
            </w:r>
          </w:p>
        </w:tc>
        <w:tc>
          <w:tcPr>
            <w:tcW w:w="2126"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154EAEE2"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Reduced mortality</w:t>
            </w:r>
          </w:p>
        </w:tc>
        <w:tc>
          <w:tcPr>
            <w:tcW w:w="6622"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0697C0EA" w14:textId="7427C0E3" w:rsidR="00251704" w:rsidRPr="00251704" w:rsidRDefault="00000000" w:rsidP="00251704">
            <w:pPr>
              <w:pStyle w:val="BodyA"/>
              <w:spacing w:line="360" w:lineRule="auto"/>
              <w:rPr>
                <w:lang w:val="es-ES"/>
              </w:rPr>
            </w:pPr>
            <w:hyperlink r:id="rId85" w:history="1">
              <w:proofErr w:type="spellStart"/>
              <w:r w:rsidR="00A00D06" w:rsidRPr="004F463C">
                <w:rPr>
                  <w:rStyle w:val="Hyperlink2"/>
                  <w:rFonts w:ascii="Times New Roman" w:hAnsi="Times New Roman" w:cs="Times New Roman"/>
                  <w:sz w:val="20"/>
                  <w:szCs w:val="20"/>
                </w:rPr>
                <w:t>Coutts</w:t>
              </w:r>
              <w:proofErr w:type="spellEnd"/>
              <w:r w:rsidR="00A00D06" w:rsidRPr="004F463C">
                <w:rPr>
                  <w:rStyle w:val="Hyperlink2"/>
                  <w:rFonts w:ascii="Times New Roman" w:hAnsi="Times New Roman" w:cs="Times New Roman"/>
                  <w:sz w:val="20"/>
                  <w:szCs w:val="20"/>
                </w:rPr>
                <w:t xml:space="preserve"> et al. 2010</w:t>
              </w:r>
            </w:hyperlink>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"https://pubmed.ncbi.nlm.nih.gov/26540085/"</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Gascon</w:t>
            </w:r>
            <w:proofErr w:type="spellEnd"/>
            <w:r w:rsidR="00A00D06" w:rsidRPr="004F463C">
              <w:rPr>
                <w:rStyle w:val="Hyperlink2"/>
                <w:rFonts w:ascii="Times New Roman" w:hAnsi="Times New Roman" w:cs="Times New Roman"/>
                <w:sz w:val="20"/>
                <w:szCs w:val="20"/>
              </w:rPr>
              <w:t xml:space="preserve"> et al. 2016b</w:t>
            </w:r>
            <w:r w:rsidR="00A00D06" w:rsidRPr="004F463C">
              <w:rPr>
                <w:rStyle w:val="Hyperlink2"/>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"https://pubmed.ncbi.nlm.nih.gov/18452609/"</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Hu</w:t>
            </w:r>
            <w:proofErr w:type="spellEnd"/>
            <w:r w:rsidR="00A00D06" w:rsidRPr="004F463C">
              <w:rPr>
                <w:rStyle w:val="Hyperlink2"/>
                <w:rFonts w:ascii="Times New Roman" w:hAnsi="Times New Roman" w:cs="Times New Roman"/>
                <w:sz w:val="20"/>
                <w:szCs w:val="20"/>
              </w:rPr>
              <w:t xml:space="preserve"> et al. 2008</w:t>
            </w:r>
            <w:r w:rsidR="00A00D06" w:rsidRPr="004F463C">
              <w:rPr>
                <w:rStyle w:val="Hyperlink2"/>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es-ES_tradnl"/>
              </w:rPr>
              <w:t>; </w:t>
            </w:r>
            <w:hyperlink r:id="rId86" w:history="1">
              <w:r w:rsidR="00A00D06" w:rsidRPr="004F463C">
                <w:rPr>
                  <w:rStyle w:val="Hyperlink2"/>
                  <w:rFonts w:ascii="Times New Roman" w:hAnsi="Times New Roman" w:cs="Times New Roman"/>
                  <w:sz w:val="20"/>
                  <w:szCs w:val="20"/>
                </w:rPr>
                <w:t>James et al. 2016</w:t>
              </w:r>
            </w:hyperlink>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"https://pubmed.ncbi.nlm.nih.gov/12461111/"</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Takano</w:t>
            </w:r>
            <w:proofErr w:type="spellEnd"/>
            <w:r w:rsidR="00A00D06" w:rsidRPr="004F463C">
              <w:rPr>
                <w:rStyle w:val="Hyperlink2"/>
                <w:rFonts w:ascii="Times New Roman" w:hAnsi="Times New Roman" w:cs="Times New Roman"/>
                <w:sz w:val="20"/>
                <w:szCs w:val="20"/>
              </w:rPr>
              <w:t xml:space="preserve"> et al. 2002</w:t>
            </w:r>
            <w:r w:rsidR="00A00D06" w:rsidRPr="004F463C">
              <w:rPr>
                <w:rStyle w:val="Hyperlink2"/>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es-ES_tradnl"/>
              </w:rPr>
              <w:t>; </w:t>
            </w:r>
            <w:hyperlink r:id="rId87" w:history="1">
              <w:r w:rsidR="00A00D06" w:rsidRPr="004F463C">
                <w:rPr>
                  <w:rStyle w:val="Hyperlink2"/>
                  <w:rFonts w:ascii="Times New Roman" w:hAnsi="Times New Roman" w:cs="Times New Roman"/>
                  <w:sz w:val="20"/>
                  <w:szCs w:val="20"/>
                </w:rPr>
                <w:t>Villeneuve et al. 2012</w:t>
              </w:r>
            </w:hyperlink>
          </w:p>
        </w:tc>
      </w:tr>
      <w:tr w:rsidR="00A00D06" w:rsidRPr="004F463C" w14:paraId="7D7B2658" w14:textId="77777777" w:rsidTr="00251704">
        <w:trPr>
          <w:trHeight w:hRule="exact" w:val="793"/>
        </w:trPr>
        <w:tc>
          <w:tcPr>
            <w:tcW w:w="49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0649B3D0" w14:textId="2674EE8B" w:rsidR="00A00D06" w:rsidRPr="004F463C" w:rsidRDefault="00ED2DEE"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19</w:t>
            </w:r>
          </w:p>
        </w:tc>
        <w:tc>
          <w:tcPr>
            <w:tcW w:w="2126"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5483DF72" w14:textId="77777777" w:rsidR="00A00D06" w:rsidRPr="004F463C" w:rsidRDefault="00A00D06" w:rsidP="00400742">
            <w:pPr>
              <w:pStyle w:val="BodyA"/>
              <w:spacing w:line="360" w:lineRule="auto"/>
              <w:rPr>
                <w:rFonts w:ascii="Times New Roman" w:hAnsi="Times New Roman" w:cs="Times New Roman"/>
              </w:rPr>
            </w:pPr>
            <w:r w:rsidRPr="004F463C">
              <w:rPr>
                <w:rStyle w:val="None"/>
                <w:rFonts w:ascii="Times New Roman" w:hAnsi="Times New Roman" w:cs="Times New Roman"/>
                <w:sz w:val="20"/>
                <w:szCs w:val="20"/>
              </w:rPr>
              <w:t>Asthma and/or allergies (studies show both improvements and exacerbations)</w:t>
            </w:r>
          </w:p>
        </w:tc>
        <w:tc>
          <w:tcPr>
            <w:tcW w:w="6622"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621FEAAF" w14:textId="77777777" w:rsidR="00A00D06" w:rsidRPr="004F463C" w:rsidRDefault="00000000" w:rsidP="00400742">
            <w:pPr>
              <w:pStyle w:val="BodyA"/>
              <w:spacing w:line="360" w:lineRule="auto"/>
              <w:rPr>
                <w:rFonts w:ascii="Times New Roman" w:hAnsi="Times New Roman" w:cs="Times New Roman"/>
                <w:lang w:val="es-ES"/>
              </w:rPr>
            </w:pPr>
            <w:hyperlink r:id="rId88" w:history="1">
              <w:proofErr w:type="spellStart"/>
              <w:r w:rsidR="00A00D06" w:rsidRPr="004F463C">
                <w:rPr>
                  <w:rStyle w:val="Hyperlink2"/>
                  <w:rFonts w:ascii="Times New Roman" w:hAnsi="Times New Roman" w:cs="Times New Roman"/>
                  <w:sz w:val="20"/>
                  <w:szCs w:val="20"/>
                </w:rPr>
                <w:t>Andrusaityte</w:t>
              </w:r>
              <w:proofErr w:type="spellEnd"/>
              <w:r w:rsidR="00A00D06" w:rsidRPr="004F463C">
                <w:rPr>
                  <w:rStyle w:val="Hyperlink2"/>
                  <w:rFonts w:ascii="Times New Roman" w:hAnsi="Times New Roman" w:cs="Times New Roman"/>
                  <w:sz w:val="20"/>
                  <w:szCs w:val="20"/>
                </w:rPr>
                <w:t xml:space="preserve"> et al. 2016</w:t>
              </w:r>
            </w:hyperlink>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"https://pubmed.ncbi.nlm.nih.gov/25157960/"</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Dadvand</w:t>
            </w:r>
            <w:proofErr w:type="spellEnd"/>
            <w:r w:rsidR="00A00D06" w:rsidRPr="004F463C">
              <w:rPr>
                <w:rStyle w:val="Hyperlink2"/>
                <w:rFonts w:ascii="Times New Roman" w:hAnsi="Times New Roman" w:cs="Times New Roman"/>
                <w:sz w:val="20"/>
                <w:szCs w:val="20"/>
              </w:rPr>
              <w:t xml:space="preserve"> et al. 2014a</w:t>
            </w:r>
            <w:r w:rsidR="00A00D06" w:rsidRPr="004F463C">
              <w:rPr>
                <w:rStyle w:val="Hyperlink2"/>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es-ES_tradnl"/>
              </w:rPr>
              <w:t>; </w:t>
            </w:r>
            <w:hyperlink r:id="rId89" w:history="1">
              <w:r w:rsidR="00A00D06" w:rsidRPr="004F463C">
                <w:rPr>
                  <w:rStyle w:val="Hyperlink2"/>
                  <w:rFonts w:ascii="Times New Roman" w:hAnsi="Times New Roman" w:cs="Times New Roman"/>
                  <w:sz w:val="20"/>
                  <w:szCs w:val="20"/>
                </w:rPr>
                <w:t>Fuertes et al. 2014</w:t>
              </w:r>
            </w:hyperlink>
            <w:r w:rsidR="00A00D06" w:rsidRPr="004F463C">
              <w:rPr>
                <w:rStyle w:val="None"/>
                <w:rFonts w:ascii="Times New Roman" w:hAnsi="Times New Roman" w:cs="Times New Roman"/>
                <w:sz w:val="20"/>
                <w:szCs w:val="20"/>
                <w:lang w:val="es-ES_tradnl"/>
              </w:rPr>
              <w:t>; </w:t>
            </w:r>
            <w:hyperlink r:id="rId90" w:history="1">
              <w:r w:rsidR="00A00D06" w:rsidRPr="004F463C">
                <w:rPr>
                  <w:rStyle w:val="Hyperlink2"/>
                  <w:rFonts w:ascii="Times New Roman" w:hAnsi="Times New Roman" w:cs="Times New Roman"/>
                  <w:sz w:val="20"/>
                  <w:szCs w:val="20"/>
                </w:rPr>
                <w:t>Fuertes et al. 2016</w:t>
              </w:r>
            </w:hyperlink>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"https://pubmed.ncbi.nlm.nih.gov/23322788/"</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Lovasi</w:t>
            </w:r>
            <w:proofErr w:type="spellEnd"/>
            <w:r w:rsidR="00A00D06" w:rsidRPr="004F463C">
              <w:rPr>
                <w:rStyle w:val="Hyperlink2"/>
                <w:rFonts w:ascii="Times New Roman" w:hAnsi="Times New Roman" w:cs="Times New Roman"/>
                <w:sz w:val="20"/>
                <w:szCs w:val="20"/>
              </w:rPr>
              <w:t xml:space="preserve"> et al. 2013</w:t>
            </w:r>
            <w:r w:rsidR="00A00D06" w:rsidRPr="004F463C">
              <w:rPr>
                <w:rStyle w:val="Hyperlink2"/>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"https://pubmed.ncbi.nlm.nih.gov/18450765/"</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Lovasi</w:t>
            </w:r>
            <w:proofErr w:type="spellEnd"/>
            <w:r w:rsidR="00A00D06" w:rsidRPr="004F463C">
              <w:rPr>
                <w:rStyle w:val="Hyperlink2"/>
                <w:rFonts w:ascii="Times New Roman" w:hAnsi="Times New Roman" w:cs="Times New Roman"/>
                <w:sz w:val="20"/>
                <w:szCs w:val="20"/>
              </w:rPr>
              <w:t xml:space="preserve"> et al. 2008</w:t>
            </w:r>
            <w:r w:rsidR="00A00D06" w:rsidRPr="004F463C">
              <w:rPr>
                <w:rStyle w:val="Hyperlink2"/>
                <w:rFonts w:ascii="Times New Roman" w:hAnsi="Times New Roman" w:cs="Times New Roman"/>
                <w:sz w:val="20"/>
                <w:szCs w:val="20"/>
              </w:rPr>
              <w:fldChar w:fldCharType="end"/>
            </w:r>
            <w:r w:rsidR="00A00D06" w:rsidRPr="004F463C">
              <w:rPr>
                <w:rStyle w:val="None"/>
                <w:rFonts w:ascii="Times New Roman" w:hAnsi="Times New Roman" w:cs="Times New Roman"/>
                <w:sz w:val="20"/>
                <w:szCs w:val="20"/>
                <w:lang w:val="es-ES_tradnl"/>
              </w:rPr>
              <w:t>; </w:t>
            </w:r>
            <w:proofErr w:type="spellStart"/>
            <w:r w:rsidR="00A00D06" w:rsidRPr="004F463C">
              <w:rPr>
                <w:rFonts w:ascii="Times New Roman" w:hAnsi="Times New Roman" w:cs="Times New Roman"/>
              </w:rPr>
              <w:fldChar w:fldCharType="begin"/>
            </w:r>
            <w:r w:rsidR="00A00D06" w:rsidRPr="004F463C">
              <w:rPr>
                <w:rFonts w:ascii="Times New Roman" w:hAnsi="Times New Roman" w:cs="Times New Roman"/>
              </w:rPr>
              <w:instrText>HYPERLINK "https://pubmed.ncbi.nlm.nih.gov/25388016/"</w:instrText>
            </w:r>
            <w:r w:rsidR="00A00D06" w:rsidRPr="004F463C">
              <w:rPr>
                <w:rFonts w:ascii="Times New Roman" w:hAnsi="Times New Roman" w:cs="Times New Roman"/>
              </w:rPr>
            </w:r>
            <w:r w:rsidR="00A00D06" w:rsidRPr="004F463C">
              <w:rPr>
                <w:rFonts w:ascii="Times New Roman" w:hAnsi="Times New Roman" w:cs="Times New Roman"/>
              </w:rPr>
              <w:fldChar w:fldCharType="separate"/>
            </w:r>
            <w:r w:rsidR="00A00D06" w:rsidRPr="004F463C">
              <w:rPr>
                <w:rStyle w:val="Hyperlink2"/>
                <w:rFonts w:ascii="Times New Roman" w:hAnsi="Times New Roman" w:cs="Times New Roman"/>
                <w:sz w:val="20"/>
                <w:szCs w:val="20"/>
              </w:rPr>
              <w:t>Ruokolainen</w:t>
            </w:r>
            <w:proofErr w:type="spellEnd"/>
            <w:r w:rsidR="00A00D06" w:rsidRPr="004F463C">
              <w:rPr>
                <w:rStyle w:val="Hyperlink2"/>
                <w:rFonts w:ascii="Times New Roman" w:hAnsi="Times New Roman" w:cs="Times New Roman"/>
                <w:sz w:val="20"/>
                <w:szCs w:val="20"/>
              </w:rPr>
              <w:t xml:space="preserve"> et al. 2015</w:t>
            </w:r>
            <w:r w:rsidR="00A00D06" w:rsidRPr="004F463C">
              <w:rPr>
                <w:rStyle w:val="Hyperlink2"/>
                <w:rFonts w:ascii="Times New Roman" w:hAnsi="Times New Roman" w:cs="Times New Roman"/>
                <w:sz w:val="20"/>
                <w:szCs w:val="20"/>
              </w:rPr>
              <w:fldChar w:fldCharType="end"/>
            </w:r>
          </w:p>
        </w:tc>
      </w:tr>
    </w:tbl>
    <w:p w14:paraId="36A1AAA9" w14:textId="6B05E5DF" w:rsidR="00251704" w:rsidRDefault="00251704" w:rsidP="00251704">
      <w:pPr>
        <w:rPr>
          <w:lang w:val="en-US"/>
        </w:rPr>
      </w:pPr>
      <w:bookmarkStart w:id="15" w:name="_Hlk121314150"/>
    </w:p>
    <w:p w14:paraId="48A3B5E1" w14:textId="77777777" w:rsidR="00251704" w:rsidRDefault="0025170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lang w:val="en-US"/>
        </w:rPr>
      </w:pPr>
      <w:r>
        <w:rPr>
          <w:lang w:val="en-US"/>
        </w:rPr>
        <w:br w:type="page"/>
      </w:r>
    </w:p>
    <w:p w14:paraId="787AF7F3" w14:textId="2ECAD6DD" w:rsidR="00A00D06" w:rsidRPr="004F463C" w:rsidRDefault="000845DA" w:rsidP="00A70D83">
      <w:pPr>
        <w:pStyle w:val="Heading1"/>
        <w:rPr>
          <w:bdr w:val="none" w:sz="0" w:space="0" w:color="auto"/>
          <w:lang w:val="en-US"/>
        </w:rPr>
      </w:pPr>
      <w:bookmarkStart w:id="16" w:name="_Toc124083710"/>
      <w:r w:rsidRPr="004F463C">
        <w:rPr>
          <w:lang w:val="en-US"/>
        </w:rPr>
        <w:lastRenderedPageBreak/>
        <w:t>3</w:t>
      </w:r>
      <w:r w:rsidR="00BE031E" w:rsidRPr="004F463C">
        <w:rPr>
          <w:lang w:val="en-US"/>
        </w:rPr>
        <w:t xml:space="preserve"> </w:t>
      </w:r>
      <w:r w:rsidR="00A00D06" w:rsidRPr="004F463C">
        <w:rPr>
          <w:lang w:val="en-US"/>
        </w:rPr>
        <w:t>Methodology</w:t>
      </w:r>
      <w:bookmarkEnd w:id="16"/>
      <w:r w:rsidR="00A00D06" w:rsidRPr="004F463C">
        <w:rPr>
          <w:lang w:val="en-US"/>
        </w:rPr>
        <w:t xml:space="preserve"> </w:t>
      </w:r>
    </w:p>
    <w:p w14:paraId="7A0C4491" w14:textId="61D00DC2" w:rsidR="00A00D06" w:rsidRPr="004F463C" w:rsidRDefault="00A00D06" w:rsidP="00A70D83">
      <w:pPr>
        <w:spacing w:line="360" w:lineRule="auto"/>
        <w:ind w:firstLine="720"/>
        <w:jc w:val="both"/>
        <w:rPr>
          <w:rStyle w:val="None"/>
          <w:shd w:val="clear" w:color="auto" w:fill="FFFFFF"/>
        </w:rPr>
      </w:pPr>
      <w:r w:rsidRPr="004F463C">
        <w:rPr>
          <w:rStyle w:val="None"/>
          <w:shd w:val="clear" w:color="auto" w:fill="FFFFFF"/>
        </w:rPr>
        <w:t xml:space="preserve">In order to explore a potential beneficial connection between the individual and </w:t>
      </w:r>
      <w:r w:rsidR="00010201" w:rsidRPr="004F463C">
        <w:rPr>
          <w:rStyle w:val="None"/>
          <w:shd w:val="clear" w:color="auto" w:fill="FFFFFF"/>
        </w:rPr>
        <w:t xml:space="preserve">the </w:t>
      </w:r>
      <w:r w:rsidRPr="004F463C">
        <w:rPr>
          <w:rStyle w:val="None"/>
          <w:shd w:val="clear" w:color="auto" w:fill="FFFFFF"/>
        </w:rPr>
        <w:t xml:space="preserve">environment, requires a variety of methods to collect, analyse and evaluate the data. </w:t>
      </w:r>
      <w:r w:rsidRPr="004F463C">
        <w:rPr>
          <w:rStyle w:val="None"/>
        </w:rPr>
        <w:t>The mixed methodologies for data collection in this research w</w:t>
      </w:r>
      <w:r w:rsidR="00294CB2" w:rsidRPr="004F463C">
        <w:rPr>
          <w:rStyle w:val="None"/>
        </w:rPr>
        <w:t>ere</w:t>
      </w:r>
      <w:r w:rsidRPr="004F463C">
        <w:rPr>
          <w:rStyle w:val="None"/>
        </w:rPr>
        <w:t xml:space="preserve"> designed and selected to detect any cause-and-effect correlation between the participants, in </w:t>
      </w:r>
      <w:r w:rsidR="00294CB2" w:rsidRPr="004F463C">
        <w:rPr>
          <w:rStyle w:val="None"/>
        </w:rPr>
        <w:t xml:space="preserve">their </w:t>
      </w:r>
      <w:r w:rsidRPr="004F463C">
        <w:rPr>
          <w:rStyle w:val="None"/>
        </w:rPr>
        <w:t xml:space="preserve">attitude and performance. This was than analysed in relation to the characteristics of the </w:t>
      </w:r>
      <w:r w:rsidR="009735A8">
        <w:rPr>
          <w:rStyle w:val="None"/>
        </w:rPr>
        <w:t>ecological-Self</w:t>
      </w:r>
      <w:r w:rsidRPr="004F463C">
        <w:rPr>
          <w:rStyle w:val="None"/>
        </w:rPr>
        <w:t xml:space="preserve"> and </w:t>
      </w:r>
      <w:r w:rsidR="00294CB2" w:rsidRPr="004F463C">
        <w:rPr>
          <w:rStyle w:val="None"/>
        </w:rPr>
        <w:t xml:space="preserve">the </w:t>
      </w:r>
      <w:r w:rsidRPr="004F463C">
        <w:rPr>
          <w:rStyle w:val="None"/>
        </w:rPr>
        <w:t xml:space="preserve">principles of </w:t>
      </w:r>
      <w:r w:rsidR="005879BF">
        <w:rPr>
          <w:rStyle w:val="None"/>
        </w:rPr>
        <w:t>Self-realisation</w:t>
      </w:r>
      <w:r w:rsidRPr="004F463C">
        <w:rPr>
          <w:rStyle w:val="None"/>
        </w:rPr>
        <w:t xml:space="preserve">. </w:t>
      </w:r>
      <w:r w:rsidRPr="004F463C">
        <w:rPr>
          <w:rStyle w:val="None"/>
          <w:shd w:val="clear" w:color="auto" w:fill="FFFFFF"/>
        </w:rPr>
        <w:t>J. Rowley points out that quantitative data collected through questionnaires allows for the following character</w:t>
      </w:r>
      <w:r w:rsidR="00294CB2" w:rsidRPr="004F463C">
        <w:rPr>
          <w:rStyle w:val="None"/>
          <w:shd w:val="clear" w:color="auto" w:fill="FFFFFF"/>
        </w:rPr>
        <w:t>istic</w:t>
      </w:r>
      <w:r w:rsidRPr="004F463C">
        <w:rPr>
          <w:rStyle w:val="None"/>
          <w:shd w:val="clear" w:color="auto" w:fill="FFFFFF"/>
        </w:rPr>
        <w:t>s: the collection of data without direct interaction, the enablement and</w:t>
      </w:r>
      <w:r w:rsidR="00D06C29">
        <w:rPr>
          <w:rStyle w:val="None"/>
          <w:shd w:val="clear" w:color="auto" w:fill="FFFFFF"/>
        </w:rPr>
        <w:t xml:space="preserve"> </w:t>
      </w:r>
      <w:r w:rsidRPr="004F463C">
        <w:rPr>
          <w:rStyle w:val="None"/>
          <w:shd w:val="clear" w:color="auto" w:fill="FFFFFF"/>
        </w:rPr>
        <w:t>identification of</w:t>
      </w:r>
      <w:r w:rsidR="00D06C29">
        <w:rPr>
          <w:rStyle w:val="None"/>
          <w:shd w:val="clear" w:color="auto" w:fill="FFFFFF"/>
        </w:rPr>
        <w:t xml:space="preserve"> </w:t>
      </w:r>
      <w:r w:rsidRPr="004F463C">
        <w:rPr>
          <w:rStyle w:val="None"/>
          <w:shd w:val="clear" w:color="auto" w:fill="FFFFFF"/>
        </w:rPr>
        <w:t>key themes or issues and exploration on a larger scale.</w:t>
      </w:r>
      <w:r w:rsidRPr="004F463C">
        <w:rPr>
          <w:vertAlign w:val="superscript"/>
        </w:rPr>
        <w:footnoteReference w:id="77"/>
      </w:r>
      <w:r w:rsidRPr="004F463C">
        <w:rPr>
          <w:rStyle w:val="None"/>
          <w:shd w:val="clear" w:color="auto" w:fill="FFFFFF"/>
        </w:rPr>
        <w:t xml:space="preserve"> </w:t>
      </w:r>
      <w:r w:rsidRPr="004F463C">
        <w:rPr>
          <w:rStyle w:val="None"/>
        </w:rPr>
        <w:t>T</w:t>
      </w:r>
      <w:r w:rsidRPr="004F463C">
        <w:rPr>
          <w:rStyle w:val="None"/>
          <w:shd w:val="clear" w:color="auto" w:fill="FFFFFF"/>
        </w:rPr>
        <w:t>he aim of the research was to identify and develop a</w:t>
      </w:r>
      <w:r w:rsidR="00D06C29">
        <w:rPr>
          <w:rStyle w:val="None"/>
          <w:shd w:val="clear" w:color="auto" w:fill="FFFFFF"/>
        </w:rPr>
        <w:t xml:space="preserve"> </w:t>
      </w:r>
      <w:r w:rsidRPr="004F463C">
        <w:rPr>
          <w:rStyle w:val="None"/>
          <w:shd w:val="clear" w:color="auto" w:fill="FFFFFF"/>
        </w:rPr>
        <w:t>comprehensive picture of people with a significant background in a discipline of sport, with both mental and physical exposure.</w:t>
      </w:r>
      <w:r w:rsidR="00D06C29">
        <w:rPr>
          <w:rStyle w:val="None"/>
          <w:shd w:val="clear" w:color="auto" w:fill="FFFFFF"/>
        </w:rPr>
        <w:t xml:space="preserve"> </w:t>
      </w:r>
      <w:r w:rsidRPr="004F463C">
        <w:rPr>
          <w:rStyle w:val="None"/>
          <w:shd w:val="clear" w:color="auto" w:fill="FFFFFF"/>
        </w:rPr>
        <w:t>The objective of examining</w:t>
      </w:r>
      <w:r w:rsidR="00D06C29">
        <w:rPr>
          <w:rStyle w:val="None"/>
          <w:shd w:val="clear" w:color="auto" w:fill="FFFFFF"/>
        </w:rPr>
        <w:t xml:space="preserve"> </w:t>
      </w:r>
      <w:r w:rsidRPr="004F463C">
        <w:rPr>
          <w:rStyle w:val="None"/>
          <w:shd w:val="clear" w:color="auto" w:fill="FFFFFF"/>
        </w:rPr>
        <w:t xml:space="preserve">this particular group of individuals was to analyse their coping process </w:t>
      </w:r>
      <w:r w:rsidR="007D0D89" w:rsidRPr="004F463C">
        <w:rPr>
          <w:rStyle w:val="None"/>
          <w:shd w:val="clear" w:color="auto" w:fill="FFFFFF"/>
        </w:rPr>
        <w:t xml:space="preserve">of </w:t>
      </w:r>
      <w:r w:rsidRPr="004F463C">
        <w:rPr>
          <w:rStyle w:val="None"/>
          <w:shd w:val="clear" w:color="auto" w:fill="FFFFFF"/>
        </w:rPr>
        <w:t>their emotions</w:t>
      </w:r>
      <w:r w:rsidR="007D0D89" w:rsidRPr="004F463C">
        <w:rPr>
          <w:rStyle w:val="None"/>
          <w:shd w:val="clear" w:color="auto" w:fill="FFFFFF"/>
        </w:rPr>
        <w:t xml:space="preserve"> </w:t>
      </w:r>
      <w:r w:rsidR="00010201" w:rsidRPr="004F463C">
        <w:rPr>
          <w:rStyle w:val="None"/>
          <w:shd w:val="clear" w:color="auto" w:fill="FFFFFF"/>
        </w:rPr>
        <w:t>and feelings</w:t>
      </w:r>
      <w:r w:rsidR="007D0D89" w:rsidRPr="004F463C">
        <w:rPr>
          <w:rStyle w:val="None"/>
          <w:shd w:val="clear" w:color="auto" w:fill="FFFFFF"/>
        </w:rPr>
        <w:t>,</w:t>
      </w:r>
      <w:r w:rsidRPr="004F463C">
        <w:rPr>
          <w:rStyle w:val="None"/>
          <w:shd w:val="clear" w:color="auto" w:fill="FFFFFF"/>
        </w:rPr>
        <w:t xml:space="preserve"> and how that specifically impact</w:t>
      </w:r>
      <w:r w:rsidR="007D0D89" w:rsidRPr="004F463C">
        <w:rPr>
          <w:rStyle w:val="None"/>
          <w:shd w:val="clear" w:color="auto" w:fill="FFFFFF"/>
        </w:rPr>
        <w:t>ed</w:t>
      </w:r>
      <w:r w:rsidRPr="004F463C">
        <w:rPr>
          <w:rStyle w:val="None"/>
          <w:shd w:val="clear" w:color="auto" w:fill="FFFFFF"/>
        </w:rPr>
        <w:t xml:space="preserve"> their physical performance.</w:t>
      </w:r>
      <w:r w:rsidRPr="004F463C">
        <w:rPr>
          <w:rStyle w:val="FootnoteReference"/>
          <w:shd w:val="clear" w:color="auto" w:fill="FFFFFF"/>
        </w:rPr>
        <w:footnoteReference w:id="78"/>
      </w:r>
      <w:r w:rsidRPr="004F463C">
        <w:rPr>
          <w:rStyle w:val="None"/>
          <w:shd w:val="clear" w:color="auto" w:fill="FFFFFF"/>
        </w:rPr>
        <w:t xml:space="preserve"> According to </w:t>
      </w:r>
      <w:proofErr w:type="spellStart"/>
      <w:r w:rsidRPr="004F463C">
        <w:rPr>
          <w:rStyle w:val="None"/>
          <w:shd w:val="clear" w:color="auto" w:fill="FFFFFF"/>
        </w:rPr>
        <w:t>Hennink</w:t>
      </w:r>
      <w:proofErr w:type="spellEnd"/>
      <w:r w:rsidRPr="004F463C">
        <w:rPr>
          <w:rStyle w:val="None"/>
          <w:shd w:val="clear" w:color="auto" w:fill="FFFFFF"/>
        </w:rPr>
        <w:t xml:space="preserve">, Bailey, and </w:t>
      </w:r>
      <w:proofErr w:type="spellStart"/>
      <w:r w:rsidRPr="004F463C">
        <w:rPr>
          <w:rStyle w:val="None"/>
          <w:shd w:val="clear" w:color="auto" w:fill="FFFFFF"/>
        </w:rPr>
        <w:t>Hutter</w:t>
      </w:r>
      <w:proofErr w:type="spellEnd"/>
      <w:r w:rsidRPr="004F463C">
        <w:rPr>
          <w:rStyle w:val="None"/>
          <w:shd w:val="clear" w:color="auto" w:fill="FFFFFF"/>
        </w:rPr>
        <w:t xml:space="preserve">, the purpose of qualitative research is to identify specific factors or themes in an individual’s' beliefs about their </w:t>
      </w:r>
      <w:proofErr w:type="spellStart"/>
      <w:r w:rsidRPr="004F463C">
        <w:rPr>
          <w:rStyle w:val="None"/>
          <w:shd w:val="clear" w:color="auto" w:fill="FFFFFF"/>
        </w:rPr>
        <w:t>behavior</w:t>
      </w:r>
      <w:proofErr w:type="spellEnd"/>
      <w:r w:rsidRPr="004F463C">
        <w:rPr>
          <w:rStyle w:val="None"/>
          <w:shd w:val="clear" w:color="auto" w:fill="FFFFFF"/>
        </w:rPr>
        <w:t xml:space="preserve"> and attitudes toward their environment.</w:t>
      </w:r>
      <w:r w:rsidRPr="004F463C">
        <w:rPr>
          <w:vertAlign w:val="superscript"/>
        </w:rPr>
        <w:footnoteReference w:id="79"/>
      </w:r>
      <w:r w:rsidRPr="004F463C">
        <w:rPr>
          <w:rStyle w:val="None"/>
          <w:shd w:val="clear" w:color="auto" w:fill="FFFFFF"/>
        </w:rPr>
        <w:t xml:space="preserve"> Thus, in-depth interviews were necessary to capture key detailed themes</w:t>
      </w:r>
      <w:r w:rsidR="00D06C29">
        <w:rPr>
          <w:rStyle w:val="None"/>
          <w:shd w:val="clear" w:color="auto" w:fill="FFFFFF"/>
        </w:rPr>
        <w:t xml:space="preserve"> </w:t>
      </w:r>
      <w:r w:rsidRPr="004F463C">
        <w:rPr>
          <w:rStyle w:val="None"/>
          <w:shd w:val="clear" w:color="auto" w:fill="FFFFFF"/>
        </w:rPr>
        <w:t xml:space="preserve">and therefore play an important role in this research. The qualitative data collected from the in-depth interviews, provided a more thorough insight of the participants in relation to their characteristics of the </w:t>
      </w:r>
      <w:r w:rsidR="009735A8">
        <w:rPr>
          <w:rStyle w:val="None"/>
          <w:shd w:val="clear" w:color="auto" w:fill="FFFFFF"/>
        </w:rPr>
        <w:t>ecological-Self</w:t>
      </w:r>
      <w:r w:rsidRPr="004F463C">
        <w:rPr>
          <w:rStyle w:val="None"/>
          <w:shd w:val="clear" w:color="auto" w:fill="FFFFFF"/>
        </w:rPr>
        <w:t xml:space="preserve"> and principles of </w:t>
      </w:r>
      <w:r w:rsidR="005879BF">
        <w:t>Self-realisation</w:t>
      </w:r>
      <w:r w:rsidRPr="004F463C">
        <w:t>. The analysis reflect</w:t>
      </w:r>
      <w:r w:rsidR="007D0D89" w:rsidRPr="004F463C">
        <w:t>ed</w:t>
      </w:r>
      <w:r w:rsidRPr="004F463C">
        <w:t xml:space="preserve"> on the </w:t>
      </w:r>
      <w:r w:rsidRPr="004F463C">
        <w:rPr>
          <w:rStyle w:val="None"/>
          <w:shd w:val="clear" w:color="auto" w:fill="FFFFFF"/>
        </w:rPr>
        <w:t xml:space="preserve">potential of </w:t>
      </w:r>
      <w:r w:rsidR="007D0D89" w:rsidRPr="004F463C">
        <w:rPr>
          <w:rStyle w:val="None"/>
          <w:shd w:val="clear" w:color="auto" w:fill="FFFFFF"/>
        </w:rPr>
        <w:t xml:space="preserve">a </w:t>
      </w:r>
      <w:r w:rsidRPr="004F463C">
        <w:rPr>
          <w:rStyle w:val="None"/>
          <w:shd w:val="clear" w:color="auto" w:fill="FFFFFF"/>
        </w:rPr>
        <w:t>mental expansion capab</w:t>
      </w:r>
      <w:r w:rsidR="007D0D89" w:rsidRPr="004F463C">
        <w:rPr>
          <w:rStyle w:val="None"/>
          <w:shd w:val="clear" w:color="auto" w:fill="FFFFFF"/>
        </w:rPr>
        <w:t>ility</w:t>
      </w:r>
      <w:r w:rsidRPr="004F463C">
        <w:rPr>
          <w:rStyle w:val="None"/>
          <w:shd w:val="clear" w:color="auto" w:fill="FFFFFF"/>
        </w:rPr>
        <w:t xml:space="preserve"> in the relationship </w:t>
      </w:r>
      <w:r w:rsidR="007D0D89" w:rsidRPr="004F463C">
        <w:rPr>
          <w:rStyle w:val="None"/>
          <w:shd w:val="clear" w:color="auto" w:fill="FFFFFF"/>
        </w:rPr>
        <w:t xml:space="preserve">to </w:t>
      </w:r>
      <w:r w:rsidRPr="004F463C">
        <w:rPr>
          <w:rStyle w:val="None"/>
          <w:shd w:val="clear" w:color="auto" w:fill="FFFFFF"/>
        </w:rPr>
        <w:t xml:space="preserve">an individual’s sensitivity in perception towards the interpretation of external factors. To clarify, the </w:t>
      </w:r>
      <w:r w:rsidR="009735A8">
        <w:rPr>
          <w:rStyle w:val="None"/>
          <w:shd w:val="clear" w:color="auto" w:fill="FFFFFF"/>
        </w:rPr>
        <w:t>ecological-Self</w:t>
      </w:r>
      <w:r w:rsidRPr="004F463C">
        <w:rPr>
          <w:rStyle w:val="None"/>
          <w:shd w:val="clear" w:color="auto" w:fill="FFFFFF"/>
        </w:rPr>
        <w:t xml:space="preserve"> represents the personality factors such as identification with other living beings, wholeness as a being, awareness beyond cognitive and rational capacity, the ability to focus on</w:t>
      </w:r>
      <w:r w:rsidR="00D06C29">
        <w:rPr>
          <w:rStyle w:val="None"/>
          <w:shd w:val="clear" w:color="auto" w:fill="FFFFFF"/>
        </w:rPr>
        <w:t xml:space="preserve"> </w:t>
      </w:r>
      <w:r w:rsidRPr="004F463C">
        <w:rPr>
          <w:rStyle w:val="None"/>
          <w:shd w:val="clear" w:color="auto" w:fill="FFFFFF"/>
        </w:rPr>
        <w:t>perceiving rather than thinking.</w:t>
      </w:r>
      <w:r w:rsidRPr="004F463C">
        <w:rPr>
          <w:rStyle w:val="FootnoteReference"/>
          <w:shd w:val="clear" w:color="auto" w:fill="FFFFFF"/>
        </w:rPr>
        <w:footnoteReference w:id="80"/>
      </w:r>
      <w:r w:rsidR="00D06C29">
        <w:rPr>
          <w:rStyle w:val="None"/>
          <w:shd w:val="clear" w:color="auto" w:fill="FFFFFF"/>
        </w:rPr>
        <w:t xml:space="preserve"> </w:t>
      </w:r>
      <w:r w:rsidR="005879BF">
        <w:rPr>
          <w:rStyle w:val="None"/>
          <w:shd w:val="clear" w:color="auto" w:fill="FFFFFF"/>
        </w:rPr>
        <w:t>Self-realisation</w:t>
      </w:r>
      <w:r w:rsidRPr="004F463C">
        <w:rPr>
          <w:rStyle w:val="None"/>
          <w:shd w:val="clear" w:color="auto" w:fill="FFFFFF"/>
        </w:rPr>
        <w:t xml:space="preserve">, on the other hand, according to </w:t>
      </w:r>
      <w:proofErr w:type="spellStart"/>
      <w:r w:rsidRPr="004F463C">
        <w:rPr>
          <w:rStyle w:val="None"/>
          <w:shd w:val="clear" w:color="auto" w:fill="FFFFFF"/>
        </w:rPr>
        <w:t>Naess</w:t>
      </w:r>
      <w:proofErr w:type="spellEnd"/>
      <w:r w:rsidRPr="004F463C">
        <w:rPr>
          <w:rStyle w:val="None"/>
          <w:shd w:val="clear" w:color="auto" w:fill="FFFFFF"/>
        </w:rPr>
        <w:t xml:space="preserve">, is the ability to change one's perspective by becoming aware of one's ego in order to recognise one's own limited and destructive behaviour toward the environment, which can be also connected to psychological models. Even though the </w:t>
      </w:r>
      <w:r w:rsidR="009735A8">
        <w:rPr>
          <w:rStyle w:val="None"/>
          <w:shd w:val="clear" w:color="auto" w:fill="FFFFFF"/>
        </w:rPr>
        <w:t>ecological-Self</w:t>
      </w:r>
      <w:r w:rsidRPr="004F463C">
        <w:rPr>
          <w:rStyle w:val="None"/>
          <w:shd w:val="clear" w:color="auto" w:fill="FFFFFF"/>
        </w:rPr>
        <w:t xml:space="preserve"> and </w:t>
      </w:r>
      <w:r w:rsidR="005879BF">
        <w:rPr>
          <w:rStyle w:val="None"/>
          <w:shd w:val="clear" w:color="auto" w:fill="FFFFFF"/>
        </w:rPr>
        <w:t>Self-realisation</w:t>
      </w:r>
      <w:r w:rsidRPr="004F463C">
        <w:rPr>
          <w:rStyle w:val="None"/>
          <w:shd w:val="clear" w:color="auto" w:fill="FFFFFF"/>
        </w:rPr>
        <w:t xml:space="preserve"> </w:t>
      </w:r>
      <w:r w:rsidR="007D0D89" w:rsidRPr="004F463C">
        <w:rPr>
          <w:rStyle w:val="None"/>
          <w:shd w:val="clear" w:color="auto" w:fill="FFFFFF"/>
        </w:rPr>
        <w:t xml:space="preserve">are </w:t>
      </w:r>
      <w:r w:rsidRPr="004F463C">
        <w:rPr>
          <w:rStyle w:val="None"/>
          <w:shd w:val="clear" w:color="auto" w:fill="FFFFFF"/>
        </w:rPr>
        <w:t xml:space="preserve">both concepts </w:t>
      </w:r>
      <w:r w:rsidR="007D0D89" w:rsidRPr="004F463C">
        <w:rPr>
          <w:rStyle w:val="None"/>
          <w:shd w:val="clear" w:color="auto" w:fill="FFFFFF"/>
        </w:rPr>
        <w:t xml:space="preserve">that </w:t>
      </w:r>
      <w:r w:rsidRPr="004F463C">
        <w:rPr>
          <w:rStyle w:val="None"/>
          <w:shd w:val="clear" w:color="auto" w:fill="FFFFFF"/>
        </w:rPr>
        <w:t xml:space="preserve">come from the same nature, they are different in their approach. Therefore, this particular theme </w:t>
      </w:r>
      <w:r w:rsidR="007D0D89" w:rsidRPr="004F463C">
        <w:rPr>
          <w:rStyle w:val="None"/>
          <w:shd w:val="clear" w:color="auto" w:fill="FFFFFF"/>
        </w:rPr>
        <w:t xml:space="preserve">of </w:t>
      </w:r>
      <w:r w:rsidRPr="004F463C">
        <w:rPr>
          <w:rStyle w:val="None"/>
          <w:shd w:val="clear" w:color="auto" w:fill="FFFFFF"/>
        </w:rPr>
        <w:t xml:space="preserve">sport research was deliberately chosen, as at a certain level it uncovered the </w:t>
      </w:r>
      <w:r w:rsidRPr="004F463C">
        <w:rPr>
          <w:rStyle w:val="None"/>
          <w:shd w:val="clear" w:color="auto" w:fill="FFFFFF"/>
        </w:rPr>
        <w:lastRenderedPageBreak/>
        <w:t xml:space="preserve">participants mental and physical state. This in turn created the possibility for </w:t>
      </w:r>
      <w:r w:rsidR="007D0D89" w:rsidRPr="004F463C">
        <w:rPr>
          <w:rStyle w:val="None"/>
          <w:shd w:val="clear" w:color="auto" w:fill="FFFFFF"/>
        </w:rPr>
        <w:t>to analyse</w:t>
      </w:r>
      <w:r w:rsidRPr="004F463C">
        <w:rPr>
          <w:rStyle w:val="None"/>
          <w:shd w:val="clear" w:color="auto" w:fill="FFFFFF"/>
        </w:rPr>
        <w:t xml:space="preserve"> different perceptions between</w:t>
      </w:r>
      <w:r w:rsidR="00D06C29">
        <w:rPr>
          <w:rStyle w:val="None"/>
          <w:shd w:val="clear" w:color="auto" w:fill="FFFFFF"/>
        </w:rPr>
        <w:t xml:space="preserve"> </w:t>
      </w:r>
      <w:r w:rsidRPr="004F463C">
        <w:rPr>
          <w:rStyle w:val="None"/>
          <w:shd w:val="clear" w:color="auto" w:fill="FFFFFF"/>
        </w:rPr>
        <w:t xml:space="preserve">individuals with similar </w:t>
      </w:r>
      <w:r w:rsidR="007D0D89" w:rsidRPr="004F463C">
        <w:rPr>
          <w:rStyle w:val="None"/>
          <w:shd w:val="clear" w:color="auto" w:fill="FFFFFF"/>
        </w:rPr>
        <w:t xml:space="preserve">levels </w:t>
      </w:r>
      <w:r w:rsidR="00010201" w:rsidRPr="004F463C">
        <w:rPr>
          <w:rStyle w:val="None"/>
          <w:shd w:val="clear" w:color="auto" w:fill="FFFFFF"/>
        </w:rPr>
        <w:t xml:space="preserve">of </w:t>
      </w:r>
      <w:r w:rsidR="007D0D89" w:rsidRPr="004F463C">
        <w:rPr>
          <w:rStyle w:val="None"/>
          <w:shd w:val="clear" w:color="auto" w:fill="FFFFFF"/>
        </w:rPr>
        <w:t xml:space="preserve">physical </w:t>
      </w:r>
      <w:r w:rsidR="00010201" w:rsidRPr="004F463C">
        <w:rPr>
          <w:rStyle w:val="None"/>
          <w:shd w:val="clear" w:color="auto" w:fill="FFFFFF"/>
        </w:rPr>
        <w:t xml:space="preserve">and mental exposure. </w:t>
      </w:r>
      <w:r w:rsidRPr="004F463C">
        <w:rPr>
          <w:rStyle w:val="None"/>
          <w:shd w:val="clear" w:color="auto" w:fill="FFFFFF"/>
        </w:rPr>
        <w:t>It enable</w:t>
      </w:r>
      <w:r w:rsidR="007D0D89" w:rsidRPr="004F463C">
        <w:rPr>
          <w:rStyle w:val="None"/>
          <w:shd w:val="clear" w:color="auto" w:fill="FFFFFF"/>
        </w:rPr>
        <w:t>d</w:t>
      </w:r>
      <w:r w:rsidRPr="004F463C">
        <w:rPr>
          <w:rStyle w:val="None"/>
          <w:shd w:val="clear" w:color="auto" w:fill="FFFFFF"/>
        </w:rPr>
        <w:t xml:space="preserve"> a comparison of athlete’s mindset in terms of</w:t>
      </w:r>
      <w:r w:rsidR="00D06C29">
        <w:rPr>
          <w:rStyle w:val="None"/>
          <w:shd w:val="clear" w:color="auto" w:fill="FFFFFF"/>
        </w:rPr>
        <w:t xml:space="preserve"> </w:t>
      </w:r>
      <w:r w:rsidRPr="004F463C">
        <w:rPr>
          <w:rStyle w:val="None"/>
          <w:shd w:val="clear" w:color="auto" w:fill="FFFFFF"/>
        </w:rPr>
        <w:t xml:space="preserve">the characteristics of the </w:t>
      </w:r>
      <w:r w:rsidR="009735A8">
        <w:rPr>
          <w:rStyle w:val="None"/>
          <w:shd w:val="clear" w:color="auto" w:fill="FFFFFF"/>
        </w:rPr>
        <w:t>ecological-Self</w:t>
      </w:r>
      <w:r w:rsidRPr="004F463C">
        <w:rPr>
          <w:rStyle w:val="None"/>
          <w:shd w:val="clear" w:color="auto" w:fill="FFFFFF"/>
        </w:rPr>
        <w:t xml:space="preserve"> and the process of </w:t>
      </w:r>
      <w:r w:rsidR="005879BF">
        <w:rPr>
          <w:rStyle w:val="None"/>
          <w:shd w:val="clear" w:color="auto" w:fill="FFFFFF"/>
        </w:rPr>
        <w:t>Self-realisation</w:t>
      </w:r>
      <w:r w:rsidRPr="004F463C">
        <w:rPr>
          <w:rStyle w:val="None"/>
          <w:shd w:val="clear" w:color="auto" w:fill="FFFFFF"/>
        </w:rPr>
        <w:t xml:space="preserve">. </w:t>
      </w:r>
    </w:p>
    <w:p w14:paraId="31F3F273" w14:textId="77777777" w:rsidR="00A00D06" w:rsidRPr="004F463C" w:rsidRDefault="00A00D06" w:rsidP="00A70D83">
      <w:pPr>
        <w:spacing w:line="360" w:lineRule="auto"/>
        <w:rPr>
          <w:rStyle w:val="None"/>
          <w:shd w:val="clear" w:color="auto" w:fill="FFFFFF"/>
        </w:rPr>
      </w:pPr>
    </w:p>
    <w:p w14:paraId="76A8F8DF" w14:textId="77777777" w:rsidR="00A00D06" w:rsidRPr="004F463C" w:rsidRDefault="00A00D06" w:rsidP="00A70D83">
      <w:pPr>
        <w:pStyle w:val="Heading2"/>
        <w:rPr>
          <w:rStyle w:val="Strong"/>
          <w:rFonts w:cs="Times New Roman"/>
          <w:bCs w:val="0"/>
        </w:rPr>
      </w:pPr>
      <w:r w:rsidRPr="004F463C">
        <w:rPr>
          <w:rStyle w:val="Strong"/>
          <w:rFonts w:cs="Times New Roman"/>
          <w:bCs w:val="0"/>
        </w:rPr>
        <w:t xml:space="preserve"> </w:t>
      </w:r>
      <w:bookmarkStart w:id="17" w:name="_Toc124083711"/>
      <w:r w:rsidRPr="004F463C">
        <w:rPr>
          <w:rStyle w:val="Strong"/>
          <w:rFonts w:cs="Times New Roman"/>
          <w:bCs w:val="0"/>
        </w:rPr>
        <w:t>3.1 Data collection</w:t>
      </w:r>
      <w:bookmarkEnd w:id="17"/>
      <w:r w:rsidRPr="004F463C">
        <w:rPr>
          <w:rStyle w:val="Strong"/>
          <w:rFonts w:cs="Times New Roman"/>
          <w:bCs w:val="0"/>
        </w:rPr>
        <w:t xml:space="preserve"> </w:t>
      </w:r>
    </w:p>
    <w:p w14:paraId="4D5DABC5" w14:textId="50598C08" w:rsidR="00A00D06" w:rsidRPr="004F463C" w:rsidRDefault="00A00D06" w:rsidP="00A70D83">
      <w:pPr>
        <w:spacing w:line="360" w:lineRule="auto"/>
        <w:ind w:firstLine="720"/>
        <w:jc w:val="both"/>
      </w:pPr>
      <w:r w:rsidRPr="004F463C">
        <w:t xml:space="preserve">The targeted individuals for this study of adult participants were divided into two groups. The first group of 66 participants represented </w:t>
      </w:r>
      <w:r w:rsidR="00A966C2" w:rsidRPr="004F463C">
        <w:t xml:space="preserve">the </w:t>
      </w:r>
      <w:r w:rsidRPr="004F463C">
        <w:t xml:space="preserve">quantitative analysis </w:t>
      </w:r>
      <w:r w:rsidR="00A966C2" w:rsidRPr="004F463C">
        <w:t xml:space="preserve">of </w:t>
      </w:r>
      <w:r w:rsidRPr="004F463C">
        <w:t>individuals with an in interest in performing Mixed Martial Arts (MMA)</w:t>
      </w:r>
      <w:r w:rsidR="00A966C2" w:rsidRPr="004F463C">
        <w:t>,</w:t>
      </w:r>
      <w:r w:rsidRPr="004F463C">
        <w:t xml:space="preserve"> who trained two to three times per week. The qualitative analys</w:t>
      </w:r>
      <w:r w:rsidR="00A966C2" w:rsidRPr="004F463C">
        <w:t>i</w:t>
      </w:r>
      <w:r w:rsidRPr="004F463C">
        <w:t xml:space="preserve">s </w:t>
      </w:r>
      <w:r w:rsidR="00A966C2" w:rsidRPr="004F463C">
        <w:t xml:space="preserve">of </w:t>
      </w:r>
      <w:r w:rsidRPr="004F463C">
        <w:t xml:space="preserve">the second </w:t>
      </w:r>
      <w:r w:rsidR="00A966C2" w:rsidRPr="004F463C">
        <w:t xml:space="preserve">target </w:t>
      </w:r>
      <w:r w:rsidRPr="004F463C">
        <w:t xml:space="preserve">group of 5 participants (3 male/ 2 female) were professionals who performed the discipline of MMA at a high level, all having been ranked in the top twenty of their specific league. The quantitative phase of data collection included a questionnaire (Appendix 1.) that was created using </w:t>
      </w:r>
      <w:r w:rsidR="00D06C29">
        <w:t>‘</w:t>
      </w:r>
      <w:r w:rsidRPr="004F463C">
        <w:t>Google Forms</w:t>
      </w:r>
      <w:r w:rsidR="00D06C29">
        <w:t>’</w:t>
      </w:r>
      <w:r w:rsidRPr="004F463C">
        <w:t>. The questionnaire contained a series of structured questions, with multiple choice</w:t>
      </w:r>
      <w:r w:rsidR="00A966C2" w:rsidRPr="004F463C">
        <w:t xml:space="preserve"> answers</w:t>
      </w:r>
      <w:r w:rsidRPr="004F463C">
        <w:t xml:space="preserve">. The aim of the questionnaire was to identify qualities of the </w:t>
      </w:r>
      <w:r w:rsidR="009735A8">
        <w:t>ecological-Self</w:t>
      </w:r>
      <w:r w:rsidRPr="004F463C">
        <w:t xml:space="preserve"> and </w:t>
      </w:r>
      <w:r w:rsidR="005879BF">
        <w:t>Self-realisation</w:t>
      </w:r>
      <w:r w:rsidRPr="004F463C">
        <w:t xml:space="preserve"> in relation </w:t>
      </w:r>
      <w:r w:rsidR="00A966C2" w:rsidRPr="004F463C">
        <w:t xml:space="preserve">to a </w:t>
      </w:r>
      <w:r w:rsidRPr="004F463C">
        <w:t>participant’s mindset</w:t>
      </w:r>
      <w:r w:rsidRPr="004F463C">
        <w:rPr>
          <w:b/>
          <w:bCs/>
        </w:rPr>
        <w:t>.</w:t>
      </w:r>
      <w:r w:rsidRPr="004F463C">
        <w:rPr>
          <w:rStyle w:val="FootnoteReference"/>
        </w:rPr>
        <w:footnoteReference w:id="81"/>
      </w:r>
      <w:r w:rsidRPr="004F463C">
        <w:rPr>
          <w:b/>
          <w:bCs/>
        </w:rPr>
        <w:t xml:space="preserve"> </w:t>
      </w:r>
      <w:r w:rsidRPr="004F463C">
        <w:t>The survey was conducted online with a link to the form which was sent to the group's gatekeeper (head-coach), who forwarded it to the members of the first target group. The questionnaire was analysed online, and the results were presented using charts and graphs for reference. Qualitative data was collected through one-on-one online interviews with participants of the second target group. The interview was semi-structured and explored two points: firstly, the deeper meaning and relationship between the individual and his or her perception of the outside world. Secondly, an examination of their personal mental transformation, and the recognition of the innate potential that might be triggered by these perspectives and realisations. The data from the interviews was than examined through</w:t>
      </w:r>
      <w:r w:rsidR="00D06C29">
        <w:t xml:space="preserve"> </w:t>
      </w:r>
      <w:r w:rsidRPr="004F463C">
        <w:t xml:space="preserve">thematic analysis with an inductive approach using descriptive coding in relation to </w:t>
      </w:r>
      <w:r w:rsidR="00010201" w:rsidRPr="004F463C">
        <w:t xml:space="preserve">the </w:t>
      </w:r>
      <w:r w:rsidRPr="004F463C">
        <w:t>research question.</w:t>
      </w:r>
      <w:r w:rsidRPr="004F463C">
        <w:rPr>
          <w:rStyle w:val="FootnoteReference"/>
        </w:rPr>
        <w:footnoteReference w:id="82"/>
      </w:r>
    </w:p>
    <w:p w14:paraId="1D937771" w14:textId="77777777" w:rsidR="00A00D06" w:rsidRPr="004F463C" w:rsidRDefault="00A00D06" w:rsidP="00400742">
      <w:pPr>
        <w:spacing w:line="360" w:lineRule="auto"/>
        <w:jc w:val="both"/>
      </w:pPr>
    </w:p>
    <w:p w14:paraId="3D59D97B" w14:textId="77777777" w:rsidR="00A00D06" w:rsidRPr="004F463C" w:rsidRDefault="00A00D06" w:rsidP="00400742">
      <w:pPr>
        <w:spacing w:line="360" w:lineRule="auto"/>
        <w:jc w:val="both"/>
      </w:pPr>
    </w:p>
    <w:p w14:paraId="3AF91CB3" w14:textId="7A219B19" w:rsidR="00A00D06" w:rsidRPr="004F463C" w:rsidRDefault="00A00D06" w:rsidP="00A70D83">
      <w:pPr>
        <w:pStyle w:val="Heading2"/>
        <w:rPr>
          <w:rStyle w:val="Strong"/>
          <w:rFonts w:cs="Times New Roman"/>
          <w:bCs w:val="0"/>
        </w:rPr>
      </w:pPr>
      <w:bookmarkStart w:id="18" w:name="_Hlk70342046"/>
      <w:bookmarkStart w:id="19" w:name="_Toc124083712"/>
      <w:r w:rsidRPr="004F463C">
        <w:rPr>
          <w:rStyle w:val="Strong"/>
          <w:rFonts w:cs="Times New Roman"/>
          <w:bCs w:val="0"/>
        </w:rPr>
        <w:lastRenderedPageBreak/>
        <w:t>3.2 Reflexivity</w:t>
      </w:r>
      <w:bookmarkEnd w:id="19"/>
    </w:p>
    <w:bookmarkEnd w:id="18"/>
    <w:p w14:paraId="01CED0C7" w14:textId="3E0DB875" w:rsidR="00A00D06" w:rsidRPr="004F463C" w:rsidRDefault="00A00D06" w:rsidP="00A70D83">
      <w:pPr>
        <w:spacing w:line="360" w:lineRule="auto"/>
        <w:ind w:firstLine="720"/>
        <w:jc w:val="both"/>
        <w:rPr>
          <w:lang w:eastAsia="en-GB"/>
        </w:rPr>
      </w:pPr>
      <w:r w:rsidRPr="004F463C">
        <w:rPr>
          <w:lang w:eastAsia="en-GB"/>
        </w:rPr>
        <w:t xml:space="preserve">Having myself been a competitive athlete in the past, I often experienced and realised different states of consciousness while performing under different circumstances. I always experienced </w:t>
      </w:r>
      <w:r w:rsidR="00A966C2" w:rsidRPr="004F463C">
        <w:rPr>
          <w:lang w:eastAsia="en-GB"/>
        </w:rPr>
        <w:t xml:space="preserve">one of </w:t>
      </w:r>
      <w:r w:rsidRPr="004F463C">
        <w:rPr>
          <w:lang w:eastAsia="en-GB"/>
        </w:rPr>
        <w:t>two extreme mental states prior to my performance in: very confident or very anxious and self-doubting.</w:t>
      </w:r>
      <w:r w:rsidR="00D06C29">
        <w:rPr>
          <w:lang w:eastAsia="en-GB"/>
        </w:rPr>
        <w:t xml:space="preserve"> </w:t>
      </w:r>
      <w:r w:rsidRPr="004F463C">
        <w:rPr>
          <w:lang w:eastAsia="en-GB"/>
        </w:rPr>
        <w:t>Th</w:t>
      </w:r>
      <w:r w:rsidR="00A966C2" w:rsidRPr="004F463C">
        <w:rPr>
          <w:lang w:eastAsia="en-GB"/>
        </w:rPr>
        <w:t>e</w:t>
      </w:r>
      <w:r w:rsidRPr="004F463C">
        <w:rPr>
          <w:lang w:eastAsia="en-GB"/>
        </w:rPr>
        <w:t xml:space="preserve"> dual reality of these emotions was dependent on my knowledge of the opponent and the location of the competition. I have been involved in sports since my childhood, and throughout my professional career I often experienced</w:t>
      </w:r>
      <w:r w:rsidR="007E6592" w:rsidRPr="004F463C">
        <w:rPr>
          <w:lang w:eastAsia="en-GB"/>
        </w:rPr>
        <w:t xml:space="preserve"> my own</w:t>
      </w:r>
      <w:r w:rsidRPr="004F463C">
        <w:rPr>
          <w:lang w:eastAsia="en-GB"/>
        </w:rPr>
        <w:t xml:space="preserve"> illogical or incomprehensible performances or results, and also witnessed them in others. The usual dogma for success in sports is hard work, discipline and repetition. However, my</w:t>
      </w:r>
      <w:r w:rsidR="00D06C29">
        <w:rPr>
          <w:lang w:eastAsia="en-GB"/>
        </w:rPr>
        <w:t xml:space="preserve"> </w:t>
      </w:r>
      <w:r w:rsidRPr="004F463C">
        <w:rPr>
          <w:lang w:eastAsia="en-GB"/>
        </w:rPr>
        <w:t>experience was different when I participated in a</w:t>
      </w:r>
      <w:r w:rsidR="007E6592" w:rsidRPr="004F463C">
        <w:rPr>
          <w:lang w:eastAsia="en-GB"/>
        </w:rPr>
        <w:t xml:space="preserve"> </w:t>
      </w:r>
      <w:r w:rsidR="00010201" w:rsidRPr="004F463C">
        <w:rPr>
          <w:lang w:eastAsia="en-GB"/>
        </w:rPr>
        <w:t>two</w:t>
      </w:r>
      <w:r w:rsidR="007E6592" w:rsidRPr="004F463C">
        <w:rPr>
          <w:lang w:eastAsia="en-GB"/>
        </w:rPr>
        <w:t xml:space="preserve"> week</w:t>
      </w:r>
      <w:r w:rsidRPr="004F463C">
        <w:rPr>
          <w:lang w:eastAsia="en-GB"/>
        </w:rPr>
        <w:t xml:space="preserve"> tournament with top athletes, where</w:t>
      </w:r>
      <w:r w:rsidR="00D06C29">
        <w:rPr>
          <w:lang w:eastAsia="en-GB"/>
        </w:rPr>
        <w:t xml:space="preserve"> </w:t>
      </w:r>
      <w:r w:rsidRPr="004F463C">
        <w:rPr>
          <w:lang w:eastAsia="en-GB"/>
        </w:rPr>
        <w:t xml:space="preserve">I </w:t>
      </w:r>
      <w:r w:rsidR="007E6592" w:rsidRPr="004F463C">
        <w:rPr>
          <w:lang w:eastAsia="en-GB"/>
        </w:rPr>
        <w:t xml:space="preserve">had been </w:t>
      </w:r>
      <w:r w:rsidRPr="004F463C">
        <w:rPr>
          <w:lang w:eastAsia="en-GB"/>
        </w:rPr>
        <w:t>physically untrained, but</w:t>
      </w:r>
      <w:r w:rsidR="007E6592" w:rsidRPr="004F463C">
        <w:rPr>
          <w:lang w:eastAsia="en-GB"/>
        </w:rPr>
        <w:t xml:space="preserve"> </w:t>
      </w:r>
      <w:r w:rsidRPr="004F463C">
        <w:rPr>
          <w:lang w:eastAsia="en-GB"/>
        </w:rPr>
        <w:t xml:space="preserve">was </w:t>
      </w:r>
      <w:r w:rsidR="007E6592" w:rsidRPr="004F463C">
        <w:rPr>
          <w:lang w:eastAsia="en-GB"/>
        </w:rPr>
        <w:t xml:space="preserve">still </w:t>
      </w:r>
      <w:r w:rsidRPr="004F463C">
        <w:rPr>
          <w:lang w:eastAsia="en-GB"/>
        </w:rPr>
        <w:t>able to win all set competitions</w:t>
      </w:r>
      <w:r w:rsidR="007E6592" w:rsidRPr="004F463C">
        <w:rPr>
          <w:lang w:eastAsia="en-GB"/>
        </w:rPr>
        <w:t>.</w:t>
      </w:r>
      <w:r w:rsidRPr="004F463C">
        <w:rPr>
          <w:lang w:eastAsia="en-GB"/>
        </w:rPr>
        <w:t xml:space="preserve">. I experienced a very harmonious mental state drawing on environmental conditions (sea, beach and animals) that prevailed on the performance days during this two-week tournament. This particular encounter changed the way I perceived my own performance and that of others, whether professionally or personally. Or, to put it another way, I </w:t>
      </w:r>
      <w:r w:rsidR="007E6592" w:rsidRPr="004F463C">
        <w:rPr>
          <w:lang w:eastAsia="en-GB"/>
        </w:rPr>
        <w:t>came</w:t>
      </w:r>
      <w:r w:rsidRPr="004F463C">
        <w:rPr>
          <w:lang w:eastAsia="en-GB"/>
        </w:rPr>
        <w:t xml:space="preserve"> to realise that </w:t>
      </w:r>
      <w:r w:rsidR="007E6592" w:rsidRPr="004F463C">
        <w:rPr>
          <w:lang w:eastAsia="en-GB"/>
        </w:rPr>
        <w:t xml:space="preserve">the </w:t>
      </w:r>
      <w:r w:rsidRPr="004F463C">
        <w:rPr>
          <w:lang w:eastAsia="en-GB"/>
        </w:rPr>
        <w:t>potential of human performance never depend</w:t>
      </w:r>
      <w:r w:rsidR="007E6592" w:rsidRPr="004F463C">
        <w:rPr>
          <w:lang w:eastAsia="en-GB"/>
        </w:rPr>
        <w:t>ed</w:t>
      </w:r>
      <w:r w:rsidRPr="004F463C">
        <w:rPr>
          <w:lang w:eastAsia="en-GB"/>
        </w:rPr>
        <w:t xml:space="preserve"> solely on external circumstances or the level of the opponent, it is also dependent on how an individual is able </w:t>
      </w:r>
      <w:r w:rsidR="007E6592" w:rsidRPr="004F463C">
        <w:rPr>
          <w:lang w:eastAsia="en-GB"/>
        </w:rPr>
        <w:t xml:space="preserve">to </w:t>
      </w:r>
      <w:r w:rsidRPr="004F463C">
        <w:rPr>
          <w:lang w:eastAsia="en-GB"/>
        </w:rPr>
        <w:t xml:space="preserve">holistically channel environmental factors and self-belief to </w:t>
      </w:r>
      <w:r w:rsidR="007E6592" w:rsidRPr="004F463C">
        <w:rPr>
          <w:lang w:eastAsia="en-GB"/>
        </w:rPr>
        <w:t xml:space="preserve">achieve </w:t>
      </w:r>
      <w:r w:rsidRPr="004F463C">
        <w:rPr>
          <w:lang w:eastAsia="en-GB"/>
        </w:rPr>
        <w:t>a higher level of performance. The objective of this research was to examine the findings which enable a deeper insight into the characteristics an individual possesses for the awareness of the internal and external environment.</w:t>
      </w:r>
      <w:r w:rsidR="00D06C29">
        <w:rPr>
          <w:lang w:eastAsia="en-GB"/>
        </w:rPr>
        <w:t xml:space="preserve"> </w:t>
      </w:r>
      <w:r w:rsidRPr="004F463C">
        <w:rPr>
          <w:lang w:eastAsia="en-GB"/>
        </w:rPr>
        <w:t>Simply put, when the internal and external factors that influence a person are aligned, a higher level of performance can be achieved. The study was intentionally conducted from the perspective of an external researcher, as I did not want my own experience in the field of professional sports to lead to any</w:t>
      </w:r>
      <w:r w:rsidR="00D06C29">
        <w:rPr>
          <w:lang w:eastAsia="en-GB"/>
        </w:rPr>
        <w:t xml:space="preserve"> </w:t>
      </w:r>
      <w:r w:rsidRPr="004F463C">
        <w:rPr>
          <w:lang w:eastAsia="en-GB"/>
        </w:rPr>
        <w:t>bias among participants. I wanted to ensure that my personal beliefs about sporting performance did not influence the participants' responses.</w:t>
      </w:r>
      <w:r w:rsidR="00D06C29">
        <w:rPr>
          <w:lang w:eastAsia="en-GB"/>
        </w:rPr>
        <w:t xml:space="preserve"> </w:t>
      </w:r>
      <w:r w:rsidRPr="004F463C">
        <w:rPr>
          <w:lang w:eastAsia="en-GB"/>
        </w:rPr>
        <w:t xml:space="preserve">Therefore, in the questionnaire participants were not told that the researcher personally had a background in professional sports. Similarly, during the qualitative data collection interviews with the participants, it was understood that there was no right or wrong answer. The purpose of the research, and the analysis it was going to drive, was not disclosed to the interviewed participants until the data collection phase </w:t>
      </w:r>
      <w:r w:rsidR="00122B3F" w:rsidRPr="004F463C">
        <w:rPr>
          <w:lang w:eastAsia="en-GB"/>
        </w:rPr>
        <w:t>had been</w:t>
      </w:r>
      <w:r w:rsidRPr="004F463C">
        <w:rPr>
          <w:lang w:eastAsia="en-GB"/>
        </w:rPr>
        <w:t xml:space="preserve"> completed. The objective was to provide a neutral personal insight into the mindset of a professional athlete as possible,</w:t>
      </w:r>
      <w:r w:rsidR="00D06C29">
        <w:rPr>
          <w:lang w:eastAsia="en-GB"/>
        </w:rPr>
        <w:t xml:space="preserve"> </w:t>
      </w:r>
      <w:r w:rsidRPr="004F463C">
        <w:rPr>
          <w:lang w:eastAsia="en-GB"/>
        </w:rPr>
        <w:t>whilst examining</w:t>
      </w:r>
      <w:r w:rsidR="00D06C29">
        <w:rPr>
          <w:lang w:eastAsia="en-GB"/>
        </w:rPr>
        <w:t xml:space="preserve"> </w:t>
      </w:r>
      <w:r w:rsidRPr="004F463C">
        <w:rPr>
          <w:lang w:eastAsia="en-GB"/>
        </w:rPr>
        <w:t xml:space="preserve">how aware an individual was of the various internal and external systems that impact the different components of their personality and performance. The advantage which </w:t>
      </w:r>
      <w:r w:rsidR="00122B3F" w:rsidRPr="004F463C">
        <w:rPr>
          <w:lang w:eastAsia="en-GB"/>
        </w:rPr>
        <w:lastRenderedPageBreak/>
        <w:t xml:space="preserve">was </w:t>
      </w:r>
      <w:r w:rsidRPr="004F463C">
        <w:rPr>
          <w:lang w:eastAsia="en-GB"/>
        </w:rPr>
        <w:t xml:space="preserve">brought to this study </w:t>
      </w:r>
      <w:r w:rsidR="00122B3F" w:rsidRPr="004F463C">
        <w:rPr>
          <w:lang w:eastAsia="en-GB"/>
        </w:rPr>
        <w:t>was</w:t>
      </w:r>
      <w:r w:rsidRPr="004F463C">
        <w:rPr>
          <w:lang w:eastAsia="en-GB"/>
        </w:rPr>
        <w:t xml:space="preserve"> my personal knowledge of the discipline and the holistic environment of the sporting performance, which allow</w:t>
      </w:r>
      <w:r w:rsidR="00122B3F" w:rsidRPr="004F463C">
        <w:rPr>
          <w:lang w:eastAsia="en-GB"/>
        </w:rPr>
        <w:t>ed</w:t>
      </w:r>
      <w:r w:rsidRPr="004F463C">
        <w:rPr>
          <w:lang w:eastAsia="en-GB"/>
        </w:rPr>
        <w:t xml:space="preserve"> me to identify significant factors. The disadvantage, on the other hand, </w:t>
      </w:r>
      <w:r w:rsidR="005A3BCC" w:rsidRPr="004F463C">
        <w:rPr>
          <w:lang w:eastAsia="en-GB"/>
        </w:rPr>
        <w:t>might be</w:t>
      </w:r>
      <w:r w:rsidR="00D06C29">
        <w:rPr>
          <w:lang w:eastAsia="en-GB"/>
        </w:rPr>
        <w:t xml:space="preserve"> </w:t>
      </w:r>
      <w:r w:rsidR="00122B3F" w:rsidRPr="004F463C">
        <w:rPr>
          <w:lang w:eastAsia="en-GB"/>
        </w:rPr>
        <w:t xml:space="preserve">that </w:t>
      </w:r>
      <w:r w:rsidR="005A3BCC" w:rsidRPr="004F463C">
        <w:rPr>
          <w:lang w:eastAsia="en-GB"/>
        </w:rPr>
        <w:t>I thought</w:t>
      </w:r>
      <w:r w:rsidR="00122B3F" w:rsidRPr="004F463C">
        <w:rPr>
          <w:lang w:eastAsia="en-GB"/>
        </w:rPr>
        <w:t xml:space="preserve"> I already kn</w:t>
      </w:r>
      <w:r w:rsidR="005A3BCC" w:rsidRPr="004F463C">
        <w:rPr>
          <w:lang w:eastAsia="en-GB"/>
        </w:rPr>
        <w:t>ow</w:t>
      </w:r>
      <w:r w:rsidRPr="004F463C">
        <w:rPr>
          <w:lang w:eastAsia="en-GB"/>
        </w:rPr>
        <w:t xml:space="preserve"> the right issues by assuming that my personal reality </w:t>
      </w:r>
      <w:r w:rsidR="00122B3F" w:rsidRPr="004F463C">
        <w:rPr>
          <w:lang w:eastAsia="en-GB"/>
        </w:rPr>
        <w:t xml:space="preserve">was </w:t>
      </w:r>
      <w:r w:rsidRPr="004F463C">
        <w:rPr>
          <w:lang w:eastAsia="en-GB"/>
        </w:rPr>
        <w:t>the</w:t>
      </w:r>
      <w:r w:rsidR="00122B3F" w:rsidRPr="004F463C">
        <w:rPr>
          <w:lang w:eastAsia="en-GB"/>
        </w:rPr>
        <w:t xml:space="preserve"> same</w:t>
      </w:r>
      <w:r w:rsidRPr="004F463C">
        <w:rPr>
          <w:lang w:eastAsia="en-GB"/>
        </w:rPr>
        <w:t xml:space="preserve"> reality of everyone involved in this kind of experience.</w:t>
      </w:r>
    </w:p>
    <w:bookmarkEnd w:id="15"/>
    <w:p w14:paraId="762C1C49" w14:textId="77777777" w:rsidR="00A00D06" w:rsidRPr="004F463C" w:rsidRDefault="00A00D06" w:rsidP="00400742">
      <w:pPr>
        <w:pStyle w:val="BodyA"/>
        <w:spacing w:line="360" w:lineRule="auto"/>
        <w:jc w:val="both"/>
        <w:rPr>
          <w:rStyle w:val="Strong"/>
          <w:rFonts w:ascii="Times New Roman" w:hAnsi="Times New Roman" w:cs="Times New Roman"/>
          <w:sz w:val="24"/>
          <w:szCs w:val="24"/>
        </w:rPr>
      </w:pPr>
    </w:p>
    <w:p w14:paraId="3B6D290A" w14:textId="3DA12291" w:rsidR="00A00D06" w:rsidRPr="00A70D83" w:rsidRDefault="00A00D06" w:rsidP="00A70D83">
      <w:pPr>
        <w:pStyle w:val="Heading1"/>
        <w:rPr>
          <w:rStyle w:val="Strong"/>
          <w:bCs w:val="0"/>
        </w:rPr>
      </w:pPr>
      <w:bookmarkStart w:id="20" w:name="_Toc124083713"/>
      <w:r w:rsidRPr="00A70D83">
        <w:rPr>
          <w:rStyle w:val="Strong"/>
          <w:bCs w:val="0"/>
        </w:rPr>
        <w:t>4</w:t>
      </w:r>
      <w:r w:rsidR="00BE031E" w:rsidRPr="00A70D83">
        <w:rPr>
          <w:rStyle w:val="Strong"/>
          <w:bCs w:val="0"/>
        </w:rPr>
        <w:t xml:space="preserve"> </w:t>
      </w:r>
      <w:r w:rsidRPr="00A70D83">
        <w:rPr>
          <w:rStyle w:val="Strong"/>
          <w:bCs w:val="0"/>
        </w:rPr>
        <w:t xml:space="preserve">Results </w:t>
      </w:r>
      <w:r w:rsidR="00A70D83" w:rsidRPr="00A70D83">
        <w:rPr>
          <w:rStyle w:val="Strong"/>
          <w:bCs w:val="0"/>
        </w:rPr>
        <w:t>and</w:t>
      </w:r>
      <w:r w:rsidRPr="00A70D83">
        <w:rPr>
          <w:rStyle w:val="Strong"/>
          <w:bCs w:val="0"/>
        </w:rPr>
        <w:t xml:space="preserve"> Discussion</w:t>
      </w:r>
      <w:bookmarkEnd w:id="20"/>
    </w:p>
    <w:p w14:paraId="0453B37F" w14:textId="19EC07C0" w:rsidR="00A00D06" w:rsidRPr="004F463C" w:rsidRDefault="00A00D06" w:rsidP="00A70D83">
      <w:pPr>
        <w:pStyle w:val="BodyB"/>
        <w:spacing w:line="360" w:lineRule="auto"/>
        <w:ind w:firstLine="720"/>
        <w:jc w:val="both"/>
        <w:rPr>
          <w:rFonts w:cs="Times New Roman"/>
        </w:rPr>
      </w:pPr>
      <w:r w:rsidRPr="004F463C">
        <w:rPr>
          <w:rFonts w:cs="Times New Roman"/>
        </w:rPr>
        <w:t xml:space="preserve">The results of this study led to an insight into the mindset of people with a sporting background in relation to the characteristics and principles of the </w:t>
      </w:r>
      <w:r w:rsidR="009735A8">
        <w:rPr>
          <w:rFonts w:cs="Times New Roman"/>
        </w:rPr>
        <w:t>ecological-Self</w:t>
      </w:r>
      <w:r w:rsidRPr="004F463C">
        <w:rPr>
          <w:rFonts w:cs="Times New Roman"/>
        </w:rPr>
        <w:t xml:space="preserve">. The objective was to explore the potential beneficial relationships between an individual’s performance, as well as their viewpoint on nature from the perspective of the research question. The aim of the research was to explore the unintentional subconscious link between expressions of the </w:t>
      </w:r>
      <w:r w:rsidR="009735A8">
        <w:rPr>
          <w:rFonts w:cs="Times New Roman"/>
        </w:rPr>
        <w:t>ecological-Self</w:t>
      </w:r>
      <w:r w:rsidRPr="004F463C">
        <w:rPr>
          <w:rFonts w:cs="Times New Roman"/>
        </w:rPr>
        <w:t xml:space="preserve"> and the process of </w:t>
      </w:r>
      <w:r w:rsidR="005879BF">
        <w:rPr>
          <w:rFonts w:cs="Times New Roman"/>
        </w:rPr>
        <w:t>Self-realisation</w:t>
      </w:r>
      <w:r w:rsidRPr="004F463C">
        <w:rPr>
          <w:rFonts w:cs="Times New Roman"/>
        </w:rPr>
        <w:t xml:space="preserve">. The goal was to </w:t>
      </w:r>
      <w:proofErr w:type="spellStart"/>
      <w:r w:rsidRPr="004F463C">
        <w:rPr>
          <w:rFonts w:cs="Times New Roman"/>
        </w:rPr>
        <w:t>analyse</w:t>
      </w:r>
      <w:proofErr w:type="spellEnd"/>
      <w:r w:rsidRPr="004F463C">
        <w:rPr>
          <w:rFonts w:cs="Times New Roman"/>
        </w:rPr>
        <w:t xml:space="preserve"> participants’ </w:t>
      </w:r>
      <w:proofErr w:type="spellStart"/>
      <w:r w:rsidRPr="004F463C">
        <w:rPr>
          <w:rFonts w:cs="Times New Roman"/>
        </w:rPr>
        <w:t>behaviour</w:t>
      </w:r>
      <w:proofErr w:type="spellEnd"/>
      <w:r w:rsidRPr="004F463C">
        <w:rPr>
          <w:rFonts w:cs="Times New Roman"/>
        </w:rPr>
        <w:t xml:space="preserve"> and beliefs, from a systematic point of view in the context of the research question. The data analysis revealed three themes; </w:t>
      </w:r>
      <w:r w:rsidRPr="004F463C">
        <w:rPr>
          <w:rFonts w:cs="Times New Roman"/>
          <w:i/>
          <w:iCs/>
        </w:rPr>
        <w:t xml:space="preserve">1. Inward perception, 2. Systematic performance, 3. Expanded empathy. </w:t>
      </w:r>
      <w:r w:rsidRPr="004F463C">
        <w:rPr>
          <w:rFonts w:cs="Times New Roman"/>
        </w:rPr>
        <w:t>This will be discussed in this order to examine the research objective, firstly through the quantitative and secondly</w:t>
      </w:r>
      <w:r w:rsidR="005A3BCC" w:rsidRPr="004F463C">
        <w:rPr>
          <w:rFonts w:cs="Times New Roman"/>
        </w:rPr>
        <w:t xml:space="preserve"> the </w:t>
      </w:r>
      <w:r w:rsidRPr="004F463C">
        <w:rPr>
          <w:rFonts w:cs="Times New Roman"/>
        </w:rPr>
        <w:t xml:space="preserve">qualitative data. </w:t>
      </w:r>
    </w:p>
    <w:p w14:paraId="6ABBC227" w14:textId="77777777" w:rsidR="00A00D06" w:rsidRPr="004F463C" w:rsidRDefault="00A00D06" w:rsidP="00400742">
      <w:pPr>
        <w:pStyle w:val="BodyB"/>
        <w:spacing w:line="360" w:lineRule="auto"/>
        <w:jc w:val="both"/>
        <w:rPr>
          <w:rFonts w:cs="Times New Roman"/>
          <w:i/>
          <w:iCs/>
        </w:rPr>
      </w:pPr>
    </w:p>
    <w:p w14:paraId="40143526" w14:textId="7C2FCB90" w:rsidR="00A00D06" w:rsidRPr="004F463C" w:rsidRDefault="00A00D06" w:rsidP="00A70D83">
      <w:pPr>
        <w:pStyle w:val="Heading2"/>
      </w:pPr>
      <w:bookmarkStart w:id="21" w:name="_Toc124083714"/>
      <w:r w:rsidRPr="004F463C">
        <w:t>4.1 Inward perception</w:t>
      </w:r>
      <w:bookmarkEnd w:id="21"/>
    </w:p>
    <w:p w14:paraId="77350B1A" w14:textId="773BF295" w:rsidR="00A00D06" w:rsidRPr="004F463C" w:rsidRDefault="00AF53EB" w:rsidP="00400742">
      <w:pPr>
        <w:pStyle w:val="Body"/>
        <w:spacing w:line="360" w:lineRule="auto"/>
        <w:jc w:val="both"/>
        <w:rPr>
          <w:lang w:val="en-US"/>
        </w:rPr>
      </w:pPr>
      <w:r>
        <w:rPr>
          <w:noProof/>
        </w:rPr>
        <mc:AlternateContent>
          <mc:Choice Requires="wps">
            <w:drawing>
              <wp:anchor distT="0" distB="0" distL="114300" distR="114300" simplePos="0" relativeHeight="251678720" behindDoc="0" locked="0" layoutInCell="1" allowOverlap="1" wp14:anchorId="51D648D2" wp14:editId="33B37CF5">
                <wp:simplePos x="0" y="0"/>
                <wp:positionH relativeFrom="column">
                  <wp:posOffset>198755</wp:posOffset>
                </wp:positionH>
                <wp:positionV relativeFrom="paragraph">
                  <wp:posOffset>2268220</wp:posOffset>
                </wp:positionV>
                <wp:extent cx="441134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4411345" cy="635"/>
                        </a:xfrm>
                        <a:prstGeom prst="rect">
                          <a:avLst/>
                        </a:prstGeom>
                        <a:solidFill>
                          <a:prstClr val="white"/>
                        </a:solidFill>
                        <a:ln>
                          <a:noFill/>
                        </a:ln>
                      </wps:spPr>
                      <wps:txbx>
                        <w:txbxContent>
                          <w:p w14:paraId="4219EA3D" w14:textId="29BE23E3" w:rsidR="00AF53EB" w:rsidRPr="00985173" w:rsidRDefault="00AF53EB" w:rsidP="00AF53EB">
                            <w:pPr>
                              <w:pStyle w:val="Caption"/>
                              <w:rPr>
                                <w:rFonts w:eastAsia="Times New Roman"/>
                                <w:noProof/>
                                <w:color w:val="000000"/>
                                <w:sz w:val="24"/>
                                <w:szCs w:val="24"/>
                                <w:u w:color="000000"/>
                              </w:rPr>
                            </w:pPr>
                            <w:bookmarkStart w:id="22" w:name="_Toc124077099"/>
                            <w:bookmarkStart w:id="23" w:name="_Toc124080610"/>
                            <w:r>
                              <w:t xml:space="preserve">Figure </w:t>
                            </w:r>
                            <w:r>
                              <w:fldChar w:fldCharType="begin"/>
                            </w:r>
                            <w:r>
                              <w:instrText xml:space="preserve"> SEQ Figure \* ARABIC </w:instrText>
                            </w:r>
                            <w:r>
                              <w:fldChar w:fldCharType="separate"/>
                            </w:r>
                            <w:r w:rsidR="0084230A">
                              <w:rPr>
                                <w:noProof/>
                              </w:rPr>
                              <w:t>1</w:t>
                            </w:r>
                            <w:r>
                              <w:fldChar w:fldCharType="end"/>
                            </w:r>
                            <w:r>
                              <w:t xml:space="preserve"> Purpose of Sport</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D648D2" id="_x0000_t202" coordsize="21600,21600" o:spt="202" path="m,l,21600r21600,l21600,xe">
                <v:stroke joinstyle="miter"/>
                <v:path gradientshapeok="t" o:connecttype="rect"/>
              </v:shapetype>
              <v:shape id="Text Box 9" o:spid="_x0000_s1026" type="#_x0000_t202" style="position:absolute;left:0;text-align:left;margin-left:15.65pt;margin-top:178.6pt;width:347.3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" stroked="f">
                <v:textbox style="mso-fit-shape-to-text:t" inset="0,0,0,0">
                  <w:txbxContent>
                    <w:p w14:paraId="4219EA3D" w14:textId="29BE23E3" w:rsidR="00AF53EB" w:rsidRPr="00985173" w:rsidRDefault="00AF53EB" w:rsidP="00AF53EB">
                      <w:pPr>
                        <w:pStyle w:val="Caption"/>
                        <w:rPr>
                          <w:rFonts w:eastAsia="Times New Roman"/>
                          <w:noProof/>
                          <w:color w:val="000000"/>
                          <w:sz w:val="24"/>
                          <w:szCs w:val="24"/>
                          <w:u w:color="000000"/>
                        </w:rPr>
                      </w:pPr>
                      <w:bookmarkStart w:id="24" w:name="_Toc124077099"/>
                      <w:bookmarkStart w:id="25" w:name="_Toc124080610"/>
                      <w:r>
                        <w:t xml:space="preserve">Figure </w:t>
                      </w:r>
                      <w:r>
                        <w:fldChar w:fldCharType="begin"/>
                      </w:r>
                      <w:r>
                        <w:instrText xml:space="preserve"> SEQ Figure \* ARABIC </w:instrText>
                      </w:r>
                      <w:r>
                        <w:fldChar w:fldCharType="separate"/>
                      </w:r>
                      <w:r w:rsidR="0084230A">
                        <w:rPr>
                          <w:noProof/>
                        </w:rPr>
                        <w:t>1</w:t>
                      </w:r>
                      <w:r>
                        <w:fldChar w:fldCharType="end"/>
                      </w:r>
                      <w:r>
                        <w:t xml:space="preserve"> Purpose of Sport</w:t>
                      </w:r>
                      <w:bookmarkEnd w:id="24"/>
                      <w:bookmarkEnd w:id="25"/>
                    </w:p>
                  </w:txbxContent>
                </v:textbox>
                <w10:wrap type="square"/>
              </v:shape>
            </w:pict>
          </mc:Fallback>
        </mc:AlternateContent>
      </w:r>
      <w:r w:rsidR="00A00D06" w:rsidRPr="004F463C">
        <w:rPr>
          <w:noProof/>
        </w:rPr>
        <w:drawing>
          <wp:anchor distT="57150" distB="57150" distL="57150" distR="57150" simplePos="0" relativeHeight="251661312" behindDoc="0" locked="0" layoutInCell="1" allowOverlap="1" wp14:anchorId="4E5A24F1" wp14:editId="02397B1C">
            <wp:simplePos x="0" y="0"/>
            <wp:positionH relativeFrom="margin">
              <wp:posOffset>198755</wp:posOffset>
            </wp:positionH>
            <wp:positionV relativeFrom="paragraph">
              <wp:posOffset>90170</wp:posOffset>
            </wp:positionV>
            <wp:extent cx="4492671" cy="2160000"/>
            <wp:effectExtent l="0" t="0" r="3175" b="0"/>
            <wp:wrapSquare wrapText="bothSides"/>
            <wp:docPr id="10" name="Picture 10" descr="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492671" cy="216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F7E060" w14:textId="77777777" w:rsidR="00A00D06" w:rsidRPr="004F463C" w:rsidRDefault="00A00D06" w:rsidP="00400742">
      <w:pPr>
        <w:pStyle w:val="Body"/>
        <w:spacing w:line="360" w:lineRule="auto"/>
        <w:jc w:val="both"/>
        <w:rPr>
          <w:lang w:val="en-US"/>
        </w:rPr>
      </w:pPr>
    </w:p>
    <w:p w14:paraId="6867AD7F" w14:textId="77777777" w:rsidR="00A00D06" w:rsidRPr="004F463C" w:rsidRDefault="00A00D06" w:rsidP="00400742">
      <w:pPr>
        <w:pStyle w:val="Body"/>
        <w:spacing w:line="360" w:lineRule="auto"/>
        <w:jc w:val="both"/>
        <w:rPr>
          <w:lang w:val="en-US"/>
        </w:rPr>
      </w:pPr>
    </w:p>
    <w:p w14:paraId="6C77CD2E" w14:textId="77777777" w:rsidR="00A00D06" w:rsidRPr="004F463C" w:rsidRDefault="00A00D06" w:rsidP="00400742">
      <w:pPr>
        <w:pStyle w:val="Body"/>
        <w:spacing w:line="360" w:lineRule="auto"/>
        <w:jc w:val="both"/>
        <w:rPr>
          <w:lang w:val="en-US"/>
        </w:rPr>
      </w:pPr>
    </w:p>
    <w:p w14:paraId="4B075B11" w14:textId="77777777" w:rsidR="00A00D06" w:rsidRPr="004F463C" w:rsidRDefault="00A00D06" w:rsidP="00400742">
      <w:pPr>
        <w:pStyle w:val="Body"/>
        <w:spacing w:line="360" w:lineRule="auto"/>
        <w:jc w:val="both"/>
        <w:rPr>
          <w:lang w:val="en-US"/>
        </w:rPr>
      </w:pPr>
    </w:p>
    <w:p w14:paraId="743D70AB" w14:textId="77777777" w:rsidR="00A00D06" w:rsidRPr="004F463C" w:rsidRDefault="00A00D06" w:rsidP="00400742">
      <w:pPr>
        <w:pStyle w:val="Body"/>
        <w:spacing w:line="360" w:lineRule="auto"/>
        <w:jc w:val="both"/>
        <w:rPr>
          <w:lang w:val="en-US"/>
        </w:rPr>
      </w:pPr>
    </w:p>
    <w:p w14:paraId="7418339F" w14:textId="77777777" w:rsidR="00A00D06" w:rsidRPr="004F463C" w:rsidRDefault="00A00D06" w:rsidP="00400742">
      <w:pPr>
        <w:pStyle w:val="Body"/>
        <w:spacing w:line="360" w:lineRule="auto"/>
        <w:jc w:val="both"/>
        <w:rPr>
          <w:lang w:val="en-US"/>
        </w:rPr>
      </w:pPr>
    </w:p>
    <w:p w14:paraId="5F81635B" w14:textId="77777777" w:rsidR="00A00D06" w:rsidRPr="004F463C" w:rsidRDefault="00A00D06" w:rsidP="00400742">
      <w:pPr>
        <w:pStyle w:val="Body"/>
        <w:spacing w:line="360" w:lineRule="auto"/>
        <w:jc w:val="both"/>
        <w:rPr>
          <w:lang w:val="en-US"/>
        </w:rPr>
      </w:pPr>
    </w:p>
    <w:p w14:paraId="01CD78FF" w14:textId="77777777" w:rsidR="00A00D06" w:rsidRPr="004F463C" w:rsidRDefault="00A00D06" w:rsidP="00400742">
      <w:pPr>
        <w:pStyle w:val="Body"/>
        <w:spacing w:line="360" w:lineRule="auto"/>
        <w:jc w:val="both"/>
        <w:rPr>
          <w:lang w:val="en-US"/>
        </w:rPr>
      </w:pPr>
    </w:p>
    <w:p w14:paraId="42A7876F" w14:textId="77777777" w:rsidR="00A00D06" w:rsidRPr="004F463C" w:rsidRDefault="00A00D06" w:rsidP="00400742">
      <w:pPr>
        <w:pStyle w:val="Body"/>
        <w:spacing w:line="360" w:lineRule="auto"/>
        <w:jc w:val="both"/>
        <w:rPr>
          <w:lang w:val="en-US"/>
        </w:rPr>
      </w:pPr>
    </w:p>
    <w:p w14:paraId="30037B07" w14:textId="77777777" w:rsidR="00A00D06" w:rsidRPr="004F463C" w:rsidRDefault="00A00D06" w:rsidP="00400742">
      <w:pPr>
        <w:pStyle w:val="Body"/>
        <w:spacing w:line="360" w:lineRule="auto"/>
        <w:jc w:val="both"/>
        <w:rPr>
          <w:lang w:val="en-US"/>
        </w:rPr>
      </w:pPr>
    </w:p>
    <w:p w14:paraId="3F87BCCA" w14:textId="77777777" w:rsidR="00202862" w:rsidRDefault="00A00D06" w:rsidP="00400742">
      <w:pPr>
        <w:pStyle w:val="Body"/>
        <w:spacing w:line="360" w:lineRule="auto"/>
        <w:jc w:val="both"/>
        <w:rPr>
          <w:lang w:val="en-US"/>
        </w:rPr>
      </w:pPr>
      <w:r w:rsidRPr="004F463C">
        <w:rPr>
          <w:lang w:val="en-US"/>
        </w:rPr>
        <w:t xml:space="preserve">Participants in the first group were asked various questions (Appendix 1.) about their personal perceptions and how it was associated </w:t>
      </w:r>
      <w:r w:rsidR="00BB1976" w:rsidRPr="004F463C">
        <w:rPr>
          <w:lang w:val="en-US"/>
        </w:rPr>
        <w:t xml:space="preserve">to </w:t>
      </w:r>
      <w:r w:rsidRPr="004F463C">
        <w:rPr>
          <w:lang w:val="en-US"/>
        </w:rPr>
        <w:t xml:space="preserve">their involvement in their sporting discipline. </w:t>
      </w:r>
    </w:p>
    <w:p w14:paraId="5A4FFEAD" w14:textId="427353C8" w:rsidR="00A00D06" w:rsidRPr="004F463C" w:rsidRDefault="00A00D06" w:rsidP="00400742">
      <w:pPr>
        <w:pStyle w:val="Body"/>
        <w:spacing w:line="360" w:lineRule="auto"/>
        <w:jc w:val="both"/>
      </w:pPr>
      <w:r w:rsidRPr="004F463C">
        <w:rPr>
          <w:lang w:val="en-US"/>
        </w:rPr>
        <w:lastRenderedPageBreak/>
        <w:t xml:space="preserve">The intention behind the approach used for quantitative data was to </w:t>
      </w:r>
      <w:proofErr w:type="spellStart"/>
      <w:r w:rsidRPr="004F463C">
        <w:rPr>
          <w:lang w:val="en-US"/>
        </w:rPr>
        <w:t>analyse</w:t>
      </w:r>
      <w:proofErr w:type="spellEnd"/>
      <w:r w:rsidRPr="004F463C">
        <w:rPr>
          <w:lang w:val="en-US"/>
        </w:rPr>
        <w:t xml:space="preserve"> the motive and observe the individual assessment of emotions from a collective viewpoint. As mentioned earlier, examining the characteristics of the ‘Self’ from different perspectives requires sensitivity to the external world as well as the internal realm of an individual.</w:t>
      </w:r>
      <w:r w:rsidRPr="004F463C">
        <w:rPr>
          <w:rStyle w:val="FootnoteReference"/>
          <w:lang w:val="en-US"/>
        </w:rPr>
        <w:footnoteReference w:id="83"/>
      </w:r>
      <w:r w:rsidRPr="004F463C">
        <w:rPr>
          <w:lang w:val="en-US"/>
        </w:rPr>
        <w:t xml:space="preserve"> Furthermore, the analys</w:t>
      </w:r>
      <w:r w:rsidR="00BB1976" w:rsidRPr="004F463C">
        <w:rPr>
          <w:lang w:val="en-US"/>
        </w:rPr>
        <w:t>i</w:t>
      </w:r>
      <w:r w:rsidRPr="004F463C">
        <w:rPr>
          <w:lang w:val="en-US"/>
        </w:rPr>
        <w:t>s carried out to identify the participant’s ability to distinguish the impact of cognitive and biological association on their performance. This research examined the concept that ecological and spiritual traits can impact performance.</w:t>
      </w:r>
      <w:r w:rsidR="00D06C29">
        <w:rPr>
          <w:lang w:val="en-US"/>
        </w:rPr>
        <w:t xml:space="preserve"> </w:t>
      </w:r>
      <w:r w:rsidRPr="004F463C">
        <w:rPr>
          <w:lang w:val="en-US"/>
        </w:rPr>
        <w:t>Participants were asked to differentiate and express their drive behind their sporting activity in order to identify a</w:t>
      </w:r>
      <w:r w:rsidR="00D06C29">
        <w:rPr>
          <w:lang w:val="en-US"/>
        </w:rPr>
        <w:t xml:space="preserve"> </w:t>
      </w:r>
      <w:r w:rsidRPr="004F463C">
        <w:rPr>
          <w:lang w:val="en-US"/>
        </w:rPr>
        <w:t>‘motive’ characteristic. As shown in Fig</w:t>
      </w:r>
      <w:r w:rsidR="004454D0" w:rsidRPr="004F463C">
        <w:rPr>
          <w:lang w:val="en-US"/>
        </w:rPr>
        <w:t xml:space="preserve">ure </w:t>
      </w:r>
      <w:r w:rsidRPr="004F463C">
        <w:rPr>
          <w:lang w:val="en-US"/>
        </w:rPr>
        <w:t>1, the majority of 40.09% (27 participants) associated their particular</w:t>
      </w:r>
      <w:r w:rsidR="00BB1976" w:rsidRPr="004F463C">
        <w:rPr>
          <w:lang w:val="en-US"/>
        </w:rPr>
        <w:t xml:space="preserve"> </w:t>
      </w:r>
      <w:r w:rsidRPr="004F463C">
        <w:rPr>
          <w:lang w:val="en-US"/>
        </w:rPr>
        <w:t xml:space="preserve">sporting activity with the benefit of leading to an improvement in physique. Additionally, 31.8% (21 participants), had a desire to compete. For the </w:t>
      </w:r>
      <w:r w:rsidR="00BB1976" w:rsidRPr="004F463C">
        <w:rPr>
          <w:lang w:val="en-US"/>
        </w:rPr>
        <w:t xml:space="preserve">objective </w:t>
      </w:r>
      <w:r w:rsidRPr="004F463C">
        <w:rPr>
          <w:lang w:val="en-US"/>
        </w:rPr>
        <w:t>of stress management, 22.7% (15 participants) chose this type of sport, with 5% (3 participants) of this group stating that they used sport as a social activity.</w:t>
      </w:r>
    </w:p>
    <w:p w14:paraId="49EA1B99" w14:textId="77777777" w:rsidR="00A00D06" w:rsidRPr="004F463C" w:rsidRDefault="00A00D06" w:rsidP="00400742">
      <w:pPr>
        <w:pStyle w:val="Body"/>
        <w:spacing w:line="360" w:lineRule="auto"/>
        <w:ind w:left="720" w:hanging="720"/>
        <w:jc w:val="both"/>
        <w:rPr>
          <w:lang w:val="en-US"/>
        </w:rPr>
      </w:pPr>
    </w:p>
    <w:p w14:paraId="670B5363" w14:textId="64D6EE04" w:rsidR="00A00D06" w:rsidRPr="004F463C" w:rsidRDefault="00202862" w:rsidP="00400742">
      <w:pPr>
        <w:pStyle w:val="Body"/>
        <w:spacing w:line="360" w:lineRule="auto"/>
        <w:jc w:val="both"/>
      </w:pPr>
      <w:r w:rsidRPr="004F463C">
        <w:rPr>
          <w:noProof/>
        </w:rPr>
        <w:drawing>
          <wp:anchor distT="0" distB="0" distL="0" distR="0" simplePos="0" relativeHeight="251662336" behindDoc="0" locked="0" layoutInCell="1" allowOverlap="1" wp14:anchorId="308D659D" wp14:editId="392BA2C6">
            <wp:simplePos x="0" y="0"/>
            <wp:positionH relativeFrom="page">
              <wp:posOffset>829310</wp:posOffset>
            </wp:positionH>
            <wp:positionV relativeFrom="line">
              <wp:posOffset>84455</wp:posOffset>
            </wp:positionV>
            <wp:extent cx="4934585" cy="2015490"/>
            <wp:effectExtent l="0" t="0" r="0" b="3810"/>
            <wp:wrapSquare wrapText="bothSides"/>
            <wp:docPr id="3" name="Picture 3"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Picture 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934585" cy="2015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53EB">
        <w:rPr>
          <w:noProof/>
        </w:rPr>
        <mc:AlternateContent>
          <mc:Choice Requires="wps">
            <w:drawing>
              <wp:anchor distT="0" distB="0" distL="114300" distR="114300" simplePos="0" relativeHeight="251680768" behindDoc="0" locked="0" layoutInCell="1" allowOverlap="1" wp14:anchorId="31499B32" wp14:editId="24760013">
                <wp:simplePos x="0" y="0"/>
                <wp:positionH relativeFrom="column">
                  <wp:posOffset>-85090</wp:posOffset>
                </wp:positionH>
                <wp:positionV relativeFrom="paragraph">
                  <wp:posOffset>2192020</wp:posOffset>
                </wp:positionV>
                <wp:extent cx="480758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4807585" cy="635"/>
                        </a:xfrm>
                        <a:prstGeom prst="rect">
                          <a:avLst/>
                        </a:prstGeom>
                        <a:solidFill>
                          <a:prstClr val="white"/>
                        </a:solidFill>
                        <a:ln>
                          <a:noFill/>
                        </a:ln>
                      </wps:spPr>
                      <wps:txbx>
                        <w:txbxContent>
                          <w:p w14:paraId="705AE047" w14:textId="20762395" w:rsidR="00AF53EB" w:rsidRPr="00C65F84" w:rsidRDefault="00AF53EB" w:rsidP="00AF53EB">
                            <w:pPr>
                              <w:pStyle w:val="Caption"/>
                              <w:rPr>
                                <w:rFonts w:eastAsia="Times New Roman"/>
                                <w:noProof/>
                                <w:color w:val="000000"/>
                                <w:sz w:val="24"/>
                                <w:szCs w:val="24"/>
                                <w:u w:color="000000"/>
                              </w:rPr>
                            </w:pPr>
                            <w:bookmarkStart w:id="26" w:name="_Toc124080611"/>
                            <w:r>
                              <w:t xml:space="preserve">Figure </w:t>
                            </w:r>
                            <w:r>
                              <w:fldChar w:fldCharType="begin"/>
                            </w:r>
                            <w:r>
                              <w:instrText xml:space="preserve"> SEQ Figure \* ARABIC </w:instrText>
                            </w:r>
                            <w:r>
                              <w:fldChar w:fldCharType="separate"/>
                            </w:r>
                            <w:r w:rsidR="0084230A">
                              <w:rPr>
                                <w:noProof/>
                              </w:rPr>
                              <w:t>2</w:t>
                            </w:r>
                            <w:r>
                              <w:fldChar w:fldCharType="end"/>
                            </w:r>
                            <w:r>
                              <w:t xml:space="preserve"> Training: Emotions or Feelings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499B32" id="Text Box 13" o:spid="_x0000_s1027" type="#_x0000_t202" style="position:absolute;left:0;text-align:left;margin-left:-6.7pt;margin-top:172.6pt;width:378.5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" stroked="f">
                <v:textbox style="mso-fit-shape-to-text:t" inset="0,0,0,0">
                  <w:txbxContent>
                    <w:p w14:paraId="705AE047" w14:textId="20762395" w:rsidR="00AF53EB" w:rsidRPr="00C65F84" w:rsidRDefault="00AF53EB" w:rsidP="00AF53EB">
                      <w:pPr>
                        <w:pStyle w:val="Caption"/>
                        <w:rPr>
                          <w:rFonts w:eastAsia="Times New Roman"/>
                          <w:noProof/>
                          <w:color w:val="000000"/>
                          <w:sz w:val="24"/>
                          <w:szCs w:val="24"/>
                          <w:u w:color="000000"/>
                        </w:rPr>
                      </w:pPr>
                      <w:bookmarkStart w:id="27" w:name="_Toc124080611"/>
                      <w:r>
                        <w:t xml:space="preserve">Figure </w:t>
                      </w:r>
                      <w:r>
                        <w:fldChar w:fldCharType="begin"/>
                      </w:r>
                      <w:r>
                        <w:instrText xml:space="preserve"> SEQ Figure \* ARABIC </w:instrText>
                      </w:r>
                      <w:r>
                        <w:fldChar w:fldCharType="separate"/>
                      </w:r>
                      <w:r w:rsidR="0084230A">
                        <w:rPr>
                          <w:noProof/>
                        </w:rPr>
                        <w:t>2</w:t>
                      </w:r>
                      <w:r>
                        <w:fldChar w:fldCharType="end"/>
                      </w:r>
                      <w:r>
                        <w:t xml:space="preserve"> Training: Emotions or Feelings</w:t>
                      </w:r>
                      <w:bookmarkEnd w:id="27"/>
                    </w:p>
                  </w:txbxContent>
                </v:textbox>
                <w10:wrap type="square"/>
              </v:shape>
            </w:pict>
          </mc:Fallback>
        </mc:AlternateContent>
      </w:r>
      <w:r w:rsidR="00A00D06" w:rsidRPr="004F463C">
        <w:rPr>
          <w:lang w:val="en-US"/>
        </w:rPr>
        <w:t xml:space="preserve"> </w:t>
      </w:r>
    </w:p>
    <w:p w14:paraId="388AE4D1" w14:textId="7E29B0DE" w:rsidR="00A00D06" w:rsidRPr="004F463C" w:rsidRDefault="00A00D06" w:rsidP="00400742">
      <w:pPr>
        <w:pStyle w:val="BodyB"/>
        <w:spacing w:line="360" w:lineRule="auto"/>
        <w:jc w:val="both"/>
        <w:rPr>
          <w:rFonts w:cs="Times New Roman"/>
        </w:rPr>
      </w:pPr>
    </w:p>
    <w:p w14:paraId="4378F653" w14:textId="77777777" w:rsidR="00A00D06" w:rsidRPr="004F463C" w:rsidRDefault="00A00D06" w:rsidP="00400742">
      <w:pPr>
        <w:pStyle w:val="BodyB"/>
        <w:spacing w:line="360" w:lineRule="auto"/>
        <w:jc w:val="both"/>
        <w:rPr>
          <w:rFonts w:cs="Times New Roman"/>
        </w:rPr>
      </w:pPr>
    </w:p>
    <w:p w14:paraId="128EA42C" w14:textId="77777777" w:rsidR="00A00D06" w:rsidRPr="004F463C" w:rsidRDefault="00A00D06" w:rsidP="00400742">
      <w:pPr>
        <w:pStyle w:val="BodyB"/>
        <w:spacing w:line="360" w:lineRule="auto"/>
        <w:jc w:val="both"/>
        <w:rPr>
          <w:rFonts w:cs="Times New Roman"/>
        </w:rPr>
      </w:pPr>
    </w:p>
    <w:p w14:paraId="053CF38B" w14:textId="77777777" w:rsidR="00A00D06" w:rsidRPr="004F463C" w:rsidRDefault="00A00D06" w:rsidP="00400742">
      <w:pPr>
        <w:pStyle w:val="BodyB"/>
        <w:spacing w:line="360" w:lineRule="auto"/>
        <w:jc w:val="both"/>
        <w:rPr>
          <w:rFonts w:cs="Times New Roman"/>
        </w:rPr>
      </w:pPr>
    </w:p>
    <w:p w14:paraId="0E57E0E2" w14:textId="77777777" w:rsidR="00A00D06" w:rsidRPr="004F463C" w:rsidRDefault="00A00D06" w:rsidP="00400742">
      <w:pPr>
        <w:pStyle w:val="BodyB"/>
        <w:spacing w:line="360" w:lineRule="auto"/>
        <w:jc w:val="both"/>
        <w:rPr>
          <w:rFonts w:cs="Times New Roman"/>
        </w:rPr>
      </w:pPr>
    </w:p>
    <w:p w14:paraId="5C5AF938" w14:textId="77777777" w:rsidR="00A00D06" w:rsidRPr="004F463C" w:rsidRDefault="00A00D06" w:rsidP="00400742">
      <w:pPr>
        <w:pStyle w:val="Body"/>
        <w:spacing w:line="360" w:lineRule="auto"/>
        <w:jc w:val="both"/>
        <w:rPr>
          <w:lang w:val="en-US"/>
        </w:rPr>
      </w:pPr>
    </w:p>
    <w:p w14:paraId="2917BF3F" w14:textId="1DBAB752" w:rsidR="00A00D06" w:rsidRDefault="00A00D06" w:rsidP="00400742">
      <w:pPr>
        <w:pStyle w:val="Body"/>
        <w:spacing w:line="360" w:lineRule="auto"/>
        <w:jc w:val="both"/>
        <w:rPr>
          <w:lang w:val="en-US"/>
        </w:rPr>
      </w:pPr>
    </w:p>
    <w:p w14:paraId="1F1773C5" w14:textId="61C12222" w:rsidR="00AF53EB" w:rsidRDefault="00AF53EB" w:rsidP="00400742">
      <w:pPr>
        <w:pStyle w:val="Body"/>
        <w:spacing w:line="360" w:lineRule="auto"/>
        <w:jc w:val="both"/>
        <w:rPr>
          <w:lang w:val="en-US"/>
        </w:rPr>
      </w:pPr>
    </w:p>
    <w:p w14:paraId="49475CD3" w14:textId="77777777" w:rsidR="00AF53EB" w:rsidRPr="004F463C" w:rsidRDefault="00AF53EB" w:rsidP="00400742">
      <w:pPr>
        <w:pStyle w:val="Body"/>
        <w:spacing w:line="360" w:lineRule="auto"/>
        <w:jc w:val="both"/>
        <w:rPr>
          <w:lang w:val="en-US"/>
        </w:rPr>
      </w:pPr>
    </w:p>
    <w:p w14:paraId="0F10AEEE" w14:textId="77777777" w:rsidR="00A00D06" w:rsidRPr="004F463C" w:rsidRDefault="00A00D06" w:rsidP="00400742">
      <w:pPr>
        <w:pStyle w:val="Body"/>
        <w:spacing w:line="360" w:lineRule="auto"/>
        <w:jc w:val="both"/>
        <w:rPr>
          <w:lang w:val="en-US"/>
        </w:rPr>
      </w:pPr>
    </w:p>
    <w:p w14:paraId="5AA4601A" w14:textId="3C515A4E" w:rsidR="00A00D06" w:rsidRPr="004F463C" w:rsidRDefault="00A00D06" w:rsidP="00400742">
      <w:pPr>
        <w:pStyle w:val="Body"/>
        <w:spacing w:line="360" w:lineRule="auto"/>
        <w:jc w:val="both"/>
        <w:rPr>
          <w:lang w:val="en-US"/>
        </w:rPr>
      </w:pPr>
      <w:r w:rsidRPr="004F463C">
        <w:rPr>
          <w:lang w:val="en-US"/>
        </w:rPr>
        <w:t xml:space="preserve">In addition, participants of the first group were invited to respond on observations of their emotions in relation to the sporting activity, see Figure 2. The objective was to determine the extent to which participants understood the motivation and nature of their attitudes. The data shows that the majority of group, 53.8% (36 participants), associated the sporting activity with discipline. This was followed by 23.1% (15 participants) who believed the purpose of sport </w:t>
      </w:r>
      <w:r w:rsidRPr="004F463C">
        <w:rPr>
          <w:lang w:val="en-US"/>
        </w:rPr>
        <w:lastRenderedPageBreak/>
        <w:t>was to improve their health, whereas 15% (10 participants)</w:t>
      </w:r>
      <w:r w:rsidR="00D06C29">
        <w:rPr>
          <w:lang w:val="en-US"/>
        </w:rPr>
        <w:t xml:space="preserve"> </w:t>
      </w:r>
      <w:r w:rsidRPr="004F463C">
        <w:rPr>
          <w:lang w:val="en-US"/>
        </w:rPr>
        <w:t xml:space="preserve">simply enjoyed the exercise itself. The remaining 7.7% (5 participants) associated sport with the satisfaction of social needs. </w:t>
      </w:r>
    </w:p>
    <w:p w14:paraId="6F07AA5F" w14:textId="77777777" w:rsidR="00A00D06" w:rsidRPr="004F463C" w:rsidRDefault="00A00D06" w:rsidP="00400742">
      <w:pPr>
        <w:pStyle w:val="Body"/>
        <w:spacing w:line="360" w:lineRule="auto"/>
        <w:jc w:val="both"/>
        <w:rPr>
          <w:lang w:val="en-US"/>
        </w:rPr>
      </w:pPr>
    </w:p>
    <w:p w14:paraId="1E4974A4" w14:textId="78BDD287" w:rsidR="00845801" w:rsidRPr="004F463C" w:rsidRDefault="00A00D06" w:rsidP="00400742">
      <w:pPr>
        <w:pStyle w:val="Body"/>
        <w:spacing w:line="360" w:lineRule="auto"/>
        <w:ind w:firstLine="720"/>
        <w:jc w:val="both"/>
        <w:rPr>
          <w:lang w:val="en-US"/>
        </w:rPr>
      </w:pPr>
      <w:r w:rsidRPr="004F463C">
        <w:rPr>
          <w:lang w:val="en-US"/>
        </w:rPr>
        <w:t>It can be seen in fig</w:t>
      </w:r>
      <w:r w:rsidR="00845801" w:rsidRPr="004F463C">
        <w:rPr>
          <w:lang w:val="en-US"/>
        </w:rPr>
        <w:t xml:space="preserve">ure 1, </w:t>
      </w:r>
      <w:r w:rsidRPr="004F463C">
        <w:rPr>
          <w:lang w:val="en-US"/>
        </w:rPr>
        <w:t xml:space="preserve">that in this particular group the collective purpose of the sporting activity was related to their inner stability, e.g. improving health, reducing stress or the desire for competitive challenges, which was linked to the satisfaction of overcoming limitations. According to </w:t>
      </w:r>
      <w:proofErr w:type="spellStart"/>
      <w:r w:rsidRPr="004F463C">
        <w:rPr>
          <w:lang w:val="en-US"/>
        </w:rPr>
        <w:t>Naess</w:t>
      </w:r>
      <w:proofErr w:type="spellEnd"/>
      <w:r w:rsidRPr="004F463C">
        <w:rPr>
          <w:lang w:val="en-US"/>
        </w:rPr>
        <w:t xml:space="preserve"> this can be linked to the concept of </w:t>
      </w:r>
      <w:r w:rsidR="005879BF">
        <w:rPr>
          <w:lang w:val="en-US"/>
        </w:rPr>
        <w:t>Self-realisation</w:t>
      </w:r>
      <w:r w:rsidRPr="004F463C">
        <w:rPr>
          <w:lang w:val="en-US"/>
        </w:rPr>
        <w:t xml:space="preserve">, as it shows the awareness for an urge </w:t>
      </w:r>
      <w:r w:rsidR="008C041A" w:rsidRPr="004F463C">
        <w:rPr>
          <w:lang w:val="en-US"/>
        </w:rPr>
        <w:t xml:space="preserve">to </w:t>
      </w:r>
      <w:r w:rsidRPr="004F463C">
        <w:rPr>
          <w:lang w:val="en-US"/>
        </w:rPr>
        <w:t>balance the individual’s internal world of perception. Moreover, cognitive principles of the alignment of balance between body and mind can be associated with the approach of self-regulation.</w:t>
      </w:r>
      <w:r w:rsidRPr="004F463C">
        <w:rPr>
          <w:rStyle w:val="FootnoteReference"/>
          <w:lang w:val="en-US"/>
        </w:rPr>
        <w:footnoteReference w:id="84"/>
      </w:r>
      <w:r w:rsidR="00845801" w:rsidRPr="004F463C">
        <w:rPr>
          <w:lang w:val="en-US"/>
        </w:rPr>
        <w:t xml:space="preserve"> </w:t>
      </w:r>
      <w:r w:rsidRPr="004F463C">
        <w:rPr>
          <w:lang w:val="en-US"/>
        </w:rPr>
        <w:t>Furthermore, the social factor seems to be a less relevant motive for this tested group.</w:t>
      </w:r>
      <w:r w:rsidR="00D06C29">
        <w:rPr>
          <w:lang w:val="en-US"/>
        </w:rPr>
        <w:t xml:space="preserve"> </w:t>
      </w:r>
      <w:r w:rsidRPr="004F463C">
        <w:rPr>
          <w:lang w:val="en-US"/>
        </w:rPr>
        <w:t>Indicating that the desire to express internal emotions and feelings was more important than</w:t>
      </w:r>
      <w:r w:rsidR="00D06C29">
        <w:rPr>
          <w:lang w:val="en-US"/>
        </w:rPr>
        <w:t xml:space="preserve"> </w:t>
      </w:r>
      <w:r w:rsidRPr="004F463C">
        <w:rPr>
          <w:lang w:val="en-US"/>
        </w:rPr>
        <w:t>those for social fulfillment and</w:t>
      </w:r>
      <w:r w:rsidR="00D06C29">
        <w:rPr>
          <w:lang w:val="en-US"/>
        </w:rPr>
        <w:t xml:space="preserve"> </w:t>
      </w:r>
      <w:r w:rsidRPr="004F463C">
        <w:rPr>
          <w:lang w:val="en-US"/>
        </w:rPr>
        <w:t xml:space="preserve">physical benefits. </w:t>
      </w:r>
    </w:p>
    <w:p w14:paraId="13137DC8" w14:textId="037A5996" w:rsidR="00A00D06" w:rsidRPr="004F463C" w:rsidRDefault="00A00D06" w:rsidP="00400742">
      <w:pPr>
        <w:pStyle w:val="Body"/>
        <w:spacing w:line="360" w:lineRule="auto"/>
        <w:ind w:firstLine="720"/>
        <w:jc w:val="both"/>
        <w:rPr>
          <w:color w:val="auto"/>
          <w:lang w:val="en-US"/>
        </w:rPr>
      </w:pPr>
      <w:r w:rsidRPr="004F463C">
        <w:rPr>
          <w:color w:val="auto"/>
          <w:lang w:val="en-US"/>
        </w:rPr>
        <w:t>The results from figure 2, show that the majority of participants expanded their attitudes of stability and derive</w:t>
      </w:r>
      <w:r w:rsidR="008C041A" w:rsidRPr="004F463C">
        <w:rPr>
          <w:color w:val="auto"/>
          <w:lang w:val="en-US"/>
        </w:rPr>
        <w:t>d</w:t>
      </w:r>
      <w:r w:rsidRPr="004F463C">
        <w:rPr>
          <w:color w:val="auto"/>
          <w:lang w:val="en-US"/>
        </w:rPr>
        <w:t xml:space="preserve"> a sense of discipline through sport</w:t>
      </w:r>
      <w:r w:rsidRPr="004F463C">
        <w:rPr>
          <w:lang w:val="en-US"/>
        </w:rPr>
        <w:t xml:space="preserve">. </w:t>
      </w:r>
      <w:r w:rsidRPr="004F463C">
        <w:rPr>
          <w:color w:val="auto"/>
          <w:lang w:val="en-US"/>
        </w:rPr>
        <w:t xml:space="preserve">Discipline is an essential factor in the context of the study, as it represents the element of choice which is essential in relation to the concepts presented around the </w:t>
      </w:r>
      <w:r w:rsidR="009735A8">
        <w:rPr>
          <w:color w:val="auto"/>
          <w:lang w:val="en-US"/>
        </w:rPr>
        <w:t>ecological-Self</w:t>
      </w:r>
      <w:r w:rsidRPr="004F463C">
        <w:rPr>
          <w:color w:val="auto"/>
          <w:lang w:val="en-US"/>
        </w:rPr>
        <w:t>.</w:t>
      </w:r>
      <w:r w:rsidRPr="004F463C">
        <w:rPr>
          <w:rStyle w:val="FootnoteReference"/>
          <w:color w:val="auto"/>
          <w:lang w:val="en-US"/>
        </w:rPr>
        <w:footnoteReference w:id="85"/>
      </w:r>
      <w:r w:rsidRPr="004F463C">
        <w:rPr>
          <w:color w:val="auto"/>
          <w:lang w:val="en-US"/>
        </w:rPr>
        <w:t xml:space="preserve"> This can be </w:t>
      </w:r>
      <w:r w:rsidR="008C041A" w:rsidRPr="004F463C">
        <w:rPr>
          <w:color w:val="auto"/>
          <w:lang w:val="en-US"/>
        </w:rPr>
        <w:t xml:space="preserve">similarly </w:t>
      </w:r>
      <w:r w:rsidRPr="004F463C">
        <w:rPr>
          <w:color w:val="auto"/>
          <w:lang w:val="en-US"/>
        </w:rPr>
        <w:t>linked to</w:t>
      </w:r>
      <w:r w:rsidR="00D06C29">
        <w:rPr>
          <w:color w:val="auto"/>
          <w:lang w:val="en-US"/>
        </w:rPr>
        <w:t xml:space="preserve"> </w:t>
      </w:r>
      <w:r w:rsidRPr="004F463C">
        <w:rPr>
          <w:color w:val="auto"/>
          <w:lang w:val="en-US"/>
        </w:rPr>
        <w:t xml:space="preserve">Jung’s individuation process and </w:t>
      </w:r>
      <w:proofErr w:type="spellStart"/>
      <w:r w:rsidRPr="004F463C">
        <w:rPr>
          <w:color w:val="auto"/>
          <w:lang w:val="en-US"/>
        </w:rPr>
        <w:t>Naess’s</w:t>
      </w:r>
      <w:proofErr w:type="spellEnd"/>
      <w:r w:rsidRPr="004F463C">
        <w:rPr>
          <w:color w:val="auto"/>
          <w:lang w:val="en-US"/>
        </w:rPr>
        <w:t xml:space="preserve"> </w:t>
      </w:r>
      <w:r w:rsidR="005879BF">
        <w:rPr>
          <w:color w:val="auto"/>
          <w:lang w:val="en-US"/>
        </w:rPr>
        <w:t>Self-realisation</w:t>
      </w:r>
      <w:r w:rsidRPr="004F463C">
        <w:rPr>
          <w:color w:val="auto"/>
          <w:lang w:val="en-US"/>
        </w:rPr>
        <w:t xml:space="preserve">, as both imply the act of overcoming the cognitive limitation in perception. Jung’s concept of individuation assumes that an individual can only than integrate this progress, when they are willing to </w:t>
      </w:r>
      <w:proofErr w:type="spellStart"/>
      <w:r w:rsidRPr="004F463C">
        <w:rPr>
          <w:color w:val="auto"/>
          <w:lang w:val="en-US"/>
        </w:rPr>
        <w:t>recognise</w:t>
      </w:r>
      <w:proofErr w:type="spellEnd"/>
      <w:r w:rsidRPr="004F463C">
        <w:rPr>
          <w:color w:val="auto"/>
          <w:lang w:val="en-US"/>
        </w:rPr>
        <w:t xml:space="preserve"> the internal needs of desire, excluding biological and cognitive conditioning.</w:t>
      </w:r>
      <w:r w:rsidRPr="004F463C">
        <w:rPr>
          <w:rStyle w:val="FootnoteReference"/>
          <w:color w:val="auto"/>
          <w:lang w:val="en-US"/>
        </w:rPr>
        <w:footnoteReference w:id="86"/>
      </w:r>
      <w:r w:rsidRPr="004F463C">
        <w:rPr>
          <w:color w:val="auto"/>
          <w:lang w:val="en-US"/>
        </w:rPr>
        <w:t xml:space="preserve"> </w:t>
      </w:r>
      <w:proofErr w:type="spellStart"/>
      <w:r w:rsidRPr="004F463C">
        <w:rPr>
          <w:color w:val="auto"/>
          <w:lang w:val="en-US"/>
        </w:rPr>
        <w:t>Naess</w:t>
      </w:r>
      <w:proofErr w:type="spellEnd"/>
      <w:r w:rsidRPr="004F463C">
        <w:rPr>
          <w:color w:val="auto"/>
          <w:lang w:val="en-US"/>
        </w:rPr>
        <w:t xml:space="preserve"> in this context, when speaking about the will and discipline, stated that it relates back to the concept of ‘</w:t>
      </w:r>
      <w:proofErr w:type="spellStart"/>
      <w:r w:rsidRPr="004F463C">
        <w:rPr>
          <w:color w:val="auto"/>
          <w:lang w:val="en-US"/>
        </w:rPr>
        <w:t>ecosophy</w:t>
      </w:r>
      <w:proofErr w:type="spellEnd"/>
      <w:r w:rsidRPr="004F463C">
        <w:rPr>
          <w:color w:val="auto"/>
          <w:lang w:val="en-US"/>
        </w:rPr>
        <w:t>’.</w:t>
      </w:r>
      <w:r w:rsidRPr="004F463C">
        <w:rPr>
          <w:rStyle w:val="FootnoteReference"/>
          <w:color w:val="auto"/>
          <w:lang w:val="en-US"/>
        </w:rPr>
        <w:footnoteReference w:id="87"/>
      </w:r>
      <w:r w:rsidR="00845801" w:rsidRPr="004F463C">
        <w:t xml:space="preserve"> </w:t>
      </w:r>
      <w:r w:rsidR="00845801" w:rsidRPr="004F463C">
        <w:rPr>
          <w:color w:val="auto"/>
          <w:lang w:val="en-US"/>
        </w:rPr>
        <w:t xml:space="preserve">According to </w:t>
      </w:r>
      <w:proofErr w:type="spellStart"/>
      <w:r w:rsidR="00845801" w:rsidRPr="004F463C">
        <w:rPr>
          <w:color w:val="auto"/>
          <w:lang w:val="en-US"/>
        </w:rPr>
        <w:t>Naess</w:t>
      </w:r>
      <w:proofErr w:type="spellEnd"/>
      <w:r w:rsidR="00845801" w:rsidRPr="004F463C">
        <w:rPr>
          <w:color w:val="auto"/>
          <w:lang w:val="en-US"/>
        </w:rPr>
        <w:t xml:space="preserve">, </w:t>
      </w:r>
      <w:proofErr w:type="spellStart"/>
      <w:r w:rsidR="00845801" w:rsidRPr="004F463C">
        <w:rPr>
          <w:color w:val="auto"/>
          <w:lang w:val="en-US"/>
        </w:rPr>
        <w:t>ecosophy</w:t>
      </w:r>
      <w:proofErr w:type="spellEnd"/>
      <w:r w:rsidR="00845801" w:rsidRPr="004F463C">
        <w:rPr>
          <w:color w:val="auto"/>
          <w:lang w:val="en-US"/>
        </w:rPr>
        <w:t xml:space="preserve"> is the act of philosophy of ecological harmony or balance, determined by self-discipline</w:t>
      </w:r>
      <w:r w:rsidRPr="004F463C">
        <w:t>.</w:t>
      </w:r>
      <w:r w:rsidR="00845801" w:rsidRPr="004F463C">
        <w:rPr>
          <w:rStyle w:val="FootnoteReference"/>
        </w:rPr>
        <w:footnoteReference w:id="88"/>
      </w:r>
      <w:r w:rsidRPr="004F463C">
        <w:rPr>
          <w:color w:val="auto"/>
          <w:lang w:val="en-US"/>
        </w:rPr>
        <w:t xml:space="preserve"> Or in other words, the ability to arrange the internal as the external world, as a whole. </w:t>
      </w:r>
    </w:p>
    <w:p w14:paraId="6EB95625" w14:textId="556267B3" w:rsidR="00A00D06" w:rsidRDefault="00A00D06" w:rsidP="00400742">
      <w:pPr>
        <w:pStyle w:val="Body"/>
        <w:spacing w:line="360" w:lineRule="auto"/>
        <w:jc w:val="both"/>
        <w:rPr>
          <w:color w:val="auto"/>
          <w:lang w:val="en-US"/>
        </w:rPr>
      </w:pPr>
    </w:p>
    <w:p w14:paraId="3B312175" w14:textId="66DD60C4" w:rsidR="00202862" w:rsidRDefault="00202862" w:rsidP="00400742">
      <w:pPr>
        <w:pStyle w:val="Body"/>
        <w:spacing w:line="360" w:lineRule="auto"/>
        <w:jc w:val="both"/>
        <w:rPr>
          <w:color w:val="auto"/>
          <w:lang w:val="en-US"/>
        </w:rPr>
      </w:pPr>
    </w:p>
    <w:p w14:paraId="55D6222F" w14:textId="77777777" w:rsidR="00202862" w:rsidRPr="004F463C" w:rsidRDefault="00202862" w:rsidP="00400742">
      <w:pPr>
        <w:pStyle w:val="Body"/>
        <w:spacing w:line="360" w:lineRule="auto"/>
        <w:jc w:val="both"/>
        <w:rPr>
          <w:color w:val="auto"/>
          <w:lang w:val="en-US"/>
        </w:rPr>
      </w:pPr>
    </w:p>
    <w:p w14:paraId="572AABF9" w14:textId="47AF396A" w:rsidR="00A00D06" w:rsidRPr="00202862" w:rsidRDefault="00A00D06" w:rsidP="00202862">
      <w:pPr>
        <w:rPr>
          <w:b/>
          <w:bCs/>
          <w:u w:val="single"/>
        </w:rPr>
      </w:pPr>
      <w:r w:rsidRPr="00202862">
        <w:rPr>
          <w:b/>
          <w:bCs/>
          <w:u w:val="single"/>
        </w:rPr>
        <w:lastRenderedPageBreak/>
        <w:t>Interviews</w:t>
      </w:r>
    </w:p>
    <w:p w14:paraId="1B1443E7" w14:textId="489B72BC" w:rsidR="00A00D06" w:rsidRDefault="00A00D06" w:rsidP="00202862">
      <w:pPr>
        <w:pStyle w:val="pf0"/>
        <w:spacing w:after="480" w:afterAutospacing="0" w:line="360" w:lineRule="auto"/>
        <w:jc w:val="both"/>
      </w:pPr>
      <w:r w:rsidRPr="004F463C">
        <w:t xml:space="preserve">The in-depth interviews revealed a more detailed view of the participant’s emotions and feelings in relation to high-level performance, and how these feelings </w:t>
      </w:r>
      <w:r w:rsidR="008C041A" w:rsidRPr="004F463C">
        <w:t>could be</w:t>
      </w:r>
      <w:r w:rsidRPr="004F463C">
        <w:t xml:space="preserve"> linked </w:t>
      </w:r>
      <w:r w:rsidR="008C041A" w:rsidRPr="004F463C">
        <w:t xml:space="preserve">back </w:t>
      </w:r>
      <w:r w:rsidRPr="004F463C">
        <w:t xml:space="preserve">to the research question. </w:t>
      </w:r>
      <w:r w:rsidR="00FF00E1" w:rsidRPr="004F463C">
        <w:tab/>
      </w:r>
      <w:r w:rsidR="00FF00E1" w:rsidRPr="004F463C">
        <w:tab/>
      </w:r>
      <w:r w:rsidR="00FF00E1" w:rsidRPr="004F463C">
        <w:tab/>
      </w:r>
      <w:r w:rsidR="00FF00E1" w:rsidRPr="004F463C">
        <w:tab/>
      </w:r>
      <w:r w:rsidR="00FF00E1" w:rsidRPr="004F463C">
        <w:tab/>
      </w:r>
      <w:r w:rsidR="00FF00E1" w:rsidRPr="004F463C">
        <w:tab/>
      </w:r>
      <w:r w:rsidR="00FF00E1" w:rsidRPr="004F463C">
        <w:tab/>
      </w:r>
      <w:r w:rsidR="00FF00E1" w:rsidRPr="004F463C">
        <w:tab/>
      </w:r>
      <w:r w:rsidR="00FF00E1" w:rsidRPr="004F463C">
        <w:tab/>
      </w:r>
      <w:r w:rsidRPr="004F463C">
        <w:t>Participants from group two, were asked in the interviews to explain their personal view and approach to success and failure. As earlier mentioned, nature itself is a system of different stages which implies a dualistic flow, expressed through other associated systems e.g. human beings, animals and so on. Meaning, there is a constant up and down, or change in life and therefore it was important to analyse this expression with participants. When asked</w:t>
      </w:r>
      <w:r w:rsidR="00202862">
        <w:t>:</w:t>
      </w:r>
    </w:p>
    <w:p w14:paraId="737DC397" w14:textId="28ADB213" w:rsidR="00A00D06" w:rsidRPr="004F463C" w:rsidRDefault="00A00D06" w:rsidP="00400742">
      <w:pPr>
        <w:pStyle w:val="pf0"/>
        <w:spacing w:line="360" w:lineRule="auto"/>
        <w:jc w:val="center"/>
        <w:rPr>
          <w:b/>
          <w:bCs/>
        </w:rPr>
      </w:pPr>
      <w:r w:rsidRPr="004F463C">
        <w:rPr>
          <w:b/>
          <w:bCs/>
          <w:i/>
          <w:iCs/>
        </w:rPr>
        <w:t>Q1</w:t>
      </w:r>
      <w:r w:rsidR="00202862">
        <w:rPr>
          <w:b/>
          <w:bCs/>
          <w:i/>
          <w:iCs/>
        </w:rPr>
        <w:t xml:space="preserve">: </w:t>
      </w:r>
      <w:r w:rsidRPr="004F463C">
        <w:rPr>
          <w:b/>
          <w:bCs/>
          <w:i/>
          <w:iCs/>
        </w:rPr>
        <w:t>‘</w:t>
      </w:r>
      <w:r w:rsidRPr="004F463C">
        <w:rPr>
          <w:rFonts w:eastAsia="Calibri"/>
          <w:b/>
          <w:bCs/>
          <w:i/>
          <w:iCs/>
        </w:rPr>
        <w:t>Taking success/failure as an example, how would you describe and deal with this feeling?</w:t>
      </w:r>
      <w:r w:rsidRPr="004F463C">
        <w:rPr>
          <w:b/>
          <w:bCs/>
        </w:rPr>
        <w:t>’</w:t>
      </w:r>
    </w:p>
    <w:p w14:paraId="3AC56D6B" w14:textId="41541446" w:rsidR="00A00D06" w:rsidRPr="004F463C" w:rsidRDefault="00A00D06" w:rsidP="00400742">
      <w:pPr>
        <w:pStyle w:val="pf0"/>
        <w:spacing w:line="360" w:lineRule="auto"/>
        <w:jc w:val="both"/>
        <w:rPr>
          <w:rStyle w:val="cf01"/>
          <w:rFonts w:ascii="Times New Roman" w:hAnsi="Times New Roman" w:cs="Times New Roman"/>
          <w:sz w:val="24"/>
          <w:szCs w:val="24"/>
        </w:rPr>
      </w:pPr>
      <w:r w:rsidRPr="004F463C">
        <w:rPr>
          <w:rStyle w:val="cf01"/>
          <w:rFonts w:ascii="Times New Roman" w:hAnsi="Times New Roman" w:cs="Times New Roman"/>
          <w:b/>
          <w:bCs/>
          <w:sz w:val="24"/>
          <w:szCs w:val="24"/>
        </w:rPr>
        <w:t>Interviewee 1</w:t>
      </w:r>
      <w:r w:rsidR="000845DA" w:rsidRPr="004F463C">
        <w:rPr>
          <w:rStyle w:val="cf01"/>
          <w:rFonts w:ascii="Times New Roman" w:hAnsi="Times New Roman" w:cs="Times New Roman"/>
          <w:sz w:val="24"/>
          <w:szCs w:val="24"/>
        </w:rPr>
        <w:t>:</w:t>
      </w:r>
      <w:r w:rsidRPr="004F463C">
        <w:rPr>
          <w:rStyle w:val="cf01"/>
          <w:rFonts w:ascii="Times New Roman" w:hAnsi="Times New Roman" w:cs="Times New Roman"/>
          <w:sz w:val="24"/>
          <w:szCs w:val="24"/>
        </w:rPr>
        <w:t xml:space="preserve"> shows an awareness of recognising that success/failure is a process of life and an opportunity for growth. They explained</w:t>
      </w:r>
      <w:r w:rsidR="007D62A0">
        <w:rPr>
          <w:rStyle w:val="cf01"/>
          <w:rFonts w:ascii="Times New Roman" w:hAnsi="Times New Roman" w:cs="Times New Roman"/>
          <w:sz w:val="24"/>
          <w:szCs w:val="24"/>
        </w:rPr>
        <w:t>:</w:t>
      </w:r>
      <w:r w:rsidRPr="004F463C">
        <w:rPr>
          <w:rStyle w:val="cf01"/>
          <w:rFonts w:ascii="Times New Roman" w:hAnsi="Times New Roman" w:cs="Times New Roman"/>
          <w:sz w:val="24"/>
          <w:szCs w:val="24"/>
        </w:rPr>
        <w:t xml:space="preserve"> </w:t>
      </w:r>
      <w:r w:rsidR="00D06C29">
        <w:rPr>
          <w:bdr w:val="none" w:sz="0" w:space="0" w:color="auto" w:frame="1"/>
        </w:rPr>
        <w:t>‘</w:t>
      </w:r>
      <w:r w:rsidRPr="004F463C">
        <w:rPr>
          <w:rStyle w:val="cf01"/>
          <w:rFonts w:ascii="Times New Roman" w:hAnsi="Times New Roman" w:cs="Times New Roman"/>
          <w:i/>
          <w:iCs/>
          <w:sz w:val="24"/>
          <w:szCs w:val="24"/>
        </w:rPr>
        <w:t xml:space="preserve">My coach always said: either you win or you learn. I've always stuck to that, because when things are going well, you have less reason to doubt, and at the end of the day, defeat can definitely be a good thing when you look at your whole career. </w:t>
      </w:r>
      <w:r w:rsidR="00C92982">
        <w:rPr>
          <w:rStyle w:val="cf01"/>
          <w:rFonts w:ascii="Times New Roman" w:hAnsi="Times New Roman" w:cs="Times New Roman"/>
          <w:i/>
          <w:iCs/>
          <w:sz w:val="24"/>
          <w:szCs w:val="24"/>
        </w:rPr>
        <w:t>(</w:t>
      </w:r>
      <w:r w:rsidRPr="004F463C">
        <w:rPr>
          <w:rStyle w:val="cf01"/>
          <w:rFonts w:ascii="Times New Roman" w:hAnsi="Times New Roman" w:cs="Times New Roman"/>
          <w:i/>
          <w:iCs/>
          <w:sz w:val="24"/>
          <w:szCs w:val="24"/>
        </w:rPr>
        <w:t>...</w:t>
      </w:r>
      <w:r w:rsidR="00C92982">
        <w:rPr>
          <w:rStyle w:val="cf01"/>
          <w:rFonts w:ascii="Times New Roman" w:hAnsi="Times New Roman" w:cs="Times New Roman"/>
          <w:i/>
          <w:iCs/>
          <w:sz w:val="24"/>
          <w:szCs w:val="24"/>
        </w:rPr>
        <w:t xml:space="preserve">) </w:t>
      </w:r>
      <w:r w:rsidRPr="004F463C">
        <w:rPr>
          <w:rStyle w:val="cf01"/>
          <w:rFonts w:ascii="Times New Roman" w:hAnsi="Times New Roman" w:cs="Times New Roman"/>
          <w:i/>
          <w:iCs/>
          <w:sz w:val="24"/>
          <w:szCs w:val="24"/>
        </w:rPr>
        <w:t>Or defeats are really just details for the development of the person, for the development as an athlete</w:t>
      </w:r>
      <w:r w:rsidRPr="004F463C">
        <w:rPr>
          <w:rStyle w:val="cf01"/>
          <w:rFonts w:ascii="Times New Roman" w:hAnsi="Times New Roman" w:cs="Times New Roman"/>
          <w:sz w:val="24"/>
          <w:szCs w:val="24"/>
        </w:rPr>
        <w:t>.</w:t>
      </w:r>
      <w:r w:rsidR="00D06C29">
        <w:rPr>
          <w:bdr w:val="none" w:sz="0" w:space="0" w:color="auto" w:frame="1"/>
        </w:rPr>
        <w:t>‘</w:t>
      </w:r>
    </w:p>
    <w:p w14:paraId="63D88BE6" w14:textId="6155B464" w:rsidR="00202862" w:rsidRDefault="00A00D06" w:rsidP="007D62A0">
      <w:pPr>
        <w:pStyle w:val="pf0"/>
        <w:spacing w:line="360" w:lineRule="auto"/>
        <w:ind w:firstLine="720"/>
        <w:jc w:val="both"/>
      </w:pPr>
      <w:r w:rsidRPr="004F463C">
        <w:rPr>
          <w:b/>
          <w:bCs/>
          <w:lang w:val="nl-NL"/>
        </w:rPr>
        <w:t>Interviewee</w:t>
      </w:r>
      <w:r w:rsidR="000845DA" w:rsidRPr="004F463C">
        <w:rPr>
          <w:b/>
          <w:bCs/>
          <w:lang w:val="nl-NL"/>
        </w:rPr>
        <w:t xml:space="preserve"> </w:t>
      </w:r>
      <w:r w:rsidRPr="004F463C">
        <w:rPr>
          <w:b/>
          <w:bCs/>
          <w:lang w:val="nl-NL"/>
        </w:rPr>
        <w:t>4</w:t>
      </w:r>
      <w:r w:rsidR="000845DA" w:rsidRPr="004F463C">
        <w:t>:</w:t>
      </w:r>
      <w:r w:rsidRPr="004F463C">
        <w:t xml:space="preserve"> understands that the beliefs associated with success and failure are a concept created by society, and he does not identify with such cognitive concepts. Saying</w:t>
      </w:r>
      <w:r w:rsidR="007D62A0">
        <w:t xml:space="preserve">: </w:t>
      </w:r>
      <w:r w:rsidR="007D62A0">
        <w:br/>
      </w:r>
      <w:r w:rsidR="007D62A0" w:rsidRPr="007D62A0">
        <w:t>‘</w:t>
      </w:r>
      <w:r w:rsidR="00C92982">
        <w:t>(</w:t>
      </w:r>
      <w:r w:rsidRPr="004F463C">
        <w:rPr>
          <w:rFonts w:eastAsia="Calibri Light"/>
          <w:i/>
          <w:iCs/>
        </w:rPr>
        <w:t>...</w:t>
      </w:r>
      <w:r w:rsidR="00C92982">
        <w:rPr>
          <w:rFonts w:eastAsia="Calibri Light"/>
          <w:i/>
          <w:iCs/>
        </w:rPr>
        <w:t>)</w:t>
      </w:r>
      <w:r w:rsidRPr="004F463C">
        <w:rPr>
          <w:rFonts w:eastAsia="Calibri Light"/>
          <w:i/>
          <w:iCs/>
        </w:rPr>
        <w:t xml:space="preserve"> Success is determined by the rules of society, and I think everyone has a certain description of success or failure</w:t>
      </w:r>
      <w:r w:rsidR="00C92982">
        <w:rPr>
          <w:rFonts w:eastAsia="Calibri Light"/>
          <w:i/>
          <w:iCs/>
        </w:rPr>
        <w:t xml:space="preserve"> (</w:t>
      </w:r>
      <w:r w:rsidRPr="004F463C">
        <w:rPr>
          <w:rFonts w:eastAsia="Calibri Light"/>
          <w:i/>
          <w:iCs/>
        </w:rPr>
        <w:t>...</w:t>
      </w:r>
      <w:r w:rsidR="00C92982">
        <w:rPr>
          <w:rFonts w:eastAsia="Calibri Light"/>
          <w:i/>
          <w:iCs/>
        </w:rPr>
        <w:t>)</w:t>
      </w:r>
      <w:r w:rsidRPr="004F463C">
        <w:rPr>
          <w:rFonts w:eastAsia="Calibri Light"/>
          <w:i/>
          <w:iCs/>
        </w:rPr>
        <w:t xml:space="preserve"> I think success is not just achieving what you need to achieve, but also being able to keep going</w:t>
      </w:r>
      <w:r w:rsidR="00C92982">
        <w:rPr>
          <w:rFonts w:eastAsia="Calibri Light"/>
          <w:i/>
          <w:iCs/>
        </w:rPr>
        <w:t xml:space="preserve"> (</w:t>
      </w:r>
      <w:r w:rsidRPr="004F463C">
        <w:rPr>
          <w:rFonts w:eastAsia="Calibri Light"/>
          <w:i/>
          <w:iCs/>
        </w:rPr>
        <w:t>…</w:t>
      </w:r>
      <w:r w:rsidR="00C92982">
        <w:rPr>
          <w:rFonts w:eastAsia="Calibri Light"/>
          <w:i/>
          <w:iCs/>
        </w:rPr>
        <w:t xml:space="preserve">) </w:t>
      </w:r>
      <w:r w:rsidRPr="004F463C">
        <w:rPr>
          <w:rFonts w:eastAsia="Calibri Light"/>
          <w:i/>
          <w:iCs/>
        </w:rPr>
        <w:t>So if I win but get injured, I would honestly say that's not success.</w:t>
      </w:r>
      <w:r w:rsidR="007D62A0" w:rsidRPr="007D62A0">
        <w:t>‘</w:t>
      </w:r>
    </w:p>
    <w:p w14:paraId="77A8070B" w14:textId="5F6DBA67" w:rsidR="00A00D06" w:rsidRDefault="00A00D06" w:rsidP="00C92982">
      <w:pPr>
        <w:pStyle w:val="pf0"/>
        <w:spacing w:line="360" w:lineRule="auto"/>
      </w:pPr>
      <w:r w:rsidRPr="004F463C">
        <w:t>Additionally, interviewees were asked to express their interpretation of personal growth, and their feelings behind it, as it demonstrates their level of awareness in terms of the drive following their action, and the purpose of it</w:t>
      </w:r>
      <w:r w:rsidR="00C92982">
        <w:t>.</w:t>
      </w:r>
    </w:p>
    <w:p w14:paraId="0F94DAE3" w14:textId="324A1877" w:rsidR="00C92982" w:rsidRDefault="00C92982" w:rsidP="00202862">
      <w:pPr>
        <w:pStyle w:val="pf0"/>
        <w:spacing w:line="360" w:lineRule="auto"/>
        <w:ind w:firstLine="720"/>
      </w:pPr>
    </w:p>
    <w:p w14:paraId="5F9955FC" w14:textId="77777777" w:rsidR="007D62A0" w:rsidRPr="004F463C" w:rsidRDefault="007D62A0" w:rsidP="00202862">
      <w:pPr>
        <w:pStyle w:val="pf0"/>
        <w:spacing w:line="360" w:lineRule="auto"/>
        <w:ind w:firstLine="720"/>
      </w:pPr>
    </w:p>
    <w:p w14:paraId="042338FF" w14:textId="2E6A8B48" w:rsidR="00A00D06" w:rsidRPr="004F463C" w:rsidRDefault="00A00D06" w:rsidP="00400742">
      <w:pPr>
        <w:pStyle w:val="pf0"/>
        <w:spacing w:line="360" w:lineRule="auto"/>
        <w:jc w:val="center"/>
        <w:rPr>
          <w:rFonts w:eastAsia="Calibri"/>
          <w:b/>
          <w:bCs/>
          <w:i/>
          <w:iCs/>
        </w:rPr>
      </w:pPr>
      <w:r w:rsidRPr="004F463C">
        <w:rPr>
          <w:b/>
          <w:bCs/>
        </w:rPr>
        <w:lastRenderedPageBreak/>
        <w:t>Q2</w:t>
      </w:r>
      <w:r w:rsidR="00202862">
        <w:rPr>
          <w:b/>
          <w:bCs/>
        </w:rPr>
        <w:t xml:space="preserve">: </w:t>
      </w:r>
      <w:r w:rsidRPr="004F463C">
        <w:rPr>
          <w:b/>
          <w:bCs/>
        </w:rPr>
        <w:t>‘</w:t>
      </w:r>
      <w:r w:rsidRPr="004F463C">
        <w:rPr>
          <w:rFonts w:eastAsia="Calibri"/>
          <w:b/>
          <w:bCs/>
          <w:i/>
          <w:iCs/>
        </w:rPr>
        <w:t>What for you represents personal growth, and how do you personally recognise progress?’</w:t>
      </w:r>
    </w:p>
    <w:p w14:paraId="564E35D3" w14:textId="76736137" w:rsidR="00A00D06" w:rsidRPr="004F463C" w:rsidRDefault="00A00D06" w:rsidP="00400742">
      <w:pPr>
        <w:pStyle w:val="pf0"/>
        <w:spacing w:line="360" w:lineRule="auto"/>
        <w:ind w:firstLine="720"/>
        <w:jc w:val="both"/>
      </w:pPr>
      <w:r w:rsidRPr="004F463C">
        <w:rPr>
          <w:b/>
          <w:bCs/>
          <w:lang w:val="nl-NL"/>
        </w:rPr>
        <w:t>Interviewee 2</w:t>
      </w:r>
      <w:r w:rsidR="000845DA" w:rsidRPr="004F463C">
        <w:rPr>
          <w:b/>
          <w:bCs/>
        </w:rPr>
        <w:t>:</w:t>
      </w:r>
      <w:r w:rsidRPr="004F463C">
        <w:rPr>
          <w:b/>
          <w:bCs/>
        </w:rPr>
        <w:t xml:space="preserve"> </w:t>
      </w:r>
      <w:r w:rsidR="004066DF" w:rsidRPr="004F463C">
        <w:t>s</w:t>
      </w:r>
      <w:r w:rsidRPr="004F463C">
        <w:t xml:space="preserve">howed recognition of the different aspects that constitute the whole when talking about mind, body and the required discipline. They replied: </w:t>
      </w:r>
      <w:r w:rsidR="007D62A0" w:rsidRPr="007D62A0">
        <w:t>‘</w:t>
      </w:r>
      <w:r w:rsidR="00C92982">
        <w:t>(</w:t>
      </w:r>
      <w:r w:rsidRPr="004F463C">
        <w:rPr>
          <w:rFonts w:eastAsia="Calibri Light"/>
          <w:i/>
          <w:iCs/>
        </w:rPr>
        <w:t>…</w:t>
      </w:r>
      <w:r w:rsidR="00C92982">
        <w:rPr>
          <w:rFonts w:eastAsia="Calibri Light"/>
          <w:i/>
          <w:iCs/>
        </w:rPr>
        <w:t xml:space="preserve">) </w:t>
      </w:r>
      <w:r w:rsidRPr="004F463C">
        <w:rPr>
          <w:rFonts w:eastAsia="Calibri Light"/>
          <w:i/>
          <w:iCs/>
        </w:rPr>
        <w:t>In my opinion, in a certain way, that is the meaning of life, to constantly develop professionally, so for me someone develops when you simply see that he becomes more professional from year to year, or from month to month</w:t>
      </w:r>
      <w:r w:rsidR="00C92982">
        <w:rPr>
          <w:rFonts w:eastAsia="Calibri Light"/>
          <w:i/>
          <w:iCs/>
        </w:rPr>
        <w:t xml:space="preserve"> (</w:t>
      </w:r>
      <w:r w:rsidRPr="004F463C">
        <w:rPr>
          <w:rFonts w:eastAsia="Calibri Light"/>
          <w:i/>
          <w:iCs/>
        </w:rPr>
        <w:t>…</w:t>
      </w:r>
      <w:r w:rsidR="00C92982">
        <w:rPr>
          <w:rFonts w:eastAsia="Calibri Light"/>
          <w:i/>
          <w:iCs/>
        </w:rPr>
        <w:t xml:space="preserve">) </w:t>
      </w:r>
      <w:r w:rsidRPr="004F463C">
        <w:rPr>
          <w:rFonts w:eastAsia="Calibri Light"/>
          <w:i/>
          <w:iCs/>
        </w:rPr>
        <w:t>I mean, more professional with the training, looking after yourself not just while being in the gym but also outside your team, showing the expected discipline to mind and body</w:t>
      </w:r>
      <w:r w:rsidR="007D62A0">
        <w:rPr>
          <w:rFonts w:eastAsia="Calibri Light"/>
        </w:rPr>
        <w:t>.</w:t>
      </w:r>
      <w:r w:rsidR="007D62A0" w:rsidRPr="007D62A0">
        <w:t>‘</w:t>
      </w:r>
    </w:p>
    <w:p w14:paraId="1173B96B" w14:textId="5FB27489" w:rsidR="00A00D06" w:rsidRPr="004F463C" w:rsidRDefault="00A00D06" w:rsidP="00400742">
      <w:pPr>
        <w:pStyle w:val="pf0"/>
        <w:spacing w:line="360" w:lineRule="auto"/>
        <w:ind w:firstLine="720"/>
        <w:jc w:val="both"/>
        <w:rPr>
          <w:rFonts w:eastAsia="Calibri Light"/>
          <w:i/>
          <w:iCs/>
        </w:rPr>
      </w:pPr>
      <w:r w:rsidRPr="004F463C">
        <w:rPr>
          <w:rFonts w:eastAsia="Calibri Light"/>
          <w:b/>
          <w:bCs/>
        </w:rPr>
        <w:t>Interviewee 5</w:t>
      </w:r>
      <w:r w:rsidR="000845DA" w:rsidRPr="004F463C">
        <w:rPr>
          <w:rFonts w:eastAsia="Calibri Light"/>
          <w:b/>
          <w:bCs/>
        </w:rPr>
        <w:t>:</w:t>
      </w:r>
      <w:r w:rsidRPr="004F463C">
        <w:rPr>
          <w:rFonts w:eastAsia="Calibri Light"/>
        </w:rPr>
        <w:t xml:space="preserve"> </w:t>
      </w:r>
      <w:r w:rsidR="004066DF" w:rsidRPr="004F463C">
        <w:rPr>
          <w:rFonts w:eastAsia="Calibri Light"/>
        </w:rPr>
        <w:t>r</w:t>
      </w:r>
      <w:r w:rsidRPr="004F463C">
        <w:rPr>
          <w:rFonts w:eastAsia="Calibri Light"/>
        </w:rPr>
        <w:t xml:space="preserve">eferred to success from the point view </w:t>
      </w:r>
      <w:r w:rsidR="008C041A" w:rsidRPr="004F463C">
        <w:rPr>
          <w:rFonts w:eastAsia="Calibri Light"/>
        </w:rPr>
        <w:t>of</w:t>
      </w:r>
      <w:r w:rsidRPr="004F463C">
        <w:rPr>
          <w:rFonts w:eastAsia="Calibri Light"/>
        </w:rPr>
        <w:t xml:space="preserve"> something individual</w:t>
      </w:r>
      <w:r w:rsidR="008C041A" w:rsidRPr="004F463C">
        <w:rPr>
          <w:rFonts w:eastAsia="Calibri Light"/>
        </w:rPr>
        <w:t>istic</w:t>
      </w:r>
      <w:r w:rsidRPr="004F463C">
        <w:rPr>
          <w:rFonts w:eastAsia="Calibri Light"/>
        </w:rPr>
        <w:t xml:space="preserve">, which required attempting to face uncomfortable challenges in order to achieve cognitive growth, when they said: </w:t>
      </w:r>
      <w:r w:rsidR="007D62A0" w:rsidRPr="007D62A0">
        <w:t>‘</w:t>
      </w:r>
      <w:r w:rsidR="007D62A0">
        <w:rPr>
          <w:rFonts w:eastAsia="Calibri Light"/>
        </w:rPr>
        <w:t>(</w:t>
      </w:r>
      <w:r w:rsidRPr="004F463C">
        <w:rPr>
          <w:rFonts w:eastAsia="Calibri Light"/>
          <w:i/>
          <w:iCs/>
        </w:rPr>
        <w:t>…</w:t>
      </w:r>
      <w:r w:rsidR="00C92982">
        <w:rPr>
          <w:rFonts w:eastAsia="Calibri Light"/>
          <w:i/>
          <w:iCs/>
        </w:rPr>
        <w:t xml:space="preserve">) </w:t>
      </w:r>
      <w:r w:rsidRPr="004F463C">
        <w:rPr>
          <w:rFonts w:eastAsia="Calibri Light"/>
          <w:i/>
          <w:iCs/>
        </w:rPr>
        <w:t>well, I think for everyone personal growth is something different. In my opinion, it's something where you learn to deal with things that you might not like, like fighting with someone who I know I'm not comfortable with his style and actually that's not something I like to do, but I still know that if I can do it and learn to deal with it, I'll grow and that's the only way I personally learn.</w:t>
      </w:r>
      <w:r w:rsidR="007D62A0" w:rsidRPr="007D62A0">
        <w:t>‘</w:t>
      </w:r>
    </w:p>
    <w:p w14:paraId="1F9D0894" w14:textId="12302F72" w:rsidR="00A00D06" w:rsidRPr="004F463C" w:rsidRDefault="00A00D06" w:rsidP="00400742">
      <w:pPr>
        <w:pStyle w:val="pf0"/>
        <w:spacing w:line="360" w:lineRule="auto"/>
        <w:jc w:val="both"/>
      </w:pPr>
      <w:r w:rsidRPr="004F463C">
        <w:rPr>
          <w:rFonts w:eastAsia="Calibri Light"/>
        </w:rPr>
        <w:t xml:space="preserve">Further examination of the interviewee’s </w:t>
      </w:r>
      <w:r w:rsidRPr="004F463C">
        <w:t>viewpoints w</w:t>
      </w:r>
      <w:r w:rsidR="008C041A" w:rsidRPr="004F463C">
        <w:t>ere</w:t>
      </w:r>
      <w:r w:rsidRPr="004F463C">
        <w:t xml:space="preserve"> made, when considering their personal approach to finding solutions to the challenges faced. The aim being to identify the different approach mechanisms of tested participants when challenges </w:t>
      </w:r>
      <w:proofErr w:type="spellStart"/>
      <w:r w:rsidRPr="004F463C">
        <w:t>occured</w:t>
      </w:r>
      <w:proofErr w:type="spellEnd"/>
      <w:r w:rsidRPr="004F463C">
        <w:t xml:space="preserve">. According </w:t>
      </w:r>
      <w:r w:rsidR="008C041A" w:rsidRPr="004F463C">
        <w:t xml:space="preserve">to </w:t>
      </w:r>
      <w:r w:rsidRPr="004F463C">
        <w:t xml:space="preserve">Jung, challenges, or anything related to this concept of perception, </w:t>
      </w:r>
      <w:r w:rsidR="008C041A" w:rsidRPr="004F463C">
        <w:t xml:space="preserve">are </w:t>
      </w:r>
      <w:r w:rsidRPr="004F463C">
        <w:t>often the chance for learning and attempting something new from that current problem, allowing an expansion of personality, causing greater strength and stability in the future.</w:t>
      </w:r>
      <w:r w:rsidRPr="004F463C">
        <w:rPr>
          <w:rStyle w:val="FootnoteReference"/>
        </w:rPr>
        <w:footnoteReference w:id="89"/>
      </w:r>
    </w:p>
    <w:p w14:paraId="665ECCE9" w14:textId="49F1CE1D" w:rsidR="00A00D06" w:rsidRDefault="00A00D06" w:rsidP="007D62A0">
      <w:pPr>
        <w:pStyle w:val="pf0"/>
        <w:spacing w:after="480" w:afterAutospacing="0" w:line="360" w:lineRule="auto"/>
        <w:ind w:right="-188"/>
        <w:jc w:val="both"/>
      </w:pPr>
      <w:r w:rsidRPr="004F463C">
        <w:t>When participants been asked</w:t>
      </w:r>
      <w:r w:rsidR="00202862">
        <w:t>:</w:t>
      </w:r>
    </w:p>
    <w:p w14:paraId="5DE7FADB" w14:textId="034FB447" w:rsidR="00A00D06" w:rsidRPr="004F463C" w:rsidRDefault="00A00D06" w:rsidP="00400742">
      <w:pPr>
        <w:pStyle w:val="pf0"/>
        <w:spacing w:line="360" w:lineRule="auto"/>
        <w:jc w:val="center"/>
        <w:rPr>
          <w:rFonts w:eastAsia="Calibri"/>
          <w:b/>
          <w:bCs/>
        </w:rPr>
      </w:pPr>
      <w:r w:rsidRPr="004F463C">
        <w:rPr>
          <w:b/>
          <w:bCs/>
        </w:rPr>
        <w:t>Q3</w:t>
      </w:r>
      <w:r w:rsidR="00C92982">
        <w:rPr>
          <w:b/>
          <w:bCs/>
        </w:rPr>
        <w:t>:</w:t>
      </w:r>
      <w:r w:rsidRPr="004F463C">
        <w:rPr>
          <w:b/>
          <w:bCs/>
        </w:rPr>
        <w:t xml:space="preserve"> ‘</w:t>
      </w:r>
      <w:r w:rsidRPr="004F463C">
        <w:rPr>
          <w:rFonts w:eastAsia="Calibri"/>
          <w:b/>
          <w:bCs/>
          <w:i/>
          <w:iCs/>
        </w:rPr>
        <w:t>When dealing with problems, be they private or professional, do you look more inward for a solution or more outward?</w:t>
      </w:r>
      <w:r w:rsidRPr="004F463C">
        <w:rPr>
          <w:rFonts w:eastAsia="Calibri"/>
          <w:b/>
          <w:bCs/>
        </w:rPr>
        <w:t>’</w:t>
      </w:r>
    </w:p>
    <w:p w14:paraId="278F9933" w14:textId="6D41A1A4" w:rsidR="00A00D06" w:rsidRPr="004F463C" w:rsidRDefault="00A00D06" w:rsidP="00400742">
      <w:pPr>
        <w:pStyle w:val="pf0"/>
        <w:spacing w:line="360" w:lineRule="auto"/>
        <w:ind w:firstLine="720"/>
        <w:jc w:val="both"/>
        <w:rPr>
          <w:rFonts w:eastAsia="Calibri Light"/>
        </w:rPr>
      </w:pPr>
      <w:r w:rsidRPr="004F463C">
        <w:rPr>
          <w:b/>
          <w:bCs/>
          <w:lang w:val="nl-NL"/>
        </w:rPr>
        <w:t>Interviewee 1</w:t>
      </w:r>
      <w:r w:rsidR="000845DA" w:rsidRPr="004F463C">
        <w:rPr>
          <w:b/>
          <w:bCs/>
          <w:lang w:val="nl-NL"/>
        </w:rPr>
        <w:t>:</w:t>
      </w:r>
      <w:r w:rsidRPr="004F463C">
        <w:rPr>
          <w:lang w:val="nl-NL"/>
        </w:rPr>
        <w:t xml:space="preserve"> </w:t>
      </w:r>
      <w:r w:rsidRPr="004F463C">
        <w:t>Showed a learning process that was transformed from an external to an internal perspective, showing a subconscious</w:t>
      </w:r>
      <w:r w:rsidR="00D06C29">
        <w:t xml:space="preserve"> </w:t>
      </w:r>
      <w:r w:rsidRPr="004F463C">
        <w:t xml:space="preserve">approach to discovering the internal realm of </w:t>
      </w:r>
      <w:proofErr w:type="spellStart"/>
      <w:r w:rsidRPr="004F463C">
        <w:lastRenderedPageBreak/>
        <w:t>ones</w:t>
      </w:r>
      <w:proofErr w:type="spellEnd"/>
      <w:r w:rsidRPr="004F463C">
        <w:t xml:space="preserve"> own being, when saying: </w:t>
      </w:r>
      <w:r w:rsidR="007D62A0" w:rsidRPr="007D62A0">
        <w:t>‘</w:t>
      </w:r>
      <w:r w:rsidR="00C92982">
        <w:rPr>
          <w:i/>
          <w:iCs/>
        </w:rPr>
        <w:t>(</w:t>
      </w:r>
      <w:r w:rsidRPr="004F463C">
        <w:rPr>
          <w:rFonts w:eastAsia="Calibri Light"/>
          <w:i/>
          <w:iCs/>
        </w:rPr>
        <w:t>…</w:t>
      </w:r>
      <w:r w:rsidR="00C92982">
        <w:rPr>
          <w:rFonts w:eastAsia="Calibri Light"/>
          <w:i/>
          <w:iCs/>
        </w:rPr>
        <w:t>)</w:t>
      </w:r>
      <w:r w:rsidRPr="004F463C">
        <w:rPr>
          <w:rFonts w:eastAsia="Calibri Light"/>
          <w:i/>
          <w:iCs/>
        </w:rPr>
        <w:t xml:space="preserve"> I believed for a very long time that they usually show up from the outside, but to fix them or yes we can only fix from the inside, </w:t>
      </w:r>
      <w:r w:rsidR="00C92982">
        <w:rPr>
          <w:rFonts w:eastAsia="Calibri Light"/>
          <w:i/>
          <w:iCs/>
        </w:rPr>
        <w:t>(</w:t>
      </w:r>
      <w:r w:rsidRPr="004F463C">
        <w:rPr>
          <w:rFonts w:eastAsia="Calibri Light"/>
          <w:i/>
          <w:iCs/>
        </w:rPr>
        <w:t>...</w:t>
      </w:r>
      <w:r w:rsidR="00C92982">
        <w:rPr>
          <w:rFonts w:eastAsia="Calibri Light"/>
          <w:i/>
          <w:iCs/>
        </w:rPr>
        <w:t>)</w:t>
      </w:r>
      <w:r w:rsidRPr="004F463C">
        <w:rPr>
          <w:rFonts w:eastAsia="Calibri Light"/>
          <w:i/>
          <w:iCs/>
        </w:rPr>
        <w:t xml:space="preserve"> because I have searched so much on the outside and have found virtually nothing and when I have then found a solution, I have in retrospect understood that it came from inside me, funny no?</w:t>
      </w:r>
      <w:r w:rsidR="007D62A0" w:rsidRPr="007D62A0">
        <w:t>‘</w:t>
      </w:r>
    </w:p>
    <w:p w14:paraId="4AF4F3BF" w14:textId="04A4AA88" w:rsidR="00A00D06" w:rsidRPr="004F463C" w:rsidRDefault="00A00D06" w:rsidP="00400742">
      <w:pPr>
        <w:pStyle w:val="pf0"/>
        <w:spacing w:line="360" w:lineRule="auto"/>
        <w:ind w:firstLine="720"/>
        <w:jc w:val="both"/>
      </w:pPr>
      <w:r w:rsidRPr="004F463C">
        <w:rPr>
          <w:b/>
          <w:bCs/>
          <w:lang w:val="nl-NL"/>
        </w:rPr>
        <w:t>Interviewee 3</w:t>
      </w:r>
      <w:r w:rsidR="000845DA" w:rsidRPr="004F463C">
        <w:rPr>
          <w:lang w:val="nl-NL"/>
        </w:rPr>
        <w:t>:</w:t>
      </w:r>
      <w:r w:rsidRPr="004F463C">
        <w:t xml:space="preserve"> explains life's challenges as something that are either accepted or changed, but often created by ourselves, showing similarities to the concepts of individuation when recognising the difference between instinctive behaviour compared to developing an internal solution when saying</w:t>
      </w:r>
      <w:r w:rsidR="007D62A0">
        <w:t xml:space="preserve">: </w:t>
      </w:r>
      <w:r w:rsidR="007D62A0" w:rsidRPr="007D62A0">
        <w:t>‘</w:t>
      </w:r>
      <w:r w:rsidRPr="004F463C">
        <w:rPr>
          <w:rFonts w:eastAsia="Calibri Light"/>
          <w:i/>
          <w:iCs/>
        </w:rPr>
        <w:t>Well, my first instinct is always to see outside the problem or the conflict and look for solutions to solve the situation. If I'm not happy with what I can do or it's not working</w:t>
      </w:r>
      <w:r w:rsidR="00C92982">
        <w:rPr>
          <w:rFonts w:eastAsia="Calibri Light"/>
          <w:i/>
          <w:iCs/>
        </w:rPr>
        <w:t xml:space="preserve"> (</w:t>
      </w:r>
      <w:r w:rsidRPr="004F463C">
        <w:rPr>
          <w:rFonts w:eastAsia="Calibri Light"/>
          <w:i/>
          <w:iCs/>
        </w:rPr>
        <w:t>...</w:t>
      </w:r>
      <w:r w:rsidR="00C92982">
        <w:rPr>
          <w:rFonts w:eastAsia="Calibri Light"/>
          <w:i/>
          <w:iCs/>
        </w:rPr>
        <w:t>)</w:t>
      </w:r>
      <w:r w:rsidRPr="004F463C">
        <w:rPr>
          <w:rFonts w:eastAsia="Calibri Light"/>
          <w:i/>
          <w:iCs/>
        </w:rPr>
        <w:t xml:space="preserve"> I look inwards because,</w:t>
      </w:r>
      <w:r w:rsidR="00C92982">
        <w:rPr>
          <w:rFonts w:eastAsia="Calibri Light"/>
          <w:i/>
          <w:iCs/>
        </w:rPr>
        <w:t xml:space="preserve"> </w:t>
      </w:r>
      <w:r w:rsidRPr="004F463C">
        <w:rPr>
          <w:rFonts w:eastAsia="Calibri Light"/>
          <w:i/>
          <w:iCs/>
        </w:rPr>
        <w:t>I believe there is always a way to solve the problem, either you let it go or you accept it as it is but we often are the problem self</w:t>
      </w:r>
      <w:r w:rsidRPr="004F463C">
        <w:rPr>
          <w:rFonts w:eastAsia="Calibri Light"/>
        </w:rPr>
        <w:t>.</w:t>
      </w:r>
      <w:r w:rsidR="007D62A0" w:rsidRPr="007D62A0">
        <w:t>‘</w:t>
      </w:r>
    </w:p>
    <w:p w14:paraId="3237C566" w14:textId="26100E65" w:rsidR="00A00D06" w:rsidRPr="004F463C" w:rsidRDefault="00A00D06" w:rsidP="00400742">
      <w:pPr>
        <w:pStyle w:val="pf0"/>
        <w:spacing w:line="360" w:lineRule="auto"/>
        <w:ind w:firstLine="720"/>
        <w:jc w:val="both"/>
        <w:rPr>
          <w:rFonts w:eastAsia="Calibri Light"/>
        </w:rPr>
      </w:pPr>
      <w:r w:rsidRPr="004F463C">
        <w:rPr>
          <w:b/>
          <w:bCs/>
          <w:lang w:val="nl-NL"/>
        </w:rPr>
        <w:t>Interviewee 5</w:t>
      </w:r>
      <w:r w:rsidR="000845DA" w:rsidRPr="004F463C">
        <w:t>:</w:t>
      </w:r>
      <w:r w:rsidRPr="004F463C">
        <w:t xml:space="preserve"> shows characteristics of the </w:t>
      </w:r>
      <w:r w:rsidR="009735A8">
        <w:t>ecological-Self</w:t>
      </w:r>
      <w:r w:rsidRPr="004F463C">
        <w:t xml:space="preserve"> and </w:t>
      </w:r>
      <w:r w:rsidR="005879BF">
        <w:t>Self-realisation</w:t>
      </w:r>
      <w:r w:rsidRPr="004F463C">
        <w:t xml:space="preserve"> when explaining his personal experience which involved evolving from an external to internal awareness, when responding: </w:t>
      </w:r>
      <w:r w:rsidR="007D62A0" w:rsidRPr="007D62A0">
        <w:t>‘</w:t>
      </w:r>
      <w:r w:rsidR="00C92982">
        <w:t>(</w:t>
      </w:r>
      <w:r w:rsidRPr="004F463C">
        <w:rPr>
          <w:rFonts w:eastAsia="Calibri Light"/>
          <w:i/>
          <w:iCs/>
        </w:rPr>
        <w:t>...</w:t>
      </w:r>
      <w:r w:rsidR="00C92982">
        <w:rPr>
          <w:rFonts w:eastAsia="Calibri Light"/>
          <w:i/>
          <w:iCs/>
        </w:rPr>
        <w:t xml:space="preserve">) </w:t>
      </w:r>
      <w:r w:rsidRPr="004F463C">
        <w:rPr>
          <w:rFonts w:eastAsia="Calibri Light"/>
          <w:i/>
          <w:iCs/>
        </w:rPr>
        <w:t>In the beginning I always looked outside, I was always convinced that I could find it outside, until at some point I kept getting the same problems strapped to me. In retrospect, I realised that my problems came from within and that's why I believe that you should always look or start within first.</w:t>
      </w:r>
      <w:r w:rsidR="007D62A0" w:rsidRPr="007D62A0">
        <w:t>‘</w:t>
      </w:r>
    </w:p>
    <w:p w14:paraId="209C99D2" w14:textId="77777777" w:rsidR="00A00D06" w:rsidRPr="004F463C" w:rsidRDefault="00A00D06" w:rsidP="00400742">
      <w:pPr>
        <w:pStyle w:val="Body"/>
        <w:spacing w:line="360" w:lineRule="auto"/>
        <w:ind w:firstLine="720"/>
        <w:jc w:val="both"/>
        <w:rPr>
          <w:color w:val="auto"/>
          <w:lang w:val="en-US"/>
        </w:rPr>
      </w:pPr>
    </w:p>
    <w:p w14:paraId="3C94937D" w14:textId="24473A44" w:rsidR="00797502" w:rsidRPr="004F463C" w:rsidRDefault="00A00D06" w:rsidP="00400742">
      <w:pPr>
        <w:pStyle w:val="Body"/>
        <w:spacing w:line="360" w:lineRule="auto"/>
        <w:ind w:firstLine="720"/>
        <w:jc w:val="both"/>
        <w:rPr>
          <w:color w:val="auto"/>
          <w:lang w:val="en-US"/>
        </w:rPr>
      </w:pPr>
      <w:r w:rsidRPr="004F463C">
        <w:rPr>
          <w:color w:val="auto"/>
          <w:lang w:val="en-US"/>
        </w:rPr>
        <w:t xml:space="preserve">The qualitative results, in comparison to quantitative data, uncovered an unintentional change over a period of time in the participants' perceptions. It was expressed in the interviews through a different explanation of circumstances, but overall they experienced an identical expansion of their minds by understanding the nature of their own being. The shift in consciousness between the participants on different occasions shows a relationship to the concept of </w:t>
      </w:r>
      <w:r w:rsidR="005879BF">
        <w:rPr>
          <w:color w:val="auto"/>
          <w:lang w:val="en-US"/>
        </w:rPr>
        <w:t>Self-realisation</w:t>
      </w:r>
      <w:r w:rsidRPr="004F463C">
        <w:rPr>
          <w:color w:val="auto"/>
          <w:lang w:val="en-US"/>
        </w:rPr>
        <w:t>.</w:t>
      </w:r>
      <w:r w:rsidRPr="004F463C">
        <w:rPr>
          <w:rStyle w:val="FootnoteReference"/>
          <w:color w:val="auto"/>
          <w:lang w:val="en-US"/>
        </w:rPr>
        <w:footnoteReference w:id="90"/>
      </w:r>
      <w:r w:rsidRPr="004F463C">
        <w:rPr>
          <w:color w:val="auto"/>
          <w:lang w:val="en-US"/>
        </w:rPr>
        <w:t xml:space="preserve"> The development of </w:t>
      </w:r>
      <w:r w:rsidR="005879BF">
        <w:rPr>
          <w:color w:val="auto"/>
          <w:lang w:val="en-US"/>
        </w:rPr>
        <w:t>Self-realisation</w:t>
      </w:r>
      <w:r w:rsidRPr="004F463C">
        <w:rPr>
          <w:color w:val="auto"/>
          <w:lang w:val="en-US"/>
        </w:rPr>
        <w:t xml:space="preserve"> according to </w:t>
      </w:r>
      <w:proofErr w:type="spellStart"/>
      <w:r w:rsidRPr="004F463C">
        <w:rPr>
          <w:color w:val="auto"/>
          <w:lang w:val="en-US"/>
        </w:rPr>
        <w:t>Naess</w:t>
      </w:r>
      <w:proofErr w:type="spellEnd"/>
      <w:r w:rsidRPr="004F463C">
        <w:rPr>
          <w:color w:val="auto"/>
          <w:lang w:val="en-US"/>
        </w:rPr>
        <w:t xml:space="preserve"> is the act of understanding and processing events on a deeper level of perception, and less on cognitive interpretations, allowing one to understand something that arises from within. Similarly, the viewpoints expresses by participants in the interviews and their experienced stories, can be also referred to aspects of the </w:t>
      </w:r>
      <w:r w:rsidR="009735A8">
        <w:rPr>
          <w:color w:val="auto"/>
          <w:lang w:val="en-US"/>
        </w:rPr>
        <w:t>ecological-Self</w:t>
      </w:r>
      <w:r w:rsidRPr="004F463C">
        <w:rPr>
          <w:color w:val="auto"/>
          <w:lang w:val="en-US"/>
        </w:rPr>
        <w:t xml:space="preserve">. As </w:t>
      </w:r>
      <w:proofErr w:type="spellStart"/>
      <w:r w:rsidRPr="004F463C">
        <w:rPr>
          <w:color w:val="auto"/>
          <w:lang w:val="en-US"/>
        </w:rPr>
        <w:t>Naess</w:t>
      </w:r>
      <w:proofErr w:type="spellEnd"/>
      <w:r w:rsidRPr="004F463C">
        <w:rPr>
          <w:color w:val="auto"/>
          <w:lang w:val="en-US"/>
        </w:rPr>
        <w:t xml:space="preserve"> and Matthews explained it, it is a state of consciousness that occurs after a deeper level of experience in the external world, which leads </w:t>
      </w:r>
      <w:r w:rsidRPr="004F463C">
        <w:rPr>
          <w:color w:val="auto"/>
          <w:lang w:val="en-US"/>
        </w:rPr>
        <w:lastRenderedPageBreak/>
        <w:t>to a shift in perception.</w:t>
      </w:r>
      <w:r w:rsidR="00FF00E1" w:rsidRPr="004F463C">
        <w:rPr>
          <w:rStyle w:val="FootnoteReference"/>
          <w:color w:val="auto"/>
          <w:lang w:val="en-US"/>
        </w:rPr>
        <w:footnoteReference w:id="91"/>
      </w:r>
      <w:r w:rsidRPr="004F463C">
        <w:rPr>
          <w:color w:val="auto"/>
          <w:lang w:val="en-US"/>
        </w:rPr>
        <w:t xml:space="preserve"> The shift is not associated with something that appears physically it is more an act of remembering and acknowledging something that is beyond cognitive capacity.</w:t>
      </w:r>
      <w:r w:rsidRPr="004F463C">
        <w:rPr>
          <w:rStyle w:val="FootnoteReference"/>
          <w:color w:val="auto"/>
          <w:lang w:val="en-US"/>
        </w:rPr>
        <w:footnoteReference w:id="92"/>
      </w:r>
      <w:r w:rsidRPr="004F463C">
        <w:rPr>
          <w:color w:val="auto"/>
          <w:lang w:val="en-US"/>
        </w:rPr>
        <w:t xml:space="preserve"> Or in other words, the individual is experiencing an internal reality of perception which is connected to the external world, sensing a deep connection, </w:t>
      </w:r>
      <w:proofErr w:type="spellStart"/>
      <w:r w:rsidRPr="004F463C">
        <w:rPr>
          <w:color w:val="auto"/>
          <w:lang w:val="en-US"/>
        </w:rPr>
        <w:t>recognising</w:t>
      </w:r>
      <w:proofErr w:type="spellEnd"/>
      <w:r w:rsidRPr="004F463C">
        <w:rPr>
          <w:color w:val="auto"/>
          <w:lang w:val="en-US"/>
        </w:rPr>
        <w:t xml:space="preserve"> </w:t>
      </w:r>
      <w:r w:rsidR="001D09F8" w:rsidRPr="004F463C">
        <w:rPr>
          <w:color w:val="auto"/>
          <w:lang w:val="en-US"/>
        </w:rPr>
        <w:t xml:space="preserve">the </w:t>
      </w:r>
      <w:r w:rsidRPr="004F463C">
        <w:rPr>
          <w:color w:val="auto"/>
          <w:lang w:val="en-US"/>
        </w:rPr>
        <w:t>forces behind physical nature.</w:t>
      </w:r>
      <w:bookmarkStart w:id="28" w:name="_Hlk121299098"/>
    </w:p>
    <w:p w14:paraId="60E9EF39" w14:textId="098B4F87" w:rsidR="00FF00E1" w:rsidRPr="004F463C" w:rsidRDefault="00FF00E1" w:rsidP="00C92982">
      <w:pPr>
        <w:pStyle w:val="Body"/>
        <w:spacing w:line="360" w:lineRule="auto"/>
        <w:jc w:val="both"/>
        <w:rPr>
          <w:color w:val="auto"/>
          <w:lang w:val="en-US"/>
        </w:rPr>
      </w:pPr>
    </w:p>
    <w:p w14:paraId="222DB8A5" w14:textId="566EEFF4" w:rsidR="00A00D06" w:rsidRPr="004F463C" w:rsidRDefault="00A00D06" w:rsidP="0084230A">
      <w:pPr>
        <w:pStyle w:val="Heading2"/>
      </w:pPr>
      <w:bookmarkStart w:id="29" w:name="_Toc124083715"/>
      <w:r w:rsidRPr="004F463C">
        <w:t>4.2 Systematic performance</w:t>
      </w:r>
      <w:bookmarkEnd w:id="29"/>
      <w:r w:rsidRPr="004F463C">
        <w:t xml:space="preserve"> </w:t>
      </w:r>
    </w:p>
    <w:p w14:paraId="51784B16" w14:textId="77777777" w:rsidR="00C92982" w:rsidRDefault="00C92982" w:rsidP="00400742">
      <w:pPr>
        <w:spacing w:line="360" w:lineRule="auto"/>
        <w:jc w:val="both"/>
        <w:rPr>
          <w:lang w:eastAsia="en-GB"/>
        </w:rPr>
      </w:pPr>
    </w:p>
    <w:p w14:paraId="554FB36B" w14:textId="77777777" w:rsidR="00C92982" w:rsidRDefault="00A00D06" w:rsidP="00C92982">
      <w:pPr>
        <w:keepNext/>
        <w:spacing w:line="360" w:lineRule="auto"/>
        <w:jc w:val="both"/>
      </w:pPr>
      <w:r w:rsidRPr="004F463C">
        <w:rPr>
          <w:noProof/>
          <w:lang w:eastAsia="en-GB"/>
        </w:rPr>
        <w:drawing>
          <wp:inline distT="0" distB="0" distL="0" distR="0" wp14:anchorId="386630A3" wp14:editId="25910A6E">
            <wp:extent cx="5020906" cy="21600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020906" cy="2160000"/>
                    </a:xfrm>
                    <a:prstGeom prst="rect">
                      <a:avLst/>
                    </a:prstGeom>
                    <a:noFill/>
                    <a:ln>
                      <a:noFill/>
                    </a:ln>
                  </pic:spPr>
                </pic:pic>
              </a:graphicData>
            </a:graphic>
          </wp:inline>
        </w:drawing>
      </w:r>
    </w:p>
    <w:p w14:paraId="66C5F2D7" w14:textId="631B7FC3" w:rsidR="00A00D06" w:rsidRPr="004F463C" w:rsidRDefault="00C92982" w:rsidP="00C92982">
      <w:pPr>
        <w:pStyle w:val="Caption"/>
        <w:jc w:val="both"/>
        <w:rPr>
          <w:lang w:eastAsia="en-GB"/>
        </w:rPr>
      </w:pPr>
      <w:bookmarkStart w:id="30" w:name="_Toc124080612"/>
      <w:r>
        <w:t xml:space="preserve">Figure </w:t>
      </w:r>
      <w:r>
        <w:fldChar w:fldCharType="begin"/>
      </w:r>
      <w:r>
        <w:instrText xml:space="preserve"> SEQ Figure \* ARABIC </w:instrText>
      </w:r>
      <w:r>
        <w:fldChar w:fldCharType="separate"/>
      </w:r>
      <w:r w:rsidR="0084230A">
        <w:rPr>
          <w:noProof/>
        </w:rPr>
        <w:t>3</w:t>
      </w:r>
      <w:r>
        <w:fldChar w:fldCharType="end"/>
      </w:r>
      <w:r>
        <w:t xml:space="preserve"> MMA Experience</w:t>
      </w:r>
      <w:bookmarkEnd w:id="30"/>
    </w:p>
    <w:p w14:paraId="10E0056C" w14:textId="77777777" w:rsidR="00A00D06" w:rsidRPr="004F463C" w:rsidRDefault="00A00D06" w:rsidP="00400742">
      <w:pPr>
        <w:spacing w:line="360" w:lineRule="auto"/>
        <w:jc w:val="both"/>
        <w:rPr>
          <w:lang w:eastAsia="en-GB"/>
        </w:rPr>
      </w:pPr>
    </w:p>
    <w:p w14:paraId="7D3CB787" w14:textId="3047421B" w:rsidR="00A00D06" w:rsidRPr="004F463C" w:rsidRDefault="00A00D06" w:rsidP="00400742">
      <w:pPr>
        <w:spacing w:line="360" w:lineRule="auto"/>
        <w:jc w:val="both"/>
        <w:rPr>
          <w:lang w:eastAsia="en-GB"/>
        </w:rPr>
      </w:pPr>
      <w:r w:rsidRPr="004F463C">
        <w:rPr>
          <w:lang w:eastAsia="en-GB"/>
        </w:rPr>
        <w:t>The participants in the first group were asked to provide an insight into their involvement in the sport, and they length of time they had been practising it. The intention was to find out how significant and engaged the collective participants in this study were with this discipline, as it requires</w:t>
      </w:r>
      <w:r w:rsidR="00A03213" w:rsidRPr="004F463C">
        <w:rPr>
          <w:lang w:eastAsia="en-GB"/>
        </w:rPr>
        <w:t xml:space="preserve"> a</w:t>
      </w:r>
      <w:r w:rsidRPr="004F463C">
        <w:rPr>
          <w:lang w:eastAsia="en-GB"/>
        </w:rPr>
        <w:t xml:space="preserve"> huge effort of mental and physical </w:t>
      </w:r>
      <w:r w:rsidR="00A03213" w:rsidRPr="004F463C">
        <w:rPr>
          <w:lang w:eastAsia="en-GB"/>
        </w:rPr>
        <w:t>discipline to</w:t>
      </w:r>
      <w:r w:rsidRPr="004F463C">
        <w:rPr>
          <w:lang w:eastAsia="en-GB"/>
        </w:rPr>
        <w:t xml:space="preserve"> maste</w:t>
      </w:r>
      <w:r w:rsidR="00A03213" w:rsidRPr="004F463C">
        <w:rPr>
          <w:lang w:eastAsia="en-GB"/>
        </w:rPr>
        <w:t>r</w:t>
      </w:r>
      <w:r w:rsidRPr="004F463C">
        <w:rPr>
          <w:lang w:eastAsia="en-GB"/>
        </w:rPr>
        <w:t xml:space="preserve">. As shown in figure </w:t>
      </w:r>
      <w:r w:rsidR="007F1DD0" w:rsidRPr="004F463C">
        <w:rPr>
          <w:lang w:eastAsia="en-GB"/>
        </w:rPr>
        <w:t>3, t</w:t>
      </w:r>
      <w:r w:rsidRPr="004F463C">
        <w:rPr>
          <w:lang w:eastAsia="en-GB"/>
        </w:rPr>
        <w:t>he majority of participants with 45.5% (30 participants) w</w:t>
      </w:r>
      <w:r w:rsidR="00A03213" w:rsidRPr="004F463C">
        <w:rPr>
          <w:lang w:eastAsia="en-GB"/>
        </w:rPr>
        <w:t>ha</w:t>
      </w:r>
      <w:r w:rsidR="00CC48AA">
        <w:rPr>
          <w:lang w:eastAsia="en-GB"/>
        </w:rPr>
        <w:t>t</w:t>
      </w:r>
      <w:r w:rsidR="00A03213" w:rsidRPr="004F463C">
        <w:rPr>
          <w:lang w:eastAsia="en-GB"/>
        </w:rPr>
        <w:t xml:space="preserve"> trained</w:t>
      </w:r>
      <w:r w:rsidRPr="004F463C">
        <w:rPr>
          <w:lang w:eastAsia="en-GB"/>
        </w:rPr>
        <w:t xml:space="preserve"> for at least three to five years. With 27.3% (18 participants) of the group </w:t>
      </w:r>
      <w:r w:rsidR="00A03213" w:rsidRPr="004F463C">
        <w:rPr>
          <w:lang w:eastAsia="en-GB"/>
        </w:rPr>
        <w:t xml:space="preserve">having </w:t>
      </w:r>
      <w:r w:rsidRPr="004F463C">
        <w:rPr>
          <w:lang w:eastAsia="en-GB"/>
        </w:rPr>
        <w:t>between one and two years of practi</w:t>
      </w:r>
      <w:r w:rsidR="00A03213" w:rsidRPr="004F463C">
        <w:rPr>
          <w:lang w:eastAsia="en-GB"/>
        </w:rPr>
        <w:t>c</w:t>
      </w:r>
      <w:r w:rsidRPr="004F463C">
        <w:rPr>
          <w:lang w:eastAsia="en-GB"/>
        </w:rPr>
        <w:t xml:space="preserve">e. Followed by 18.2% (12 participants) </w:t>
      </w:r>
      <w:r w:rsidR="00A03213" w:rsidRPr="004F463C">
        <w:rPr>
          <w:lang w:eastAsia="en-GB"/>
        </w:rPr>
        <w:t xml:space="preserve">who </w:t>
      </w:r>
      <w:r w:rsidRPr="004F463C">
        <w:rPr>
          <w:lang w:eastAsia="en-GB"/>
        </w:rPr>
        <w:t>had under one year of practi</w:t>
      </w:r>
      <w:r w:rsidR="00A03213" w:rsidRPr="004F463C">
        <w:rPr>
          <w:lang w:eastAsia="en-GB"/>
        </w:rPr>
        <w:t>c</w:t>
      </w:r>
      <w:r w:rsidRPr="004F463C">
        <w:rPr>
          <w:lang w:eastAsia="en-GB"/>
        </w:rPr>
        <w:t xml:space="preserve">e. Participants who had over five years of involvement in this sport </w:t>
      </w:r>
      <w:r w:rsidR="00A03213" w:rsidRPr="004F463C">
        <w:rPr>
          <w:lang w:eastAsia="en-GB"/>
        </w:rPr>
        <w:t xml:space="preserve">represented </w:t>
      </w:r>
      <w:r w:rsidRPr="004F463C">
        <w:rPr>
          <w:lang w:eastAsia="en-GB"/>
        </w:rPr>
        <w:t xml:space="preserve">9.1% (6 participants). </w:t>
      </w:r>
    </w:p>
    <w:p w14:paraId="2A15946B" w14:textId="1682E866" w:rsidR="00A00D06" w:rsidRPr="004F463C" w:rsidRDefault="00C92982" w:rsidP="00400742">
      <w:pPr>
        <w:spacing w:line="360" w:lineRule="auto"/>
        <w:jc w:val="both"/>
        <w:rPr>
          <w:lang w:eastAsia="en-GB"/>
        </w:rPr>
      </w:pPr>
      <w:r w:rsidRPr="004F463C">
        <w:rPr>
          <w:noProof/>
          <w:lang w:eastAsia="en-GB"/>
        </w:rPr>
        <w:lastRenderedPageBreak/>
        <w:drawing>
          <wp:anchor distT="0" distB="0" distL="114300" distR="114300" simplePos="0" relativeHeight="251660288" behindDoc="0" locked="0" layoutInCell="1" allowOverlap="1" wp14:anchorId="0A25A1E2" wp14:editId="3642F332">
            <wp:simplePos x="0" y="0"/>
            <wp:positionH relativeFrom="column">
              <wp:posOffset>-40640</wp:posOffset>
            </wp:positionH>
            <wp:positionV relativeFrom="paragraph">
              <wp:posOffset>394335</wp:posOffset>
            </wp:positionV>
            <wp:extent cx="5045075" cy="2159635"/>
            <wp:effectExtent l="0" t="0" r="317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045075" cy="21596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2816" behindDoc="0" locked="0" layoutInCell="1" allowOverlap="1" wp14:anchorId="11BB7589" wp14:editId="66C5A40D">
                <wp:simplePos x="0" y="0"/>
                <wp:positionH relativeFrom="column">
                  <wp:posOffset>-40640</wp:posOffset>
                </wp:positionH>
                <wp:positionV relativeFrom="paragraph">
                  <wp:posOffset>2712085</wp:posOffset>
                </wp:positionV>
                <wp:extent cx="5530215"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530215" cy="635"/>
                        </a:xfrm>
                        <a:prstGeom prst="rect">
                          <a:avLst/>
                        </a:prstGeom>
                        <a:solidFill>
                          <a:prstClr val="white"/>
                        </a:solidFill>
                        <a:ln>
                          <a:noFill/>
                        </a:ln>
                      </wps:spPr>
                      <wps:txbx>
                        <w:txbxContent>
                          <w:p w14:paraId="418F386D" w14:textId="602B4B76" w:rsidR="00C92982" w:rsidRPr="00D71314" w:rsidRDefault="00C92982" w:rsidP="00C92982">
                            <w:pPr>
                              <w:pStyle w:val="Caption"/>
                              <w:rPr>
                                <w:noProof/>
                                <w:sz w:val="24"/>
                                <w:szCs w:val="24"/>
                              </w:rPr>
                            </w:pPr>
                            <w:bookmarkStart w:id="31" w:name="_Toc124080613"/>
                            <w:r>
                              <w:t xml:space="preserve">Figure </w:t>
                            </w:r>
                            <w:r>
                              <w:fldChar w:fldCharType="begin"/>
                            </w:r>
                            <w:r>
                              <w:instrText xml:space="preserve"> SEQ Figure \* ARABIC </w:instrText>
                            </w:r>
                            <w:r>
                              <w:fldChar w:fldCharType="separate"/>
                            </w:r>
                            <w:r w:rsidR="0084230A">
                              <w:rPr>
                                <w:noProof/>
                              </w:rPr>
                              <w:t>4</w:t>
                            </w:r>
                            <w:r>
                              <w:fldChar w:fldCharType="end"/>
                            </w:r>
                            <w:r>
                              <w:t xml:space="preserve"> Mental and Physical Level during Competition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BB7589" id="Text Box 14" o:spid="_x0000_s1028" type="#_x0000_t202" style="position:absolute;left:0;text-align:left;margin-left:-3.2pt;margin-top:213.55pt;width:435.4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" stroked="f">
                <v:textbox style="mso-fit-shape-to-text:t" inset="0,0,0,0">
                  <w:txbxContent>
                    <w:p w14:paraId="418F386D" w14:textId="602B4B76" w:rsidR="00C92982" w:rsidRPr="00D71314" w:rsidRDefault="00C92982" w:rsidP="00C92982">
                      <w:pPr>
                        <w:pStyle w:val="Caption"/>
                        <w:rPr>
                          <w:noProof/>
                          <w:sz w:val="24"/>
                          <w:szCs w:val="24"/>
                        </w:rPr>
                      </w:pPr>
                      <w:bookmarkStart w:id="32" w:name="_Toc124080613"/>
                      <w:r>
                        <w:t xml:space="preserve">Figure </w:t>
                      </w:r>
                      <w:r>
                        <w:fldChar w:fldCharType="begin"/>
                      </w:r>
                      <w:r>
                        <w:instrText xml:space="preserve"> SEQ Figure \* ARABIC </w:instrText>
                      </w:r>
                      <w:r>
                        <w:fldChar w:fldCharType="separate"/>
                      </w:r>
                      <w:r w:rsidR="0084230A">
                        <w:rPr>
                          <w:noProof/>
                        </w:rPr>
                        <w:t>4</w:t>
                      </w:r>
                      <w:r>
                        <w:fldChar w:fldCharType="end"/>
                      </w:r>
                      <w:r>
                        <w:t xml:space="preserve"> Mental and Physical Level during Competition</w:t>
                      </w:r>
                      <w:bookmarkEnd w:id="32"/>
                    </w:p>
                  </w:txbxContent>
                </v:textbox>
                <w10:wrap type="topAndBottom"/>
              </v:shape>
            </w:pict>
          </mc:Fallback>
        </mc:AlternateContent>
      </w:r>
    </w:p>
    <w:p w14:paraId="18EB8B10" w14:textId="46EF930F" w:rsidR="00A00D06" w:rsidRPr="004F463C" w:rsidRDefault="00A00D06" w:rsidP="00400742">
      <w:pPr>
        <w:spacing w:line="360" w:lineRule="auto"/>
        <w:jc w:val="both"/>
        <w:rPr>
          <w:lang w:eastAsia="en-GB"/>
        </w:rPr>
      </w:pPr>
      <w:r w:rsidRPr="004F463C">
        <w:rPr>
          <w:lang w:eastAsia="en-GB"/>
        </w:rPr>
        <w:t xml:space="preserve">Likewise, participants in the first group were asked to reveal their personal evaluation of their psychological and physical state while participating in </w:t>
      </w:r>
      <w:r w:rsidR="00C00B94" w:rsidRPr="004F463C">
        <w:rPr>
          <w:lang w:eastAsia="en-GB"/>
        </w:rPr>
        <w:t xml:space="preserve">the </w:t>
      </w:r>
      <w:r w:rsidRPr="004F463C">
        <w:rPr>
          <w:lang w:eastAsia="en-GB"/>
        </w:rPr>
        <w:t xml:space="preserve">competitive environment. As it involved huge mental pressure to compete in such an intense physical environment. The ability to self-reflect, </w:t>
      </w:r>
      <w:r w:rsidR="00C00B94" w:rsidRPr="004F463C">
        <w:rPr>
          <w:lang w:eastAsia="en-GB"/>
        </w:rPr>
        <w:t xml:space="preserve">was an </w:t>
      </w:r>
      <w:r w:rsidRPr="004F463C">
        <w:rPr>
          <w:lang w:eastAsia="en-GB"/>
        </w:rPr>
        <w:t xml:space="preserve">important aspect from the viewpoint of the </w:t>
      </w:r>
      <w:r w:rsidR="009735A8">
        <w:rPr>
          <w:lang w:eastAsia="en-GB"/>
        </w:rPr>
        <w:t>ecological-Self</w:t>
      </w:r>
      <w:r w:rsidRPr="004F463C">
        <w:rPr>
          <w:lang w:eastAsia="en-GB"/>
        </w:rPr>
        <w:t xml:space="preserve"> and the psychological concept of individuation, including the spiritual factor.</w:t>
      </w:r>
      <w:r w:rsidRPr="004F463C">
        <w:rPr>
          <w:rStyle w:val="FootnoteReference"/>
          <w:lang w:eastAsia="en-GB"/>
        </w:rPr>
        <w:footnoteReference w:id="93"/>
      </w:r>
      <w:r w:rsidRPr="004F463C">
        <w:rPr>
          <w:lang w:eastAsia="en-GB"/>
        </w:rPr>
        <w:t xml:space="preserve"> As </w:t>
      </w:r>
      <w:r w:rsidR="00FF00E1" w:rsidRPr="004F463C">
        <w:rPr>
          <w:lang w:eastAsia="en-GB"/>
        </w:rPr>
        <w:t>these</w:t>
      </w:r>
      <w:r w:rsidRPr="004F463C">
        <w:rPr>
          <w:lang w:eastAsia="en-GB"/>
        </w:rPr>
        <w:t xml:space="preserve"> approaches require an observer state towards one’s own actions, therefore are a good indicator when analysing the level of an individual’s mental awareness. As shown in figure </w:t>
      </w:r>
      <w:r w:rsidR="007F1DD0" w:rsidRPr="004F463C">
        <w:rPr>
          <w:lang w:eastAsia="en-GB"/>
        </w:rPr>
        <w:t>4</w:t>
      </w:r>
      <w:r w:rsidRPr="004F463C">
        <w:rPr>
          <w:lang w:eastAsia="en-GB"/>
        </w:rPr>
        <w:t>, the majority of tested participants ,42.9 % (28 participants), answered to be calm and focused while competing. Whereas 35.7 % (24 participants) of group one, had less memory while performing, referring to relying on automatic learned behaviour. 14.3 % (10 participants) experienced their state while competing as two different entities, fluctuating between the perception of the body and thoughts. Followed by 7.1 % (4 participants) who referred to being very nervous, while competing.</w:t>
      </w:r>
    </w:p>
    <w:p w14:paraId="1F42B583" w14:textId="77777777" w:rsidR="00A00D06" w:rsidRPr="004F463C" w:rsidRDefault="00A00D06" w:rsidP="00400742">
      <w:pPr>
        <w:spacing w:line="360" w:lineRule="auto"/>
        <w:jc w:val="both"/>
        <w:rPr>
          <w:lang w:eastAsia="en-GB"/>
        </w:rPr>
      </w:pPr>
    </w:p>
    <w:p w14:paraId="5D3A2E1E" w14:textId="1BCA9B61" w:rsidR="00A00D06" w:rsidRPr="004F463C" w:rsidRDefault="00A00D06" w:rsidP="00400742">
      <w:pPr>
        <w:spacing w:line="360" w:lineRule="auto"/>
        <w:ind w:firstLine="720"/>
        <w:jc w:val="both"/>
        <w:rPr>
          <w:lang w:eastAsia="en-GB"/>
        </w:rPr>
      </w:pPr>
      <w:r w:rsidRPr="004F463C">
        <w:rPr>
          <w:lang w:eastAsia="en-GB"/>
        </w:rPr>
        <w:t xml:space="preserve">The collective analysis of the quantitative data suggested that participants of group one were long-term athletes, which indicates a degree of self-determination, mental and physical awareness, which was expressed through their discipline to the sport. As the majority of the tested group referred to a calm and focused state, accompanied by an ‘autopilot mode’ for their training method. This can be associated with the </w:t>
      </w:r>
      <w:r w:rsidR="009735A8">
        <w:rPr>
          <w:lang w:eastAsia="en-GB"/>
        </w:rPr>
        <w:t>ecological-Self</w:t>
      </w:r>
      <w:r w:rsidRPr="004F463C">
        <w:rPr>
          <w:lang w:eastAsia="en-GB"/>
        </w:rPr>
        <w:t xml:space="preserve"> or the association to the ‘self’ in the context of the literature in this research. As</w:t>
      </w:r>
      <w:r w:rsidR="00D06C29">
        <w:rPr>
          <w:lang w:eastAsia="en-GB"/>
        </w:rPr>
        <w:t xml:space="preserve"> </w:t>
      </w:r>
      <w:r w:rsidRPr="004F463C">
        <w:rPr>
          <w:lang w:eastAsia="en-GB"/>
        </w:rPr>
        <w:t>explained</w:t>
      </w:r>
      <w:r w:rsidR="00C00B94" w:rsidRPr="004F463C">
        <w:rPr>
          <w:lang w:eastAsia="en-GB"/>
        </w:rPr>
        <w:t xml:space="preserve"> earlier</w:t>
      </w:r>
      <w:r w:rsidRPr="004F463C">
        <w:rPr>
          <w:lang w:eastAsia="en-GB"/>
        </w:rPr>
        <w:t xml:space="preserve">, the ‘self’ implies a position </w:t>
      </w:r>
      <w:r w:rsidRPr="004F463C">
        <w:rPr>
          <w:lang w:eastAsia="en-GB"/>
        </w:rPr>
        <w:lastRenderedPageBreak/>
        <w:t>above the mental and cognitive process of perception in individuals.</w:t>
      </w:r>
      <w:r w:rsidRPr="004F463C">
        <w:rPr>
          <w:rStyle w:val="FootnoteReference"/>
          <w:lang w:eastAsia="en-GB"/>
        </w:rPr>
        <w:footnoteReference w:id="94"/>
      </w:r>
      <w:r w:rsidRPr="004F463C">
        <w:rPr>
          <w:lang w:eastAsia="en-GB"/>
        </w:rPr>
        <w:t xml:space="preserve"> Differences in the degree and quality of perceived information is often associated with</w:t>
      </w:r>
      <w:r w:rsidR="00C00B94" w:rsidRPr="004F463C">
        <w:rPr>
          <w:lang w:eastAsia="en-GB"/>
        </w:rPr>
        <w:t xml:space="preserve"> the</w:t>
      </w:r>
      <w:r w:rsidRPr="004F463C">
        <w:rPr>
          <w:lang w:eastAsia="en-GB"/>
        </w:rPr>
        <w:t xml:space="preserve"> characteristics and experiences of the </w:t>
      </w:r>
      <w:r w:rsidR="009735A8">
        <w:rPr>
          <w:lang w:eastAsia="en-GB"/>
        </w:rPr>
        <w:t>ecological-Self</w:t>
      </w:r>
      <w:r w:rsidRPr="004F463C">
        <w:rPr>
          <w:lang w:eastAsia="en-GB"/>
        </w:rPr>
        <w:t>.</w:t>
      </w:r>
      <w:r w:rsidRPr="004F463C">
        <w:rPr>
          <w:rStyle w:val="FootnoteReference"/>
          <w:lang w:eastAsia="en-GB"/>
        </w:rPr>
        <w:footnoteReference w:id="95"/>
      </w:r>
      <w:r w:rsidRPr="004F463C">
        <w:rPr>
          <w:lang w:eastAsia="en-GB"/>
        </w:rPr>
        <w:t xml:space="preserve"> Moreover, the spiritual aspect is significant when assuming the concept of a balanced and controlled state. Therefore, the acknowledgement of differences between the mental level and physical level from participants reveal</w:t>
      </w:r>
      <w:r w:rsidR="00C00B94" w:rsidRPr="004F463C">
        <w:rPr>
          <w:lang w:eastAsia="en-GB"/>
        </w:rPr>
        <w:t>ed</w:t>
      </w:r>
      <w:r w:rsidRPr="004F463C">
        <w:rPr>
          <w:lang w:eastAsia="en-GB"/>
        </w:rPr>
        <w:t xml:space="preserve"> subconscious attitude</w:t>
      </w:r>
      <w:r w:rsidR="00C00B94" w:rsidRPr="004F463C">
        <w:rPr>
          <w:lang w:eastAsia="en-GB"/>
        </w:rPr>
        <w:t>s</w:t>
      </w:r>
      <w:r w:rsidRPr="004F463C">
        <w:rPr>
          <w:lang w:eastAsia="en-GB"/>
        </w:rPr>
        <w:t xml:space="preserve"> which can be associated with the method of self-regulation linked to the</w:t>
      </w:r>
      <w:r w:rsidR="00D06C29">
        <w:rPr>
          <w:lang w:eastAsia="en-GB"/>
        </w:rPr>
        <w:t xml:space="preserve"> </w:t>
      </w:r>
      <w:r w:rsidR="009735A8">
        <w:rPr>
          <w:lang w:eastAsia="en-GB"/>
        </w:rPr>
        <w:t>ecological-Self</w:t>
      </w:r>
      <w:r w:rsidRPr="004F463C">
        <w:rPr>
          <w:lang w:eastAsia="en-GB"/>
        </w:rPr>
        <w:t>.</w:t>
      </w:r>
      <w:r w:rsidRPr="004F463C">
        <w:rPr>
          <w:rStyle w:val="FootnoteReference"/>
          <w:lang w:eastAsia="en-GB"/>
        </w:rPr>
        <w:footnoteReference w:id="96"/>
      </w:r>
      <w:r w:rsidRPr="004F463C">
        <w:rPr>
          <w:lang w:eastAsia="en-GB"/>
        </w:rPr>
        <w:t xml:space="preserve"> </w:t>
      </w:r>
    </w:p>
    <w:p w14:paraId="1C081256" w14:textId="77777777" w:rsidR="00A00D06" w:rsidRPr="004F463C" w:rsidRDefault="00A00D06" w:rsidP="00400742">
      <w:pPr>
        <w:spacing w:line="360" w:lineRule="auto"/>
        <w:jc w:val="both"/>
        <w:rPr>
          <w:i/>
          <w:iCs/>
          <w:lang w:eastAsia="en-GB"/>
        </w:rPr>
      </w:pPr>
    </w:p>
    <w:p w14:paraId="28408306" w14:textId="77777777" w:rsidR="00A00D06" w:rsidRPr="004F463C" w:rsidRDefault="00A00D06" w:rsidP="00400742">
      <w:pPr>
        <w:spacing w:line="360" w:lineRule="auto"/>
        <w:jc w:val="center"/>
        <w:rPr>
          <w:i/>
          <w:iCs/>
          <w:lang w:eastAsia="en-GB"/>
        </w:rPr>
      </w:pPr>
    </w:p>
    <w:p w14:paraId="6D21A394" w14:textId="0E06D246" w:rsidR="00A00D06" w:rsidRDefault="00A00D06" w:rsidP="00CC48AA">
      <w:pPr>
        <w:spacing w:after="240" w:line="360" w:lineRule="auto"/>
        <w:rPr>
          <w:b/>
          <w:u w:val="single"/>
          <w:lang w:eastAsia="en-GB"/>
        </w:rPr>
      </w:pPr>
      <w:r w:rsidRPr="00CC48AA">
        <w:rPr>
          <w:b/>
          <w:u w:val="single"/>
          <w:lang w:eastAsia="en-GB"/>
        </w:rPr>
        <w:t>Interviews</w:t>
      </w:r>
    </w:p>
    <w:p w14:paraId="4FF76065" w14:textId="0B215587" w:rsidR="00A00D06" w:rsidRPr="004F463C" w:rsidRDefault="00A00D06" w:rsidP="00CC48AA">
      <w:pPr>
        <w:spacing w:after="480" w:line="360" w:lineRule="auto"/>
        <w:jc w:val="both"/>
        <w:rPr>
          <w:lang w:eastAsia="en-GB"/>
        </w:rPr>
      </w:pPr>
      <w:r w:rsidRPr="004F463C">
        <w:rPr>
          <w:lang w:eastAsia="en-GB"/>
        </w:rPr>
        <w:t xml:space="preserve">The qualitative data indicated a systematic attitude of the participants when they were asked to describe their personal approach and mindset while competing. The question attempted to analyse the mental and physical state from a deeper and more personal perspective, in relation to the research aim of the </w:t>
      </w:r>
      <w:r w:rsidR="009735A8">
        <w:rPr>
          <w:lang w:eastAsia="en-GB"/>
        </w:rPr>
        <w:t>ecological-Self</w:t>
      </w:r>
      <w:r w:rsidRPr="004F463C">
        <w:rPr>
          <w:lang w:eastAsia="en-GB"/>
        </w:rPr>
        <w:t>, when asked</w:t>
      </w:r>
      <w:r w:rsidR="00CC48AA">
        <w:rPr>
          <w:lang w:eastAsia="en-GB"/>
        </w:rPr>
        <w:t>:</w:t>
      </w:r>
    </w:p>
    <w:p w14:paraId="61A7B030" w14:textId="56746B63" w:rsidR="00CC48AA" w:rsidRPr="00CC48AA" w:rsidRDefault="00CC48AA" w:rsidP="00CC48AA">
      <w:pPr>
        <w:spacing w:after="240" w:line="360" w:lineRule="auto"/>
        <w:jc w:val="center"/>
        <w:rPr>
          <w:b/>
          <w:bCs/>
        </w:rPr>
      </w:pPr>
      <w:r>
        <w:rPr>
          <w:b/>
          <w:bCs/>
          <w:i/>
          <w:iCs/>
          <w:lang w:eastAsia="en-GB"/>
        </w:rPr>
        <w:t xml:space="preserve">Q4: </w:t>
      </w:r>
      <w:r w:rsidRPr="004F463C">
        <w:rPr>
          <w:b/>
          <w:bCs/>
        </w:rPr>
        <w:t>‘</w:t>
      </w:r>
      <w:r w:rsidR="00A00D06" w:rsidRPr="004F463C">
        <w:rPr>
          <w:b/>
          <w:bCs/>
          <w:i/>
          <w:iCs/>
        </w:rPr>
        <w:t>How would you describe yourself, mentally and emotionally speaking, going into a competition?</w:t>
      </w:r>
      <w:r w:rsidRPr="004F463C">
        <w:rPr>
          <w:b/>
          <w:bCs/>
        </w:rPr>
        <w:t>‘</w:t>
      </w:r>
    </w:p>
    <w:p w14:paraId="0877F1F2" w14:textId="19F60CA0" w:rsidR="00A00D06" w:rsidRPr="004F463C" w:rsidRDefault="00A00D06" w:rsidP="00400742">
      <w:pPr>
        <w:spacing w:line="360" w:lineRule="auto"/>
        <w:ind w:firstLine="720"/>
        <w:jc w:val="both"/>
        <w:rPr>
          <w:lang w:eastAsia="en-GB"/>
        </w:rPr>
      </w:pPr>
      <w:r w:rsidRPr="004F463C">
        <w:rPr>
          <w:b/>
          <w:bCs/>
          <w:lang w:eastAsia="en-GB"/>
        </w:rPr>
        <w:t>Interviewe</w:t>
      </w:r>
      <w:r w:rsidR="000845DA" w:rsidRPr="004F463C">
        <w:rPr>
          <w:b/>
          <w:bCs/>
          <w:lang w:eastAsia="en-GB"/>
        </w:rPr>
        <w:t xml:space="preserve">e </w:t>
      </w:r>
      <w:r w:rsidRPr="004F463C">
        <w:rPr>
          <w:b/>
          <w:bCs/>
          <w:lang w:eastAsia="en-GB"/>
        </w:rPr>
        <w:t>1</w:t>
      </w:r>
      <w:r w:rsidR="000845DA" w:rsidRPr="004F463C">
        <w:rPr>
          <w:b/>
          <w:bCs/>
          <w:lang w:eastAsia="en-GB"/>
        </w:rPr>
        <w:t>:</w:t>
      </w:r>
      <w:r w:rsidRPr="004F463C">
        <w:rPr>
          <w:b/>
          <w:bCs/>
          <w:lang w:eastAsia="en-GB"/>
        </w:rPr>
        <w:t xml:space="preserve"> </w:t>
      </w:r>
      <w:r w:rsidRPr="004F463C">
        <w:rPr>
          <w:lang w:eastAsia="en-GB"/>
        </w:rPr>
        <w:t xml:space="preserve">responded by explaining an approach which was learned during childhood, explaining a dual nature in the ability of performance. Revealing awareness of different mental states, </w:t>
      </w:r>
      <w:r w:rsidR="00C00B94" w:rsidRPr="004F463C">
        <w:rPr>
          <w:lang w:eastAsia="en-GB"/>
        </w:rPr>
        <w:t xml:space="preserve">and achieving </w:t>
      </w:r>
      <w:r w:rsidRPr="004F463C">
        <w:rPr>
          <w:lang w:eastAsia="en-GB"/>
        </w:rPr>
        <w:t xml:space="preserve">an alignment between them, showing links to an holistic approach, saying: </w:t>
      </w:r>
      <w:r w:rsidR="00857408" w:rsidRPr="007D62A0">
        <w:t>‘</w:t>
      </w:r>
      <w:r w:rsidRPr="004F463C">
        <w:rPr>
          <w:i/>
          <w:iCs/>
          <w:lang w:eastAsia="en-GB"/>
        </w:rPr>
        <w:t>I learnt this very early from my father, he taught me and my brother that we have to switch when we go into competition...What he meant by switching, I only understood later, after a few years, but it's about understanding that there are different attitudes and moods in you, which in turn have their advantages and disadvantages. I see myself as diverse and know that I can't be the same in competition as I am in everyday life, and exactly the opposite. That means everything has to fit together and fit in the moment so that I can call up my performance, otherwise it doesn't work.</w:t>
      </w:r>
      <w:r w:rsidR="00857408" w:rsidRPr="007D62A0">
        <w:t>‘</w:t>
      </w:r>
    </w:p>
    <w:p w14:paraId="44F047BF" w14:textId="091DAC61" w:rsidR="00A00D06" w:rsidRPr="004F463C" w:rsidRDefault="00A00D06" w:rsidP="00400742">
      <w:pPr>
        <w:spacing w:line="360" w:lineRule="auto"/>
        <w:ind w:firstLine="720"/>
        <w:jc w:val="both"/>
        <w:rPr>
          <w:lang w:eastAsia="en-GB"/>
        </w:rPr>
      </w:pPr>
      <w:r w:rsidRPr="004F463C">
        <w:rPr>
          <w:b/>
          <w:bCs/>
          <w:lang w:eastAsia="en-GB"/>
        </w:rPr>
        <w:lastRenderedPageBreak/>
        <w:t>Interviewee 2</w:t>
      </w:r>
      <w:r w:rsidR="000845DA" w:rsidRPr="004F463C">
        <w:rPr>
          <w:lang w:eastAsia="en-GB"/>
        </w:rPr>
        <w:t>:</w:t>
      </w:r>
      <w:r w:rsidRPr="004F463C">
        <w:rPr>
          <w:lang w:eastAsia="en-GB"/>
        </w:rPr>
        <w:t xml:space="preserve"> explains the approach from a holistic point of view, referring to the process before competition, describing balancing tactics between personal strength and weakness, as a unit. They said:</w:t>
      </w:r>
      <w:r w:rsidR="00CC48AA">
        <w:rPr>
          <w:lang w:eastAsia="en-GB"/>
        </w:rPr>
        <w:t xml:space="preserve"> </w:t>
      </w:r>
      <w:r w:rsidR="0010370A" w:rsidRPr="007D62A0">
        <w:t>‘</w:t>
      </w:r>
      <w:r w:rsidR="00CC48AA">
        <w:rPr>
          <w:lang w:eastAsia="en-GB"/>
        </w:rPr>
        <w:t xml:space="preserve">(…) </w:t>
      </w:r>
      <w:r w:rsidRPr="004F463C">
        <w:rPr>
          <w:i/>
          <w:iCs/>
          <w:lang w:eastAsia="en-GB"/>
        </w:rPr>
        <w:t>for me, you win or lose a fight before the fight, you know what I mean? What we do on fight day, in my opinion, is the result of how we did in training camp, whether we trained hard enough</w:t>
      </w:r>
      <w:r w:rsidR="00CC48AA">
        <w:rPr>
          <w:i/>
          <w:iCs/>
          <w:lang w:eastAsia="en-GB"/>
        </w:rPr>
        <w:t xml:space="preserve"> (</w:t>
      </w:r>
      <w:r w:rsidRPr="004F463C">
        <w:rPr>
          <w:i/>
          <w:iCs/>
          <w:lang w:eastAsia="en-GB"/>
        </w:rPr>
        <w:t>...</w:t>
      </w:r>
      <w:r w:rsidR="00CC48AA">
        <w:rPr>
          <w:i/>
          <w:iCs/>
          <w:lang w:eastAsia="en-GB"/>
        </w:rPr>
        <w:t>)</w:t>
      </w:r>
      <w:r w:rsidRPr="004F463C">
        <w:rPr>
          <w:i/>
          <w:iCs/>
          <w:lang w:eastAsia="en-GB"/>
        </w:rPr>
        <w:t xml:space="preserve"> so if you go through training camp properly, then everything falls into place, then you go in very confident because you know that all the strengths and weaknesses will work together in one direction</w:t>
      </w:r>
      <w:r w:rsidR="0010370A">
        <w:rPr>
          <w:i/>
          <w:iCs/>
          <w:lang w:eastAsia="en-GB"/>
        </w:rPr>
        <w:t>.</w:t>
      </w:r>
      <w:r w:rsidR="0010370A" w:rsidRPr="007D62A0">
        <w:t>‘</w:t>
      </w:r>
    </w:p>
    <w:p w14:paraId="50FD4B45" w14:textId="77777777" w:rsidR="00A00D06" w:rsidRPr="004F463C" w:rsidRDefault="00A00D06" w:rsidP="00400742">
      <w:pPr>
        <w:spacing w:line="360" w:lineRule="auto"/>
        <w:ind w:firstLine="720"/>
        <w:jc w:val="both"/>
        <w:rPr>
          <w:lang w:eastAsia="en-GB"/>
        </w:rPr>
      </w:pPr>
    </w:p>
    <w:p w14:paraId="203D6A96" w14:textId="435D3EB7" w:rsidR="00A00D06" w:rsidRPr="004F463C" w:rsidRDefault="00A00D06" w:rsidP="00400742">
      <w:pPr>
        <w:spacing w:line="360" w:lineRule="auto"/>
        <w:ind w:firstLine="720"/>
        <w:jc w:val="both"/>
        <w:rPr>
          <w:lang w:eastAsia="en-GB"/>
        </w:rPr>
      </w:pPr>
      <w:r w:rsidRPr="004F463C">
        <w:rPr>
          <w:b/>
          <w:bCs/>
          <w:lang w:eastAsia="en-GB"/>
        </w:rPr>
        <w:t>Interviewee 5</w:t>
      </w:r>
      <w:r w:rsidR="000845DA" w:rsidRPr="004F463C">
        <w:rPr>
          <w:lang w:eastAsia="en-GB"/>
        </w:rPr>
        <w:t>:</w:t>
      </w:r>
      <w:r w:rsidRPr="004F463C">
        <w:rPr>
          <w:lang w:eastAsia="en-GB"/>
        </w:rPr>
        <w:t xml:space="preserve"> refer</w:t>
      </w:r>
      <w:r w:rsidR="00C00B94" w:rsidRPr="004F463C">
        <w:rPr>
          <w:lang w:eastAsia="en-GB"/>
        </w:rPr>
        <w:t>red</w:t>
      </w:r>
      <w:r w:rsidRPr="004F463C">
        <w:rPr>
          <w:lang w:eastAsia="en-GB"/>
        </w:rPr>
        <w:t xml:space="preserve"> to a method which differentiates between thoughts, emotions and</w:t>
      </w:r>
      <w:r w:rsidR="00D06C29">
        <w:rPr>
          <w:lang w:eastAsia="en-GB"/>
        </w:rPr>
        <w:t xml:space="preserve"> </w:t>
      </w:r>
      <w:r w:rsidRPr="004F463C">
        <w:rPr>
          <w:lang w:eastAsia="en-GB"/>
        </w:rPr>
        <w:t xml:space="preserve">physical conditioning, indicating balance on a mental and physical level, when they explained: </w:t>
      </w:r>
      <w:r w:rsidR="0010370A" w:rsidRPr="007D62A0">
        <w:t>‘</w:t>
      </w:r>
      <w:r w:rsidRPr="004F463C">
        <w:rPr>
          <w:i/>
          <w:iCs/>
          <w:lang w:eastAsia="en-GB"/>
        </w:rPr>
        <w:t>Oh dear, as you can imagine it's not the easiest situation, at the beginning of my career it was terrible for me, I couldn't handle it at all, I often felt like I was powerless, but my luck was that I had a coach who understood the psychology of a fighter well, at least in my opinion, he taught me first of all, to understand what thoughts are and that we are not the thoughts, especially in terms of competition, he taught me to understand, that there is a difference</w:t>
      </w:r>
      <w:r w:rsidR="00CC48AA">
        <w:rPr>
          <w:i/>
          <w:iCs/>
          <w:lang w:eastAsia="en-GB"/>
        </w:rPr>
        <w:t xml:space="preserve"> (</w:t>
      </w:r>
      <w:r w:rsidRPr="004F463C">
        <w:rPr>
          <w:i/>
          <w:iCs/>
          <w:lang w:eastAsia="en-GB"/>
        </w:rPr>
        <w:t>...</w:t>
      </w:r>
      <w:r w:rsidR="00CC48AA">
        <w:rPr>
          <w:i/>
          <w:iCs/>
          <w:lang w:eastAsia="en-GB"/>
        </w:rPr>
        <w:t>)</w:t>
      </w:r>
      <w:r w:rsidRPr="004F463C">
        <w:rPr>
          <w:i/>
          <w:iCs/>
          <w:lang w:eastAsia="en-GB"/>
        </w:rPr>
        <w:t xml:space="preserve"> there are differences between thoughts, emotions and body. All this I have naturally since then studied and felt more over the years and I could say, I have found a kind of balance while competing</w:t>
      </w:r>
      <w:r w:rsidR="00CC48AA">
        <w:rPr>
          <w:i/>
          <w:iCs/>
          <w:lang w:eastAsia="en-GB"/>
        </w:rPr>
        <w:t>.</w:t>
      </w:r>
      <w:r w:rsidR="0010370A" w:rsidRPr="007D62A0">
        <w:t>‘</w:t>
      </w:r>
    </w:p>
    <w:p w14:paraId="6F2ED222" w14:textId="77777777" w:rsidR="00A00D06" w:rsidRPr="004F463C" w:rsidRDefault="00A00D06" w:rsidP="00400742">
      <w:pPr>
        <w:spacing w:line="360" w:lineRule="auto"/>
        <w:jc w:val="both"/>
        <w:rPr>
          <w:lang w:eastAsia="en-GB"/>
        </w:rPr>
      </w:pPr>
    </w:p>
    <w:p w14:paraId="724053CA" w14:textId="68D2A783" w:rsidR="00A00D06" w:rsidRPr="004F463C" w:rsidRDefault="00A00D06" w:rsidP="0084230A">
      <w:pPr>
        <w:spacing w:after="480" w:line="360" w:lineRule="auto"/>
        <w:jc w:val="both"/>
        <w:rPr>
          <w:b/>
          <w:bCs/>
          <w:i/>
          <w:iCs/>
        </w:rPr>
      </w:pPr>
      <w:r w:rsidRPr="004F463C">
        <w:rPr>
          <w:lang w:eastAsia="en-GB"/>
        </w:rPr>
        <w:t>In addition, the participants were invited to explain their view</w:t>
      </w:r>
      <w:r w:rsidR="00C00B94" w:rsidRPr="004F463C">
        <w:rPr>
          <w:lang w:eastAsia="en-GB"/>
        </w:rPr>
        <w:t>s</w:t>
      </w:r>
      <w:r w:rsidRPr="004F463C">
        <w:rPr>
          <w:lang w:eastAsia="en-GB"/>
        </w:rPr>
        <w:t xml:space="preserve"> on success and the recognition of this process. The aim was to evaluate the order behind actions, and the reflection of a deeper and more detailed insight to success, as it exposed the individual</w:t>
      </w:r>
      <w:r w:rsidR="00C00B94" w:rsidRPr="004F463C">
        <w:rPr>
          <w:lang w:eastAsia="en-GB"/>
        </w:rPr>
        <w:t>’</w:t>
      </w:r>
      <w:r w:rsidRPr="004F463C">
        <w:rPr>
          <w:lang w:eastAsia="en-GB"/>
        </w:rPr>
        <w:t xml:space="preserve">s nature and concept of achievement. Achievement in this perspective can be understood as the mirror of the individual’s expectations towards experienced reality and its function from their point of view. </w:t>
      </w:r>
    </w:p>
    <w:p w14:paraId="04ED07BA" w14:textId="32D9E3FF" w:rsidR="00A00D06" w:rsidRPr="004F463C" w:rsidRDefault="00A00D06" w:rsidP="0084230A">
      <w:pPr>
        <w:spacing w:after="240" w:line="360" w:lineRule="auto"/>
        <w:jc w:val="center"/>
        <w:rPr>
          <w:i/>
          <w:iCs/>
          <w:lang w:eastAsia="en-GB"/>
        </w:rPr>
      </w:pPr>
      <w:r w:rsidRPr="004F463C">
        <w:rPr>
          <w:b/>
          <w:bCs/>
          <w:i/>
          <w:iCs/>
        </w:rPr>
        <w:t>Q</w:t>
      </w:r>
      <w:r w:rsidR="00CC48AA">
        <w:rPr>
          <w:b/>
          <w:bCs/>
          <w:i/>
          <w:iCs/>
        </w:rPr>
        <w:t>5:</w:t>
      </w:r>
      <w:r w:rsidRPr="004F463C">
        <w:rPr>
          <w:b/>
          <w:bCs/>
          <w:i/>
          <w:iCs/>
        </w:rPr>
        <w:t xml:space="preserve"> </w:t>
      </w:r>
      <w:r w:rsidR="007D62A0" w:rsidRPr="004F463C">
        <w:rPr>
          <w:b/>
          <w:bCs/>
        </w:rPr>
        <w:t>‘</w:t>
      </w:r>
      <w:r w:rsidRPr="004F463C">
        <w:rPr>
          <w:b/>
          <w:bCs/>
          <w:i/>
          <w:iCs/>
        </w:rPr>
        <w:t xml:space="preserve">Professional sport implies will and courage, furthermore it includes breaking one’s own limits for the purpose of success. What is for you success, and is it something that is external or </w:t>
      </w:r>
      <w:r w:rsidRPr="00CC48AA">
        <w:rPr>
          <w:b/>
          <w:bCs/>
          <w:i/>
          <w:iCs/>
        </w:rPr>
        <w:t>internal?</w:t>
      </w:r>
      <w:r w:rsidR="007D62A0" w:rsidRPr="004F463C">
        <w:rPr>
          <w:b/>
          <w:bCs/>
        </w:rPr>
        <w:t>‘</w:t>
      </w:r>
    </w:p>
    <w:p w14:paraId="1265353C" w14:textId="273302EC" w:rsidR="00A00D06" w:rsidRPr="004F463C" w:rsidRDefault="00A00D06" w:rsidP="00400742">
      <w:pPr>
        <w:spacing w:line="360" w:lineRule="auto"/>
        <w:ind w:firstLine="720"/>
        <w:jc w:val="both"/>
        <w:rPr>
          <w:i/>
          <w:iCs/>
        </w:rPr>
      </w:pPr>
      <w:r w:rsidRPr="004F463C">
        <w:rPr>
          <w:b/>
          <w:bCs/>
          <w:lang w:eastAsia="en-GB"/>
        </w:rPr>
        <w:t>Interviewee 2</w:t>
      </w:r>
      <w:r w:rsidR="000845DA" w:rsidRPr="004F463C">
        <w:rPr>
          <w:lang w:eastAsia="en-GB"/>
        </w:rPr>
        <w:t>:</w:t>
      </w:r>
      <w:r w:rsidRPr="004F463C">
        <w:rPr>
          <w:lang w:eastAsia="en-GB"/>
        </w:rPr>
        <w:t xml:space="preserve"> referred to success as something that occurs from within, not being fooled by short-term</w:t>
      </w:r>
      <w:r w:rsidR="00C00B94" w:rsidRPr="004F463C">
        <w:rPr>
          <w:lang w:eastAsia="en-GB"/>
        </w:rPr>
        <w:t xml:space="preserve"> </w:t>
      </w:r>
      <w:r w:rsidRPr="004F463C">
        <w:rPr>
          <w:lang w:eastAsia="en-GB"/>
        </w:rPr>
        <w:t xml:space="preserve">impressions from the external world which can disappear and then </w:t>
      </w:r>
      <w:r w:rsidR="00C00B94" w:rsidRPr="004F463C">
        <w:rPr>
          <w:lang w:eastAsia="en-GB"/>
        </w:rPr>
        <w:t>re</w:t>
      </w:r>
      <w:r w:rsidRPr="004F463C">
        <w:rPr>
          <w:lang w:eastAsia="en-GB"/>
        </w:rPr>
        <w:t>appear. Thus</w:t>
      </w:r>
      <w:r w:rsidR="00C00B94" w:rsidRPr="004F463C">
        <w:rPr>
          <w:lang w:eastAsia="en-GB"/>
        </w:rPr>
        <w:t>,</w:t>
      </w:r>
      <w:r w:rsidRPr="004F463C">
        <w:rPr>
          <w:lang w:eastAsia="en-GB"/>
        </w:rPr>
        <w:t xml:space="preserve"> exposing a subconscious understanding of nature, according to ecological principles. Stating: </w:t>
      </w:r>
      <w:r w:rsidR="0084230A" w:rsidRPr="007D62A0">
        <w:t>‘</w:t>
      </w:r>
      <w:r w:rsidRPr="004F463C">
        <w:rPr>
          <w:i/>
          <w:iCs/>
        </w:rPr>
        <w:t xml:space="preserve">For me it's clearly an internal thing of motivation, but of course external factors can also provide motivation for a short period of time, but true success in your career </w:t>
      </w:r>
      <w:r w:rsidRPr="004F463C">
        <w:rPr>
          <w:i/>
          <w:iCs/>
        </w:rPr>
        <w:lastRenderedPageBreak/>
        <w:t>as an athlete has to come from within, because to be successful in sport you have to be disciplined for many years, and I say that from experience. The external motivation may come for a short time or a few weeks or a few months, but in order to stay motivated for years, I say that there is an internal motivation or internal focus and discipline which need to be aligned</w:t>
      </w:r>
      <w:r w:rsidR="00CC48AA">
        <w:rPr>
          <w:i/>
          <w:iCs/>
        </w:rPr>
        <w:t>.</w:t>
      </w:r>
      <w:r w:rsidR="0084230A" w:rsidRPr="007D62A0">
        <w:t>‘</w:t>
      </w:r>
    </w:p>
    <w:p w14:paraId="4FB7FCD6" w14:textId="77777777" w:rsidR="00A00D06" w:rsidRPr="004F463C" w:rsidRDefault="00A00D06" w:rsidP="00400742">
      <w:pPr>
        <w:spacing w:line="360" w:lineRule="auto"/>
        <w:ind w:firstLine="720"/>
        <w:jc w:val="both"/>
        <w:rPr>
          <w:i/>
          <w:iCs/>
        </w:rPr>
      </w:pPr>
    </w:p>
    <w:p w14:paraId="606B86DD" w14:textId="218ACD60" w:rsidR="00A00D06" w:rsidRPr="004F463C" w:rsidRDefault="00A00D06" w:rsidP="00400742">
      <w:pPr>
        <w:spacing w:line="360" w:lineRule="auto"/>
        <w:ind w:firstLine="720"/>
        <w:jc w:val="both"/>
        <w:rPr>
          <w:i/>
          <w:iCs/>
          <w:lang w:eastAsia="en-GB"/>
        </w:rPr>
      </w:pPr>
      <w:r w:rsidRPr="004F463C">
        <w:rPr>
          <w:b/>
          <w:bCs/>
          <w:lang w:eastAsia="en-GB"/>
        </w:rPr>
        <w:t>Interviewee 3</w:t>
      </w:r>
      <w:r w:rsidR="000845DA" w:rsidRPr="004F463C">
        <w:rPr>
          <w:lang w:eastAsia="en-GB"/>
        </w:rPr>
        <w:t>:</w:t>
      </w:r>
      <w:r w:rsidRPr="004F463C">
        <w:rPr>
          <w:lang w:eastAsia="en-GB"/>
        </w:rPr>
        <w:t xml:space="preserve"> referred to success as an individual concept which is perceived depending of the level of sacrifice required in order to achieve it, with everything having a cause and effect stating:</w:t>
      </w:r>
      <w:r w:rsidR="0084230A">
        <w:rPr>
          <w:lang w:eastAsia="en-GB"/>
        </w:rPr>
        <w:t xml:space="preserve"> </w:t>
      </w:r>
      <w:r w:rsidR="0084230A" w:rsidRPr="007D62A0">
        <w:t>‘</w:t>
      </w:r>
      <w:r w:rsidR="0084230A">
        <w:t>(</w:t>
      </w:r>
      <w:r w:rsidR="0084230A">
        <w:rPr>
          <w:i/>
          <w:iCs/>
          <w:lang w:eastAsia="en-GB"/>
        </w:rPr>
        <w:t xml:space="preserve">…) </w:t>
      </w:r>
      <w:r w:rsidRPr="004F463C">
        <w:rPr>
          <w:i/>
          <w:iCs/>
          <w:lang w:eastAsia="en-GB"/>
        </w:rPr>
        <w:t>Success is something that is not only realised in sports. I think if you take it to exact, there is actually no such thing as success and failure, there are states where you say it's success, because of others failure, but there are ups and downs in life as a whole. That's why you have to see more, or at least</w:t>
      </w:r>
      <w:r w:rsidR="0084230A">
        <w:rPr>
          <w:i/>
          <w:iCs/>
          <w:lang w:eastAsia="en-GB"/>
        </w:rPr>
        <w:t>(</w:t>
      </w:r>
      <w:r w:rsidRPr="004F463C">
        <w:rPr>
          <w:i/>
          <w:iCs/>
          <w:lang w:eastAsia="en-GB"/>
        </w:rPr>
        <w:t>…</w:t>
      </w:r>
      <w:r w:rsidR="0084230A">
        <w:rPr>
          <w:i/>
          <w:iCs/>
          <w:lang w:eastAsia="en-GB"/>
        </w:rPr>
        <w:t xml:space="preserve">) </w:t>
      </w:r>
      <w:r w:rsidRPr="004F463C">
        <w:rPr>
          <w:i/>
          <w:iCs/>
          <w:lang w:eastAsia="en-GB"/>
        </w:rPr>
        <w:t>try to see it more from the point of view that everything has a cause and effect somewhere and nothing just happens, so everyone has to decide for themselves how much they want sacrifice for the so-called success.</w:t>
      </w:r>
      <w:r w:rsidR="0084230A" w:rsidRPr="007D62A0">
        <w:t>‘</w:t>
      </w:r>
    </w:p>
    <w:p w14:paraId="1821C66C" w14:textId="77777777" w:rsidR="00A00D06" w:rsidRPr="004F463C" w:rsidRDefault="00A00D06" w:rsidP="00400742">
      <w:pPr>
        <w:spacing w:line="360" w:lineRule="auto"/>
        <w:ind w:firstLine="720"/>
        <w:jc w:val="both"/>
        <w:rPr>
          <w:i/>
          <w:iCs/>
          <w:lang w:eastAsia="en-GB"/>
        </w:rPr>
      </w:pPr>
    </w:p>
    <w:p w14:paraId="62C5D38E" w14:textId="41E0F908" w:rsidR="00A00D06" w:rsidRPr="004F463C" w:rsidRDefault="00A00D06" w:rsidP="00400742">
      <w:pPr>
        <w:spacing w:line="360" w:lineRule="auto"/>
        <w:ind w:firstLine="720"/>
        <w:jc w:val="both"/>
        <w:rPr>
          <w:i/>
          <w:iCs/>
          <w:lang w:eastAsia="en-GB"/>
        </w:rPr>
      </w:pPr>
      <w:r w:rsidRPr="004F463C">
        <w:rPr>
          <w:b/>
          <w:bCs/>
          <w:lang w:eastAsia="en-GB"/>
        </w:rPr>
        <w:t>Interviewee 4</w:t>
      </w:r>
      <w:r w:rsidR="000845DA" w:rsidRPr="004F463C">
        <w:rPr>
          <w:b/>
          <w:bCs/>
          <w:lang w:eastAsia="en-GB"/>
        </w:rPr>
        <w:t>:</w:t>
      </w:r>
      <w:r w:rsidRPr="004F463C">
        <w:rPr>
          <w:lang w:eastAsia="en-GB"/>
        </w:rPr>
        <w:t xml:space="preserve"> responded to the nature of success as something that is exclusively internal and caused entirely by the individual, describing an inner realm that functions solely as a result of it. Showing similarities to the concept of self-regulation, stating: </w:t>
      </w:r>
      <w:r w:rsidR="0084230A" w:rsidRPr="007D62A0">
        <w:t>‘</w:t>
      </w:r>
      <w:r w:rsidR="0084230A">
        <w:t>(</w:t>
      </w:r>
      <w:r w:rsidRPr="004F463C">
        <w:rPr>
          <w:i/>
          <w:iCs/>
          <w:lang w:eastAsia="en-GB"/>
        </w:rPr>
        <w:t>....</w:t>
      </w:r>
      <w:r w:rsidR="0084230A">
        <w:rPr>
          <w:i/>
          <w:iCs/>
          <w:lang w:eastAsia="en-GB"/>
        </w:rPr>
        <w:t>)</w:t>
      </w:r>
      <w:r w:rsidRPr="004F463C">
        <w:rPr>
          <w:i/>
          <w:iCs/>
          <w:lang w:eastAsia="en-GB"/>
        </w:rPr>
        <w:t xml:space="preserve"> it is internally, because where else would it come from? I feel it and I do it. For me, success in that sense is when I have the courage to do something even though my past tells me I can't and it's clear that it comes from within, because that's my perspective, my memory, well yes, from the inside, in my opinion</w:t>
      </w:r>
      <w:r w:rsidR="0084230A">
        <w:rPr>
          <w:i/>
          <w:iCs/>
          <w:lang w:eastAsia="en-GB"/>
        </w:rPr>
        <w:t xml:space="preserve"> (</w:t>
      </w:r>
      <w:r w:rsidRPr="004F463C">
        <w:rPr>
          <w:i/>
          <w:iCs/>
          <w:lang w:eastAsia="en-GB"/>
        </w:rPr>
        <w:t>...</w:t>
      </w:r>
      <w:r w:rsidR="0084230A">
        <w:rPr>
          <w:i/>
          <w:iCs/>
          <w:lang w:eastAsia="en-GB"/>
        </w:rPr>
        <w:t xml:space="preserve">) </w:t>
      </w:r>
      <w:r w:rsidRPr="004F463C">
        <w:rPr>
          <w:i/>
          <w:iCs/>
          <w:lang w:eastAsia="en-GB"/>
        </w:rPr>
        <w:t>as an athlete you should make sure your inner world is working, otherwise it will be very difficult to do such an intense sport for a long period.</w:t>
      </w:r>
      <w:r w:rsidR="0084230A" w:rsidRPr="007D62A0">
        <w:t>‘</w:t>
      </w:r>
    </w:p>
    <w:p w14:paraId="5A51E2E0" w14:textId="77777777" w:rsidR="00A00D06" w:rsidRPr="004F463C" w:rsidRDefault="00A00D06" w:rsidP="00400742">
      <w:pPr>
        <w:spacing w:line="360" w:lineRule="auto"/>
        <w:ind w:firstLine="720"/>
        <w:jc w:val="both"/>
        <w:rPr>
          <w:i/>
          <w:iCs/>
          <w:lang w:eastAsia="en-GB"/>
        </w:rPr>
      </w:pPr>
    </w:p>
    <w:p w14:paraId="2E0C2F4C" w14:textId="77777777" w:rsidR="00FF00E1" w:rsidRPr="004F463C" w:rsidRDefault="00A00D06" w:rsidP="00400742">
      <w:pPr>
        <w:spacing w:line="360" w:lineRule="auto"/>
        <w:jc w:val="both"/>
        <w:rPr>
          <w:lang w:eastAsia="en-GB"/>
        </w:rPr>
      </w:pPr>
      <w:r w:rsidRPr="004F463C">
        <w:rPr>
          <w:lang w:eastAsia="en-GB"/>
        </w:rPr>
        <w:t xml:space="preserve">The analysed qualitative data </w:t>
      </w:r>
      <w:r w:rsidR="00C00B94" w:rsidRPr="004F463C">
        <w:rPr>
          <w:lang w:eastAsia="en-GB"/>
        </w:rPr>
        <w:t xml:space="preserve">obtained from </w:t>
      </w:r>
      <w:r w:rsidRPr="004F463C">
        <w:rPr>
          <w:lang w:eastAsia="en-GB"/>
        </w:rPr>
        <w:t>the participants show</w:t>
      </w:r>
      <w:r w:rsidR="00C00B94" w:rsidRPr="004F463C">
        <w:rPr>
          <w:lang w:eastAsia="en-GB"/>
        </w:rPr>
        <w:t>s</w:t>
      </w:r>
      <w:r w:rsidRPr="004F463C">
        <w:rPr>
          <w:lang w:eastAsia="en-GB"/>
        </w:rPr>
        <w:t xml:space="preserve"> a systematic order in their performances when biological and psychological components are intensely perceived or experienced as stressful. Despite the participants' different observations during the competition, they show the same positive mental expansion. This could be an indicator for the awareness of the inner alignment between psychological and biological impressions and perceptions, which goes back to the psychological description of individuation.</w:t>
      </w:r>
      <w:r w:rsidRPr="004F463C">
        <w:rPr>
          <w:rStyle w:val="FootnoteReference"/>
          <w:lang w:eastAsia="en-GB"/>
        </w:rPr>
        <w:footnoteReference w:id="97"/>
      </w:r>
      <w:r w:rsidRPr="004F463C">
        <w:rPr>
          <w:lang w:eastAsia="en-GB"/>
        </w:rPr>
        <w:t xml:space="preserve"> Or in other words, the participant recognises the potential in the challenge. </w:t>
      </w:r>
    </w:p>
    <w:p w14:paraId="1279819F" w14:textId="3CD61CE7" w:rsidR="00A00D06" w:rsidRPr="004F463C" w:rsidRDefault="00A00D06" w:rsidP="00400742">
      <w:pPr>
        <w:spacing w:line="360" w:lineRule="auto"/>
        <w:ind w:firstLine="720"/>
        <w:jc w:val="both"/>
        <w:rPr>
          <w:color w:val="FF0000"/>
          <w:highlight w:val="green"/>
          <w:lang w:eastAsia="en-GB"/>
        </w:rPr>
      </w:pPr>
      <w:r w:rsidRPr="004F463C">
        <w:rPr>
          <w:lang w:eastAsia="en-GB"/>
        </w:rPr>
        <w:lastRenderedPageBreak/>
        <w:t>The recognition of different aspects of personality, according to Jung, is the essential factor necessary before any significant internal change can happen.</w:t>
      </w:r>
      <w:r w:rsidRPr="004F463C">
        <w:rPr>
          <w:rStyle w:val="FootnoteReference"/>
          <w:lang w:eastAsia="en-GB"/>
        </w:rPr>
        <w:footnoteReference w:id="98"/>
      </w:r>
      <w:r w:rsidRPr="004F463C">
        <w:rPr>
          <w:lang w:eastAsia="en-GB"/>
        </w:rPr>
        <w:t xml:space="preserve"> When participants were asked to explain their view on success, again a variety of different explanation were received, exposing the identical nature of something that arises from within, a hierarchical intrinsic nature of order. To </w:t>
      </w:r>
      <w:r w:rsidR="00567A42" w:rsidRPr="004F463C">
        <w:rPr>
          <w:lang w:eastAsia="en-GB"/>
        </w:rPr>
        <w:t>summarise</w:t>
      </w:r>
      <w:r w:rsidRPr="004F463C">
        <w:rPr>
          <w:lang w:eastAsia="en-GB"/>
        </w:rPr>
        <w:t>, the individual</w:t>
      </w:r>
      <w:r w:rsidR="00D06C29">
        <w:rPr>
          <w:lang w:eastAsia="en-GB"/>
        </w:rPr>
        <w:t xml:space="preserve"> </w:t>
      </w:r>
      <w:r w:rsidRPr="004F463C">
        <w:rPr>
          <w:lang w:eastAsia="en-GB"/>
        </w:rPr>
        <w:t>recognis</w:t>
      </w:r>
      <w:r w:rsidR="00567A42" w:rsidRPr="004F463C">
        <w:rPr>
          <w:lang w:eastAsia="en-GB"/>
        </w:rPr>
        <w:t>es</w:t>
      </w:r>
      <w:r w:rsidRPr="004F463C">
        <w:rPr>
          <w:lang w:eastAsia="en-GB"/>
        </w:rPr>
        <w:t xml:space="preserve"> differences in perception through the cognitive and physical memory, however the individual </w:t>
      </w:r>
      <w:r w:rsidR="00567A42" w:rsidRPr="004F463C">
        <w:rPr>
          <w:lang w:eastAsia="en-GB"/>
        </w:rPr>
        <w:t>aligns</w:t>
      </w:r>
      <w:r w:rsidRPr="004F463C">
        <w:rPr>
          <w:lang w:eastAsia="en-GB"/>
        </w:rPr>
        <w:t xml:space="preserve"> all perceived information in one common direction </w:t>
      </w:r>
      <w:r w:rsidR="00567A42" w:rsidRPr="004F463C">
        <w:rPr>
          <w:lang w:eastAsia="en-GB"/>
        </w:rPr>
        <w:t xml:space="preserve">of </w:t>
      </w:r>
      <w:r w:rsidRPr="004F463C">
        <w:rPr>
          <w:lang w:eastAsia="en-GB"/>
        </w:rPr>
        <w:t>behaviour. The fact that the interviewed participants were able to reflect an inner process of order and alignment, indicates a conscious act of the internal world of perception, which can be linked back to spiritual aspects in personality.</w:t>
      </w:r>
      <w:r w:rsidRPr="004F463C">
        <w:rPr>
          <w:rStyle w:val="FootnoteReference"/>
          <w:lang w:eastAsia="en-GB"/>
        </w:rPr>
        <w:footnoteReference w:id="99"/>
      </w:r>
      <w:r w:rsidRPr="004F463C">
        <w:rPr>
          <w:lang w:eastAsia="en-GB"/>
        </w:rPr>
        <w:t xml:space="preserve"> Furthermore, this can be seen by the self-regulation approach in sport, and the connection to the </w:t>
      </w:r>
      <w:r w:rsidR="009735A8">
        <w:rPr>
          <w:lang w:eastAsia="en-GB"/>
        </w:rPr>
        <w:t>ecological-Self</w:t>
      </w:r>
      <w:r w:rsidRPr="004F463C">
        <w:rPr>
          <w:lang w:eastAsia="en-GB"/>
        </w:rPr>
        <w:t xml:space="preserve">, when participants were able to reflect in such a manner, showing the </w:t>
      </w:r>
      <w:r w:rsidR="00567A42" w:rsidRPr="004F463C">
        <w:rPr>
          <w:lang w:eastAsia="en-GB"/>
        </w:rPr>
        <w:t xml:space="preserve">ability </w:t>
      </w:r>
      <w:r w:rsidRPr="004F463C">
        <w:rPr>
          <w:lang w:eastAsia="en-GB"/>
        </w:rPr>
        <w:t xml:space="preserve">of problem identification and execution. Overall, the act of alignment and an internal order from the collected data, suggest links and significance to the concept of the </w:t>
      </w:r>
      <w:r w:rsidR="009735A8">
        <w:rPr>
          <w:lang w:eastAsia="en-GB"/>
        </w:rPr>
        <w:t>ecological-Self</w:t>
      </w:r>
      <w:r w:rsidRPr="004F463C">
        <w:rPr>
          <w:lang w:eastAsia="en-GB"/>
        </w:rPr>
        <w:t>.</w:t>
      </w:r>
      <w:r w:rsidRPr="004F463C">
        <w:rPr>
          <w:rStyle w:val="FootnoteReference"/>
          <w:lang w:eastAsia="en-GB"/>
        </w:rPr>
        <w:footnoteReference w:id="100"/>
      </w:r>
    </w:p>
    <w:p w14:paraId="5A6E66DC" w14:textId="5C783E69" w:rsidR="00A00D06" w:rsidRPr="004F463C" w:rsidRDefault="00A00D06" w:rsidP="00400742">
      <w:pPr>
        <w:spacing w:line="360" w:lineRule="auto"/>
        <w:jc w:val="both"/>
        <w:rPr>
          <w:color w:val="FF0000"/>
          <w:lang w:eastAsia="en-GB"/>
        </w:rPr>
      </w:pPr>
    </w:p>
    <w:p w14:paraId="0D533F62" w14:textId="77777777" w:rsidR="0084230A" w:rsidRDefault="00A00D06" w:rsidP="0084230A">
      <w:pPr>
        <w:pStyle w:val="Heading2"/>
        <w:rPr>
          <w:highlight w:val="yellow"/>
          <w:lang w:eastAsia="en-GB"/>
        </w:rPr>
      </w:pPr>
      <w:bookmarkStart w:id="33" w:name="_Toc124083716"/>
      <w:bookmarkEnd w:id="28"/>
      <w:r w:rsidRPr="004F463C">
        <w:rPr>
          <w:rStyle w:val="Heading2Char"/>
          <w:rFonts w:cs="Times New Roman"/>
        </w:rPr>
        <w:t>4.3 Expanded empathy</w:t>
      </w:r>
      <w:bookmarkEnd w:id="33"/>
    </w:p>
    <w:p w14:paraId="7F3AD986" w14:textId="7E9C20ED" w:rsidR="007F1DD0" w:rsidRPr="0084230A" w:rsidRDefault="0084230A" w:rsidP="0084230A">
      <w:pPr>
        <w:spacing w:line="360" w:lineRule="auto"/>
        <w:jc w:val="both"/>
        <w:rPr>
          <w:highlight w:val="yellow"/>
          <w:lang w:eastAsia="en-GB"/>
        </w:rPr>
      </w:pPr>
      <w:r>
        <w:rPr>
          <w:noProof/>
        </w:rPr>
        <mc:AlternateContent>
          <mc:Choice Requires="wps">
            <w:drawing>
              <wp:anchor distT="0" distB="0" distL="114300" distR="114300" simplePos="0" relativeHeight="251684864" behindDoc="0" locked="0" layoutInCell="1" allowOverlap="1" wp14:anchorId="46A81F5B" wp14:editId="2C29B669">
                <wp:simplePos x="0" y="0"/>
                <wp:positionH relativeFrom="column">
                  <wp:posOffset>-47625</wp:posOffset>
                </wp:positionH>
                <wp:positionV relativeFrom="paragraph">
                  <wp:posOffset>2369820</wp:posOffset>
                </wp:positionV>
                <wp:extent cx="514350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5143500" cy="635"/>
                        </a:xfrm>
                        <a:prstGeom prst="rect">
                          <a:avLst/>
                        </a:prstGeom>
                        <a:solidFill>
                          <a:prstClr val="white"/>
                        </a:solidFill>
                        <a:ln>
                          <a:noFill/>
                        </a:ln>
                      </wps:spPr>
                      <wps:txbx>
                        <w:txbxContent>
                          <w:p w14:paraId="28DA10B9" w14:textId="01934885" w:rsidR="0084230A" w:rsidRPr="00C568FF" w:rsidRDefault="0084230A" w:rsidP="0084230A">
                            <w:pPr>
                              <w:pStyle w:val="Caption"/>
                              <w:rPr>
                                <w:noProof/>
                                <w:sz w:val="24"/>
                                <w:szCs w:val="24"/>
                              </w:rPr>
                            </w:pPr>
                            <w:bookmarkStart w:id="34" w:name="_Toc124080614"/>
                            <w:r>
                              <w:t xml:space="preserve">Figure </w:t>
                            </w:r>
                            <w:r>
                              <w:fldChar w:fldCharType="begin"/>
                            </w:r>
                            <w:r>
                              <w:instrText xml:space="preserve"> SEQ Figure \* ARABIC </w:instrText>
                            </w:r>
                            <w:r>
                              <w:fldChar w:fldCharType="separate"/>
                            </w:r>
                            <w:r>
                              <w:rPr>
                                <w:noProof/>
                              </w:rPr>
                              <w:t>5</w:t>
                            </w:r>
                            <w:r>
                              <w:fldChar w:fldCharType="end"/>
                            </w:r>
                            <w:r>
                              <w:t xml:space="preserve"> Feelings about Opponent during Competition</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A81F5B" id="Text Box 23" o:spid="_x0000_s1029" type="#_x0000_t202" style="position:absolute;left:0;text-align:left;margin-left:-3.75pt;margin-top:186.6pt;width:40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mDSGgIAAD8EAAAOAAAAZHJzL2Uyb0RvYy54bWysU8Fu2zAMvQ/YPwi6L06apRi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zD7OF1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" stroked="f">
                <v:textbox style="mso-fit-shape-to-text:t" inset="0,0,0,0">
                  <w:txbxContent>
                    <w:p w14:paraId="28DA10B9" w14:textId="01934885" w:rsidR="0084230A" w:rsidRPr="00C568FF" w:rsidRDefault="0084230A" w:rsidP="0084230A">
                      <w:pPr>
                        <w:pStyle w:val="Caption"/>
                        <w:rPr>
                          <w:noProof/>
                          <w:sz w:val="24"/>
                          <w:szCs w:val="24"/>
                        </w:rPr>
                      </w:pPr>
                      <w:bookmarkStart w:id="35" w:name="_Toc124080614"/>
                      <w:r>
                        <w:t xml:space="preserve">Figure </w:t>
                      </w:r>
                      <w:r>
                        <w:fldChar w:fldCharType="begin"/>
                      </w:r>
                      <w:r>
                        <w:instrText xml:space="preserve"> SEQ Figure \* ARABIC </w:instrText>
                      </w:r>
                      <w:r>
                        <w:fldChar w:fldCharType="separate"/>
                      </w:r>
                      <w:r>
                        <w:rPr>
                          <w:noProof/>
                        </w:rPr>
                        <w:t>5</w:t>
                      </w:r>
                      <w:r>
                        <w:fldChar w:fldCharType="end"/>
                      </w:r>
                      <w:r>
                        <w:t xml:space="preserve"> Feelings about Opponent during Competition</w:t>
                      </w:r>
                      <w:bookmarkEnd w:id="35"/>
                    </w:p>
                  </w:txbxContent>
                </v:textbox>
                <w10:wrap type="square"/>
              </v:shape>
            </w:pict>
          </mc:Fallback>
        </mc:AlternateContent>
      </w:r>
      <w:r w:rsidR="007F1DD0" w:rsidRPr="004F463C">
        <w:rPr>
          <w:noProof/>
          <w:highlight w:val="yellow"/>
          <w:lang w:eastAsia="en-GB"/>
        </w:rPr>
        <w:drawing>
          <wp:anchor distT="0" distB="0" distL="114300" distR="114300" simplePos="0" relativeHeight="251663360" behindDoc="0" locked="0" layoutInCell="1" allowOverlap="1" wp14:anchorId="41A324F5" wp14:editId="396297E1">
            <wp:simplePos x="0" y="0"/>
            <wp:positionH relativeFrom="margin">
              <wp:posOffset>-47625</wp:posOffset>
            </wp:positionH>
            <wp:positionV relativeFrom="paragraph">
              <wp:posOffset>233680</wp:posOffset>
            </wp:positionV>
            <wp:extent cx="5343921" cy="21600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343921" cy="216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2DC066" w14:textId="06F6D691" w:rsidR="007F1DD0" w:rsidRPr="004F463C" w:rsidRDefault="007F1DD0" w:rsidP="00400742">
      <w:pPr>
        <w:spacing w:line="360" w:lineRule="auto"/>
        <w:jc w:val="both"/>
        <w:rPr>
          <w:lang w:eastAsia="en-GB"/>
        </w:rPr>
      </w:pPr>
    </w:p>
    <w:p w14:paraId="4B4FF867" w14:textId="77777777" w:rsidR="0084230A" w:rsidRDefault="0084230A" w:rsidP="00400742">
      <w:pPr>
        <w:spacing w:line="360" w:lineRule="auto"/>
        <w:jc w:val="both"/>
        <w:rPr>
          <w:lang w:eastAsia="en-GB"/>
        </w:rPr>
      </w:pPr>
    </w:p>
    <w:p w14:paraId="5B73CE61" w14:textId="77777777" w:rsidR="0084230A" w:rsidRDefault="0084230A" w:rsidP="00400742">
      <w:pPr>
        <w:spacing w:line="360" w:lineRule="auto"/>
        <w:jc w:val="both"/>
        <w:rPr>
          <w:lang w:eastAsia="en-GB"/>
        </w:rPr>
      </w:pPr>
    </w:p>
    <w:p w14:paraId="06440896" w14:textId="77777777" w:rsidR="0084230A" w:rsidRDefault="0084230A" w:rsidP="00400742">
      <w:pPr>
        <w:spacing w:line="360" w:lineRule="auto"/>
        <w:jc w:val="both"/>
        <w:rPr>
          <w:lang w:eastAsia="en-GB"/>
        </w:rPr>
      </w:pPr>
    </w:p>
    <w:p w14:paraId="4AB21705" w14:textId="77777777" w:rsidR="0084230A" w:rsidRDefault="0084230A" w:rsidP="00400742">
      <w:pPr>
        <w:spacing w:line="360" w:lineRule="auto"/>
        <w:jc w:val="both"/>
        <w:rPr>
          <w:lang w:eastAsia="en-GB"/>
        </w:rPr>
      </w:pPr>
    </w:p>
    <w:p w14:paraId="3C70B027" w14:textId="77777777" w:rsidR="0084230A" w:rsidRDefault="0084230A" w:rsidP="00400742">
      <w:pPr>
        <w:spacing w:line="360" w:lineRule="auto"/>
        <w:jc w:val="both"/>
        <w:rPr>
          <w:lang w:eastAsia="en-GB"/>
        </w:rPr>
      </w:pPr>
    </w:p>
    <w:p w14:paraId="2E99ADCC" w14:textId="77777777" w:rsidR="0084230A" w:rsidRDefault="0084230A" w:rsidP="00400742">
      <w:pPr>
        <w:spacing w:line="360" w:lineRule="auto"/>
        <w:jc w:val="both"/>
        <w:rPr>
          <w:lang w:eastAsia="en-GB"/>
        </w:rPr>
      </w:pPr>
    </w:p>
    <w:p w14:paraId="0583A645" w14:textId="77777777" w:rsidR="0084230A" w:rsidRDefault="0084230A" w:rsidP="00400742">
      <w:pPr>
        <w:spacing w:line="360" w:lineRule="auto"/>
        <w:jc w:val="both"/>
        <w:rPr>
          <w:lang w:eastAsia="en-GB"/>
        </w:rPr>
      </w:pPr>
    </w:p>
    <w:p w14:paraId="3E82D72F" w14:textId="16695E0B" w:rsidR="0084230A" w:rsidRDefault="0084230A" w:rsidP="00400742">
      <w:pPr>
        <w:spacing w:line="360" w:lineRule="auto"/>
        <w:jc w:val="both"/>
        <w:rPr>
          <w:lang w:eastAsia="en-GB"/>
        </w:rPr>
      </w:pPr>
    </w:p>
    <w:p w14:paraId="63499486" w14:textId="77777777" w:rsidR="0084230A" w:rsidRDefault="0084230A" w:rsidP="00400742">
      <w:pPr>
        <w:spacing w:line="360" w:lineRule="auto"/>
        <w:jc w:val="both"/>
        <w:rPr>
          <w:lang w:eastAsia="en-GB"/>
        </w:rPr>
      </w:pPr>
    </w:p>
    <w:p w14:paraId="086CEC04" w14:textId="079E003A" w:rsidR="002064AF" w:rsidRPr="004F463C" w:rsidRDefault="00A00D06" w:rsidP="00400742">
      <w:pPr>
        <w:spacing w:line="360" w:lineRule="auto"/>
        <w:jc w:val="both"/>
        <w:rPr>
          <w:lang w:eastAsia="en-GB"/>
        </w:rPr>
      </w:pPr>
      <w:r w:rsidRPr="004F463C">
        <w:rPr>
          <w:lang w:eastAsia="en-GB"/>
        </w:rPr>
        <w:t xml:space="preserve">The participants of the first group were asked to express their opinions on their opponents before the fight and their emotional state. The goal was it to test the participants’ empathy as it </w:t>
      </w:r>
      <w:r w:rsidRPr="004F463C">
        <w:rPr>
          <w:lang w:eastAsia="en-GB"/>
        </w:rPr>
        <w:lastRenderedPageBreak/>
        <w:t>is also an indicator of the level of perception beyond physical conditioning. Furthermore, empathy</w:t>
      </w:r>
      <w:r w:rsidR="0082669D" w:rsidRPr="004F463C">
        <w:rPr>
          <w:lang w:eastAsia="en-GB"/>
        </w:rPr>
        <w:t xml:space="preserve"> </w:t>
      </w:r>
      <w:r w:rsidRPr="004F463C">
        <w:rPr>
          <w:lang w:eastAsia="en-GB"/>
        </w:rPr>
        <w:t>can be also interpreted as the ability to perceive and sense external information on a deeper level in comparison to less-empathic individuals.</w:t>
      </w:r>
      <w:r w:rsidR="00D06C29">
        <w:rPr>
          <w:lang w:eastAsia="en-GB"/>
        </w:rPr>
        <w:t xml:space="preserve"> </w:t>
      </w:r>
      <w:r w:rsidRPr="004F463C">
        <w:rPr>
          <w:lang w:eastAsia="en-GB"/>
        </w:rPr>
        <w:t xml:space="preserve">As shown in Figure </w:t>
      </w:r>
      <w:r w:rsidR="007F1DD0" w:rsidRPr="004F463C">
        <w:rPr>
          <w:lang w:eastAsia="en-GB"/>
        </w:rPr>
        <w:t>5,</w:t>
      </w:r>
      <w:r w:rsidRPr="004F463C">
        <w:rPr>
          <w:lang w:eastAsia="en-GB"/>
        </w:rPr>
        <w:t xml:space="preserve"> the majority of 5</w:t>
      </w:r>
      <w:r w:rsidR="0082669D" w:rsidRPr="004F463C">
        <w:rPr>
          <w:lang w:eastAsia="en-GB"/>
        </w:rPr>
        <w:t>2,2</w:t>
      </w:r>
      <w:r w:rsidRPr="004F463C">
        <w:rPr>
          <w:lang w:eastAsia="en-GB"/>
        </w:rPr>
        <w:t>% (3</w:t>
      </w:r>
      <w:r w:rsidR="003F6782" w:rsidRPr="004F463C">
        <w:rPr>
          <w:lang w:eastAsia="en-GB"/>
        </w:rPr>
        <w:t>4</w:t>
      </w:r>
      <w:r w:rsidRPr="004F463C">
        <w:rPr>
          <w:lang w:eastAsia="en-GB"/>
        </w:rPr>
        <w:t xml:space="preserve"> participants) of the tested group held a respectful attitude towards their opponent. While </w:t>
      </w:r>
      <w:r w:rsidR="0082669D" w:rsidRPr="004F463C">
        <w:rPr>
          <w:lang w:eastAsia="en-GB"/>
        </w:rPr>
        <w:t>19,6</w:t>
      </w:r>
      <w:r w:rsidRPr="004F463C">
        <w:rPr>
          <w:lang w:eastAsia="en-GB"/>
        </w:rPr>
        <w:t>% (1</w:t>
      </w:r>
      <w:r w:rsidR="003F6782" w:rsidRPr="004F463C">
        <w:rPr>
          <w:lang w:eastAsia="en-GB"/>
        </w:rPr>
        <w:t>3</w:t>
      </w:r>
      <w:r w:rsidRPr="004F463C">
        <w:rPr>
          <w:lang w:eastAsia="en-GB"/>
        </w:rPr>
        <w:t xml:space="preserve"> participants) applied an attitude of being disciplined in their emotions and behaviour, irrespective of what their opponent did. Followed by 1</w:t>
      </w:r>
      <w:r w:rsidR="0082669D" w:rsidRPr="004F463C">
        <w:rPr>
          <w:lang w:eastAsia="en-GB"/>
        </w:rPr>
        <w:t>5,2</w:t>
      </w:r>
      <w:r w:rsidRPr="004F463C">
        <w:rPr>
          <w:lang w:eastAsia="en-GB"/>
        </w:rPr>
        <w:t>% (</w:t>
      </w:r>
      <w:r w:rsidR="003F6782" w:rsidRPr="004F463C">
        <w:rPr>
          <w:lang w:eastAsia="en-GB"/>
        </w:rPr>
        <w:t>10</w:t>
      </w:r>
      <w:r w:rsidRPr="004F463C">
        <w:rPr>
          <w:lang w:eastAsia="en-GB"/>
        </w:rPr>
        <w:t xml:space="preserve"> participants) who</w:t>
      </w:r>
      <w:r w:rsidR="002064AF" w:rsidRPr="004F463C">
        <w:rPr>
          <w:lang w:eastAsia="en-GB"/>
        </w:rPr>
        <w:t xml:space="preserve"> </w:t>
      </w:r>
      <w:r w:rsidR="003F6782" w:rsidRPr="004F463C">
        <w:rPr>
          <w:lang w:eastAsia="en-GB"/>
        </w:rPr>
        <w:t>reciprocated</w:t>
      </w:r>
      <w:r w:rsidR="00567A42" w:rsidRPr="004F463C">
        <w:rPr>
          <w:lang w:eastAsia="en-GB"/>
        </w:rPr>
        <w:t xml:space="preserve"> </w:t>
      </w:r>
      <w:r w:rsidR="002064AF" w:rsidRPr="004F463C">
        <w:rPr>
          <w:lang w:eastAsia="en-GB"/>
        </w:rPr>
        <w:t>behavi</w:t>
      </w:r>
      <w:r w:rsidR="00567A42" w:rsidRPr="004F463C">
        <w:rPr>
          <w:lang w:eastAsia="en-GB"/>
        </w:rPr>
        <w:t>our</w:t>
      </w:r>
      <w:r w:rsidR="002064AF" w:rsidRPr="004F463C">
        <w:rPr>
          <w:lang w:eastAsia="en-GB"/>
        </w:rPr>
        <w:t xml:space="preserve"> in response to the manner displayed by their opponent. Followed by 13 % (</w:t>
      </w:r>
      <w:r w:rsidR="003F6782" w:rsidRPr="004F463C">
        <w:rPr>
          <w:lang w:eastAsia="en-GB"/>
        </w:rPr>
        <w:t>9</w:t>
      </w:r>
      <w:r w:rsidR="002064AF" w:rsidRPr="004F463C">
        <w:rPr>
          <w:lang w:eastAsia="en-GB"/>
        </w:rPr>
        <w:t xml:space="preserve"> participants) </w:t>
      </w:r>
      <w:r w:rsidR="00567A42" w:rsidRPr="004F463C">
        <w:rPr>
          <w:lang w:eastAsia="en-GB"/>
        </w:rPr>
        <w:t>who</w:t>
      </w:r>
      <w:r w:rsidRPr="004F463C">
        <w:rPr>
          <w:lang w:eastAsia="en-GB"/>
        </w:rPr>
        <w:t xml:space="preserve"> showed no concern</w:t>
      </w:r>
      <w:r w:rsidR="00567A42" w:rsidRPr="004F463C">
        <w:rPr>
          <w:lang w:eastAsia="en-GB"/>
        </w:rPr>
        <w:t xml:space="preserve"> whatsoever</w:t>
      </w:r>
      <w:r w:rsidRPr="004F463C">
        <w:rPr>
          <w:lang w:eastAsia="en-GB"/>
        </w:rPr>
        <w:t xml:space="preserve"> towards their </w:t>
      </w:r>
      <w:r w:rsidR="002064AF" w:rsidRPr="004F463C">
        <w:rPr>
          <w:lang w:eastAsia="en-GB"/>
        </w:rPr>
        <w:t>opponent</w:t>
      </w:r>
      <w:r w:rsidR="00567A42" w:rsidRPr="004F463C">
        <w:rPr>
          <w:lang w:eastAsia="en-GB"/>
        </w:rPr>
        <w:t>,</w:t>
      </w:r>
      <w:r w:rsidR="002064AF" w:rsidRPr="004F463C">
        <w:rPr>
          <w:lang w:eastAsia="en-GB"/>
        </w:rPr>
        <w:t xml:space="preserve"> only a win was significant.</w:t>
      </w:r>
    </w:p>
    <w:p w14:paraId="6B7E2914" w14:textId="77777777" w:rsidR="003F6782" w:rsidRPr="004F463C" w:rsidRDefault="003F6782" w:rsidP="00400742">
      <w:pPr>
        <w:spacing w:line="360" w:lineRule="auto"/>
        <w:jc w:val="both"/>
        <w:rPr>
          <w:lang w:eastAsia="en-GB"/>
        </w:rPr>
      </w:pPr>
    </w:p>
    <w:p w14:paraId="6BDDD00E" w14:textId="74150E71" w:rsidR="00A00D06" w:rsidRDefault="00A00D06" w:rsidP="00400742">
      <w:pPr>
        <w:spacing w:line="360" w:lineRule="auto"/>
        <w:jc w:val="both"/>
        <w:rPr>
          <w:lang w:eastAsia="en-GB"/>
        </w:rPr>
      </w:pPr>
      <w:r w:rsidRPr="004F463C">
        <w:rPr>
          <w:lang w:eastAsia="en-GB"/>
        </w:rPr>
        <w:t xml:space="preserve">Moreover, the participants of group one were also asked to reflect on their personal interpretation of nature and animals, in order to identify any subconscious views related to the nature of the </w:t>
      </w:r>
      <w:r w:rsidR="009735A8">
        <w:rPr>
          <w:lang w:eastAsia="en-GB"/>
        </w:rPr>
        <w:t>ecological-Self</w:t>
      </w:r>
      <w:r w:rsidRPr="004F463C">
        <w:rPr>
          <w:lang w:eastAsia="en-GB"/>
        </w:rPr>
        <w:t>.</w:t>
      </w:r>
      <w:r w:rsidRPr="004F463C">
        <w:rPr>
          <w:rStyle w:val="FootnoteReference"/>
          <w:lang w:eastAsia="en-GB"/>
        </w:rPr>
        <w:footnoteReference w:id="101"/>
      </w:r>
      <w:r w:rsidRPr="004F463C">
        <w:rPr>
          <w:lang w:eastAsia="en-GB"/>
        </w:rPr>
        <w:t xml:space="preserve"> As mentioned earlier, the ecosystem is a wider system in which the individual represents a smaller system of interaction. As shown in figure </w:t>
      </w:r>
      <w:r w:rsidR="007F1DD0" w:rsidRPr="004F463C">
        <w:rPr>
          <w:lang w:eastAsia="en-GB"/>
        </w:rPr>
        <w:t>6</w:t>
      </w:r>
      <w:r w:rsidR="007F1DD0" w:rsidRPr="004F463C">
        <w:rPr>
          <w:b/>
          <w:bCs/>
          <w:lang w:eastAsia="en-GB"/>
        </w:rPr>
        <w:t>,</w:t>
      </w:r>
      <w:r w:rsidRPr="004F463C">
        <w:rPr>
          <w:lang w:eastAsia="en-GB"/>
        </w:rPr>
        <w:t xml:space="preserve"> </w:t>
      </w:r>
      <w:r w:rsidR="007F1DD0" w:rsidRPr="004F463C">
        <w:rPr>
          <w:lang w:eastAsia="en-GB"/>
        </w:rPr>
        <w:t>t</w:t>
      </w:r>
      <w:r w:rsidRPr="004F463C">
        <w:rPr>
          <w:lang w:eastAsia="en-GB"/>
        </w:rPr>
        <w:t>he majority of 59.1% (39 participants) appear</w:t>
      </w:r>
      <w:r w:rsidR="00567A42" w:rsidRPr="004F463C">
        <w:rPr>
          <w:lang w:eastAsia="en-GB"/>
        </w:rPr>
        <w:t>ed</w:t>
      </w:r>
      <w:r w:rsidRPr="004F463C">
        <w:rPr>
          <w:lang w:eastAsia="en-GB"/>
        </w:rPr>
        <w:t xml:space="preserve"> to see animals and the nature itself, as something equal to human kind. Whereas 22.7% (15 participants) saw the external world including animals, as an expansion in the variety in life forms. However</w:t>
      </w:r>
      <w:r w:rsidR="00567A42" w:rsidRPr="004F463C">
        <w:rPr>
          <w:lang w:eastAsia="en-GB"/>
        </w:rPr>
        <w:t>,</w:t>
      </w:r>
      <w:r w:rsidRPr="004F463C">
        <w:rPr>
          <w:lang w:eastAsia="en-GB"/>
        </w:rPr>
        <w:t xml:space="preserve"> 18.2% (12 participants) had never considered this type of perception. </w:t>
      </w:r>
    </w:p>
    <w:p w14:paraId="11373328" w14:textId="77777777" w:rsidR="0084230A" w:rsidRPr="004F463C" w:rsidRDefault="0084230A" w:rsidP="00400742">
      <w:pPr>
        <w:spacing w:line="360" w:lineRule="auto"/>
        <w:jc w:val="both"/>
        <w:rPr>
          <w:i/>
          <w:iCs/>
          <w:noProof/>
          <w:lang w:eastAsia="en-GB"/>
        </w:rPr>
      </w:pPr>
    </w:p>
    <w:p w14:paraId="37838DB7" w14:textId="7F6FE75B" w:rsidR="00A00D06" w:rsidRPr="004F463C" w:rsidRDefault="0084230A" w:rsidP="0084230A">
      <w:pPr>
        <w:spacing w:line="360" w:lineRule="auto"/>
        <w:jc w:val="both"/>
        <w:rPr>
          <w:lang w:eastAsia="en-GB"/>
        </w:rPr>
      </w:pPr>
      <w:r>
        <w:rPr>
          <w:noProof/>
        </w:rPr>
        <mc:AlternateContent>
          <mc:Choice Requires="wps">
            <w:drawing>
              <wp:anchor distT="0" distB="0" distL="114300" distR="114300" simplePos="0" relativeHeight="251686912" behindDoc="0" locked="0" layoutInCell="1" allowOverlap="1" wp14:anchorId="030B95E8" wp14:editId="1FB7E068">
                <wp:simplePos x="0" y="0"/>
                <wp:positionH relativeFrom="column">
                  <wp:posOffset>86995</wp:posOffset>
                </wp:positionH>
                <wp:positionV relativeFrom="paragraph">
                  <wp:posOffset>2013585</wp:posOffset>
                </wp:positionV>
                <wp:extent cx="5123180" cy="635"/>
                <wp:effectExtent l="0" t="0" r="0" b="0"/>
                <wp:wrapTopAndBottom/>
                <wp:docPr id="24" name="Text Box 24"/>
                <wp:cNvGraphicFramePr/>
                <a:graphic xmlns:a="http://schemas.openxmlformats.org/drawingml/2006/main">
                  <a:graphicData uri="http://schemas.microsoft.com/office/word/2010/wordprocessingShape">
                    <wps:wsp>
                      <wps:cNvSpPr txBox="1"/>
                      <wps:spPr>
                        <a:xfrm>
                          <a:off x="0" y="0"/>
                          <a:ext cx="5123180" cy="635"/>
                        </a:xfrm>
                        <a:prstGeom prst="rect">
                          <a:avLst/>
                        </a:prstGeom>
                        <a:solidFill>
                          <a:prstClr val="white"/>
                        </a:solidFill>
                        <a:ln>
                          <a:noFill/>
                        </a:ln>
                      </wps:spPr>
                      <wps:txbx>
                        <w:txbxContent>
                          <w:p w14:paraId="59FD8AD8" w14:textId="72824C0C" w:rsidR="0084230A" w:rsidRPr="00D82618" w:rsidRDefault="0084230A" w:rsidP="0084230A">
                            <w:pPr>
                              <w:pStyle w:val="Caption"/>
                              <w:rPr>
                                <w:noProof/>
                                <w:sz w:val="24"/>
                                <w:szCs w:val="24"/>
                              </w:rPr>
                            </w:pPr>
                            <w:bookmarkStart w:id="36" w:name="_Toc124080615"/>
                            <w:r>
                              <w:t xml:space="preserve">Figure </w:t>
                            </w:r>
                            <w:r>
                              <w:fldChar w:fldCharType="begin"/>
                            </w:r>
                            <w:r>
                              <w:instrText xml:space="preserve"> SEQ Figure \* ARABIC </w:instrText>
                            </w:r>
                            <w:r>
                              <w:fldChar w:fldCharType="separate"/>
                            </w:r>
                            <w:r>
                              <w:rPr>
                                <w:noProof/>
                              </w:rPr>
                              <w:t>6</w:t>
                            </w:r>
                            <w:r>
                              <w:fldChar w:fldCharType="end"/>
                            </w:r>
                            <w:r>
                              <w:t xml:space="preserve"> Nature Including Animals</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0B95E8" id="Text Box 24" o:spid="_x0000_s1030" type="#_x0000_t202" style="position:absolute;left:0;text-align:left;margin-left:6.85pt;margin-top:158.55pt;width:403.4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" stroked="f">
                <v:textbox style="mso-fit-shape-to-text:t" inset="0,0,0,0">
                  <w:txbxContent>
                    <w:p w14:paraId="59FD8AD8" w14:textId="72824C0C" w:rsidR="0084230A" w:rsidRPr="00D82618" w:rsidRDefault="0084230A" w:rsidP="0084230A">
                      <w:pPr>
                        <w:pStyle w:val="Caption"/>
                        <w:rPr>
                          <w:noProof/>
                          <w:sz w:val="24"/>
                          <w:szCs w:val="24"/>
                        </w:rPr>
                      </w:pPr>
                      <w:bookmarkStart w:id="37" w:name="_Toc124080615"/>
                      <w:r>
                        <w:t xml:space="preserve">Figure </w:t>
                      </w:r>
                      <w:r>
                        <w:fldChar w:fldCharType="begin"/>
                      </w:r>
                      <w:r>
                        <w:instrText xml:space="preserve"> SEQ Figure \* ARABIC </w:instrText>
                      </w:r>
                      <w:r>
                        <w:fldChar w:fldCharType="separate"/>
                      </w:r>
                      <w:r>
                        <w:rPr>
                          <w:noProof/>
                        </w:rPr>
                        <w:t>6</w:t>
                      </w:r>
                      <w:r>
                        <w:fldChar w:fldCharType="end"/>
                      </w:r>
                      <w:r>
                        <w:t xml:space="preserve"> Nature Including Animals</w:t>
                      </w:r>
                      <w:bookmarkEnd w:id="37"/>
                    </w:p>
                  </w:txbxContent>
                </v:textbox>
                <w10:wrap type="topAndBottom"/>
              </v:shape>
            </w:pict>
          </mc:Fallback>
        </mc:AlternateContent>
      </w:r>
      <w:r w:rsidR="007F1DD0" w:rsidRPr="004F463C">
        <w:rPr>
          <w:i/>
          <w:iCs/>
          <w:noProof/>
          <w:lang w:eastAsia="en-GB"/>
        </w:rPr>
        <w:drawing>
          <wp:anchor distT="0" distB="0" distL="114300" distR="114300" simplePos="0" relativeHeight="251659264" behindDoc="0" locked="0" layoutInCell="1" allowOverlap="1" wp14:anchorId="2D878C29" wp14:editId="2346B69F">
            <wp:simplePos x="0" y="0"/>
            <wp:positionH relativeFrom="margin">
              <wp:posOffset>87363</wp:posOffset>
            </wp:positionH>
            <wp:positionV relativeFrom="paragraph">
              <wp:posOffset>-8</wp:posOffset>
            </wp:positionV>
            <wp:extent cx="5123180" cy="1956435"/>
            <wp:effectExtent l="0" t="0" r="1270" b="571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123180" cy="1956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E07D39" w14:textId="6706D9EB" w:rsidR="00A00D06" w:rsidRPr="004F463C" w:rsidRDefault="00A00D06" w:rsidP="00400742">
      <w:pPr>
        <w:spacing w:line="360" w:lineRule="auto"/>
        <w:jc w:val="both"/>
        <w:rPr>
          <w:lang w:eastAsia="en-GB"/>
        </w:rPr>
      </w:pPr>
    </w:p>
    <w:p w14:paraId="5B30C215" w14:textId="497B9EE9" w:rsidR="00A00D06" w:rsidRPr="004F463C" w:rsidRDefault="00A00D06" w:rsidP="00400742">
      <w:pPr>
        <w:spacing w:line="360" w:lineRule="auto"/>
        <w:jc w:val="both"/>
        <w:rPr>
          <w:lang w:eastAsia="en-GB"/>
        </w:rPr>
      </w:pPr>
    </w:p>
    <w:p w14:paraId="78927951" w14:textId="059157A8" w:rsidR="00A00D06" w:rsidRPr="004F463C" w:rsidRDefault="00A00D06" w:rsidP="00400742">
      <w:pPr>
        <w:spacing w:line="360" w:lineRule="auto"/>
        <w:jc w:val="both"/>
        <w:rPr>
          <w:lang w:eastAsia="en-GB"/>
        </w:rPr>
      </w:pPr>
      <w:r w:rsidRPr="004F463C">
        <w:rPr>
          <w:lang w:eastAsia="en-GB"/>
        </w:rPr>
        <w:lastRenderedPageBreak/>
        <w:t xml:space="preserve">The quantitative data results show that the participants were very aware of an external physical and internal emotional state. This might be an indicator </w:t>
      </w:r>
      <w:r w:rsidR="00267097" w:rsidRPr="004F463C">
        <w:rPr>
          <w:lang w:eastAsia="en-GB"/>
        </w:rPr>
        <w:t xml:space="preserve">of </w:t>
      </w:r>
      <w:r w:rsidRPr="004F463C">
        <w:rPr>
          <w:lang w:eastAsia="en-GB"/>
        </w:rPr>
        <w:t xml:space="preserve">an extension of perceived reality, meaning the tested individuals were able to detect </w:t>
      </w:r>
      <w:r w:rsidR="00267097" w:rsidRPr="004F463C">
        <w:rPr>
          <w:lang w:eastAsia="en-GB"/>
        </w:rPr>
        <w:t xml:space="preserve">an </w:t>
      </w:r>
      <w:r w:rsidRPr="004F463C">
        <w:rPr>
          <w:lang w:eastAsia="en-GB"/>
        </w:rPr>
        <w:t>unconscious</w:t>
      </w:r>
      <w:r w:rsidR="00267097" w:rsidRPr="004F463C">
        <w:rPr>
          <w:lang w:eastAsia="en-GB"/>
        </w:rPr>
        <w:t xml:space="preserve"> </w:t>
      </w:r>
      <w:r w:rsidRPr="004F463C">
        <w:rPr>
          <w:lang w:eastAsia="en-GB"/>
        </w:rPr>
        <w:t>source of information beyond the physical nature of events. A certain degree of sensitivity to the external as internal reality is given, which was also expressed when analysing participants viewpoint on external beings, such as animals. Additionally</w:t>
      </w:r>
      <w:r w:rsidR="00267097" w:rsidRPr="004F463C">
        <w:rPr>
          <w:lang w:eastAsia="en-GB"/>
        </w:rPr>
        <w:t xml:space="preserve">, </w:t>
      </w:r>
      <w:r w:rsidRPr="004F463C">
        <w:rPr>
          <w:lang w:eastAsia="en-GB"/>
        </w:rPr>
        <w:t>it was interesting to observe the fact that none of the participants responded with a view that nature and animals were something without any value, suggesting a significant mutual respect to other living beings. The principles of ‘</w:t>
      </w:r>
      <w:proofErr w:type="spellStart"/>
      <w:r w:rsidRPr="004F463C">
        <w:rPr>
          <w:lang w:eastAsia="en-GB"/>
        </w:rPr>
        <w:t>Friluftsliv</w:t>
      </w:r>
      <w:proofErr w:type="spellEnd"/>
      <w:r w:rsidRPr="004F463C">
        <w:rPr>
          <w:lang w:eastAsia="en-GB"/>
        </w:rPr>
        <w:t>’, which is a respect for natural processes and all living things, referred to as spiritual attitude (</w:t>
      </w:r>
      <w:r w:rsidR="00D06C29">
        <w:rPr>
          <w:lang w:eastAsia="en-GB"/>
        </w:rPr>
        <w:t>‘</w:t>
      </w:r>
      <w:r w:rsidRPr="004F463C">
        <w:rPr>
          <w:lang w:eastAsia="en-GB"/>
        </w:rPr>
        <w:t xml:space="preserve">spirit of </w:t>
      </w:r>
      <w:proofErr w:type="spellStart"/>
      <w:r w:rsidRPr="004F463C">
        <w:rPr>
          <w:lang w:eastAsia="en-GB"/>
        </w:rPr>
        <w:t>friluftsliv</w:t>
      </w:r>
      <w:proofErr w:type="spellEnd"/>
      <w:r w:rsidR="00D06C29">
        <w:rPr>
          <w:lang w:eastAsia="en-GB"/>
        </w:rPr>
        <w:t xml:space="preserve"> ‘</w:t>
      </w:r>
      <w:r w:rsidRPr="004F463C">
        <w:rPr>
          <w:lang w:eastAsia="en-GB"/>
        </w:rPr>
        <w:t xml:space="preserve">), can therefore be linked back to the results of </w:t>
      </w:r>
      <w:r w:rsidR="003F6782" w:rsidRPr="004F463C">
        <w:rPr>
          <w:lang w:eastAsia="en-GB"/>
        </w:rPr>
        <w:t xml:space="preserve">the </w:t>
      </w:r>
      <w:r w:rsidRPr="004F463C">
        <w:rPr>
          <w:lang w:eastAsia="en-GB"/>
        </w:rPr>
        <w:t>tested participants.</w:t>
      </w:r>
      <w:r w:rsidRPr="004F463C">
        <w:rPr>
          <w:rStyle w:val="FootnoteReference"/>
          <w:lang w:eastAsia="en-GB"/>
        </w:rPr>
        <w:footnoteReference w:id="102"/>
      </w:r>
      <w:r w:rsidRPr="004F463C">
        <w:rPr>
          <w:lang w:eastAsia="en-GB"/>
        </w:rPr>
        <w:t xml:space="preserve"> </w:t>
      </w:r>
    </w:p>
    <w:p w14:paraId="26450287" w14:textId="77777777" w:rsidR="00A00D06" w:rsidRPr="004F463C" w:rsidRDefault="00A00D06" w:rsidP="00400742">
      <w:pPr>
        <w:spacing w:line="360" w:lineRule="auto"/>
        <w:jc w:val="both"/>
        <w:rPr>
          <w:i/>
          <w:iCs/>
          <w:lang w:eastAsia="en-GB"/>
        </w:rPr>
      </w:pPr>
    </w:p>
    <w:p w14:paraId="1C8712EE" w14:textId="77777777" w:rsidR="00A00D06" w:rsidRPr="004F463C" w:rsidRDefault="00A00D06" w:rsidP="0084230A">
      <w:pPr>
        <w:spacing w:line="360" w:lineRule="auto"/>
        <w:rPr>
          <w:b/>
          <w:bCs/>
          <w:lang w:eastAsia="en-GB"/>
        </w:rPr>
      </w:pPr>
    </w:p>
    <w:p w14:paraId="3A00E4A8" w14:textId="09C6C8F9" w:rsidR="00A00D06" w:rsidRPr="0084230A" w:rsidRDefault="00A00D06" w:rsidP="00BC20CA">
      <w:pPr>
        <w:spacing w:after="240" w:line="360" w:lineRule="auto"/>
        <w:rPr>
          <w:b/>
          <w:bCs/>
          <w:u w:val="single"/>
          <w:lang w:eastAsia="en-GB"/>
        </w:rPr>
      </w:pPr>
      <w:r w:rsidRPr="004F463C">
        <w:rPr>
          <w:b/>
          <w:bCs/>
          <w:u w:val="single"/>
          <w:lang w:eastAsia="en-GB"/>
        </w:rPr>
        <w:t>Interviews</w:t>
      </w:r>
    </w:p>
    <w:p w14:paraId="38BDEC7F" w14:textId="0914B75E" w:rsidR="0084230A" w:rsidRPr="004F463C" w:rsidRDefault="00A00D06" w:rsidP="0084230A">
      <w:pPr>
        <w:spacing w:after="480" w:line="360" w:lineRule="auto"/>
        <w:jc w:val="both"/>
        <w:rPr>
          <w:lang w:eastAsia="en-GB"/>
        </w:rPr>
      </w:pPr>
      <w:r w:rsidRPr="004F463C">
        <w:rPr>
          <w:lang w:eastAsia="en-GB"/>
        </w:rPr>
        <w:t xml:space="preserve">The qualitative data revealed and reflected a deeper meaning and connection from the participants' perspective towards nature, exposing personal views aligned to </w:t>
      </w:r>
      <w:r w:rsidR="009735A8">
        <w:rPr>
          <w:lang w:eastAsia="en-GB"/>
        </w:rPr>
        <w:t>ecological-Self</w:t>
      </w:r>
      <w:r w:rsidRPr="004F463C">
        <w:rPr>
          <w:lang w:eastAsia="en-GB"/>
        </w:rPr>
        <w:t>. Participants of group two were asked in the interviews, to give their opinion</w:t>
      </w:r>
      <w:r w:rsidR="00267097" w:rsidRPr="004F463C">
        <w:rPr>
          <w:lang w:eastAsia="en-GB"/>
        </w:rPr>
        <w:t>s on</w:t>
      </w:r>
      <w:r w:rsidRPr="004F463C">
        <w:rPr>
          <w:lang w:eastAsia="en-GB"/>
        </w:rPr>
        <w:t xml:space="preserve"> animals and the planet earth from a personal perspective. The aim was to analyse personal views and perception towards other living beings, when asked</w:t>
      </w:r>
      <w:r w:rsidR="0084230A">
        <w:rPr>
          <w:lang w:eastAsia="en-GB"/>
        </w:rPr>
        <w:t>:</w:t>
      </w:r>
    </w:p>
    <w:p w14:paraId="48334B52" w14:textId="190659A2" w:rsidR="00A00D06" w:rsidRPr="0084230A" w:rsidRDefault="0084230A" w:rsidP="0084230A">
      <w:pPr>
        <w:spacing w:after="240" w:line="360" w:lineRule="auto"/>
        <w:jc w:val="center"/>
        <w:rPr>
          <w:b/>
        </w:rPr>
      </w:pPr>
      <w:r w:rsidRPr="0084230A">
        <w:rPr>
          <w:b/>
          <w:lang w:eastAsia="en-GB"/>
        </w:rPr>
        <w:t>Q6:</w:t>
      </w:r>
      <w:r w:rsidR="00A00D06" w:rsidRPr="0084230A">
        <w:rPr>
          <w:b/>
          <w:lang w:eastAsia="en-GB"/>
        </w:rPr>
        <w:t xml:space="preserve"> </w:t>
      </w:r>
      <w:r w:rsidRPr="0084230A">
        <w:rPr>
          <w:b/>
        </w:rPr>
        <w:t>‘</w:t>
      </w:r>
      <w:r w:rsidR="00A00D06" w:rsidRPr="0084230A">
        <w:rPr>
          <w:b/>
        </w:rPr>
        <w:t>What do you think about nature, including animals and humans on planet Earth, what is the position of man in your opinion?</w:t>
      </w:r>
      <w:r w:rsidRPr="0084230A">
        <w:rPr>
          <w:b/>
        </w:rPr>
        <w:t>‘</w:t>
      </w:r>
    </w:p>
    <w:p w14:paraId="1960D12E" w14:textId="00125F20" w:rsidR="00A00D06" w:rsidRPr="004F463C" w:rsidRDefault="00A00D06" w:rsidP="00400742">
      <w:pPr>
        <w:spacing w:line="360" w:lineRule="auto"/>
        <w:ind w:firstLine="720"/>
        <w:jc w:val="both"/>
        <w:rPr>
          <w:i/>
          <w:iCs/>
          <w:lang w:eastAsia="en-GB"/>
        </w:rPr>
      </w:pPr>
      <w:r w:rsidRPr="0084230A">
        <w:rPr>
          <w:b/>
          <w:lang w:eastAsia="en-GB"/>
        </w:rPr>
        <w:t>Interviewee 1</w:t>
      </w:r>
      <w:r w:rsidR="0084230A" w:rsidRPr="0084230A">
        <w:rPr>
          <w:b/>
          <w:lang w:eastAsia="en-GB"/>
        </w:rPr>
        <w:t>:</w:t>
      </w:r>
      <w:r w:rsidRPr="004F463C">
        <w:rPr>
          <w:lang w:eastAsia="en-GB"/>
        </w:rPr>
        <w:t xml:space="preserve"> referred to the human species as something that has higher cognitive abilities but abuses them. It places itself above the animal world instead of seeing it as a whole community, recognising their own capability of perception when stating: </w:t>
      </w:r>
      <w:r w:rsidR="0084230A" w:rsidRPr="007D62A0">
        <w:t>‘</w:t>
      </w:r>
      <w:r w:rsidR="0084230A">
        <w:rPr>
          <w:lang w:eastAsia="en-GB"/>
        </w:rPr>
        <w:t>(</w:t>
      </w:r>
      <w:r w:rsidRPr="004F463C">
        <w:rPr>
          <w:lang w:eastAsia="en-GB"/>
        </w:rPr>
        <w:t>…</w:t>
      </w:r>
      <w:r w:rsidR="0084230A">
        <w:rPr>
          <w:lang w:eastAsia="en-GB"/>
        </w:rPr>
        <w:t xml:space="preserve">) </w:t>
      </w:r>
      <w:r w:rsidRPr="004F463C">
        <w:rPr>
          <w:i/>
          <w:iCs/>
          <w:lang w:eastAsia="en-GB"/>
        </w:rPr>
        <w:t>I would say we don't really have a special position, the way we came into the world is the way we go out, it's not ours. The thing is, we have a consciousness and through that we can create more and through that we have given ourselves a higher status, so to speak, but we are part of the whole I would say.</w:t>
      </w:r>
      <w:r w:rsidR="0084230A" w:rsidRPr="007D62A0">
        <w:t>‘</w:t>
      </w:r>
    </w:p>
    <w:p w14:paraId="32458650" w14:textId="77777777" w:rsidR="00A00D06" w:rsidRPr="004F463C" w:rsidRDefault="00A00D06" w:rsidP="00400742">
      <w:pPr>
        <w:spacing w:line="360" w:lineRule="auto"/>
        <w:jc w:val="both"/>
        <w:rPr>
          <w:i/>
          <w:iCs/>
          <w:lang w:eastAsia="en-GB"/>
        </w:rPr>
      </w:pPr>
    </w:p>
    <w:p w14:paraId="303E722C" w14:textId="21AC70A7" w:rsidR="00A00D06" w:rsidRPr="004F463C" w:rsidRDefault="00A00D06" w:rsidP="00400742">
      <w:pPr>
        <w:spacing w:line="360" w:lineRule="auto"/>
        <w:ind w:firstLine="720"/>
        <w:jc w:val="both"/>
        <w:rPr>
          <w:i/>
          <w:iCs/>
          <w:lang w:eastAsia="en-GB"/>
        </w:rPr>
      </w:pPr>
      <w:r w:rsidRPr="00171B85">
        <w:rPr>
          <w:b/>
          <w:lang w:eastAsia="en-GB"/>
        </w:rPr>
        <w:lastRenderedPageBreak/>
        <w:t>Interviewee 3</w:t>
      </w:r>
      <w:r w:rsidR="00171B85" w:rsidRPr="00171B85">
        <w:rPr>
          <w:b/>
          <w:lang w:eastAsia="en-GB"/>
        </w:rPr>
        <w:t>:</w:t>
      </w:r>
      <w:r w:rsidR="00171B85">
        <w:rPr>
          <w:lang w:eastAsia="en-GB"/>
        </w:rPr>
        <w:t xml:space="preserve"> </w:t>
      </w:r>
      <w:r w:rsidRPr="004F463C">
        <w:rPr>
          <w:lang w:eastAsia="en-GB"/>
        </w:rPr>
        <w:t>placed the human race at the top of the food chain compared to animals and explained the responsibility of us being a species with an ability for awareness, unintentionally displaying characteristics of the ecological self. They answered:</w:t>
      </w:r>
      <w:r w:rsidR="00171B85">
        <w:rPr>
          <w:lang w:eastAsia="en-GB"/>
        </w:rPr>
        <w:t xml:space="preserve"> </w:t>
      </w:r>
      <w:r w:rsidR="00171B85" w:rsidRPr="007D62A0">
        <w:t>‘</w:t>
      </w:r>
      <w:r w:rsidR="00171B85">
        <w:t>(</w:t>
      </w:r>
      <w:r w:rsidRPr="004F463C">
        <w:rPr>
          <w:lang w:eastAsia="en-GB"/>
        </w:rPr>
        <w:t>…</w:t>
      </w:r>
      <w:r w:rsidR="00171B85">
        <w:rPr>
          <w:lang w:eastAsia="en-GB"/>
        </w:rPr>
        <w:t xml:space="preserve">) </w:t>
      </w:r>
      <w:r w:rsidRPr="004F463C">
        <w:rPr>
          <w:i/>
          <w:iCs/>
          <w:lang w:eastAsia="en-GB"/>
        </w:rPr>
        <w:t xml:space="preserve">Humans can be placed at the top of the food chain, they are, if you like, the most evolved species on earth, but that's also where a great responsibility comes from for us, so to speak, so that we don't rob the planet. We have morals and the ability of thinking and that's why it's also important to act consciously and to see that the earth and all the animals and nature live together as well as possible. </w:t>
      </w:r>
      <w:r w:rsidR="003E3BF6">
        <w:rPr>
          <w:i/>
          <w:iCs/>
          <w:lang w:eastAsia="en-GB"/>
        </w:rPr>
        <w:t>(</w:t>
      </w:r>
      <w:r w:rsidRPr="004F463C">
        <w:rPr>
          <w:i/>
          <w:iCs/>
          <w:lang w:eastAsia="en-GB"/>
        </w:rPr>
        <w:t>...</w:t>
      </w:r>
      <w:r w:rsidR="003E3BF6">
        <w:rPr>
          <w:i/>
          <w:iCs/>
          <w:lang w:eastAsia="en-GB"/>
        </w:rPr>
        <w:t>)</w:t>
      </w:r>
      <w:r w:rsidRPr="004F463C">
        <w:rPr>
          <w:i/>
          <w:iCs/>
          <w:lang w:eastAsia="en-GB"/>
        </w:rPr>
        <w:t xml:space="preserve"> I don't see humanity being very successful in this, we also have to say that, because in the end we are also only a part of this earth, even if we now say, I'm perhaps at that point in evolutionary terms and somehow remain smarter than animals etc. but not necessarily better than them. I would say no…people are </w:t>
      </w:r>
      <w:proofErr w:type="spellStart"/>
      <w:r w:rsidRPr="004F463C">
        <w:rPr>
          <w:i/>
          <w:iCs/>
          <w:lang w:eastAsia="en-GB"/>
        </w:rPr>
        <w:t>to</w:t>
      </w:r>
      <w:proofErr w:type="spellEnd"/>
      <w:r w:rsidRPr="004F463C">
        <w:rPr>
          <w:i/>
          <w:iCs/>
          <w:lang w:eastAsia="en-GB"/>
        </w:rPr>
        <w:t xml:space="preserve"> cold to get that point.</w:t>
      </w:r>
      <w:r w:rsidR="003E3BF6" w:rsidRPr="007D62A0">
        <w:t>‘</w:t>
      </w:r>
    </w:p>
    <w:p w14:paraId="66AEC3EB" w14:textId="77777777" w:rsidR="00A00D06" w:rsidRPr="004F463C" w:rsidRDefault="00A00D06" w:rsidP="00400742">
      <w:pPr>
        <w:spacing w:line="360" w:lineRule="auto"/>
        <w:ind w:firstLine="720"/>
        <w:jc w:val="both"/>
        <w:rPr>
          <w:i/>
          <w:iCs/>
          <w:lang w:eastAsia="en-GB"/>
        </w:rPr>
      </w:pPr>
    </w:p>
    <w:p w14:paraId="599F0894" w14:textId="20D2799B" w:rsidR="00A00D06" w:rsidRPr="004F463C" w:rsidRDefault="003E3BF6" w:rsidP="00400742">
      <w:pPr>
        <w:spacing w:line="360" w:lineRule="auto"/>
        <w:ind w:firstLine="720"/>
        <w:jc w:val="both"/>
        <w:rPr>
          <w:lang w:eastAsia="en-GB"/>
        </w:rPr>
      </w:pPr>
      <w:r w:rsidRPr="003E3BF6">
        <w:rPr>
          <w:b/>
          <w:i/>
          <w:iCs/>
          <w:lang w:eastAsia="en-GB"/>
        </w:rPr>
        <w:t>I</w:t>
      </w:r>
      <w:r w:rsidR="00A00D06" w:rsidRPr="003E3BF6">
        <w:rPr>
          <w:b/>
          <w:lang w:eastAsia="en-GB"/>
        </w:rPr>
        <w:t>nterviewee 4</w:t>
      </w:r>
      <w:r>
        <w:rPr>
          <w:b/>
          <w:lang w:eastAsia="en-GB"/>
        </w:rPr>
        <w:t xml:space="preserve">: </w:t>
      </w:r>
      <w:r w:rsidR="00267097" w:rsidRPr="004F463C">
        <w:rPr>
          <w:lang w:eastAsia="en-GB"/>
        </w:rPr>
        <w:t xml:space="preserve">demonstrated </w:t>
      </w:r>
      <w:r w:rsidR="00A00D06" w:rsidRPr="004F463C">
        <w:rPr>
          <w:lang w:eastAsia="en-GB"/>
        </w:rPr>
        <w:t>that they never ask</w:t>
      </w:r>
      <w:r w:rsidR="00267097" w:rsidRPr="004F463C">
        <w:rPr>
          <w:lang w:eastAsia="en-GB"/>
        </w:rPr>
        <w:t>ed</w:t>
      </w:r>
      <w:r w:rsidR="00A00D06" w:rsidRPr="004F463C">
        <w:rPr>
          <w:lang w:eastAsia="en-GB"/>
        </w:rPr>
        <w:t xml:space="preserve"> themselves </w:t>
      </w:r>
      <w:r>
        <w:rPr>
          <w:lang w:eastAsia="en-GB"/>
        </w:rPr>
        <w:t>t</w:t>
      </w:r>
      <w:r w:rsidR="00A00D06" w:rsidRPr="004F463C">
        <w:rPr>
          <w:lang w:eastAsia="en-GB"/>
        </w:rPr>
        <w:t xml:space="preserve">hese kinds of questions, answering rationally and </w:t>
      </w:r>
      <w:r w:rsidR="00267097" w:rsidRPr="004F463C">
        <w:rPr>
          <w:lang w:eastAsia="en-GB"/>
        </w:rPr>
        <w:t xml:space="preserve">with </w:t>
      </w:r>
      <w:r w:rsidR="00A00D06" w:rsidRPr="004F463C">
        <w:rPr>
          <w:lang w:eastAsia="en-GB"/>
        </w:rPr>
        <w:t xml:space="preserve">a lack of self-interrogation. However, the participant did refer to his personal pet and explained the importance of respect for all animals from a small to large, exposing a more emotional perspective rather the cognitive. They said: </w:t>
      </w:r>
      <w:r w:rsidRPr="007D62A0">
        <w:t>‘</w:t>
      </w:r>
      <w:r>
        <w:t>(</w:t>
      </w:r>
      <w:r w:rsidR="00A00D06" w:rsidRPr="004F463C">
        <w:rPr>
          <w:i/>
          <w:iCs/>
          <w:lang w:eastAsia="en-GB"/>
        </w:rPr>
        <w:t>...</w:t>
      </w:r>
      <w:r>
        <w:rPr>
          <w:i/>
          <w:iCs/>
          <w:lang w:eastAsia="en-GB"/>
        </w:rPr>
        <w:t>)</w:t>
      </w:r>
      <w:r w:rsidR="00A00D06" w:rsidRPr="004F463C">
        <w:rPr>
          <w:i/>
          <w:iCs/>
          <w:lang w:eastAsia="en-GB"/>
        </w:rPr>
        <w:t xml:space="preserve"> that's hard to say I've never really dealt with it in this way, but what I can say from my own experience is that animals are very important to me. I think without animals the world would be very sad and boring. I personally have a dog and believe it or not, he alone calms me down before a fight. Nothing else helps but when I'm with my dog before a fight it calms me down incredibly and many people can't even understand it and I don't fully understand it either. But still I do notice it and I'm so grateful to him. So I would say that animals are something very important and I don't know about their position, but I think that you have to respect them, no matter if they are small or big</w:t>
      </w:r>
      <w:r>
        <w:rPr>
          <w:i/>
          <w:iCs/>
          <w:lang w:eastAsia="en-GB"/>
        </w:rPr>
        <w:t>.</w:t>
      </w:r>
      <w:r w:rsidRPr="007D62A0">
        <w:t>‘</w:t>
      </w:r>
    </w:p>
    <w:p w14:paraId="4518F96C" w14:textId="77777777" w:rsidR="00A00D06" w:rsidRPr="004F463C" w:rsidRDefault="00A00D06" w:rsidP="00400742">
      <w:pPr>
        <w:spacing w:line="360" w:lineRule="auto"/>
        <w:jc w:val="both"/>
        <w:rPr>
          <w:lang w:eastAsia="en-GB"/>
        </w:rPr>
      </w:pPr>
    </w:p>
    <w:p w14:paraId="6A256E09" w14:textId="60A4BBDC" w:rsidR="00A00D06" w:rsidRPr="004F463C" w:rsidRDefault="00A00D06" w:rsidP="003E3BF6">
      <w:pPr>
        <w:spacing w:after="480" w:line="360" w:lineRule="auto"/>
        <w:jc w:val="both"/>
        <w:rPr>
          <w:lang w:eastAsia="en-GB"/>
        </w:rPr>
      </w:pPr>
      <w:r w:rsidRPr="004F463C">
        <w:rPr>
          <w:lang w:eastAsia="en-GB"/>
        </w:rPr>
        <w:t>Further, the participants of group two were analysed in terms of their viewpoints on their opponents</w:t>
      </w:r>
      <w:r w:rsidR="00D06C29">
        <w:rPr>
          <w:lang w:eastAsia="en-GB"/>
        </w:rPr>
        <w:t xml:space="preserve"> </w:t>
      </w:r>
      <w:r w:rsidRPr="004F463C">
        <w:rPr>
          <w:lang w:eastAsia="en-GB"/>
        </w:rPr>
        <w:t xml:space="preserve">and their mindset in comparison to the </w:t>
      </w:r>
      <w:r w:rsidR="009735A8">
        <w:rPr>
          <w:lang w:eastAsia="en-GB"/>
        </w:rPr>
        <w:t>ecological-Self</w:t>
      </w:r>
      <w:r w:rsidRPr="004F463C">
        <w:rPr>
          <w:lang w:eastAsia="en-GB"/>
        </w:rPr>
        <w:t xml:space="preserve"> characteristics. When asking:</w:t>
      </w:r>
    </w:p>
    <w:p w14:paraId="3F457E94" w14:textId="28CBE189" w:rsidR="00A00D06" w:rsidRPr="004F463C" w:rsidRDefault="00A00D06" w:rsidP="003E3BF6">
      <w:pPr>
        <w:spacing w:after="240" w:line="360" w:lineRule="auto"/>
        <w:jc w:val="center"/>
        <w:rPr>
          <w:b/>
          <w:bCs/>
          <w:lang w:eastAsia="en-GB"/>
        </w:rPr>
      </w:pPr>
      <w:r w:rsidRPr="003E3BF6">
        <w:rPr>
          <w:b/>
          <w:lang w:eastAsia="en-GB"/>
        </w:rPr>
        <w:t>Q</w:t>
      </w:r>
      <w:r w:rsidR="003E3BF6">
        <w:rPr>
          <w:b/>
          <w:lang w:eastAsia="en-GB"/>
        </w:rPr>
        <w:t>7:</w:t>
      </w:r>
      <w:r w:rsidRPr="003E3BF6">
        <w:rPr>
          <w:b/>
          <w:lang w:eastAsia="en-GB"/>
        </w:rPr>
        <w:t xml:space="preserve"> </w:t>
      </w:r>
      <w:r w:rsidR="003E3BF6" w:rsidRPr="007D62A0">
        <w:t>‘</w:t>
      </w:r>
      <w:r w:rsidRPr="003E3BF6">
        <w:rPr>
          <w:b/>
          <w:lang w:eastAsia="en-GB"/>
        </w:rPr>
        <w:t>How do you see your opponents, what is your interpretation or view of them at the moment of the competition?’</w:t>
      </w:r>
    </w:p>
    <w:p w14:paraId="6815D83E" w14:textId="0490C4E0" w:rsidR="00A00D06" w:rsidRPr="004F463C" w:rsidRDefault="00A00D06" w:rsidP="00400742">
      <w:pPr>
        <w:spacing w:line="360" w:lineRule="auto"/>
        <w:ind w:firstLine="720"/>
        <w:jc w:val="both"/>
        <w:rPr>
          <w:i/>
          <w:iCs/>
          <w:lang w:eastAsia="en-GB"/>
        </w:rPr>
      </w:pPr>
      <w:r w:rsidRPr="003E3BF6">
        <w:rPr>
          <w:b/>
          <w:lang w:eastAsia="en-GB"/>
        </w:rPr>
        <w:t>Interviewee 3</w:t>
      </w:r>
      <w:r w:rsidR="003E3BF6">
        <w:rPr>
          <w:b/>
          <w:lang w:eastAsia="en-GB"/>
        </w:rPr>
        <w:t>:</w:t>
      </w:r>
      <w:r w:rsidRPr="004F463C">
        <w:rPr>
          <w:lang w:eastAsia="en-GB"/>
        </w:rPr>
        <w:t xml:space="preserve"> responded with an attitude of respect, clarifying the purpose of competition rather than any personal associations, showing a level of awareness in terms of an external impression in opponents . They said: </w:t>
      </w:r>
      <w:r w:rsidR="003E3BF6" w:rsidRPr="007D62A0">
        <w:t>‘</w:t>
      </w:r>
      <w:r w:rsidR="003E3BF6">
        <w:t>(</w:t>
      </w:r>
      <w:r w:rsidRPr="004F463C">
        <w:rPr>
          <w:i/>
          <w:iCs/>
          <w:lang w:eastAsia="en-GB"/>
        </w:rPr>
        <w:t>...</w:t>
      </w:r>
      <w:r w:rsidR="003E3BF6">
        <w:rPr>
          <w:i/>
          <w:iCs/>
          <w:lang w:eastAsia="en-GB"/>
        </w:rPr>
        <w:t>)</w:t>
      </w:r>
      <w:r w:rsidRPr="004F463C">
        <w:rPr>
          <w:i/>
          <w:iCs/>
          <w:lang w:eastAsia="en-GB"/>
        </w:rPr>
        <w:t xml:space="preserve"> It depends on how he behaves towards me </w:t>
      </w:r>
      <w:r w:rsidRPr="004F463C">
        <w:rPr>
          <w:i/>
          <w:iCs/>
          <w:lang w:eastAsia="en-GB"/>
        </w:rPr>
        <w:lastRenderedPageBreak/>
        <w:t>but on the whole I see the opponent as a challenge I don't take it personal</w:t>
      </w:r>
      <w:r w:rsidR="003E3BF6">
        <w:rPr>
          <w:i/>
          <w:iCs/>
          <w:lang w:eastAsia="en-GB"/>
        </w:rPr>
        <w:t>(</w:t>
      </w:r>
      <w:r w:rsidRPr="004F463C">
        <w:rPr>
          <w:i/>
          <w:iCs/>
          <w:lang w:eastAsia="en-GB"/>
        </w:rPr>
        <w:t>…</w:t>
      </w:r>
      <w:r w:rsidR="003E3BF6">
        <w:rPr>
          <w:i/>
          <w:iCs/>
          <w:lang w:eastAsia="en-GB"/>
        </w:rPr>
        <w:t xml:space="preserve">) </w:t>
      </w:r>
      <w:r w:rsidRPr="004F463C">
        <w:rPr>
          <w:i/>
          <w:iCs/>
          <w:lang w:eastAsia="en-GB"/>
        </w:rPr>
        <w:t>for me he is just from a sporting point of view someone who wants to compete with me</w:t>
      </w:r>
      <w:r w:rsidR="003E3BF6">
        <w:rPr>
          <w:i/>
          <w:iCs/>
          <w:lang w:eastAsia="en-GB"/>
        </w:rPr>
        <w:t xml:space="preserve"> (</w:t>
      </w:r>
      <w:r w:rsidRPr="004F463C">
        <w:rPr>
          <w:i/>
          <w:iCs/>
          <w:lang w:eastAsia="en-GB"/>
        </w:rPr>
        <w:t>...</w:t>
      </w:r>
      <w:r w:rsidR="003E3BF6">
        <w:rPr>
          <w:i/>
          <w:iCs/>
          <w:lang w:eastAsia="en-GB"/>
        </w:rPr>
        <w:t>)</w:t>
      </w:r>
      <w:r w:rsidRPr="004F463C">
        <w:rPr>
          <w:i/>
          <w:iCs/>
          <w:lang w:eastAsia="en-GB"/>
        </w:rPr>
        <w:t xml:space="preserve"> But on the whole I always have respect for my opponents. Also he might have a family members watching him or maybe he has even his own family already, so I see it all very impersonal rather than personal.</w:t>
      </w:r>
      <w:r w:rsidR="003E3BF6" w:rsidRPr="007D62A0">
        <w:t>‘</w:t>
      </w:r>
    </w:p>
    <w:p w14:paraId="2915B29E" w14:textId="77777777" w:rsidR="00A00D06" w:rsidRPr="004F463C" w:rsidRDefault="00A00D06" w:rsidP="00400742">
      <w:pPr>
        <w:spacing w:line="360" w:lineRule="auto"/>
        <w:ind w:firstLine="720"/>
        <w:jc w:val="both"/>
        <w:rPr>
          <w:i/>
          <w:iCs/>
          <w:lang w:eastAsia="en-GB"/>
        </w:rPr>
      </w:pPr>
    </w:p>
    <w:p w14:paraId="4072270C" w14:textId="1643ADED" w:rsidR="00A00D06" w:rsidRPr="004F463C" w:rsidRDefault="00A00D06" w:rsidP="00400742">
      <w:pPr>
        <w:spacing w:line="360" w:lineRule="auto"/>
        <w:ind w:firstLine="720"/>
        <w:jc w:val="both"/>
        <w:rPr>
          <w:i/>
          <w:iCs/>
          <w:lang w:eastAsia="en-GB"/>
        </w:rPr>
      </w:pPr>
      <w:r w:rsidRPr="003E3BF6">
        <w:rPr>
          <w:b/>
          <w:lang w:eastAsia="en-GB"/>
        </w:rPr>
        <w:t>Interviewee 5</w:t>
      </w:r>
      <w:r w:rsidR="003E3BF6" w:rsidRPr="003E3BF6">
        <w:rPr>
          <w:b/>
          <w:lang w:eastAsia="en-GB"/>
        </w:rPr>
        <w:t>:</w:t>
      </w:r>
      <w:r w:rsidRPr="004F463C">
        <w:rPr>
          <w:lang w:eastAsia="en-GB"/>
        </w:rPr>
        <w:t xml:space="preserve"> responded by linking it to entertainment and the value an individual behind the competitive nature of this sport, exposing empathy beyond th</w:t>
      </w:r>
      <w:r w:rsidR="008D396A" w:rsidRPr="004F463C">
        <w:rPr>
          <w:lang w:eastAsia="en-GB"/>
        </w:rPr>
        <w:t xml:space="preserve">e </w:t>
      </w:r>
      <w:r w:rsidR="00267097" w:rsidRPr="004F463C">
        <w:rPr>
          <w:lang w:eastAsia="en-GB"/>
        </w:rPr>
        <w:t xml:space="preserve">physical </w:t>
      </w:r>
      <w:r w:rsidRPr="004F463C">
        <w:rPr>
          <w:lang w:eastAsia="en-GB"/>
        </w:rPr>
        <w:t>mindset of a fighter. They said:</w:t>
      </w:r>
      <w:r w:rsidR="003E3BF6">
        <w:rPr>
          <w:lang w:eastAsia="en-GB"/>
        </w:rPr>
        <w:t xml:space="preserve"> </w:t>
      </w:r>
      <w:r w:rsidR="003E3BF6" w:rsidRPr="007D62A0">
        <w:t>‘</w:t>
      </w:r>
      <w:r w:rsidR="003E3BF6">
        <w:t>(</w:t>
      </w:r>
      <w:r w:rsidRPr="004F463C">
        <w:rPr>
          <w:i/>
          <w:iCs/>
          <w:lang w:eastAsia="en-GB"/>
        </w:rPr>
        <w:t>...</w:t>
      </w:r>
      <w:r w:rsidR="003E3BF6">
        <w:rPr>
          <w:i/>
          <w:iCs/>
          <w:lang w:eastAsia="en-GB"/>
        </w:rPr>
        <w:t>)</w:t>
      </w:r>
      <w:r w:rsidRPr="004F463C">
        <w:rPr>
          <w:i/>
          <w:iCs/>
          <w:lang w:eastAsia="en-GB"/>
        </w:rPr>
        <w:t xml:space="preserve"> It used to be all about winning for me... until one day in a fight I knocked my opponent out so badly that we didn't know if he would come out of it healthy. Since that event something has changed in me, I wouldn't say I'm afraid but I do feel for him. This sport is so brutal and we do it for the entertainment of others, so I have changed my whole outlook since that incident. I show my opponent the utmost respect and high regard for him and always pray before the fight that both come out unscathed</w:t>
      </w:r>
      <w:r w:rsidR="003E3BF6">
        <w:rPr>
          <w:i/>
          <w:iCs/>
          <w:lang w:eastAsia="en-GB"/>
        </w:rPr>
        <w:t xml:space="preserve"> (…) </w:t>
      </w:r>
      <w:r w:rsidRPr="004F463C">
        <w:rPr>
          <w:i/>
          <w:iCs/>
          <w:lang w:eastAsia="en-GB"/>
        </w:rPr>
        <w:t>it's just to entertain people, I know, is bizarre is isn’t?</w:t>
      </w:r>
      <w:r w:rsidR="003E3BF6" w:rsidRPr="007D62A0">
        <w:t>‘</w:t>
      </w:r>
    </w:p>
    <w:p w14:paraId="7650D46B" w14:textId="77777777" w:rsidR="00A00D06" w:rsidRPr="004F463C" w:rsidRDefault="00A00D06" w:rsidP="00400742">
      <w:pPr>
        <w:spacing w:line="360" w:lineRule="auto"/>
        <w:ind w:firstLine="720"/>
        <w:jc w:val="both"/>
        <w:rPr>
          <w:i/>
          <w:iCs/>
          <w:lang w:eastAsia="en-GB"/>
        </w:rPr>
      </w:pPr>
    </w:p>
    <w:p w14:paraId="15F1FDA4" w14:textId="140A9669" w:rsidR="00A00D06" w:rsidRPr="004F463C" w:rsidRDefault="00A00D06" w:rsidP="00400742">
      <w:pPr>
        <w:spacing w:line="360" w:lineRule="auto"/>
        <w:ind w:firstLine="720"/>
        <w:jc w:val="both"/>
        <w:rPr>
          <w:i/>
          <w:iCs/>
          <w:lang w:eastAsia="en-GB"/>
        </w:rPr>
      </w:pPr>
      <w:r w:rsidRPr="003E3BF6">
        <w:rPr>
          <w:b/>
          <w:lang w:eastAsia="en-GB"/>
        </w:rPr>
        <w:t>Interviewee 4</w:t>
      </w:r>
      <w:r w:rsidR="003E3BF6" w:rsidRPr="003E3BF6">
        <w:rPr>
          <w:b/>
          <w:lang w:eastAsia="en-GB"/>
        </w:rPr>
        <w:t>:</w:t>
      </w:r>
      <w:r w:rsidR="003E3BF6">
        <w:rPr>
          <w:lang w:eastAsia="en-GB"/>
        </w:rPr>
        <w:t xml:space="preserve"> </w:t>
      </w:r>
      <w:r w:rsidRPr="004F463C">
        <w:rPr>
          <w:lang w:eastAsia="en-GB"/>
        </w:rPr>
        <w:t>showed aspects of a transformation in terms of ecological self and its process of self/realisation , when explaining his way of changing his perspective over the years in competitive sport. The act of a respectful change towards opponents , with regard to the</w:t>
      </w:r>
      <w:r w:rsidR="00D06C29">
        <w:rPr>
          <w:lang w:eastAsia="en-GB"/>
        </w:rPr>
        <w:t xml:space="preserve"> </w:t>
      </w:r>
      <w:r w:rsidRPr="004F463C">
        <w:rPr>
          <w:lang w:eastAsia="en-GB"/>
        </w:rPr>
        <w:t xml:space="preserve">attitude they had learned to firstly view the opponent as an athlete as a key factor. They said: </w:t>
      </w:r>
      <w:r w:rsidR="003E3BF6" w:rsidRPr="007D62A0">
        <w:t>‘</w:t>
      </w:r>
      <w:r w:rsidR="003E3BF6">
        <w:t>(</w:t>
      </w:r>
      <w:r w:rsidRPr="004F463C">
        <w:rPr>
          <w:i/>
          <w:iCs/>
          <w:lang w:eastAsia="en-GB"/>
        </w:rPr>
        <w:t>...</w:t>
      </w:r>
      <w:r w:rsidR="003E3BF6">
        <w:rPr>
          <w:i/>
          <w:iCs/>
          <w:lang w:eastAsia="en-GB"/>
        </w:rPr>
        <w:t>)</w:t>
      </w:r>
      <w:r w:rsidRPr="004F463C">
        <w:rPr>
          <w:i/>
          <w:iCs/>
          <w:lang w:eastAsia="en-GB"/>
        </w:rPr>
        <w:t xml:space="preserve"> my first coach always taught me: no feelings, no emotions, just full throttle, but over the years I realised that he (the opponent) is much more than just an opponent. I had a situation where I visited my opponent in his dressing room after the fight and we had a short chat, Since then we have remained friends - that experience of me fighting someone and us trying to bash each other's heads in, but at the same time we became friends afterwards. Since then, my whole attitude towards opponents has changed. Today I see the opponents as my job, I don't wish them good or bad, I am there for to perform and entertain the fans which are paying my bills, but said thi</w:t>
      </w:r>
      <w:r w:rsidR="003E3BF6">
        <w:rPr>
          <w:i/>
          <w:iCs/>
          <w:lang w:eastAsia="en-GB"/>
        </w:rPr>
        <w:t xml:space="preserve">s (…) </w:t>
      </w:r>
      <w:r w:rsidRPr="004F463C">
        <w:rPr>
          <w:i/>
          <w:iCs/>
          <w:lang w:eastAsia="en-GB"/>
        </w:rPr>
        <w:t>respect is key.</w:t>
      </w:r>
      <w:r w:rsidR="003E3BF6" w:rsidRPr="007D62A0">
        <w:t>‘</w:t>
      </w:r>
    </w:p>
    <w:p w14:paraId="7F9C3E49" w14:textId="77777777" w:rsidR="00A00D06" w:rsidRPr="004F463C" w:rsidRDefault="00A00D06" w:rsidP="00400742">
      <w:pPr>
        <w:spacing w:line="360" w:lineRule="auto"/>
        <w:jc w:val="both"/>
        <w:rPr>
          <w:lang w:eastAsia="en-GB"/>
        </w:rPr>
      </w:pPr>
    </w:p>
    <w:p w14:paraId="0FF2A267" w14:textId="3EE6DD20" w:rsidR="00A00D06" w:rsidRPr="004F463C" w:rsidRDefault="00A00D06" w:rsidP="00400742">
      <w:pPr>
        <w:spacing w:line="360" w:lineRule="auto"/>
        <w:jc w:val="both"/>
        <w:rPr>
          <w:lang w:eastAsia="en-GB"/>
        </w:rPr>
      </w:pPr>
      <w:r w:rsidRPr="004F463C">
        <w:rPr>
          <w:lang w:eastAsia="en-GB"/>
        </w:rPr>
        <w:t>The qualitative data showed that the participants interviewed primarily portrayed</w:t>
      </w:r>
      <w:r w:rsidR="00267097" w:rsidRPr="004F463C">
        <w:rPr>
          <w:lang w:eastAsia="en-GB"/>
        </w:rPr>
        <w:t xml:space="preserve"> acts</w:t>
      </w:r>
      <w:r w:rsidRPr="004F463C">
        <w:rPr>
          <w:lang w:eastAsia="en-GB"/>
        </w:rPr>
        <w:t xml:space="preserve"> of respect, and demonstrated an understanding of the differences between the purpose of sport as entertainment and the individuals who appear in it. This is an indicator of an expanded perception beyond the conditioned reality of the fighting and competitive </w:t>
      </w:r>
      <w:r w:rsidR="008D396A" w:rsidRPr="004F463C">
        <w:rPr>
          <w:lang w:eastAsia="en-GB"/>
        </w:rPr>
        <w:t>environment</w:t>
      </w:r>
      <w:r w:rsidRPr="004F463C">
        <w:rPr>
          <w:lang w:eastAsia="en-GB"/>
        </w:rPr>
        <w:t xml:space="preserve"> in individuals. It also demonstrates a certain degree of looking beyond external appearance, in individuals, identifying the physical origin and drive behind the sport.</w:t>
      </w:r>
      <w:r w:rsidR="00D06C29">
        <w:rPr>
          <w:lang w:eastAsia="en-GB"/>
        </w:rPr>
        <w:t xml:space="preserve"> </w:t>
      </w:r>
      <w:r w:rsidRPr="004F463C">
        <w:rPr>
          <w:lang w:eastAsia="en-GB"/>
        </w:rPr>
        <w:t xml:space="preserve">As mentioned earlier, </w:t>
      </w:r>
      <w:proofErr w:type="spellStart"/>
      <w:r w:rsidRPr="004F463C">
        <w:rPr>
          <w:lang w:eastAsia="en-GB"/>
        </w:rPr>
        <w:lastRenderedPageBreak/>
        <w:t>Naess</w:t>
      </w:r>
      <w:proofErr w:type="spellEnd"/>
      <w:r w:rsidRPr="004F463C">
        <w:rPr>
          <w:lang w:eastAsia="en-GB"/>
        </w:rPr>
        <w:t xml:space="preserve"> explains the nature of the </w:t>
      </w:r>
      <w:r w:rsidR="009735A8">
        <w:rPr>
          <w:lang w:eastAsia="en-GB"/>
        </w:rPr>
        <w:t>ecological-Self</w:t>
      </w:r>
      <w:r w:rsidRPr="004F463C">
        <w:rPr>
          <w:lang w:eastAsia="en-GB"/>
        </w:rPr>
        <w:t xml:space="preserve"> as an act of deepening and identifying with life forms of both small and larger entities, referring to the ecosystems and Gaia.</w:t>
      </w:r>
      <w:r w:rsidRPr="004F463C">
        <w:rPr>
          <w:rStyle w:val="FootnoteReference"/>
          <w:lang w:eastAsia="en-GB"/>
        </w:rPr>
        <w:footnoteReference w:id="103"/>
      </w:r>
      <w:r w:rsidRPr="004F463C">
        <w:rPr>
          <w:lang w:eastAsia="en-GB"/>
        </w:rPr>
        <w:t xml:space="preserve"> The principle of perceiving broader information compared to the rational part in events is a further characteristic of the </w:t>
      </w:r>
      <w:r w:rsidR="009735A8">
        <w:rPr>
          <w:lang w:eastAsia="en-GB"/>
        </w:rPr>
        <w:t>ecological-Self</w:t>
      </w:r>
      <w:r w:rsidRPr="004F463C">
        <w:rPr>
          <w:lang w:eastAsia="en-GB"/>
        </w:rPr>
        <w:t>.</w:t>
      </w:r>
      <w:r w:rsidRPr="004F463C">
        <w:rPr>
          <w:rStyle w:val="FootnoteReference"/>
          <w:lang w:eastAsia="en-GB"/>
        </w:rPr>
        <w:footnoteReference w:id="104"/>
      </w:r>
      <w:r w:rsidRPr="004F463C">
        <w:rPr>
          <w:lang w:eastAsia="en-GB"/>
        </w:rPr>
        <w:t xml:space="preserve"> Moreover, the change in perception </w:t>
      </w:r>
      <w:r w:rsidR="00C041A3" w:rsidRPr="004F463C">
        <w:rPr>
          <w:lang w:eastAsia="en-GB"/>
        </w:rPr>
        <w:t>of</w:t>
      </w:r>
      <w:r w:rsidRPr="004F463C">
        <w:rPr>
          <w:lang w:eastAsia="en-GB"/>
        </w:rPr>
        <w:t xml:space="preserve"> experiencing a different environment and state between tested participants and their opponents, suggests further links to the characteristics of the </w:t>
      </w:r>
      <w:r w:rsidR="009735A8">
        <w:rPr>
          <w:lang w:eastAsia="en-GB"/>
        </w:rPr>
        <w:t>ecological-Self</w:t>
      </w:r>
      <w:r w:rsidRPr="004F463C">
        <w:rPr>
          <w:lang w:eastAsia="en-GB"/>
        </w:rPr>
        <w:t>.</w:t>
      </w:r>
    </w:p>
    <w:p w14:paraId="6A4D043C" w14:textId="78B8E607" w:rsidR="00A00D06" w:rsidRDefault="00A00D06" w:rsidP="00400742">
      <w:pPr>
        <w:spacing w:line="360" w:lineRule="auto"/>
        <w:jc w:val="both"/>
        <w:rPr>
          <w:i/>
          <w:iCs/>
          <w:lang w:eastAsia="en-GB"/>
        </w:rPr>
      </w:pPr>
    </w:p>
    <w:p w14:paraId="685D95CC" w14:textId="77777777" w:rsidR="00BC20CA" w:rsidRPr="004F463C" w:rsidRDefault="00BC20CA" w:rsidP="00400742">
      <w:pPr>
        <w:spacing w:line="360" w:lineRule="auto"/>
        <w:jc w:val="both"/>
        <w:rPr>
          <w:i/>
          <w:iCs/>
          <w:lang w:eastAsia="en-GB"/>
        </w:rPr>
      </w:pPr>
    </w:p>
    <w:p w14:paraId="01CBB6F7" w14:textId="77777777" w:rsidR="00A00D06" w:rsidRPr="004F463C" w:rsidRDefault="00A00D06" w:rsidP="00BC20CA">
      <w:pPr>
        <w:spacing w:after="240" w:line="360" w:lineRule="auto"/>
        <w:jc w:val="both"/>
        <w:rPr>
          <w:b/>
          <w:bCs/>
          <w:i/>
          <w:iCs/>
          <w:u w:val="single"/>
          <w:lang w:eastAsia="en-GB"/>
        </w:rPr>
      </w:pPr>
      <w:r w:rsidRPr="004F463C">
        <w:rPr>
          <w:b/>
          <w:bCs/>
          <w:i/>
          <w:iCs/>
          <w:u w:val="single"/>
          <w:lang w:eastAsia="en-GB"/>
        </w:rPr>
        <w:t>Limitations and future research</w:t>
      </w:r>
    </w:p>
    <w:p w14:paraId="1025F4D9" w14:textId="44BD308F" w:rsidR="00A00D06" w:rsidRPr="004F463C" w:rsidRDefault="00A00D06" w:rsidP="00BC20CA">
      <w:pPr>
        <w:spacing w:line="360" w:lineRule="auto"/>
        <w:ind w:firstLine="720"/>
        <w:jc w:val="both"/>
        <w:rPr>
          <w:lang w:eastAsia="en-GB"/>
        </w:rPr>
      </w:pPr>
      <w:r w:rsidRPr="004F463C">
        <w:rPr>
          <w:lang w:eastAsia="en-GB"/>
        </w:rPr>
        <w:t xml:space="preserve">Exploring the potential relationship between an individual’s mindset and the nature of the </w:t>
      </w:r>
      <w:r w:rsidR="009735A8">
        <w:rPr>
          <w:lang w:eastAsia="en-GB"/>
        </w:rPr>
        <w:t>ecological-Self</w:t>
      </w:r>
      <w:r w:rsidRPr="004F463C">
        <w:rPr>
          <w:lang w:eastAsia="en-GB"/>
        </w:rPr>
        <w:t xml:space="preserve"> involves challenges and limitations. The methodological approach of this study used only one questionnaire, with multiple choice </w:t>
      </w:r>
      <w:r w:rsidR="00C041A3" w:rsidRPr="004F463C">
        <w:rPr>
          <w:lang w:eastAsia="en-GB"/>
        </w:rPr>
        <w:t xml:space="preserve">answers </w:t>
      </w:r>
      <w:r w:rsidRPr="004F463C">
        <w:rPr>
          <w:lang w:eastAsia="en-GB"/>
        </w:rPr>
        <w:t>to gather the data from participants. This however enables less ‘data richness’ when compared to the possibility of analysing the quantitative group additionally from a qualitative approach. This also applies to the qualitative data, participants in future research could use participation in a mix of quantitative analysis. The data collected through the personal interviews via video calls with the participants, was only done once, which was also less valid. This could be improved in future research by interviewing the same participants a few weeks later, which would provide more significance to the data collected. The total study included 71 participants, all coming from a background in the same sport. This could be enhanced in future when applying the data collection from different disciplines of sports with mental and physical exposure.</w:t>
      </w:r>
      <w:r w:rsidR="00D06C29">
        <w:rPr>
          <w:lang w:eastAsia="en-GB"/>
        </w:rPr>
        <w:t xml:space="preserve"> </w:t>
      </w:r>
      <w:r w:rsidRPr="004F463C">
        <w:rPr>
          <w:lang w:eastAsia="en-GB"/>
        </w:rPr>
        <w:t xml:space="preserve">All the results found in association with the research question were limited as they involved a small </w:t>
      </w:r>
      <w:r w:rsidR="00C041A3" w:rsidRPr="004F463C">
        <w:rPr>
          <w:lang w:eastAsia="en-GB"/>
        </w:rPr>
        <w:t>group of participants</w:t>
      </w:r>
      <w:r w:rsidRPr="004F463C">
        <w:rPr>
          <w:lang w:eastAsia="en-GB"/>
        </w:rPr>
        <w:t xml:space="preserve"> and only analyse</w:t>
      </w:r>
      <w:r w:rsidR="00C041A3" w:rsidRPr="004F463C">
        <w:rPr>
          <w:lang w:eastAsia="en-GB"/>
        </w:rPr>
        <w:t>d</w:t>
      </w:r>
      <w:r w:rsidRPr="004F463C">
        <w:rPr>
          <w:lang w:eastAsia="en-GB"/>
        </w:rPr>
        <w:t xml:space="preserve"> data from one discipline of sport. Furthermore, the complexity behind the nature of this research was limited to individuals ‘personal perspectives when conducting </w:t>
      </w:r>
      <w:r w:rsidR="00C041A3" w:rsidRPr="004F463C">
        <w:rPr>
          <w:lang w:eastAsia="en-GB"/>
        </w:rPr>
        <w:t>the</w:t>
      </w:r>
      <w:r w:rsidRPr="004F463C">
        <w:rPr>
          <w:lang w:eastAsia="en-GB"/>
        </w:rPr>
        <w:t xml:space="preserve"> research. Therefore</w:t>
      </w:r>
      <w:r w:rsidR="00C041A3" w:rsidRPr="004F463C">
        <w:rPr>
          <w:lang w:eastAsia="en-GB"/>
        </w:rPr>
        <w:t>,</w:t>
      </w:r>
      <w:r w:rsidRPr="004F463C">
        <w:rPr>
          <w:lang w:eastAsia="en-GB"/>
        </w:rPr>
        <w:t xml:space="preserve"> this should be taken into account and understood as </w:t>
      </w:r>
      <w:r w:rsidR="00C041A3" w:rsidRPr="004F463C">
        <w:rPr>
          <w:lang w:eastAsia="en-GB"/>
        </w:rPr>
        <w:t>one</w:t>
      </w:r>
      <w:r w:rsidRPr="004F463C">
        <w:rPr>
          <w:lang w:eastAsia="en-GB"/>
        </w:rPr>
        <w:t xml:space="preserve"> viewpoint and possibility in nature, not the only route. Generally speaking the design of the research in this study attempted to explain something with great complexity, which need</w:t>
      </w:r>
      <w:r w:rsidR="00C041A3" w:rsidRPr="004F463C">
        <w:rPr>
          <w:lang w:eastAsia="en-GB"/>
        </w:rPr>
        <w:t>s</w:t>
      </w:r>
      <w:r w:rsidRPr="004F463C">
        <w:rPr>
          <w:lang w:eastAsia="en-GB"/>
        </w:rPr>
        <w:t xml:space="preserve"> to be</w:t>
      </w:r>
      <w:r w:rsidR="00D06C29">
        <w:rPr>
          <w:lang w:eastAsia="en-GB"/>
        </w:rPr>
        <w:t xml:space="preserve"> </w:t>
      </w:r>
      <w:r w:rsidRPr="004F463C">
        <w:rPr>
          <w:lang w:eastAsia="en-GB"/>
        </w:rPr>
        <w:t xml:space="preserve">reviewed in more detail and </w:t>
      </w:r>
      <w:r w:rsidR="00C041A3" w:rsidRPr="004F463C">
        <w:rPr>
          <w:lang w:eastAsia="en-GB"/>
        </w:rPr>
        <w:t xml:space="preserve">with </w:t>
      </w:r>
      <w:r w:rsidRPr="004F463C">
        <w:rPr>
          <w:lang w:eastAsia="en-GB"/>
        </w:rPr>
        <w:t>deeper discussion, including a wider approach to the methodology and data collection.</w:t>
      </w:r>
    </w:p>
    <w:p w14:paraId="1AA551EC" w14:textId="32FC0A38" w:rsidR="00C174D8" w:rsidRPr="004F463C" w:rsidRDefault="00C174D8" w:rsidP="00400742">
      <w:pPr>
        <w:spacing w:line="360" w:lineRule="auto"/>
        <w:jc w:val="both"/>
        <w:rPr>
          <w:lang w:eastAsia="en-GB"/>
        </w:rPr>
      </w:pPr>
    </w:p>
    <w:p w14:paraId="774A117E" w14:textId="31F8276F" w:rsidR="0084512A" w:rsidRPr="004F463C" w:rsidRDefault="00BE031E" w:rsidP="00BC20CA">
      <w:pPr>
        <w:pStyle w:val="Heading1"/>
        <w:rPr>
          <w:bdr w:val="none" w:sz="0" w:space="0" w:color="auto"/>
          <w:lang w:eastAsia="en-GB"/>
        </w:rPr>
      </w:pPr>
      <w:bookmarkStart w:id="38" w:name="_Toc124083717"/>
      <w:r w:rsidRPr="004F463C">
        <w:rPr>
          <w:lang w:eastAsia="en-GB"/>
        </w:rPr>
        <w:lastRenderedPageBreak/>
        <w:t xml:space="preserve">5 </w:t>
      </w:r>
      <w:r w:rsidR="0084512A" w:rsidRPr="004F463C">
        <w:rPr>
          <w:lang w:eastAsia="en-GB"/>
        </w:rPr>
        <w:t>C</w:t>
      </w:r>
      <w:r w:rsidR="007D4D10" w:rsidRPr="004F463C">
        <w:rPr>
          <w:lang w:eastAsia="en-GB"/>
        </w:rPr>
        <w:t>o</w:t>
      </w:r>
      <w:r w:rsidR="0084512A" w:rsidRPr="004F463C">
        <w:rPr>
          <w:lang w:eastAsia="en-GB"/>
        </w:rPr>
        <w:t>nclusion</w:t>
      </w:r>
      <w:bookmarkEnd w:id="38"/>
      <w:r w:rsidR="0084512A" w:rsidRPr="004F463C">
        <w:rPr>
          <w:lang w:eastAsia="en-GB"/>
        </w:rPr>
        <w:t xml:space="preserve"> </w:t>
      </w:r>
    </w:p>
    <w:p w14:paraId="533F68E3" w14:textId="358CD43D" w:rsidR="00EC6DD4" w:rsidRPr="004F463C" w:rsidRDefault="0084512A" w:rsidP="00400742">
      <w:pPr>
        <w:spacing w:line="360" w:lineRule="auto"/>
        <w:ind w:firstLine="720"/>
        <w:jc w:val="both"/>
        <w:rPr>
          <w:lang w:eastAsia="en-GB"/>
        </w:rPr>
      </w:pPr>
      <w:r w:rsidRPr="004F463C">
        <w:t xml:space="preserve">The aim of this study was to explore the possibility of a beneficial relationship between an individual’s mindset towards nature and the associated concepts from the field of ecology, in relation to sporting performance. Their personal performance was described and explored from the perspective of the characteristics of the </w:t>
      </w:r>
      <w:r w:rsidR="009735A8">
        <w:rPr>
          <w:b/>
          <w:bCs/>
        </w:rPr>
        <w:t>ecological-Self</w:t>
      </w:r>
      <w:r w:rsidRPr="004F463C">
        <w:t xml:space="preserve"> and the concept </w:t>
      </w:r>
      <w:r w:rsidRPr="004F463C">
        <w:rPr>
          <w:b/>
          <w:bCs/>
        </w:rPr>
        <w:t xml:space="preserve">of </w:t>
      </w:r>
      <w:r w:rsidR="005879BF">
        <w:rPr>
          <w:b/>
          <w:bCs/>
        </w:rPr>
        <w:t>Self-realisation</w:t>
      </w:r>
      <w:r w:rsidRPr="004F463C">
        <w:t xml:space="preserve">. Based on qualitative and quantitative analysis, it can be concluded from the data that ecological principles, whether </w:t>
      </w:r>
      <w:r w:rsidR="00EC6DD4" w:rsidRPr="004F463C">
        <w:t>conscious</w:t>
      </w:r>
      <w:r w:rsidRPr="004F463C">
        <w:t xml:space="preserve"> or </w:t>
      </w:r>
      <w:r w:rsidR="00EC6DD4" w:rsidRPr="004F463C">
        <w:t>subconscious</w:t>
      </w:r>
      <w:r w:rsidRPr="004F463C">
        <w:t xml:space="preserve">, are more significant than environmental factors. The results from the collected data, indicated </w:t>
      </w:r>
      <w:r w:rsidRPr="004F463C">
        <w:rPr>
          <w:b/>
          <w:bCs/>
        </w:rPr>
        <w:t>three themes</w:t>
      </w:r>
      <w:r w:rsidRPr="004F463C">
        <w:t xml:space="preserve"> in relation to the research question; 1. </w:t>
      </w:r>
      <w:r w:rsidRPr="004F463C">
        <w:rPr>
          <w:i/>
          <w:iCs/>
        </w:rPr>
        <w:t xml:space="preserve">Inward perception, </w:t>
      </w:r>
      <w:r w:rsidRPr="004F463C">
        <w:t>2.</w:t>
      </w:r>
      <w:r w:rsidRPr="004F463C">
        <w:rPr>
          <w:i/>
          <w:iCs/>
        </w:rPr>
        <w:t xml:space="preserve"> </w:t>
      </w:r>
      <w:r w:rsidRPr="004F463C">
        <w:rPr>
          <w:i/>
          <w:iCs/>
          <w:lang w:eastAsia="en-GB"/>
        </w:rPr>
        <w:t xml:space="preserve">Systematic performance, </w:t>
      </w:r>
      <w:r w:rsidRPr="004F463C">
        <w:rPr>
          <w:lang w:eastAsia="en-GB"/>
        </w:rPr>
        <w:t>3.</w:t>
      </w:r>
      <w:r w:rsidRPr="004F463C">
        <w:rPr>
          <w:i/>
          <w:iCs/>
          <w:lang w:eastAsia="en-GB"/>
        </w:rPr>
        <w:t xml:space="preserve"> Expanded empathy. </w:t>
      </w:r>
      <w:r w:rsidRPr="004F463C">
        <w:rPr>
          <w:lang w:eastAsia="en-GB"/>
        </w:rPr>
        <w:t xml:space="preserve">This implies the possibility of a significant relationship between the mindset of the tested individuals and their principles and approach towards the </w:t>
      </w:r>
      <w:r w:rsidR="009735A8">
        <w:rPr>
          <w:lang w:eastAsia="en-GB"/>
        </w:rPr>
        <w:t>ecological-Self</w:t>
      </w:r>
      <w:r w:rsidRPr="004F463C">
        <w:rPr>
          <w:lang w:eastAsia="en-GB"/>
        </w:rPr>
        <w:t xml:space="preserve">. </w:t>
      </w:r>
      <w:r w:rsidRPr="004F463C">
        <w:t xml:space="preserve">The research attempted to explore any significant benefit of integrating the principles of nature, in achieving a more productive attitude in performance and lifestyle. The results showed that the concept of the </w:t>
      </w:r>
      <w:r w:rsidR="009735A8">
        <w:t>ecological-Self</w:t>
      </w:r>
      <w:r w:rsidRPr="004F463C">
        <w:t xml:space="preserve"> is not only creditable in relation to nature, but is also a reflection of the fundamental laws of life. The importance of this study was to demonstrate the </w:t>
      </w:r>
      <w:r w:rsidR="00EC6DD4" w:rsidRPr="004F463C">
        <w:t>value</w:t>
      </w:r>
      <w:r w:rsidRPr="004F463C">
        <w:t xml:space="preserve"> of a holistic approach, when considering the impact of internal as well as external perception on attitudes and performance. The fact that the individuals who participated in the research had little or no knowledge of the subject ‘ecology’, but nevertheless showed significant similarities to the principles of the </w:t>
      </w:r>
      <w:r w:rsidR="009735A8">
        <w:t>ecological-Self</w:t>
      </w:r>
      <w:r w:rsidR="00EC6DD4" w:rsidRPr="004F463C">
        <w:t>,</w:t>
      </w:r>
      <w:r w:rsidRPr="004F463C">
        <w:t xml:space="preserve"> reflects a natural innate drive towards this philosophy. Similarly, the </w:t>
      </w:r>
      <w:r w:rsidR="009735A8">
        <w:t>ecological-Self</w:t>
      </w:r>
      <w:r w:rsidRPr="004F463C">
        <w:t xml:space="preserve">’s core perspective on wholeness, which is fundamental to many different approaches. Furthermore, the ‘Self’ mentioned in various concepts, represents the starting point of any rational or biological act. The reason for this view is that the ‘Self’ can be interpreted as the executor of chosen external associations, which leads to an aligned internal reality and is accompanied by supported behaviour. This can be also interpreted from the psychological perceptive as the personality of an individual, allowing the possibility of understanding the link between what is shaping and what is causing different perspectives. This in turn is very similar to Jung’s concept </w:t>
      </w:r>
      <w:r w:rsidRPr="00956C2E">
        <w:t>of individuation, which considers associations and the resulting behaviour and perspectives of reality.</w:t>
      </w:r>
      <w:r w:rsidR="00EC6DD4" w:rsidRPr="00956C2E">
        <w:rPr>
          <w:rStyle w:val="FootnoteReference"/>
        </w:rPr>
        <w:footnoteReference w:id="105"/>
      </w:r>
      <w:r w:rsidR="00EC6DD4" w:rsidRPr="00956C2E">
        <w:t xml:space="preserve"> </w:t>
      </w:r>
      <w:r w:rsidRPr="00956C2E">
        <w:rPr>
          <w:lang w:eastAsia="en-GB"/>
        </w:rPr>
        <w:t>Therefore,</w:t>
      </w:r>
      <w:r w:rsidRPr="004F463C">
        <w:rPr>
          <w:lang w:eastAsia="en-GB"/>
        </w:rPr>
        <w:t xml:space="preserve"> a holistic approach, be it on an educational or practical level, might be beneficial when </w:t>
      </w:r>
      <w:r w:rsidR="00EC6DD4" w:rsidRPr="004F463C">
        <w:rPr>
          <w:lang w:eastAsia="en-GB"/>
        </w:rPr>
        <w:t xml:space="preserve">implying </w:t>
      </w:r>
      <w:r w:rsidRPr="004F463C">
        <w:rPr>
          <w:lang w:eastAsia="en-GB"/>
        </w:rPr>
        <w:t xml:space="preserve">the principles of nature and various approaches. </w:t>
      </w:r>
    </w:p>
    <w:p w14:paraId="402A69E2" w14:textId="033874DA" w:rsidR="00A00D06" w:rsidRPr="004F463C" w:rsidRDefault="0084512A" w:rsidP="00400742">
      <w:pPr>
        <w:spacing w:line="360" w:lineRule="auto"/>
        <w:ind w:firstLine="720"/>
        <w:jc w:val="both"/>
        <w:rPr>
          <w:lang w:eastAsia="en-GB"/>
        </w:rPr>
      </w:pPr>
      <w:r w:rsidRPr="004F463C">
        <w:rPr>
          <w:lang w:eastAsia="en-GB"/>
        </w:rPr>
        <w:lastRenderedPageBreak/>
        <w:t>Nature itself deserves more attention, and the harmony between humans and nature is more than just an idea of positive thinking. Nature provides, in various forms, principles and laws which can be linked to our scientific. Nature should be integrated and given more attention, instead of assuming that the eco-system is detached from human species. As discussed earlier, reconnecting to nature is an essential factor. This was described through various concepts; however it is important to understand that this process is something that occurs from within. Meaning, there is no need for one to specifically think or imagine, rather they should just allow the perceptions to arise automatically from without any interpretation or judgement. Therefore, it would be valuable</w:t>
      </w:r>
      <w:r w:rsidR="00EC6DD4" w:rsidRPr="004F463C">
        <w:rPr>
          <w:lang w:eastAsia="en-GB"/>
        </w:rPr>
        <w:t xml:space="preserve"> if</w:t>
      </w:r>
      <w:r w:rsidRPr="004F463C">
        <w:rPr>
          <w:lang w:eastAsia="en-GB"/>
        </w:rPr>
        <w:t xml:space="preserve"> individuals, be it personal or collectively speaking, understand the opportunity that are </w:t>
      </w:r>
      <w:r w:rsidR="00EC6DD4" w:rsidRPr="004F463C">
        <w:rPr>
          <w:lang w:eastAsia="en-GB"/>
        </w:rPr>
        <w:t>given</w:t>
      </w:r>
      <w:r w:rsidRPr="004F463C">
        <w:rPr>
          <w:lang w:eastAsia="en-GB"/>
        </w:rPr>
        <w:t xml:space="preserve"> through reflection on the presence of nature and its inhibitors. The rational part or personality of the individual is limited but not its sense of awareness, therefore it might be a good start to approach to view nature as the lecturer and take our direction guidance from her.</w:t>
      </w:r>
      <w:r w:rsidR="00EC6DD4" w:rsidRPr="004F463C">
        <w:rPr>
          <w:lang w:eastAsia="en-GB"/>
        </w:rPr>
        <w:t xml:space="preserve"> </w:t>
      </w:r>
      <w:r w:rsidR="00EC6DD4" w:rsidRPr="004F463C">
        <w:rPr>
          <w:lang w:eastAsia="en-GB"/>
        </w:rPr>
        <w:t xml:space="preserve">In addition, the approaches and results shown in this study could </w:t>
      </w:r>
      <w:r w:rsidR="00EC6DD4" w:rsidRPr="004F463C">
        <w:rPr>
          <w:lang w:eastAsia="en-GB"/>
        </w:rPr>
        <w:t>encourage</w:t>
      </w:r>
      <w:r w:rsidR="00EC6DD4" w:rsidRPr="004F463C">
        <w:rPr>
          <w:lang w:eastAsia="en-GB"/>
        </w:rPr>
        <w:t xml:space="preserve"> further research in sport and establish the importance of </w:t>
      </w:r>
      <w:r w:rsidR="007D4D10" w:rsidRPr="004F463C">
        <w:rPr>
          <w:lang w:eastAsia="en-GB"/>
        </w:rPr>
        <w:t>an holistic method</w:t>
      </w:r>
      <w:r w:rsidR="00EC6DD4" w:rsidRPr="004F463C">
        <w:rPr>
          <w:lang w:eastAsia="en-GB"/>
        </w:rPr>
        <w:t>.</w:t>
      </w:r>
      <w:r w:rsidR="007D4D10" w:rsidRPr="004F463C">
        <w:rPr>
          <w:lang w:eastAsia="en-GB"/>
        </w:rPr>
        <w:t xml:space="preserve"> This could be implied through the integration of these principles, by designing and approaching training in relation to connectiveness through nature. Overall, it is clear that planet earth is more than just a ………………………….</w:t>
      </w:r>
    </w:p>
    <w:p w14:paraId="462ECA47" w14:textId="0C12CDBA" w:rsidR="007D4D10" w:rsidRPr="004F463C" w:rsidRDefault="007D4D10" w:rsidP="00400742">
      <w:pPr>
        <w:spacing w:line="360" w:lineRule="auto"/>
        <w:ind w:firstLine="720"/>
        <w:jc w:val="both"/>
        <w:rPr>
          <w:lang w:eastAsia="en-GB"/>
        </w:rPr>
      </w:pPr>
    </w:p>
    <w:p w14:paraId="486B1A6F" w14:textId="4FE1E133" w:rsidR="007D4D10" w:rsidRPr="004F463C" w:rsidRDefault="007D4D10" w:rsidP="00400742">
      <w:pPr>
        <w:spacing w:line="360" w:lineRule="auto"/>
        <w:ind w:firstLine="720"/>
        <w:jc w:val="both"/>
        <w:rPr>
          <w:lang w:eastAsia="en-GB"/>
        </w:rPr>
      </w:pPr>
    </w:p>
    <w:p w14:paraId="7AF9EAA3" w14:textId="43FB8391" w:rsidR="00FE7F84" w:rsidRPr="004F463C" w:rsidRDefault="00FE7F84" w:rsidP="00400742">
      <w:pPr>
        <w:spacing w:line="360" w:lineRule="auto"/>
      </w:pPr>
    </w:p>
    <w:p w14:paraId="22F32539" w14:textId="4E7916E0" w:rsidR="00A00D06" w:rsidRPr="004F463C" w:rsidRDefault="00A00D06" w:rsidP="00400742">
      <w:pPr>
        <w:spacing w:line="360" w:lineRule="auto"/>
      </w:pPr>
    </w:p>
    <w:p w14:paraId="166F5BBB" w14:textId="491ECBEE" w:rsidR="0084512A" w:rsidRPr="004F463C" w:rsidRDefault="0084512A" w:rsidP="00400742">
      <w:pPr>
        <w:spacing w:line="360" w:lineRule="auto"/>
      </w:pPr>
    </w:p>
    <w:p w14:paraId="3D824FBD" w14:textId="4B39DD2D" w:rsidR="0084512A" w:rsidRPr="004F463C" w:rsidRDefault="0084512A" w:rsidP="00400742">
      <w:pPr>
        <w:spacing w:line="360" w:lineRule="auto"/>
      </w:pPr>
    </w:p>
    <w:p w14:paraId="05E6E72F" w14:textId="063FB5C4" w:rsidR="0084512A" w:rsidRPr="004F463C" w:rsidRDefault="0084512A" w:rsidP="00400742">
      <w:pPr>
        <w:spacing w:line="360" w:lineRule="auto"/>
      </w:pPr>
    </w:p>
    <w:p w14:paraId="552CE2D0" w14:textId="360631C3" w:rsidR="0084512A" w:rsidRPr="004F463C" w:rsidRDefault="0084512A" w:rsidP="00400742">
      <w:pPr>
        <w:spacing w:line="360" w:lineRule="auto"/>
      </w:pPr>
    </w:p>
    <w:p w14:paraId="26AFC468" w14:textId="400E96F5" w:rsidR="0084512A" w:rsidRPr="004F463C" w:rsidRDefault="0084512A" w:rsidP="00400742">
      <w:pPr>
        <w:spacing w:line="360" w:lineRule="auto"/>
      </w:pPr>
    </w:p>
    <w:p w14:paraId="0AC2124B" w14:textId="52448031" w:rsidR="0084512A" w:rsidRPr="004F463C" w:rsidRDefault="0084512A" w:rsidP="00400742">
      <w:pPr>
        <w:spacing w:line="360" w:lineRule="auto"/>
      </w:pPr>
    </w:p>
    <w:p w14:paraId="28F6B371" w14:textId="1B4EAF26" w:rsidR="0084512A" w:rsidRPr="004F463C" w:rsidRDefault="0084512A" w:rsidP="00400742">
      <w:pPr>
        <w:spacing w:line="360" w:lineRule="auto"/>
      </w:pPr>
    </w:p>
    <w:p w14:paraId="34A20804" w14:textId="471A58AB" w:rsidR="0084512A" w:rsidRPr="004F463C" w:rsidRDefault="0084512A" w:rsidP="00400742">
      <w:pPr>
        <w:spacing w:line="360" w:lineRule="auto"/>
      </w:pPr>
    </w:p>
    <w:p w14:paraId="7D37BBE8" w14:textId="77777777"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rPr>
          <w:rFonts w:eastAsia="Times New Roman"/>
          <w:sz w:val="36"/>
          <w:szCs w:val="36"/>
          <w:bdr w:val="none" w:sz="0" w:space="0" w:color="auto"/>
          <w:lang w:eastAsia="en-GB"/>
        </w:rPr>
      </w:pPr>
      <w:r w:rsidRPr="003F62E5">
        <w:rPr>
          <w:rFonts w:eastAsia="Times New Roman"/>
          <w:sz w:val="36"/>
          <w:szCs w:val="36"/>
          <w:bdr w:val="none" w:sz="0" w:space="0" w:color="auto"/>
          <w:lang w:eastAsia="en-GB"/>
        </w:rPr>
        <w:t>Bibliography</w:t>
      </w:r>
    </w:p>
    <w:p w14:paraId="5E30A446" w14:textId="5972AA4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Aerts</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Diederik</w:t>
      </w:r>
      <w:proofErr w:type="spellEnd"/>
      <w:r w:rsidRPr="003F62E5">
        <w:rPr>
          <w:rFonts w:eastAsia="Times New Roman"/>
          <w:bdr w:val="none" w:sz="0" w:space="0" w:color="auto"/>
          <w:lang w:eastAsia="en-GB"/>
        </w:rPr>
        <w:t xml:space="preserve">, and Massimiliano </w:t>
      </w:r>
      <w:proofErr w:type="spellStart"/>
      <w:r w:rsidRPr="003F62E5">
        <w:rPr>
          <w:rFonts w:eastAsia="Times New Roman"/>
          <w:bdr w:val="none" w:sz="0" w:space="0" w:color="auto"/>
          <w:lang w:eastAsia="en-GB"/>
        </w:rPr>
        <w:t>Sassoli</w:t>
      </w:r>
      <w:proofErr w:type="spellEnd"/>
      <w:r w:rsidRPr="003F62E5">
        <w:rPr>
          <w:rFonts w:eastAsia="Times New Roman"/>
          <w:bdr w:val="none" w:sz="0" w:space="0" w:color="auto"/>
          <w:lang w:eastAsia="en-GB"/>
        </w:rPr>
        <w:t xml:space="preserve"> de Bianchi. 2018. ‘Quantum Perspectives on Evolution’, </w:t>
      </w:r>
      <w:r w:rsidRPr="003F62E5">
        <w:rPr>
          <w:rFonts w:eastAsia="Times New Roman"/>
          <w:i/>
          <w:iCs/>
          <w:bdr w:val="none" w:sz="0" w:space="0" w:color="auto"/>
          <w:lang w:eastAsia="en-GB"/>
        </w:rPr>
        <w:t>The Map and the Territory</w:t>
      </w:r>
      <w:r w:rsidRPr="003F62E5">
        <w:rPr>
          <w:rFonts w:eastAsia="Times New Roman"/>
          <w:bdr w:val="none" w:sz="0" w:space="0" w:color="auto"/>
          <w:lang w:eastAsia="en-GB"/>
        </w:rPr>
        <w:t xml:space="preserve">: 571–95 </w:t>
      </w:r>
    </w:p>
    <w:p w14:paraId="0B1AE7FA" w14:textId="79A39F78"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lastRenderedPageBreak/>
        <w:t xml:space="preserve">Alberts, Bruce, Alexander Johnson, Julian Lewis, Martin Raff, Keith Roberts, and others. 2002. ‘How Cells Obtain Energy from Food’, </w:t>
      </w:r>
      <w:r w:rsidRPr="003F62E5">
        <w:rPr>
          <w:rFonts w:eastAsia="Times New Roman"/>
          <w:i/>
          <w:iCs/>
          <w:bdr w:val="none" w:sz="0" w:space="0" w:color="auto"/>
          <w:lang w:eastAsia="en-GB"/>
        </w:rPr>
        <w:t>Nih.gov</w:t>
      </w:r>
      <w:r>
        <w:rPr>
          <w:rFonts w:eastAsia="Times New Roman"/>
          <w:i/>
          <w:iCs/>
          <w:bdr w:val="none" w:sz="0" w:space="0" w:color="auto"/>
          <w:lang w:eastAsia="en-GB"/>
        </w:rPr>
        <w:t xml:space="preserve">. </w:t>
      </w:r>
      <w:r w:rsidRPr="003F62E5">
        <w:rPr>
          <w:rFonts w:eastAsia="Times New Roman"/>
          <w:bdr w:val="none" w:sz="0" w:space="0" w:color="auto"/>
          <w:lang w:eastAsia="en-GB"/>
        </w:rPr>
        <w:t>Garland Science</w:t>
      </w:r>
      <w:r>
        <w:rPr>
          <w:rFonts w:eastAsia="Times New Roman"/>
          <w:bdr w:val="none" w:sz="0" w:space="0" w:color="auto"/>
          <w:lang w:eastAsia="en-GB"/>
        </w:rPr>
        <w:t>.</w:t>
      </w:r>
    </w:p>
    <w:p w14:paraId="22420D6E" w14:textId="6E58FF2F"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Ammerman, Nancy T. 2013. ‘Spiritual but Not Religious? Beyond Binary Choices in the Study of Religion’, </w:t>
      </w:r>
      <w:r w:rsidRPr="003F62E5">
        <w:rPr>
          <w:rFonts w:eastAsia="Times New Roman"/>
          <w:i/>
          <w:iCs/>
          <w:bdr w:val="none" w:sz="0" w:space="0" w:color="auto"/>
          <w:lang w:eastAsia="en-GB"/>
        </w:rPr>
        <w:t>Journal for the Scientific Study of Religion</w:t>
      </w:r>
      <w:r w:rsidRPr="003F62E5">
        <w:rPr>
          <w:rFonts w:eastAsia="Times New Roman"/>
          <w:bdr w:val="none" w:sz="0" w:space="0" w:color="auto"/>
          <w:lang w:eastAsia="en-GB"/>
        </w:rPr>
        <w:t>, 52.2: 258–78</w:t>
      </w:r>
      <w:r>
        <w:rPr>
          <w:rFonts w:eastAsia="Times New Roman"/>
          <w:bdr w:val="none" w:sz="0" w:space="0" w:color="auto"/>
          <w:lang w:eastAsia="en-GB"/>
        </w:rPr>
        <w:t>.</w:t>
      </w:r>
    </w:p>
    <w:p w14:paraId="5B0A03DC" w14:textId="43218CE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Beauchamp, Mark R., Kaitlin L. Crawford, and Ben Jackson. 2019. ‘Social Cognitive Theory and Physical Activity: Mechanisms of </w:t>
      </w:r>
      <w:proofErr w:type="spellStart"/>
      <w:r w:rsidRPr="003F62E5">
        <w:rPr>
          <w:rFonts w:eastAsia="Times New Roman"/>
          <w:bdr w:val="none" w:sz="0" w:space="0" w:color="auto"/>
          <w:lang w:eastAsia="en-GB"/>
        </w:rPr>
        <w:t>Behavior</w:t>
      </w:r>
      <w:proofErr w:type="spellEnd"/>
      <w:r w:rsidRPr="003F62E5">
        <w:rPr>
          <w:rFonts w:eastAsia="Times New Roman"/>
          <w:bdr w:val="none" w:sz="0" w:space="0" w:color="auto"/>
          <w:lang w:eastAsia="en-GB"/>
        </w:rPr>
        <w:t xml:space="preserve"> Change, Critique, and Legacy’, </w:t>
      </w:r>
      <w:r w:rsidRPr="003F62E5">
        <w:rPr>
          <w:rFonts w:eastAsia="Times New Roman"/>
          <w:i/>
          <w:iCs/>
          <w:bdr w:val="none" w:sz="0" w:space="0" w:color="auto"/>
          <w:lang w:eastAsia="en-GB"/>
        </w:rPr>
        <w:t>Psychology of Sport and Exercise</w:t>
      </w:r>
      <w:r w:rsidRPr="003F62E5">
        <w:rPr>
          <w:rFonts w:eastAsia="Times New Roman"/>
          <w:bdr w:val="none" w:sz="0" w:space="0" w:color="auto"/>
          <w:lang w:eastAsia="en-GB"/>
        </w:rPr>
        <w:t>, 42: 110–17</w:t>
      </w:r>
      <w:r>
        <w:rPr>
          <w:rFonts w:eastAsia="Times New Roman"/>
          <w:bdr w:val="none" w:sz="0" w:space="0" w:color="auto"/>
          <w:lang w:eastAsia="en-GB"/>
        </w:rPr>
        <w:t>.</w:t>
      </w:r>
    </w:p>
    <w:p w14:paraId="2A42F307" w14:textId="34CC8278"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Beery, Thomas H. 2013. ‘Nordic in Nature: </w:t>
      </w:r>
      <w:proofErr w:type="spellStart"/>
      <w:r w:rsidRPr="003F62E5">
        <w:rPr>
          <w:rFonts w:eastAsia="Times New Roman"/>
          <w:bdr w:val="none" w:sz="0" w:space="0" w:color="auto"/>
          <w:lang w:eastAsia="en-GB"/>
        </w:rPr>
        <w:t>Friluftsliv</w:t>
      </w:r>
      <w:proofErr w:type="spellEnd"/>
      <w:r w:rsidRPr="003F62E5">
        <w:rPr>
          <w:rFonts w:eastAsia="Times New Roman"/>
          <w:bdr w:val="none" w:sz="0" w:space="0" w:color="auto"/>
          <w:lang w:eastAsia="en-GB"/>
        </w:rPr>
        <w:t xml:space="preserve"> and Environmental Connectedness’, </w:t>
      </w:r>
      <w:r w:rsidRPr="003F62E5">
        <w:rPr>
          <w:rFonts w:eastAsia="Times New Roman"/>
          <w:i/>
          <w:iCs/>
          <w:bdr w:val="none" w:sz="0" w:space="0" w:color="auto"/>
          <w:lang w:eastAsia="en-GB"/>
        </w:rPr>
        <w:t>Environmental Education Research</w:t>
      </w:r>
      <w:r w:rsidRPr="003F62E5">
        <w:rPr>
          <w:rFonts w:eastAsia="Times New Roman"/>
          <w:bdr w:val="none" w:sz="0" w:space="0" w:color="auto"/>
          <w:lang w:eastAsia="en-GB"/>
        </w:rPr>
        <w:t>, 19.1: 94–117</w:t>
      </w:r>
      <w:r>
        <w:rPr>
          <w:rFonts w:eastAsia="Times New Roman"/>
          <w:bdr w:val="none" w:sz="0" w:space="0" w:color="auto"/>
          <w:lang w:eastAsia="en-GB"/>
        </w:rPr>
        <w:t>.</w:t>
      </w:r>
    </w:p>
    <w:p w14:paraId="657220CB" w14:textId="2417E9C0"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Berman, Marc G., John </w:t>
      </w:r>
      <w:proofErr w:type="spellStart"/>
      <w:r w:rsidRPr="003F62E5">
        <w:rPr>
          <w:rFonts w:eastAsia="Times New Roman"/>
          <w:bdr w:val="none" w:sz="0" w:space="0" w:color="auto"/>
          <w:lang w:eastAsia="en-GB"/>
        </w:rPr>
        <w:t>Jonides</w:t>
      </w:r>
      <w:proofErr w:type="spellEnd"/>
      <w:r w:rsidRPr="003F62E5">
        <w:rPr>
          <w:rFonts w:eastAsia="Times New Roman"/>
          <w:bdr w:val="none" w:sz="0" w:space="0" w:color="auto"/>
          <w:lang w:eastAsia="en-GB"/>
        </w:rPr>
        <w:t xml:space="preserve">, and Stephen Kaplan. 2008. ‘The Cognitive Benefits of Interacting with Nature’, </w:t>
      </w:r>
      <w:r w:rsidRPr="003F62E5">
        <w:rPr>
          <w:rFonts w:eastAsia="Times New Roman"/>
          <w:i/>
          <w:iCs/>
          <w:bdr w:val="none" w:sz="0" w:space="0" w:color="auto"/>
          <w:lang w:eastAsia="en-GB"/>
        </w:rPr>
        <w:t>Psychological Science</w:t>
      </w:r>
      <w:r w:rsidRPr="003F62E5">
        <w:rPr>
          <w:rFonts w:eastAsia="Times New Roman"/>
          <w:bdr w:val="none" w:sz="0" w:space="0" w:color="auto"/>
          <w:lang w:eastAsia="en-GB"/>
        </w:rPr>
        <w:t>, 19.12: 1207–12</w:t>
      </w:r>
      <w:r>
        <w:rPr>
          <w:rFonts w:eastAsia="Times New Roman"/>
          <w:bdr w:val="none" w:sz="0" w:space="0" w:color="auto"/>
          <w:lang w:eastAsia="en-GB"/>
        </w:rPr>
        <w:t>.</w:t>
      </w:r>
    </w:p>
    <w:p w14:paraId="6660F000" w14:textId="27DF980C"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Bianconi</w:t>
      </w:r>
      <w:proofErr w:type="spellEnd"/>
      <w:r w:rsidRPr="003F62E5">
        <w:rPr>
          <w:rFonts w:eastAsia="Times New Roman"/>
          <w:bdr w:val="none" w:sz="0" w:space="0" w:color="auto"/>
          <w:lang w:eastAsia="en-GB"/>
        </w:rPr>
        <w:t xml:space="preserve">, Eva, Allison </w:t>
      </w:r>
      <w:proofErr w:type="spellStart"/>
      <w:r w:rsidRPr="003F62E5">
        <w:rPr>
          <w:rFonts w:eastAsia="Times New Roman"/>
          <w:bdr w:val="none" w:sz="0" w:space="0" w:color="auto"/>
          <w:lang w:eastAsia="en-GB"/>
        </w:rPr>
        <w:t>Piovesan</w:t>
      </w:r>
      <w:proofErr w:type="spellEnd"/>
      <w:r w:rsidRPr="003F62E5">
        <w:rPr>
          <w:rFonts w:eastAsia="Times New Roman"/>
          <w:bdr w:val="none" w:sz="0" w:space="0" w:color="auto"/>
          <w:lang w:eastAsia="en-GB"/>
        </w:rPr>
        <w:t xml:space="preserve">, Federica </w:t>
      </w:r>
      <w:proofErr w:type="spellStart"/>
      <w:r w:rsidRPr="003F62E5">
        <w:rPr>
          <w:rFonts w:eastAsia="Times New Roman"/>
          <w:bdr w:val="none" w:sz="0" w:space="0" w:color="auto"/>
          <w:lang w:eastAsia="en-GB"/>
        </w:rPr>
        <w:t>Facchin</w:t>
      </w:r>
      <w:proofErr w:type="spellEnd"/>
      <w:r w:rsidRPr="003F62E5">
        <w:rPr>
          <w:rFonts w:eastAsia="Times New Roman"/>
          <w:bdr w:val="none" w:sz="0" w:space="0" w:color="auto"/>
          <w:lang w:eastAsia="en-GB"/>
        </w:rPr>
        <w:t xml:space="preserve">, Alina </w:t>
      </w:r>
      <w:proofErr w:type="spellStart"/>
      <w:r w:rsidRPr="003F62E5">
        <w:rPr>
          <w:rFonts w:eastAsia="Times New Roman"/>
          <w:bdr w:val="none" w:sz="0" w:space="0" w:color="auto"/>
          <w:lang w:eastAsia="en-GB"/>
        </w:rPr>
        <w:t>Beraudi</w:t>
      </w:r>
      <w:proofErr w:type="spellEnd"/>
      <w:r w:rsidRPr="003F62E5">
        <w:rPr>
          <w:rFonts w:eastAsia="Times New Roman"/>
          <w:bdr w:val="none" w:sz="0" w:space="0" w:color="auto"/>
          <w:lang w:eastAsia="en-GB"/>
        </w:rPr>
        <w:t xml:space="preserve">, Raffaella </w:t>
      </w:r>
      <w:proofErr w:type="spellStart"/>
      <w:r w:rsidRPr="003F62E5">
        <w:rPr>
          <w:rFonts w:eastAsia="Times New Roman"/>
          <w:bdr w:val="none" w:sz="0" w:space="0" w:color="auto"/>
          <w:lang w:eastAsia="en-GB"/>
        </w:rPr>
        <w:t>Casadei</w:t>
      </w:r>
      <w:proofErr w:type="spellEnd"/>
      <w:r w:rsidRPr="003F62E5">
        <w:rPr>
          <w:rFonts w:eastAsia="Times New Roman"/>
          <w:bdr w:val="none" w:sz="0" w:space="0" w:color="auto"/>
          <w:lang w:eastAsia="en-GB"/>
        </w:rPr>
        <w:t xml:space="preserve">, and others. 2013. ‘An Estimation of the Number of Cells in the Human Body’, </w:t>
      </w:r>
      <w:r w:rsidRPr="003F62E5">
        <w:rPr>
          <w:rFonts w:eastAsia="Times New Roman"/>
          <w:i/>
          <w:iCs/>
          <w:bdr w:val="none" w:sz="0" w:space="0" w:color="auto"/>
          <w:lang w:eastAsia="en-GB"/>
        </w:rPr>
        <w:t>Annals of Human Biology</w:t>
      </w:r>
      <w:r w:rsidRPr="003F62E5">
        <w:rPr>
          <w:rFonts w:eastAsia="Times New Roman"/>
          <w:bdr w:val="none" w:sz="0" w:space="0" w:color="auto"/>
          <w:lang w:eastAsia="en-GB"/>
        </w:rPr>
        <w:t>, 40.6: 463–71</w:t>
      </w:r>
      <w:r>
        <w:rPr>
          <w:rFonts w:eastAsia="Times New Roman"/>
          <w:bdr w:val="none" w:sz="0" w:space="0" w:color="auto"/>
          <w:lang w:eastAsia="en-GB"/>
        </w:rPr>
        <w:t>.</w:t>
      </w:r>
    </w:p>
    <w:p w14:paraId="2FE40B30" w14:textId="093BDAE0"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BRAGG, ELIZABETH A. 1996. ‘TOWARDS ECOLOGICAL SELF: DEEP ECOLOGY MEETS CONSTRUCTIONIST SELF-THEORY’, </w:t>
      </w:r>
      <w:r w:rsidRPr="003F62E5">
        <w:rPr>
          <w:rFonts w:eastAsia="Times New Roman"/>
          <w:i/>
          <w:iCs/>
          <w:bdr w:val="none" w:sz="0" w:space="0" w:color="auto"/>
          <w:lang w:eastAsia="en-GB"/>
        </w:rPr>
        <w:t>Journal of Environmental Psychology</w:t>
      </w:r>
      <w:r w:rsidRPr="003F62E5">
        <w:rPr>
          <w:rFonts w:eastAsia="Times New Roman"/>
          <w:bdr w:val="none" w:sz="0" w:space="0" w:color="auto"/>
          <w:lang w:eastAsia="en-GB"/>
        </w:rPr>
        <w:t>, 16.2: 93–108</w:t>
      </w:r>
      <w:r>
        <w:rPr>
          <w:rFonts w:eastAsia="Times New Roman"/>
          <w:bdr w:val="none" w:sz="0" w:space="0" w:color="auto"/>
          <w:lang w:eastAsia="en-GB"/>
        </w:rPr>
        <w:t>.</w:t>
      </w:r>
    </w:p>
    <w:p w14:paraId="5A8E0C73" w14:textId="77A37704"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Breivik, Gunnar. 2010. ‘Philosophical Perfectionism – Consequences and Implications for Sport’, </w:t>
      </w:r>
      <w:r w:rsidRPr="003F62E5">
        <w:rPr>
          <w:rFonts w:eastAsia="Times New Roman"/>
          <w:i/>
          <w:iCs/>
          <w:bdr w:val="none" w:sz="0" w:space="0" w:color="auto"/>
          <w:lang w:eastAsia="en-GB"/>
        </w:rPr>
        <w:t>Sport, Ethics and Philosophy</w:t>
      </w:r>
      <w:r w:rsidRPr="003F62E5">
        <w:rPr>
          <w:rFonts w:eastAsia="Times New Roman"/>
          <w:bdr w:val="none" w:sz="0" w:space="0" w:color="auto"/>
          <w:lang w:eastAsia="en-GB"/>
        </w:rPr>
        <w:t>, 4.1: 87–105</w:t>
      </w:r>
      <w:r>
        <w:rPr>
          <w:rFonts w:eastAsia="Times New Roman"/>
          <w:bdr w:val="none" w:sz="0" w:space="0" w:color="auto"/>
          <w:lang w:eastAsia="en-GB"/>
        </w:rPr>
        <w:t>.</w:t>
      </w:r>
    </w:p>
    <w:p w14:paraId="168073B8" w14:textId="2D8A2676"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 2020. ‘“Richness in Ends, Simpleness in Means!” on Arne </w:t>
      </w:r>
      <w:proofErr w:type="spellStart"/>
      <w:r w:rsidRPr="003F62E5">
        <w:rPr>
          <w:rFonts w:eastAsia="Times New Roman"/>
          <w:bdr w:val="none" w:sz="0" w:space="0" w:color="auto"/>
          <w:lang w:eastAsia="en-GB"/>
        </w:rPr>
        <w:t>Naess’s</w:t>
      </w:r>
      <w:proofErr w:type="spellEnd"/>
      <w:r w:rsidRPr="003F62E5">
        <w:rPr>
          <w:rFonts w:eastAsia="Times New Roman"/>
          <w:bdr w:val="none" w:sz="0" w:space="0" w:color="auto"/>
          <w:lang w:eastAsia="en-GB"/>
        </w:rPr>
        <w:t xml:space="preserve"> Version of Deep Ecological </w:t>
      </w:r>
      <w:proofErr w:type="spellStart"/>
      <w:r w:rsidRPr="003F62E5">
        <w:rPr>
          <w:rFonts w:eastAsia="Times New Roman"/>
          <w:bdr w:val="none" w:sz="0" w:space="0" w:color="auto"/>
          <w:lang w:eastAsia="en-GB"/>
        </w:rPr>
        <w:t>Friluftsliv</w:t>
      </w:r>
      <w:proofErr w:type="spellEnd"/>
      <w:r w:rsidRPr="003F62E5">
        <w:rPr>
          <w:rFonts w:eastAsia="Times New Roman"/>
          <w:bdr w:val="none" w:sz="0" w:space="0" w:color="auto"/>
          <w:lang w:eastAsia="en-GB"/>
        </w:rPr>
        <w:t xml:space="preserve"> and Its Implications for Outdoor Activities’, </w:t>
      </w:r>
      <w:r w:rsidRPr="003F62E5">
        <w:rPr>
          <w:rFonts w:eastAsia="Times New Roman"/>
          <w:i/>
          <w:iCs/>
          <w:bdr w:val="none" w:sz="0" w:space="0" w:color="auto"/>
          <w:lang w:eastAsia="en-GB"/>
        </w:rPr>
        <w:t>Sport, Ethics and Philosophy</w:t>
      </w:r>
      <w:r w:rsidRPr="003F62E5">
        <w:rPr>
          <w:rFonts w:eastAsia="Times New Roman"/>
          <w:bdr w:val="none" w:sz="0" w:space="0" w:color="auto"/>
          <w:lang w:eastAsia="en-GB"/>
        </w:rPr>
        <w:t>: 1–18</w:t>
      </w:r>
      <w:r>
        <w:rPr>
          <w:rFonts w:eastAsia="Times New Roman"/>
          <w:bdr w:val="none" w:sz="0" w:space="0" w:color="auto"/>
          <w:lang w:eastAsia="en-GB"/>
        </w:rPr>
        <w:t>.</w:t>
      </w:r>
    </w:p>
    <w:p w14:paraId="58E40873" w14:textId="6921124F"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Brown, William. 2019. ‘Unified Physics and the Entanglement Nexus of Awareness’, </w:t>
      </w:r>
      <w:proofErr w:type="spellStart"/>
      <w:r w:rsidRPr="003F62E5">
        <w:rPr>
          <w:rFonts w:eastAsia="Times New Roman"/>
          <w:i/>
          <w:iCs/>
          <w:bdr w:val="none" w:sz="0" w:space="0" w:color="auto"/>
          <w:lang w:eastAsia="en-GB"/>
        </w:rPr>
        <w:t>NeuroQuantology</w:t>
      </w:r>
      <w:proofErr w:type="spellEnd"/>
      <w:r w:rsidRPr="003F62E5">
        <w:rPr>
          <w:rFonts w:eastAsia="Times New Roman"/>
          <w:bdr w:val="none" w:sz="0" w:space="0" w:color="auto"/>
          <w:lang w:eastAsia="en-GB"/>
        </w:rPr>
        <w:t>, 17.7: 40–52</w:t>
      </w:r>
      <w:r>
        <w:rPr>
          <w:rFonts w:eastAsia="Times New Roman"/>
          <w:bdr w:val="none" w:sz="0" w:space="0" w:color="auto"/>
          <w:lang w:eastAsia="en-GB"/>
        </w:rPr>
        <w:t>.</w:t>
      </w:r>
    </w:p>
    <w:p w14:paraId="3F24FCDE" w14:textId="2271E50A"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Callicott</w:t>
      </w:r>
      <w:proofErr w:type="spellEnd"/>
      <w:r w:rsidRPr="003F62E5">
        <w:rPr>
          <w:rFonts w:eastAsia="Times New Roman"/>
          <w:bdr w:val="none" w:sz="0" w:space="0" w:color="auto"/>
          <w:lang w:eastAsia="en-GB"/>
        </w:rPr>
        <w:t xml:space="preserve">, J. Baird. 2017. ‘Notes on “Self-Realization: An Ecological Approach to Being in the World”’, </w:t>
      </w:r>
      <w:r w:rsidRPr="003F62E5">
        <w:rPr>
          <w:rFonts w:eastAsia="Times New Roman"/>
          <w:i/>
          <w:iCs/>
          <w:bdr w:val="none" w:sz="0" w:space="0" w:color="auto"/>
          <w:lang w:eastAsia="en-GB"/>
        </w:rPr>
        <w:t>Worldviews</w:t>
      </w:r>
      <w:r w:rsidRPr="003F62E5">
        <w:rPr>
          <w:rFonts w:eastAsia="Times New Roman"/>
          <w:bdr w:val="none" w:sz="0" w:space="0" w:color="auto"/>
          <w:lang w:eastAsia="en-GB"/>
        </w:rPr>
        <w:t>, 21.3: 235</w:t>
      </w:r>
      <w:r>
        <w:rPr>
          <w:rFonts w:eastAsia="Times New Roman"/>
          <w:bdr w:val="none" w:sz="0" w:space="0" w:color="auto"/>
          <w:lang w:eastAsia="en-GB"/>
        </w:rPr>
        <w:t>-50.</w:t>
      </w:r>
    </w:p>
    <w:p w14:paraId="0905A95E" w14:textId="71E0643A"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lastRenderedPageBreak/>
        <w:t>Capellmann</w:t>
      </w:r>
      <w:proofErr w:type="spellEnd"/>
      <w:r w:rsidRPr="003F62E5">
        <w:rPr>
          <w:rFonts w:eastAsia="Times New Roman"/>
          <w:bdr w:val="none" w:sz="0" w:space="0" w:color="auto"/>
          <w:lang w:eastAsia="en-GB"/>
        </w:rPr>
        <w:t xml:space="preserve">, Herbert. 2017. ‘The Fundamental Differences between Classical and Quantum Physics’, </w:t>
      </w:r>
      <w:proofErr w:type="spellStart"/>
      <w:r w:rsidRPr="003F62E5">
        <w:rPr>
          <w:rFonts w:eastAsia="Times New Roman"/>
          <w:i/>
          <w:iCs/>
          <w:bdr w:val="none" w:sz="0" w:space="0" w:color="auto"/>
          <w:lang w:eastAsia="en-GB"/>
        </w:rPr>
        <w:t>SpringerBriefs</w:t>
      </w:r>
      <w:proofErr w:type="spellEnd"/>
      <w:r w:rsidRPr="003F62E5">
        <w:rPr>
          <w:rFonts w:eastAsia="Times New Roman"/>
          <w:i/>
          <w:iCs/>
          <w:bdr w:val="none" w:sz="0" w:space="0" w:color="auto"/>
          <w:lang w:eastAsia="en-GB"/>
        </w:rPr>
        <w:t xml:space="preserve"> in History of Science and Technology</w:t>
      </w:r>
      <w:r w:rsidRPr="003F62E5">
        <w:rPr>
          <w:rFonts w:eastAsia="Times New Roman"/>
          <w:bdr w:val="none" w:sz="0" w:space="0" w:color="auto"/>
          <w:lang w:eastAsia="en-GB"/>
        </w:rPr>
        <w:t>: 5–6</w:t>
      </w:r>
      <w:r>
        <w:rPr>
          <w:rFonts w:eastAsia="Times New Roman"/>
          <w:bdr w:val="none" w:sz="0" w:space="0" w:color="auto"/>
          <w:lang w:eastAsia="en-GB"/>
        </w:rPr>
        <w:t>.</w:t>
      </w:r>
    </w:p>
    <w:p w14:paraId="393F3106" w14:textId="4E15A074"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‘Carl Jung: CW 7 “Two Essays on Analytical Psychology” – Quotations’. 2020. </w:t>
      </w:r>
      <w:r w:rsidRPr="003F62E5">
        <w:rPr>
          <w:rFonts w:eastAsia="Times New Roman"/>
          <w:i/>
          <w:iCs/>
          <w:bdr w:val="none" w:sz="0" w:space="0" w:color="auto"/>
          <w:lang w:eastAsia="en-GB"/>
        </w:rPr>
        <w:t>Carl Jung Depth Psychology</w:t>
      </w:r>
      <w:r w:rsidRPr="003F62E5">
        <w:rPr>
          <w:rFonts w:eastAsia="Times New Roman"/>
          <w:bdr w:val="none" w:sz="0" w:space="0" w:color="auto"/>
          <w:lang w:eastAsia="en-GB"/>
        </w:rPr>
        <w:t xml:space="preserve"> </w:t>
      </w:r>
      <w:r>
        <w:rPr>
          <w:rFonts w:eastAsia="Times New Roman"/>
          <w:bdr w:val="none" w:sz="0" w:space="0" w:color="auto"/>
          <w:lang w:eastAsia="en-GB"/>
        </w:rPr>
        <w:t>.</w:t>
      </w:r>
    </w:p>
    <w:p w14:paraId="48487DA9" w14:textId="069AE7AE"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‘Carl Jung: CW 9i “Archetypes and the Collective Unconscious” – Quotations’. 2020. </w:t>
      </w:r>
      <w:r w:rsidRPr="003F62E5">
        <w:rPr>
          <w:rFonts w:eastAsia="Times New Roman"/>
          <w:i/>
          <w:iCs/>
          <w:bdr w:val="none" w:sz="0" w:space="0" w:color="auto"/>
          <w:lang w:eastAsia="en-GB"/>
        </w:rPr>
        <w:t>Carl Jung Depth Psychology</w:t>
      </w:r>
      <w:r>
        <w:rPr>
          <w:rFonts w:eastAsia="Times New Roman"/>
          <w:bdr w:val="none" w:sz="0" w:space="0" w:color="auto"/>
          <w:lang w:eastAsia="en-GB"/>
        </w:rPr>
        <w:t>.</w:t>
      </w:r>
    </w:p>
    <w:p w14:paraId="20098501" w14:textId="49EEB80E"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Copan, Victor. 2016. </w:t>
      </w:r>
      <w:r w:rsidRPr="003F62E5">
        <w:rPr>
          <w:rFonts w:eastAsia="Times New Roman"/>
          <w:i/>
          <w:iCs/>
          <w:bdr w:val="none" w:sz="0" w:space="0" w:color="auto"/>
          <w:lang w:eastAsia="en-GB"/>
        </w:rPr>
        <w:t>Changing Your Mind: The Bible, the Brain, and Spiritual Growth</w:t>
      </w:r>
      <w:r w:rsidRPr="003F62E5">
        <w:rPr>
          <w:rFonts w:eastAsia="Times New Roman"/>
          <w:bdr w:val="none" w:sz="0" w:space="0" w:color="auto"/>
          <w:lang w:eastAsia="en-GB"/>
        </w:rPr>
        <w:t xml:space="preserve">, </w:t>
      </w:r>
      <w:r w:rsidRPr="003F62E5">
        <w:rPr>
          <w:rFonts w:eastAsia="Times New Roman"/>
          <w:i/>
          <w:iCs/>
          <w:bdr w:val="none" w:sz="0" w:space="0" w:color="auto"/>
          <w:lang w:eastAsia="en-GB"/>
        </w:rPr>
        <w:t>JSTOR</w:t>
      </w:r>
      <w:r w:rsidRPr="003F62E5">
        <w:rPr>
          <w:rFonts w:eastAsia="Times New Roman"/>
          <w:bdr w:val="none" w:sz="0" w:space="0" w:color="auto"/>
          <w:lang w:eastAsia="en-GB"/>
        </w:rPr>
        <w:t xml:space="preserve">, 1st </w:t>
      </w:r>
      <w:proofErr w:type="spellStart"/>
      <w:r w:rsidRPr="003F62E5">
        <w:rPr>
          <w:rFonts w:eastAsia="Times New Roman"/>
          <w:bdr w:val="none" w:sz="0" w:space="0" w:color="auto"/>
          <w:lang w:eastAsia="en-GB"/>
        </w:rPr>
        <w:t>edn</w:t>
      </w:r>
      <w:proofErr w:type="spellEnd"/>
      <w:r>
        <w:rPr>
          <w:rFonts w:eastAsia="Times New Roman"/>
          <w:bdr w:val="none" w:sz="0" w:space="0" w:color="auto"/>
          <w:lang w:eastAsia="en-GB"/>
        </w:rPr>
        <w:t xml:space="preserve">, </w:t>
      </w:r>
      <w:r w:rsidRPr="003F62E5">
        <w:rPr>
          <w:rFonts w:eastAsia="Times New Roman"/>
          <w:bdr w:val="none" w:sz="0" w:space="0" w:color="auto"/>
          <w:lang w:eastAsia="en-GB"/>
        </w:rPr>
        <w:t>The Lutterworth Press</w:t>
      </w:r>
      <w:r>
        <w:rPr>
          <w:rFonts w:eastAsia="Times New Roman"/>
          <w:bdr w:val="none" w:sz="0" w:space="0" w:color="auto"/>
          <w:lang w:eastAsia="en-GB"/>
        </w:rPr>
        <w:t>.</w:t>
      </w:r>
    </w:p>
    <w:p w14:paraId="28402B37" w14:textId="6617D437"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Corbatto</w:t>
      </w:r>
      <w:proofErr w:type="spellEnd"/>
      <w:r w:rsidRPr="003F62E5">
        <w:rPr>
          <w:rFonts w:eastAsia="Times New Roman"/>
          <w:bdr w:val="none" w:sz="0" w:space="0" w:color="auto"/>
          <w:lang w:eastAsia="en-GB"/>
        </w:rPr>
        <w:t xml:space="preserve">, Deborah. 2018. ‘Self-Regulation in Sports Learning and Performance’, </w:t>
      </w:r>
      <w:r w:rsidRPr="003F62E5">
        <w:rPr>
          <w:rFonts w:eastAsia="Times New Roman"/>
          <w:i/>
          <w:iCs/>
          <w:bdr w:val="none" w:sz="0" w:space="0" w:color="auto"/>
          <w:lang w:eastAsia="en-GB"/>
        </w:rPr>
        <w:t>Www.academia.edu</w:t>
      </w:r>
      <w:r w:rsidRPr="003F62E5">
        <w:rPr>
          <w:rFonts w:eastAsia="Times New Roman"/>
          <w:bdr w:val="none" w:sz="0" w:space="0" w:color="auto"/>
          <w:lang w:eastAsia="en-GB"/>
        </w:rPr>
        <w:t xml:space="preserve"> </w:t>
      </w:r>
    </w:p>
    <w:p w14:paraId="40C6AB22" w14:textId="4E6EA6F1"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Csala</w:t>
      </w:r>
      <w:proofErr w:type="spellEnd"/>
      <w:r w:rsidRPr="003F62E5">
        <w:rPr>
          <w:rFonts w:eastAsia="Times New Roman"/>
          <w:bdr w:val="none" w:sz="0" w:space="0" w:color="auto"/>
          <w:lang w:eastAsia="en-GB"/>
        </w:rPr>
        <w:t xml:space="preserve">, Barbara, </w:t>
      </w:r>
      <w:proofErr w:type="spellStart"/>
      <w:r w:rsidRPr="003F62E5">
        <w:rPr>
          <w:rFonts w:eastAsia="Times New Roman"/>
          <w:bdr w:val="none" w:sz="0" w:space="0" w:color="auto"/>
          <w:lang w:eastAsia="en-GB"/>
        </w:rPr>
        <w:t>Constanze</w:t>
      </w:r>
      <w:proofErr w:type="spellEnd"/>
      <w:r w:rsidRPr="003F62E5">
        <w:rPr>
          <w:rFonts w:eastAsia="Times New Roman"/>
          <w:bdr w:val="none" w:sz="0" w:space="0" w:color="auto"/>
          <w:lang w:eastAsia="en-GB"/>
        </w:rPr>
        <w:t xml:space="preserve"> Maria </w:t>
      </w:r>
      <w:proofErr w:type="spellStart"/>
      <w:r w:rsidRPr="003F62E5">
        <w:rPr>
          <w:rFonts w:eastAsia="Times New Roman"/>
          <w:bdr w:val="none" w:sz="0" w:space="0" w:color="auto"/>
          <w:lang w:eastAsia="en-GB"/>
        </w:rPr>
        <w:t>Springinsfeld</w:t>
      </w:r>
      <w:proofErr w:type="spellEnd"/>
      <w:r w:rsidRPr="003F62E5">
        <w:rPr>
          <w:rFonts w:eastAsia="Times New Roman"/>
          <w:bdr w:val="none" w:sz="0" w:space="0" w:color="auto"/>
          <w:lang w:eastAsia="en-GB"/>
        </w:rPr>
        <w:t xml:space="preserve">, and Ferenc </w:t>
      </w:r>
      <w:proofErr w:type="spellStart"/>
      <w:r w:rsidRPr="003F62E5">
        <w:rPr>
          <w:rFonts w:eastAsia="Times New Roman"/>
          <w:bdr w:val="none" w:sz="0" w:space="0" w:color="auto"/>
          <w:lang w:eastAsia="en-GB"/>
        </w:rPr>
        <w:t>Köteles</w:t>
      </w:r>
      <w:proofErr w:type="spellEnd"/>
      <w:r w:rsidRPr="003F62E5">
        <w:rPr>
          <w:rFonts w:eastAsia="Times New Roman"/>
          <w:bdr w:val="none" w:sz="0" w:space="0" w:color="auto"/>
          <w:lang w:eastAsia="en-GB"/>
        </w:rPr>
        <w:t xml:space="preserve">. 2021. ‘The Relationship between Yoga and Spirituality: A Systematic Review of Empirical Research’, </w:t>
      </w:r>
      <w:r w:rsidRPr="003F62E5">
        <w:rPr>
          <w:rFonts w:eastAsia="Times New Roman"/>
          <w:i/>
          <w:iCs/>
          <w:bdr w:val="none" w:sz="0" w:space="0" w:color="auto"/>
          <w:lang w:eastAsia="en-GB"/>
        </w:rPr>
        <w:t>Frontiers in Psychology</w:t>
      </w:r>
      <w:r>
        <w:rPr>
          <w:rFonts w:eastAsia="Times New Roman"/>
          <w:bdr w:val="none" w:sz="0" w:space="0" w:color="auto"/>
          <w:lang w:eastAsia="en-GB"/>
        </w:rPr>
        <w:t>.</w:t>
      </w:r>
    </w:p>
    <w:p w14:paraId="209FFC23" w14:textId="40B00195"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Davis, Frederick R. 2010. ‘James Lovelock: In Search of Gaia. By John </w:t>
      </w:r>
      <w:proofErr w:type="spellStart"/>
      <w:r w:rsidRPr="003F62E5">
        <w:rPr>
          <w:rFonts w:eastAsia="Times New Roman"/>
          <w:bdr w:val="none" w:sz="0" w:space="0" w:color="auto"/>
          <w:lang w:eastAsia="en-GB"/>
        </w:rPr>
        <w:t>Gribbin</w:t>
      </w:r>
      <w:proofErr w:type="spellEnd"/>
      <w:r w:rsidRPr="003F62E5">
        <w:rPr>
          <w:rFonts w:eastAsia="Times New Roman"/>
          <w:bdr w:val="none" w:sz="0" w:space="0" w:color="auto"/>
          <w:lang w:eastAsia="en-GB"/>
        </w:rPr>
        <w:t xml:space="preserve"> and Mary </w:t>
      </w:r>
      <w:proofErr w:type="spellStart"/>
      <w:r w:rsidRPr="003F62E5">
        <w:rPr>
          <w:rFonts w:eastAsia="Times New Roman"/>
          <w:bdr w:val="none" w:sz="0" w:space="0" w:color="auto"/>
          <w:lang w:eastAsia="en-GB"/>
        </w:rPr>
        <w:t>Gribbin</w:t>
      </w:r>
      <w:proofErr w:type="spellEnd"/>
      <w:r w:rsidRPr="003F62E5">
        <w:rPr>
          <w:rFonts w:eastAsia="Times New Roman"/>
          <w:bdr w:val="none" w:sz="0" w:space="0" w:color="auto"/>
          <w:lang w:eastAsia="en-GB"/>
        </w:rPr>
        <w:t xml:space="preserve">. Princeton (New Jersey): Princeton University Press. $24.95. </w:t>
      </w:r>
      <w:proofErr w:type="spellStart"/>
      <w:r w:rsidRPr="003F62E5">
        <w:rPr>
          <w:rFonts w:eastAsia="Times New Roman"/>
          <w:bdr w:val="none" w:sz="0" w:space="0" w:color="auto"/>
          <w:lang w:eastAsia="en-GB"/>
        </w:rPr>
        <w:t>Xxiv</w:t>
      </w:r>
      <w:proofErr w:type="spellEnd"/>
      <w:r w:rsidRPr="003F62E5">
        <w:rPr>
          <w:rFonts w:eastAsia="Times New Roman"/>
          <w:bdr w:val="none" w:sz="0" w:space="0" w:color="auto"/>
          <w:lang w:eastAsia="en-GB"/>
        </w:rPr>
        <w:t xml:space="preserve"> + 262 P.; Ill.; Index. ISBN: 978‐0‐691‐13750‐6. 2009.’, </w:t>
      </w:r>
      <w:r w:rsidRPr="003F62E5">
        <w:rPr>
          <w:rFonts w:eastAsia="Times New Roman"/>
          <w:i/>
          <w:iCs/>
          <w:bdr w:val="none" w:sz="0" w:space="0" w:color="auto"/>
          <w:lang w:eastAsia="en-GB"/>
        </w:rPr>
        <w:t>The Quarterly Review of Biology</w:t>
      </w:r>
      <w:r w:rsidRPr="003F62E5">
        <w:rPr>
          <w:rFonts w:eastAsia="Times New Roman"/>
          <w:bdr w:val="none" w:sz="0" w:space="0" w:color="auto"/>
          <w:lang w:eastAsia="en-GB"/>
        </w:rPr>
        <w:t>, 85.1: 87–88</w:t>
      </w:r>
      <w:r>
        <w:rPr>
          <w:rFonts w:eastAsia="Times New Roman"/>
          <w:bdr w:val="none" w:sz="0" w:space="0" w:color="auto"/>
          <w:lang w:eastAsia="en-GB"/>
        </w:rPr>
        <w:t>.</w:t>
      </w:r>
    </w:p>
    <w:p w14:paraId="34989AD0" w14:textId="7761609C"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De Sousa, </w:t>
      </w:r>
      <w:proofErr w:type="spellStart"/>
      <w:r w:rsidRPr="003F62E5">
        <w:rPr>
          <w:rFonts w:eastAsia="Times New Roman"/>
          <w:bdr w:val="none" w:sz="0" w:space="0" w:color="auto"/>
          <w:lang w:eastAsia="en-GB"/>
        </w:rPr>
        <w:t>Avinash</w:t>
      </w:r>
      <w:proofErr w:type="spellEnd"/>
      <w:r w:rsidRPr="003F62E5">
        <w:rPr>
          <w:rFonts w:eastAsia="Times New Roman"/>
          <w:bdr w:val="none" w:sz="0" w:space="0" w:color="auto"/>
          <w:lang w:eastAsia="en-GB"/>
        </w:rPr>
        <w:t xml:space="preserve">. 2011. ‘Freudian Theory and Consciousness: A Conceptual Analysis’, </w:t>
      </w:r>
      <w:proofErr w:type="spellStart"/>
      <w:r w:rsidRPr="003F62E5">
        <w:rPr>
          <w:rFonts w:eastAsia="Times New Roman"/>
          <w:i/>
          <w:iCs/>
          <w:bdr w:val="none" w:sz="0" w:space="0" w:color="auto"/>
          <w:lang w:eastAsia="en-GB"/>
        </w:rPr>
        <w:t>Mens</w:t>
      </w:r>
      <w:proofErr w:type="spellEnd"/>
      <w:r w:rsidRPr="003F62E5">
        <w:rPr>
          <w:rFonts w:eastAsia="Times New Roman"/>
          <w:i/>
          <w:iCs/>
          <w:bdr w:val="none" w:sz="0" w:space="0" w:color="auto"/>
          <w:lang w:eastAsia="en-GB"/>
        </w:rPr>
        <w:t xml:space="preserve"> Sana Monographs</w:t>
      </w:r>
      <w:r>
        <w:rPr>
          <w:rFonts w:eastAsia="Times New Roman"/>
          <w:bdr w:val="none" w:sz="0" w:space="0" w:color="auto"/>
          <w:lang w:eastAsia="en-GB"/>
        </w:rPr>
        <w:t>.</w:t>
      </w:r>
    </w:p>
    <w:p w14:paraId="5D77FE12" w14:textId="4C513310"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DeVries, </w:t>
      </w:r>
      <w:proofErr w:type="spellStart"/>
      <w:r w:rsidRPr="003F62E5">
        <w:rPr>
          <w:rFonts w:eastAsia="Times New Roman"/>
          <w:bdr w:val="none" w:sz="0" w:space="0" w:color="auto"/>
          <w:lang w:eastAsia="en-GB"/>
        </w:rPr>
        <w:t>Rheta</w:t>
      </w:r>
      <w:proofErr w:type="spellEnd"/>
      <w:r w:rsidRPr="003F62E5">
        <w:rPr>
          <w:rFonts w:eastAsia="Times New Roman"/>
          <w:bdr w:val="none" w:sz="0" w:space="0" w:color="auto"/>
          <w:lang w:eastAsia="en-GB"/>
        </w:rPr>
        <w:t xml:space="preserve">. 1997. ‘Piaget’s Social Theory’, </w:t>
      </w:r>
      <w:r w:rsidRPr="003F62E5">
        <w:rPr>
          <w:rFonts w:eastAsia="Times New Roman"/>
          <w:i/>
          <w:iCs/>
          <w:bdr w:val="none" w:sz="0" w:space="0" w:color="auto"/>
          <w:lang w:eastAsia="en-GB"/>
        </w:rPr>
        <w:t>Educational Researcher</w:t>
      </w:r>
      <w:r>
        <w:rPr>
          <w:rFonts w:eastAsia="Times New Roman"/>
          <w:bdr w:val="none" w:sz="0" w:space="0" w:color="auto"/>
          <w:lang w:eastAsia="en-GB"/>
        </w:rPr>
        <w:t>.</w:t>
      </w:r>
    </w:p>
    <w:p w14:paraId="5F5AD094" w14:textId="636FFE93"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Diehm</w:t>
      </w:r>
      <w:proofErr w:type="spellEnd"/>
      <w:r w:rsidRPr="003F62E5">
        <w:rPr>
          <w:rFonts w:eastAsia="Times New Roman"/>
          <w:bdr w:val="none" w:sz="0" w:space="0" w:color="auto"/>
          <w:lang w:eastAsia="en-GB"/>
        </w:rPr>
        <w:t xml:space="preserve">, Christian, and Arne </w:t>
      </w:r>
      <w:proofErr w:type="spellStart"/>
      <w:r w:rsidRPr="003F62E5">
        <w:rPr>
          <w:rFonts w:eastAsia="Times New Roman"/>
          <w:bdr w:val="none" w:sz="0" w:space="0" w:color="auto"/>
          <w:lang w:eastAsia="en-GB"/>
        </w:rPr>
        <w:t>Naess</w:t>
      </w:r>
      <w:proofErr w:type="spellEnd"/>
      <w:r w:rsidRPr="003F62E5">
        <w:rPr>
          <w:rFonts w:eastAsia="Times New Roman"/>
          <w:bdr w:val="none" w:sz="0" w:space="0" w:color="auto"/>
          <w:lang w:eastAsia="en-GB"/>
        </w:rPr>
        <w:t xml:space="preserve">. 2004. ‘“Here I Stand”: An Interview with Arne </w:t>
      </w:r>
      <w:proofErr w:type="spellStart"/>
      <w:r w:rsidRPr="003F62E5">
        <w:rPr>
          <w:rFonts w:eastAsia="Times New Roman"/>
          <w:bdr w:val="none" w:sz="0" w:space="0" w:color="auto"/>
          <w:lang w:eastAsia="en-GB"/>
        </w:rPr>
        <w:t>Naess</w:t>
      </w:r>
      <w:proofErr w:type="spellEnd"/>
      <w:r w:rsidRPr="003F62E5">
        <w:rPr>
          <w:rFonts w:eastAsia="Times New Roman"/>
          <w:bdr w:val="none" w:sz="0" w:space="0" w:color="auto"/>
          <w:lang w:eastAsia="en-GB"/>
        </w:rPr>
        <w:t xml:space="preserve">’, </w:t>
      </w:r>
      <w:r w:rsidRPr="003F62E5">
        <w:rPr>
          <w:rFonts w:eastAsia="Times New Roman"/>
          <w:i/>
          <w:iCs/>
          <w:bdr w:val="none" w:sz="0" w:space="0" w:color="auto"/>
          <w:lang w:eastAsia="en-GB"/>
        </w:rPr>
        <w:t>Environmental Philosophy</w:t>
      </w:r>
      <w:r w:rsidRPr="003F62E5">
        <w:rPr>
          <w:rFonts w:eastAsia="Times New Roman"/>
          <w:bdr w:val="none" w:sz="0" w:space="0" w:color="auto"/>
          <w:lang w:eastAsia="en-GB"/>
        </w:rPr>
        <w:t>, 1.2: 6–19</w:t>
      </w:r>
      <w:r>
        <w:rPr>
          <w:rFonts w:eastAsia="Times New Roman"/>
          <w:bdr w:val="none" w:sz="0" w:space="0" w:color="auto"/>
          <w:lang w:eastAsia="en-GB"/>
        </w:rPr>
        <w:t>.</w:t>
      </w:r>
    </w:p>
    <w:p w14:paraId="3A00A804" w14:textId="4B8D9DD8"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Dweck, Carol S. 2017. ‘From Needs to Goals and Representations: Foundations for a Unified Theory of Motivation, Personality, and Development.’, </w:t>
      </w:r>
      <w:r w:rsidRPr="003F62E5">
        <w:rPr>
          <w:rFonts w:eastAsia="Times New Roman"/>
          <w:i/>
          <w:iCs/>
          <w:bdr w:val="none" w:sz="0" w:space="0" w:color="auto"/>
          <w:lang w:eastAsia="en-GB"/>
        </w:rPr>
        <w:t>Psychological Review</w:t>
      </w:r>
      <w:r w:rsidRPr="003F62E5">
        <w:rPr>
          <w:rFonts w:eastAsia="Times New Roman"/>
          <w:bdr w:val="none" w:sz="0" w:space="0" w:color="auto"/>
          <w:lang w:eastAsia="en-GB"/>
        </w:rPr>
        <w:t>, 124.6: 689–719</w:t>
      </w:r>
      <w:r>
        <w:rPr>
          <w:rFonts w:eastAsia="Times New Roman"/>
          <w:bdr w:val="none" w:sz="0" w:space="0" w:color="auto"/>
          <w:lang w:eastAsia="en-GB"/>
        </w:rPr>
        <w:t>.</w:t>
      </w:r>
    </w:p>
    <w:p w14:paraId="463A6AA8" w14:textId="04CAE243"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Egerton, Frank N. 2019. ‘History of Ecological Sciences, Part 63: Biosphere Ecology’, </w:t>
      </w:r>
      <w:r w:rsidRPr="003F62E5">
        <w:rPr>
          <w:rFonts w:eastAsia="Times New Roman"/>
          <w:i/>
          <w:iCs/>
          <w:bdr w:val="none" w:sz="0" w:space="0" w:color="auto"/>
          <w:lang w:eastAsia="en-GB"/>
        </w:rPr>
        <w:t>Bulletin of the Ecological Society of America</w:t>
      </w:r>
      <w:r w:rsidRPr="003F62E5">
        <w:rPr>
          <w:rFonts w:eastAsia="Times New Roman"/>
          <w:bdr w:val="none" w:sz="0" w:space="0" w:color="auto"/>
          <w:lang w:eastAsia="en-GB"/>
        </w:rPr>
        <w:t>, 100.3: 1–56</w:t>
      </w:r>
      <w:r>
        <w:rPr>
          <w:rFonts w:eastAsia="Times New Roman"/>
          <w:bdr w:val="none" w:sz="0" w:space="0" w:color="auto"/>
          <w:lang w:eastAsia="en-GB"/>
        </w:rPr>
        <w:t>.</w:t>
      </w:r>
    </w:p>
    <w:p w14:paraId="4A1A9AA1" w14:textId="09167323"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lastRenderedPageBreak/>
        <w:t>Elkholy</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Sharin</w:t>
      </w:r>
      <w:proofErr w:type="spellEnd"/>
      <w:r w:rsidRPr="003F62E5">
        <w:rPr>
          <w:rFonts w:eastAsia="Times New Roman"/>
          <w:bdr w:val="none" w:sz="0" w:space="0" w:color="auto"/>
          <w:lang w:eastAsia="en-GB"/>
        </w:rPr>
        <w:t xml:space="preserve"> N. 2012. </w:t>
      </w:r>
      <w:r w:rsidRPr="003F62E5">
        <w:rPr>
          <w:rFonts w:eastAsia="Times New Roman"/>
          <w:i/>
          <w:iCs/>
          <w:color w:val="000000" w:themeColor="text1"/>
          <w:bdr w:val="none" w:sz="0" w:space="0" w:color="auto"/>
          <w:lang w:eastAsia="en-GB"/>
        </w:rPr>
        <w:t>The Philosophy of the Beats</w:t>
      </w:r>
      <w:r w:rsidRPr="003F62E5">
        <w:rPr>
          <w:rFonts w:eastAsia="Times New Roman"/>
          <w:color w:val="000000" w:themeColor="text1"/>
          <w:bdr w:val="none" w:sz="0" w:space="0" w:color="auto"/>
          <w:lang w:eastAsia="en-GB"/>
        </w:rPr>
        <w:t xml:space="preserve">, University </w:t>
      </w:r>
      <w:r w:rsidRPr="003F62E5">
        <w:rPr>
          <w:rFonts w:eastAsia="Times New Roman"/>
          <w:bdr w:val="none" w:sz="0" w:space="0" w:color="auto"/>
          <w:lang w:eastAsia="en-GB"/>
        </w:rPr>
        <w:t>Press of Kentucky</w:t>
      </w:r>
      <w:r>
        <w:rPr>
          <w:rFonts w:eastAsia="Times New Roman"/>
          <w:bdr w:val="none" w:sz="0" w:space="0" w:color="auto"/>
          <w:lang w:eastAsia="en-GB"/>
        </w:rPr>
        <w:t>.</w:t>
      </w:r>
    </w:p>
    <w:p w14:paraId="79AAE608" w14:textId="3D4BCCD3"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Folse</w:t>
      </w:r>
      <w:proofErr w:type="spellEnd"/>
      <w:r w:rsidRPr="003F62E5">
        <w:rPr>
          <w:rFonts w:eastAsia="Times New Roman"/>
          <w:bdr w:val="none" w:sz="0" w:space="0" w:color="auto"/>
          <w:lang w:eastAsia="en-GB"/>
        </w:rPr>
        <w:t xml:space="preserve">, Henry J. 2004. ‘Physics and Whitehead’, </w:t>
      </w:r>
      <w:r w:rsidRPr="003F62E5">
        <w:rPr>
          <w:rFonts w:eastAsia="Times New Roman"/>
          <w:i/>
          <w:iCs/>
          <w:bdr w:val="none" w:sz="0" w:space="0" w:color="auto"/>
          <w:lang w:eastAsia="en-GB"/>
        </w:rPr>
        <w:t>Process Studies</w:t>
      </w:r>
      <w:r w:rsidRPr="003F62E5">
        <w:rPr>
          <w:rFonts w:eastAsia="Times New Roman"/>
          <w:bdr w:val="none" w:sz="0" w:space="0" w:color="auto"/>
          <w:lang w:eastAsia="en-GB"/>
        </w:rPr>
        <w:t xml:space="preserve">, 33.2: 349–52 </w:t>
      </w:r>
    </w:p>
    <w:p w14:paraId="2C47AF0D" w14:textId="00D336B0"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Fox, Warwick. 1990. ‘On the Interpretation of </w:t>
      </w:r>
      <w:proofErr w:type="spellStart"/>
      <w:r w:rsidRPr="003F62E5">
        <w:rPr>
          <w:rFonts w:eastAsia="Times New Roman"/>
          <w:bdr w:val="none" w:sz="0" w:space="0" w:color="auto"/>
          <w:lang w:eastAsia="en-GB"/>
        </w:rPr>
        <w:t>Naess’s</w:t>
      </w:r>
      <w:proofErr w:type="spellEnd"/>
      <w:r w:rsidRPr="003F62E5">
        <w:rPr>
          <w:rFonts w:eastAsia="Times New Roman"/>
          <w:bdr w:val="none" w:sz="0" w:space="0" w:color="auto"/>
          <w:lang w:eastAsia="en-GB"/>
        </w:rPr>
        <w:t xml:space="preserve"> Central Term “Self-Realization”’, </w:t>
      </w:r>
      <w:r w:rsidRPr="003F62E5">
        <w:rPr>
          <w:rFonts w:eastAsia="Times New Roman"/>
          <w:i/>
          <w:iCs/>
          <w:bdr w:val="none" w:sz="0" w:space="0" w:color="auto"/>
          <w:lang w:eastAsia="en-GB"/>
        </w:rPr>
        <w:t>The Trumpeter</w:t>
      </w:r>
      <w:r>
        <w:rPr>
          <w:rFonts w:eastAsia="Times New Roman"/>
          <w:bdr w:val="none" w:sz="0" w:space="0" w:color="auto"/>
          <w:lang w:eastAsia="en-GB"/>
        </w:rPr>
        <w:t>.</w:t>
      </w:r>
    </w:p>
    <w:p w14:paraId="55136029" w14:textId="6861A1F6"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Fuentes, Agustin. 2016. ‘The Extended Evolutionary Synthesis, Ethnography, and the Human Niche: Toward an Integrated Anthropology’, </w:t>
      </w:r>
      <w:r w:rsidRPr="003F62E5">
        <w:rPr>
          <w:rFonts w:eastAsia="Times New Roman"/>
          <w:i/>
          <w:iCs/>
          <w:bdr w:val="none" w:sz="0" w:space="0" w:color="auto"/>
          <w:lang w:eastAsia="en-GB"/>
        </w:rPr>
        <w:t>Current Anthropology</w:t>
      </w:r>
      <w:r w:rsidRPr="003F62E5">
        <w:rPr>
          <w:rFonts w:eastAsia="Times New Roman"/>
          <w:bdr w:val="none" w:sz="0" w:space="0" w:color="auto"/>
          <w:lang w:eastAsia="en-GB"/>
        </w:rPr>
        <w:t>, 57.S13: S13–26</w:t>
      </w:r>
      <w:r>
        <w:rPr>
          <w:rFonts w:eastAsia="Times New Roman"/>
          <w:bdr w:val="none" w:sz="0" w:space="0" w:color="auto"/>
          <w:lang w:eastAsia="en-GB"/>
        </w:rPr>
        <w:t>.</w:t>
      </w:r>
    </w:p>
    <w:p w14:paraId="635CE7F3" w14:textId="00770D30"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Graham, Alan. 2009. ‘The Andes: A Geological Overview from a Biological Perspective’, </w:t>
      </w:r>
      <w:r w:rsidRPr="003F62E5">
        <w:rPr>
          <w:rFonts w:eastAsia="Times New Roman"/>
          <w:i/>
          <w:iCs/>
          <w:bdr w:val="none" w:sz="0" w:space="0" w:color="auto"/>
          <w:lang w:eastAsia="en-GB"/>
        </w:rPr>
        <w:t>Annals of the Missouri Botanical Garden</w:t>
      </w:r>
      <w:r w:rsidRPr="003F62E5">
        <w:rPr>
          <w:rFonts w:eastAsia="Times New Roman"/>
          <w:bdr w:val="none" w:sz="0" w:space="0" w:color="auto"/>
          <w:lang w:eastAsia="en-GB"/>
        </w:rPr>
        <w:t>, 96.3: 371–85</w:t>
      </w:r>
      <w:r>
        <w:rPr>
          <w:rFonts w:eastAsia="Times New Roman"/>
          <w:bdr w:val="none" w:sz="0" w:space="0" w:color="auto"/>
          <w:lang w:eastAsia="en-GB"/>
        </w:rPr>
        <w:t>.</w:t>
      </w:r>
    </w:p>
    <w:p w14:paraId="7E3B340F" w14:textId="62C99299"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Granger, Herbert. 1993. ‘Aristotle on the Analogy between Action and Nature’, </w:t>
      </w:r>
      <w:r w:rsidRPr="003F62E5">
        <w:rPr>
          <w:rFonts w:eastAsia="Times New Roman"/>
          <w:i/>
          <w:iCs/>
          <w:bdr w:val="none" w:sz="0" w:space="0" w:color="auto"/>
          <w:lang w:eastAsia="en-GB"/>
        </w:rPr>
        <w:t>The Classical Quarterly</w:t>
      </w:r>
      <w:r w:rsidRPr="003F62E5">
        <w:rPr>
          <w:rFonts w:eastAsia="Times New Roman"/>
          <w:bdr w:val="none" w:sz="0" w:space="0" w:color="auto"/>
          <w:lang w:eastAsia="en-GB"/>
        </w:rPr>
        <w:t>, 43.1: 168–76</w:t>
      </w:r>
      <w:r>
        <w:rPr>
          <w:rFonts w:eastAsia="Times New Roman"/>
          <w:bdr w:val="none" w:sz="0" w:space="0" w:color="auto"/>
          <w:lang w:eastAsia="en-GB"/>
        </w:rPr>
        <w:t>.</w:t>
      </w:r>
    </w:p>
    <w:p w14:paraId="40491B09" w14:textId="1ACFFFF2"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Grim, John A. 1997. ‘Indigenous Traditions and Ecological Ethics in Earth’s Insights’, </w:t>
      </w:r>
      <w:r w:rsidRPr="003F62E5">
        <w:rPr>
          <w:rFonts w:eastAsia="Times New Roman"/>
          <w:i/>
          <w:iCs/>
          <w:bdr w:val="none" w:sz="0" w:space="0" w:color="auto"/>
          <w:lang w:eastAsia="en-GB"/>
        </w:rPr>
        <w:t>Worldviews: Global Religions, Culture, and Ecology</w:t>
      </w:r>
      <w:r w:rsidRPr="003F62E5">
        <w:rPr>
          <w:rFonts w:eastAsia="Times New Roman"/>
          <w:bdr w:val="none" w:sz="0" w:space="0" w:color="auto"/>
          <w:lang w:eastAsia="en-GB"/>
        </w:rPr>
        <w:t>, 1.2: 139–49</w:t>
      </w:r>
      <w:r>
        <w:rPr>
          <w:rFonts w:eastAsia="Times New Roman"/>
          <w:bdr w:val="none" w:sz="0" w:space="0" w:color="auto"/>
          <w:lang w:eastAsia="en-GB"/>
        </w:rPr>
        <w:t>.</w:t>
      </w:r>
    </w:p>
    <w:p w14:paraId="4F9EFE36" w14:textId="6D73136C"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Haramein</w:t>
      </w:r>
      <w:proofErr w:type="spellEnd"/>
      <w:r w:rsidRPr="003F62E5">
        <w:rPr>
          <w:rFonts w:eastAsia="Times New Roman"/>
          <w:bdr w:val="none" w:sz="0" w:space="0" w:color="auto"/>
          <w:lang w:eastAsia="en-GB"/>
        </w:rPr>
        <w:t xml:space="preserve">, Nassim, William David Brown, and Amira Val Baker. 2016. ‘The Unified </w:t>
      </w:r>
      <w:proofErr w:type="spellStart"/>
      <w:r w:rsidRPr="003F62E5">
        <w:rPr>
          <w:rFonts w:eastAsia="Times New Roman"/>
          <w:bdr w:val="none" w:sz="0" w:space="0" w:color="auto"/>
          <w:lang w:eastAsia="en-GB"/>
        </w:rPr>
        <w:t>Spacememory</w:t>
      </w:r>
      <w:proofErr w:type="spellEnd"/>
      <w:r w:rsidRPr="003F62E5">
        <w:rPr>
          <w:rFonts w:eastAsia="Times New Roman"/>
          <w:bdr w:val="none" w:sz="0" w:space="0" w:color="auto"/>
          <w:lang w:eastAsia="en-GB"/>
        </w:rPr>
        <w:t xml:space="preserve"> Network: From Cosmogenesis to Consciousness’, </w:t>
      </w:r>
      <w:proofErr w:type="spellStart"/>
      <w:r w:rsidRPr="003F62E5">
        <w:rPr>
          <w:rFonts w:eastAsia="Times New Roman"/>
          <w:i/>
          <w:iCs/>
          <w:bdr w:val="none" w:sz="0" w:space="0" w:color="auto"/>
          <w:lang w:eastAsia="en-GB"/>
        </w:rPr>
        <w:t>NeuroQuantology</w:t>
      </w:r>
      <w:proofErr w:type="spellEnd"/>
      <w:r>
        <w:rPr>
          <w:rFonts w:eastAsia="Times New Roman"/>
          <w:bdr w:val="none" w:sz="0" w:space="0" w:color="auto"/>
          <w:lang w:eastAsia="en-GB"/>
        </w:rPr>
        <w:t>.</w:t>
      </w:r>
    </w:p>
    <w:p w14:paraId="218B4492" w14:textId="0770EF99"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Harvey, Graham. 2016. ‘If “Spiritual but Not Religious” People Are Not Religious What Difference Do They Make?’, </w:t>
      </w:r>
      <w:r w:rsidRPr="003F62E5">
        <w:rPr>
          <w:rFonts w:eastAsia="Times New Roman"/>
          <w:i/>
          <w:iCs/>
          <w:bdr w:val="none" w:sz="0" w:space="0" w:color="auto"/>
          <w:lang w:eastAsia="en-GB"/>
        </w:rPr>
        <w:t>Journal for the Study of Spirituality</w:t>
      </w:r>
      <w:r w:rsidRPr="003F62E5">
        <w:rPr>
          <w:rFonts w:eastAsia="Times New Roman"/>
          <w:bdr w:val="none" w:sz="0" w:space="0" w:color="auto"/>
          <w:lang w:eastAsia="en-GB"/>
        </w:rPr>
        <w:t>, 6.2: 128–4</w:t>
      </w:r>
      <w:r>
        <w:rPr>
          <w:rFonts w:eastAsia="Times New Roman"/>
          <w:bdr w:val="none" w:sz="0" w:space="0" w:color="auto"/>
          <w:lang w:eastAsia="en-GB"/>
        </w:rPr>
        <w:t>1.</w:t>
      </w:r>
    </w:p>
    <w:p w14:paraId="76D25E8A" w14:textId="0A4ECBB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HARWOOD, CHRIS, JENNIFER CUMMING, and DAVID FLETCHER. 2004. ‘Motivational Profiles and Psychological Skills Use within Elite Youth Sport’, </w:t>
      </w:r>
      <w:r w:rsidRPr="003F62E5">
        <w:rPr>
          <w:rFonts w:eastAsia="Times New Roman"/>
          <w:i/>
          <w:iCs/>
          <w:bdr w:val="none" w:sz="0" w:space="0" w:color="auto"/>
          <w:lang w:eastAsia="en-GB"/>
        </w:rPr>
        <w:t>Journal of Applied Sport Psychology</w:t>
      </w:r>
      <w:r w:rsidRPr="003F62E5">
        <w:rPr>
          <w:rFonts w:eastAsia="Times New Roman"/>
          <w:bdr w:val="none" w:sz="0" w:space="0" w:color="auto"/>
          <w:lang w:eastAsia="en-GB"/>
        </w:rPr>
        <w:t>, 16.4: 318–32</w:t>
      </w:r>
      <w:r>
        <w:rPr>
          <w:rFonts w:eastAsia="Times New Roman"/>
          <w:bdr w:val="none" w:sz="0" w:space="0" w:color="auto"/>
          <w:lang w:eastAsia="en-GB"/>
        </w:rPr>
        <w:t>.</w:t>
      </w:r>
    </w:p>
    <w:p w14:paraId="7F81DB99" w14:textId="43C722D6"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Hennink</w:t>
      </w:r>
      <w:proofErr w:type="spellEnd"/>
      <w:r w:rsidRPr="003F62E5">
        <w:rPr>
          <w:rFonts w:eastAsia="Times New Roman"/>
          <w:bdr w:val="none" w:sz="0" w:space="0" w:color="auto"/>
          <w:lang w:eastAsia="en-GB"/>
        </w:rPr>
        <w:t xml:space="preserve">, Monique, Inge </w:t>
      </w:r>
      <w:proofErr w:type="spellStart"/>
      <w:r w:rsidRPr="003F62E5">
        <w:rPr>
          <w:rFonts w:eastAsia="Times New Roman"/>
          <w:bdr w:val="none" w:sz="0" w:space="0" w:color="auto"/>
          <w:lang w:eastAsia="en-GB"/>
        </w:rPr>
        <w:t>Hutter</w:t>
      </w:r>
      <w:proofErr w:type="spellEnd"/>
      <w:r w:rsidRPr="003F62E5">
        <w:rPr>
          <w:rFonts w:eastAsia="Times New Roman"/>
          <w:bdr w:val="none" w:sz="0" w:space="0" w:color="auto"/>
          <w:lang w:eastAsia="en-GB"/>
        </w:rPr>
        <w:t xml:space="preserve">, and Ajay Bailey. 2020. </w:t>
      </w:r>
      <w:r w:rsidRPr="003F62E5">
        <w:rPr>
          <w:rFonts w:eastAsia="Times New Roman"/>
          <w:i/>
          <w:iCs/>
          <w:bdr w:val="none" w:sz="0" w:space="0" w:color="auto"/>
          <w:lang w:eastAsia="en-GB"/>
        </w:rPr>
        <w:t>Qualitative Research Methods</w:t>
      </w:r>
      <w:r w:rsidRPr="003F62E5">
        <w:rPr>
          <w:rFonts w:eastAsia="Times New Roman"/>
          <w:bdr w:val="none" w:sz="0" w:space="0" w:color="auto"/>
          <w:lang w:eastAsia="en-GB"/>
        </w:rPr>
        <w:t xml:space="preserve">, </w:t>
      </w:r>
      <w:r w:rsidRPr="003F62E5">
        <w:rPr>
          <w:rFonts w:eastAsia="Times New Roman"/>
          <w:i/>
          <w:iCs/>
          <w:bdr w:val="none" w:sz="0" w:space="0" w:color="auto"/>
          <w:lang w:eastAsia="en-GB"/>
        </w:rPr>
        <w:t>Google Books</w:t>
      </w:r>
      <w:r>
        <w:rPr>
          <w:rFonts w:eastAsia="Times New Roman"/>
          <w:bdr w:val="none" w:sz="0" w:space="0" w:color="auto"/>
          <w:lang w:eastAsia="en-GB"/>
        </w:rPr>
        <w:t xml:space="preserve">, </w:t>
      </w:r>
      <w:r w:rsidRPr="003F62E5">
        <w:rPr>
          <w:rFonts w:eastAsia="Times New Roman"/>
          <w:bdr w:val="none" w:sz="0" w:space="0" w:color="auto"/>
          <w:lang w:eastAsia="en-GB"/>
        </w:rPr>
        <w:t>SAGE Publications</w:t>
      </w:r>
      <w:r>
        <w:rPr>
          <w:rFonts w:eastAsia="Times New Roman"/>
          <w:bdr w:val="none" w:sz="0" w:space="0" w:color="auto"/>
          <w:lang w:eastAsia="en-GB"/>
        </w:rPr>
        <w:t>.</w:t>
      </w:r>
      <w:r w:rsidRPr="003F62E5">
        <w:rPr>
          <w:rFonts w:eastAsia="Times New Roman"/>
          <w:bdr w:val="none" w:sz="0" w:space="0" w:color="auto"/>
          <w:lang w:eastAsia="en-GB"/>
        </w:rPr>
        <w:t xml:space="preserve"> </w:t>
      </w:r>
    </w:p>
    <w:p w14:paraId="33D28C5F" w14:textId="5EC5EE2C"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Hewings</w:t>
      </w:r>
      <w:proofErr w:type="spellEnd"/>
      <w:r w:rsidRPr="003F62E5">
        <w:rPr>
          <w:rFonts w:eastAsia="Times New Roman"/>
          <w:bdr w:val="none" w:sz="0" w:space="0" w:color="auto"/>
          <w:lang w:eastAsia="en-GB"/>
        </w:rPr>
        <w:t xml:space="preserve">-Martin, </w:t>
      </w:r>
      <w:proofErr w:type="spellStart"/>
      <w:r w:rsidRPr="003F62E5">
        <w:rPr>
          <w:rFonts w:eastAsia="Times New Roman"/>
          <w:bdr w:val="none" w:sz="0" w:space="0" w:color="auto"/>
          <w:lang w:eastAsia="en-GB"/>
        </w:rPr>
        <w:t>Yella</w:t>
      </w:r>
      <w:proofErr w:type="spellEnd"/>
      <w:r w:rsidRPr="003F62E5">
        <w:rPr>
          <w:rFonts w:eastAsia="Times New Roman"/>
          <w:bdr w:val="none" w:sz="0" w:space="0" w:color="auto"/>
          <w:lang w:eastAsia="en-GB"/>
        </w:rPr>
        <w:t>. 2017. ‘How Many Cells Are in the Human Body?’</w:t>
      </w:r>
      <w:r>
        <w:rPr>
          <w:rFonts w:eastAsia="Times New Roman"/>
          <w:bdr w:val="none" w:sz="0" w:space="0" w:color="auto"/>
          <w:lang w:eastAsia="en-GB"/>
        </w:rPr>
        <w:t>.</w:t>
      </w:r>
    </w:p>
    <w:p w14:paraId="2F5FE1DE" w14:textId="111F030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Jose, Antony M. 2020. ‘The Analysis of Living Systems Can Generate Both Knowledge and Illusions’, </w:t>
      </w:r>
      <w:proofErr w:type="spellStart"/>
      <w:r w:rsidRPr="003F62E5">
        <w:rPr>
          <w:rFonts w:eastAsia="Times New Roman"/>
          <w:i/>
          <w:iCs/>
          <w:bdr w:val="none" w:sz="0" w:space="0" w:color="auto"/>
          <w:lang w:eastAsia="en-GB"/>
        </w:rPr>
        <w:t>ELife</w:t>
      </w:r>
      <w:proofErr w:type="spellEnd"/>
      <w:r>
        <w:rPr>
          <w:rFonts w:eastAsia="Times New Roman"/>
          <w:bdr w:val="none" w:sz="0" w:space="0" w:color="auto"/>
          <w:lang w:eastAsia="en-GB"/>
        </w:rPr>
        <w:t>.</w:t>
      </w:r>
    </w:p>
    <w:p w14:paraId="0C68D4D3" w14:textId="695A15F8"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Joseph, Stephen, P. Alex Linley, and John Maltby. 2006. ‘Positive Psychology, Religion, and Spirituality’, </w:t>
      </w:r>
      <w:r w:rsidRPr="003F62E5">
        <w:rPr>
          <w:rFonts w:eastAsia="Times New Roman"/>
          <w:i/>
          <w:iCs/>
          <w:bdr w:val="none" w:sz="0" w:space="0" w:color="auto"/>
          <w:lang w:eastAsia="en-GB"/>
        </w:rPr>
        <w:t>Mental Health, Religion &amp; Culture</w:t>
      </w:r>
      <w:r w:rsidRPr="003F62E5">
        <w:rPr>
          <w:rFonts w:eastAsia="Times New Roman"/>
          <w:bdr w:val="none" w:sz="0" w:space="0" w:color="auto"/>
          <w:lang w:eastAsia="en-GB"/>
        </w:rPr>
        <w:t>, 9.3: 209–12</w:t>
      </w:r>
      <w:r>
        <w:rPr>
          <w:rFonts w:eastAsia="Times New Roman"/>
          <w:bdr w:val="none" w:sz="0" w:space="0" w:color="auto"/>
          <w:lang w:eastAsia="en-GB"/>
        </w:rPr>
        <w:t>.</w:t>
      </w:r>
    </w:p>
    <w:p w14:paraId="2CB94798" w14:textId="6A27369F"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lastRenderedPageBreak/>
        <w:t xml:space="preserve">Jung, C G, Gerhard Adler, and R F C Hull. 2014. </w:t>
      </w:r>
      <w:r w:rsidRPr="003F62E5">
        <w:rPr>
          <w:rFonts w:eastAsia="Times New Roman"/>
          <w:i/>
          <w:iCs/>
          <w:bdr w:val="none" w:sz="0" w:space="0" w:color="auto"/>
          <w:lang w:eastAsia="en-GB"/>
        </w:rPr>
        <w:t>Collected Works of C.G. Jung, Volume 9 (Part 1) Archetypes and the Collective Unconscious</w:t>
      </w:r>
      <w:r w:rsidRPr="003F62E5">
        <w:rPr>
          <w:rFonts w:eastAsia="Times New Roman"/>
          <w:bdr w:val="none" w:sz="0" w:space="0" w:color="auto"/>
          <w:lang w:eastAsia="en-GB"/>
        </w:rPr>
        <w:t xml:space="preserve"> </w:t>
      </w:r>
      <w:r>
        <w:rPr>
          <w:rFonts w:eastAsia="Times New Roman"/>
          <w:bdr w:val="none" w:sz="0" w:space="0" w:color="auto"/>
          <w:lang w:eastAsia="en-GB"/>
        </w:rPr>
        <w:t xml:space="preserve">, </w:t>
      </w:r>
      <w:r w:rsidRPr="003F62E5">
        <w:rPr>
          <w:rFonts w:eastAsia="Times New Roman"/>
          <w:bdr w:val="none" w:sz="0" w:space="0" w:color="auto"/>
          <w:lang w:eastAsia="en-GB"/>
        </w:rPr>
        <w:t>Princeton University Pres</w:t>
      </w:r>
      <w:r>
        <w:rPr>
          <w:rFonts w:eastAsia="Times New Roman"/>
          <w:bdr w:val="none" w:sz="0" w:space="0" w:color="auto"/>
          <w:lang w:eastAsia="en-GB"/>
        </w:rPr>
        <w:t>s.</w:t>
      </w:r>
    </w:p>
    <w:p w14:paraId="5AFC5ABF" w14:textId="77777777"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Jung, C G, and Aniela </w:t>
      </w:r>
      <w:proofErr w:type="spellStart"/>
      <w:r w:rsidRPr="003F62E5">
        <w:rPr>
          <w:rFonts w:eastAsia="Times New Roman"/>
          <w:bdr w:val="none" w:sz="0" w:space="0" w:color="auto"/>
          <w:lang w:eastAsia="en-GB"/>
        </w:rPr>
        <w:t>Jaffé</w:t>
      </w:r>
      <w:proofErr w:type="spellEnd"/>
      <w:r w:rsidRPr="003F62E5">
        <w:rPr>
          <w:rFonts w:eastAsia="Times New Roman"/>
          <w:bdr w:val="none" w:sz="0" w:space="0" w:color="auto"/>
          <w:lang w:eastAsia="en-GB"/>
        </w:rPr>
        <w:t xml:space="preserve">. 1993. </w:t>
      </w:r>
      <w:r w:rsidRPr="003F62E5">
        <w:rPr>
          <w:rFonts w:eastAsia="Times New Roman"/>
          <w:i/>
          <w:iCs/>
          <w:bdr w:val="none" w:sz="0" w:space="0" w:color="auto"/>
          <w:lang w:eastAsia="en-GB"/>
        </w:rPr>
        <w:t>Memories, Dreams, Reflections</w:t>
      </w:r>
      <w:r w:rsidRPr="003F62E5">
        <w:rPr>
          <w:rFonts w:eastAsia="Times New Roman"/>
          <w:bdr w:val="none" w:sz="0" w:space="0" w:color="auto"/>
          <w:lang w:eastAsia="en-GB"/>
        </w:rPr>
        <w:t xml:space="preserve"> (London: Fontana)</w:t>
      </w:r>
    </w:p>
    <w:p w14:paraId="1E324AFF" w14:textId="77777777"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Jung, C G, Herbert Read, Michael Fordham, Gerhard Adler, and R F C Hull. 1966. </w:t>
      </w:r>
      <w:r w:rsidRPr="003F62E5">
        <w:rPr>
          <w:rFonts w:eastAsia="Times New Roman"/>
          <w:i/>
          <w:iCs/>
          <w:bdr w:val="none" w:sz="0" w:space="0" w:color="auto"/>
          <w:lang w:eastAsia="en-GB"/>
        </w:rPr>
        <w:t>The Collected Works of C.G. Jung.</w:t>
      </w:r>
      <w:r w:rsidRPr="003F62E5">
        <w:rPr>
          <w:rFonts w:eastAsia="Times New Roman"/>
          <w:bdr w:val="none" w:sz="0" w:space="0" w:color="auto"/>
          <w:lang w:eastAsia="en-GB"/>
        </w:rPr>
        <w:t xml:space="preserve"> (Princeton, N.J.: Princeton University Press)</w:t>
      </w:r>
    </w:p>
    <w:p w14:paraId="0A73EAE9" w14:textId="4CA5B721"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Jung, C. G.HG. 2014. </w:t>
      </w:r>
      <w:r w:rsidRPr="003F62E5">
        <w:rPr>
          <w:rFonts w:eastAsia="Times New Roman"/>
          <w:i/>
          <w:iCs/>
          <w:bdr w:val="none" w:sz="0" w:space="0" w:color="auto"/>
          <w:lang w:eastAsia="en-GB"/>
        </w:rPr>
        <w:t>Collected Works of C.G. Jung, Volume 6: Psychological Types</w:t>
      </w:r>
      <w:r w:rsidRPr="003F62E5">
        <w:rPr>
          <w:rFonts w:eastAsia="Times New Roman"/>
          <w:bdr w:val="none" w:sz="0" w:space="0" w:color="auto"/>
          <w:lang w:eastAsia="en-GB"/>
        </w:rPr>
        <w:t>, ed. by R. F.C. Hull</w:t>
      </w:r>
      <w:r>
        <w:rPr>
          <w:rFonts w:eastAsia="Times New Roman"/>
          <w:bdr w:val="none" w:sz="0" w:space="0" w:color="auto"/>
          <w:lang w:eastAsia="en-GB"/>
        </w:rPr>
        <w:t xml:space="preserve">, </w:t>
      </w:r>
      <w:r w:rsidRPr="003F62E5">
        <w:rPr>
          <w:rFonts w:eastAsia="Times New Roman"/>
          <w:bdr w:val="none" w:sz="0" w:space="0" w:color="auto"/>
          <w:lang w:eastAsia="en-GB"/>
        </w:rPr>
        <w:t>Princeton University Press</w:t>
      </w:r>
      <w:r>
        <w:rPr>
          <w:rFonts w:eastAsia="Times New Roman"/>
          <w:bdr w:val="none" w:sz="0" w:space="0" w:color="auto"/>
          <w:lang w:eastAsia="en-GB"/>
        </w:rPr>
        <w:t>.</w:t>
      </w:r>
    </w:p>
    <w:p w14:paraId="1C07B10E" w14:textId="25B7B0C6"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Jung, Carl. 1992. </w:t>
      </w:r>
      <w:r w:rsidRPr="003F62E5">
        <w:rPr>
          <w:rFonts w:eastAsia="Times New Roman"/>
          <w:i/>
          <w:iCs/>
          <w:bdr w:val="none" w:sz="0" w:space="0" w:color="auto"/>
          <w:lang w:eastAsia="en-GB"/>
        </w:rPr>
        <w:t>C.G. Jung Letters, Volume 1</w:t>
      </w:r>
      <w:r w:rsidRPr="003F62E5">
        <w:rPr>
          <w:rFonts w:eastAsia="Times New Roman"/>
          <w:bdr w:val="none" w:sz="0" w:space="0" w:color="auto"/>
          <w:lang w:eastAsia="en-GB"/>
        </w:rPr>
        <w:t xml:space="preserve">, </w:t>
      </w:r>
      <w:r w:rsidRPr="003F62E5">
        <w:rPr>
          <w:rFonts w:eastAsia="Times New Roman"/>
          <w:i/>
          <w:iCs/>
          <w:bdr w:val="none" w:sz="0" w:space="0" w:color="auto"/>
          <w:lang w:eastAsia="en-GB"/>
        </w:rPr>
        <w:t>Press.princeton.edu</w:t>
      </w:r>
    </w:p>
    <w:p w14:paraId="6E2039B4" w14:textId="1E0076D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Kardaş</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Selami</w:t>
      </w:r>
      <w:proofErr w:type="spellEnd"/>
      <w:r w:rsidRPr="003F62E5">
        <w:rPr>
          <w:rFonts w:eastAsia="Times New Roman"/>
          <w:bdr w:val="none" w:sz="0" w:space="0" w:color="auto"/>
          <w:lang w:eastAsia="en-GB"/>
        </w:rPr>
        <w:t xml:space="preserve">. 2019. ‘Erratum: Correcting the Name of the Spiritual Well-Being Scale as the Three-Factor Spiritual Well-Being Scale’, </w:t>
      </w:r>
      <w:r w:rsidRPr="003F62E5">
        <w:rPr>
          <w:rFonts w:eastAsia="Times New Roman"/>
          <w:i/>
          <w:iCs/>
          <w:bdr w:val="none" w:sz="0" w:space="0" w:color="auto"/>
          <w:lang w:eastAsia="en-GB"/>
        </w:rPr>
        <w:t xml:space="preserve">Spiritual Psychology and </w:t>
      </w:r>
      <w:proofErr w:type="spellStart"/>
      <w:r w:rsidRPr="003F62E5">
        <w:rPr>
          <w:rFonts w:eastAsia="Times New Roman"/>
          <w:i/>
          <w:iCs/>
          <w:bdr w:val="none" w:sz="0" w:space="0" w:color="auto"/>
          <w:lang w:eastAsia="en-GB"/>
        </w:rPr>
        <w:t>Counseling</w:t>
      </w:r>
      <w:proofErr w:type="spellEnd"/>
      <w:r>
        <w:rPr>
          <w:rFonts w:eastAsia="Times New Roman"/>
          <w:bdr w:val="none" w:sz="0" w:space="0" w:color="auto"/>
          <w:lang w:eastAsia="en-GB"/>
        </w:rPr>
        <w:t>.</w:t>
      </w:r>
    </w:p>
    <w:p w14:paraId="6552A380" w14:textId="175F6C9F"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Kavussanu</w:t>
      </w:r>
      <w:proofErr w:type="spellEnd"/>
      <w:r w:rsidRPr="003F62E5">
        <w:rPr>
          <w:rFonts w:eastAsia="Times New Roman"/>
          <w:bdr w:val="none" w:sz="0" w:space="0" w:color="auto"/>
          <w:lang w:eastAsia="en-GB"/>
        </w:rPr>
        <w:t xml:space="preserve">, Maria, and Glyn C. Roberts. 1998. ‘Motivation in Physical Activity Contexts: The Relationship of Perceived Motivational Climate to Intrinsic Motivation and Self-Efficacy’, </w:t>
      </w:r>
      <w:r w:rsidRPr="003F62E5">
        <w:rPr>
          <w:rFonts w:eastAsia="Times New Roman"/>
          <w:i/>
          <w:iCs/>
          <w:bdr w:val="none" w:sz="0" w:space="0" w:color="auto"/>
          <w:lang w:eastAsia="en-GB"/>
        </w:rPr>
        <w:t>Journal of Sport and Exercise Psychology</w:t>
      </w:r>
      <w:r w:rsidRPr="003F62E5">
        <w:rPr>
          <w:rFonts w:eastAsia="Times New Roman"/>
          <w:bdr w:val="none" w:sz="0" w:space="0" w:color="auto"/>
          <w:lang w:eastAsia="en-GB"/>
        </w:rPr>
        <w:t>, 20.3: 264–80</w:t>
      </w:r>
      <w:r>
        <w:rPr>
          <w:rFonts w:eastAsia="Times New Roman"/>
          <w:bdr w:val="none" w:sz="0" w:space="0" w:color="auto"/>
          <w:lang w:eastAsia="en-GB"/>
        </w:rPr>
        <w:t>.</w:t>
      </w:r>
    </w:p>
    <w:p w14:paraId="2E57621B" w14:textId="2AD2F1B9"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Kim, </w:t>
      </w:r>
      <w:proofErr w:type="spellStart"/>
      <w:r w:rsidRPr="003F62E5">
        <w:rPr>
          <w:rFonts w:eastAsia="Times New Roman"/>
          <w:bdr w:val="none" w:sz="0" w:space="0" w:color="auto"/>
          <w:lang w:eastAsia="en-GB"/>
        </w:rPr>
        <w:t>Rakhyun</w:t>
      </w:r>
      <w:proofErr w:type="spellEnd"/>
      <w:r w:rsidRPr="003F62E5">
        <w:rPr>
          <w:rFonts w:eastAsia="Times New Roman"/>
          <w:bdr w:val="none" w:sz="0" w:space="0" w:color="auto"/>
          <w:lang w:eastAsia="en-GB"/>
        </w:rPr>
        <w:t xml:space="preserve"> E., Catherine Blanchard, and Louis J. </w:t>
      </w:r>
      <w:proofErr w:type="spellStart"/>
      <w:r w:rsidRPr="003F62E5">
        <w:rPr>
          <w:rFonts w:eastAsia="Times New Roman"/>
          <w:bdr w:val="none" w:sz="0" w:space="0" w:color="auto"/>
          <w:lang w:eastAsia="en-GB"/>
        </w:rPr>
        <w:t>Kotzé</w:t>
      </w:r>
      <w:proofErr w:type="spellEnd"/>
      <w:r w:rsidRPr="003F62E5">
        <w:rPr>
          <w:rFonts w:eastAsia="Times New Roman"/>
          <w:bdr w:val="none" w:sz="0" w:space="0" w:color="auto"/>
          <w:lang w:eastAsia="en-GB"/>
        </w:rPr>
        <w:t xml:space="preserve">. 2022. ‘Law, Systems, and Planet Earth: Editorial’, </w:t>
      </w:r>
      <w:r w:rsidRPr="003F62E5">
        <w:rPr>
          <w:rFonts w:eastAsia="Times New Roman"/>
          <w:i/>
          <w:iCs/>
          <w:bdr w:val="none" w:sz="0" w:space="0" w:color="auto"/>
          <w:lang w:eastAsia="en-GB"/>
        </w:rPr>
        <w:t>Earth System Governance</w:t>
      </w:r>
      <w:r>
        <w:rPr>
          <w:rFonts w:eastAsia="Times New Roman"/>
          <w:bdr w:val="none" w:sz="0" w:space="0" w:color="auto"/>
          <w:lang w:eastAsia="en-GB"/>
        </w:rPr>
        <w:t>.</w:t>
      </w:r>
    </w:p>
    <w:p w14:paraId="695B8245" w14:textId="5E4CE869"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KING, SALLIE B. 2009. </w:t>
      </w:r>
      <w:r w:rsidRPr="003F62E5">
        <w:rPr>
          <w:rFonts w:eastAsia="Times New Roman"/>
          <w:i/>
          <w:iCs/>
          <w:bdr w:val="none" w:sz="0" w:space="0" w:color="auto"/>
          <w:lang w:eastAsia="en-GB"/>
        </w:rPr>
        <w:t>Socially Engaged Buddhism</w:t>
      </w:r>
      <w:r w:rsidRPr="003F62E5">
        <w:rPr>
          <w:rFonts w:eastAsia="Times New Roman"/>
          <w:bdr w:val="none" w:sz="0" w:space="0" w:color="auto"/>
          <w:lang w:eastAsia="en-GB"/>
        </w:rPr>
        <w:t>, University of Hawai’i Press</w:t>
      </w:r>
      <w:r>
        <w:rPr>
          <w:rFonts w:eastAsia="Times New Roman"/>
          <w:bdr w:val="none" w:sz="0" w:space="0" w:color="auto"/>
          <w:lang w:eastAsia="en-GB"/>
        </w:rPr>
        <w:t>.</w:t>
      </w:r>
    </w:p>
    <w:p w14:paraId="76A17072" w14:textId="477CE554"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Kirkman, Stephanie. 2022. ‘The Ecological Self - Freya Mathews | Environmental Philosophy | Ecology | Ethics | Author’, </w:t>
      </w:r>
      <w:r w:rsidRPr="003F62E5">
        <w:rPr>
          <w:rFonts w:eastAsia="Times New Roman"/>
          <w:i/>
          <w:iCs/>
          <w:bdr w:val="none" w:sz="0" w:space="0" w:color="auto"/>
          <w:lang w:eastAsia="en-GB"/>
        </w:rPr>
        <w:t>Freyamathews.net</w:t>
      </w:r>
      <w:r w:rsidRPr="003F62E5">
        <w:rPr>
          <w:rFonts w:eastAsia="Times New Roman"/>
          <w:bdr w:val="none" w:sz="0" w:space="0" w:color="auto"/>
          <w:lang w:eastAsia="en-GB"/>
        </w:rPr>
        <w:t xml:space="preserve"> </w:t>
      </w:r>
    </w:p>
    <w:p w14:paraId="2A63CE62" w14:textId="5A364B4F"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Kitsantas</w:t>
      </w:r>
      <w:proofErr w:type="spellEnd"/>
      <w:r w:rsidRPr="003F62E5">
        <w:rPr>
          <w:rFonts w:eastAsia="Times New Roman"/>
          <w:bdr w:val="none" w:sz="0" w:space="0" w:color="auto"/>
          <w:lang w:eastAsia="en-GB"/>
        </w:rPr>
        <w:t xml:space="preserve">, Anastasia, and Barry J. Zimmerman. 1998. ‘Self-Regulation of Motoric Learning: A Strategic Cycle View’, </w:t>
      </w:r>
      <w:r w:rsidRPr="003F62E5">
        <w:rPr>
          <w:rFonts w:eastAsia="Times New Roman"/>
          <w:i/>
          <w:iCs/>
          <w:bdr w:val="none" w:sz="0" w:space="0" w:color="auto"/>
          <w:lang w:eastAsia="en-GB"/>
        </w:rPr>
        <w:t>Journal of Applied Sport Psychology</w:t>
      </w:r>
      <w:r w:rsidRPr="003F62E5">
        <w:rPr>
          <w:rFonts w:eastAsia="Times New Roman"/>
          <w:bdr w:val="none" w:sz="0" w:space="0" w:color="auto"/>
          <w:lang w:eastAsia="en-GB"/>
        </w:rPr>
        <w:t>, 10.2: 220–39</w:t>
      </w:r>
      <w:r w:rsidR="00E14D4B">
        <w:rPr>
          <w:rFonts w:eastAsia="Times New Roman"/>
          <w:bdr w:val="none" w:sz="0" w:space="0" w:color="auto"/>
          <w:lang w:eastAsia="en-GB"/>
        </w:rPr>
        <w:t>.</w:t>
      </w:r>
    </w:p>
    <w:p w14:paraId="51F160F0" w14:textId="70F3EC22"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Kitsantas</w:t>
      </w:r>
      <w:proofErr w:type="spellEnd"/>
      <w:r w:rsidRPr="003F62E5">
        <w:rPr>
          <w:rFonts w:eastAsia="Times New Roman"/>
          <w:bdr w:val="none" w:sz="0" w:space="0" w:color="auto"/>
          <w:lang w:eastAsia="en-GB"/>
        </w:rPr>
        <w:t xml:space="preserve">, Anastasia, Barry J. Zimmerman, and Tim Cleary. 2000. ‘The Role of Observation and Emulation in the Development of Athletic Self-Regulation.’, </w:t>
      </w:r>
      <w:r w:rsidRPr="003F62E5">
        <w:rPr>
          <w:rFonts w:eastAsia="Times New Roman"/>
          <w:i/>
          <w:iCs/>
          <w:bdr w:val="none" w:sz="0" w:space="0" w:color="auto"/>
          <w:lang w:eastAsia="en-GB"/>
        </w:rPr>
        <w:t>Journal of Educational Psychology</w:t>
      </w:r>
      <w:r w:rsidRPr="003F62E5">
        <w:rPr>
          <w:rFonts w:eastAsia="Times New Roman"/>
          <w:bdr w:val="none" w:sz="0" w:space="0" w:color="auto"/>
          <w:lang w:eastAsia="en-GB"/>
        </w:rPr>
        <w:t>, 92.4: 811–17</w:t>
      </w:r>
      <w:r w:rsidR="00E14D4B">
        <w:rPr>
          <w:rFonts w:eastAsia="Times New Roman"/>
          <w:bdr w:val="none" w:sz="0" w:space="0" w:color="auto"/>
          <w:lang w:eastAsia="en-GB"/>
        </w:rPr>
        <w:t>.</w:t>
      </w:r>
    </w:p>
    <w:p w14:paraId="3420C123" w14:textId="68AA1A80"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Kumar, Arvind. 2004. </w:t>
      </w:r>
      <w:r w:rsidRPr="003F62E5">
        <w:rPr>
          <w:rFonts w:eastAsia="Times New Roman"/>
          <w:i/>
          <w:iCs/>
          <w:bdr w:val="none" w:sz="0" w:space="0" w:color="auto"/>
          <w:lang w:eastAsia="en-GB"/>
        </w:rPr>
        <w:t>A Text Book of Environmental Science</w:t>
      </w:r>
      <w:r w:rsidRPr="003F62E5">
        <w:rPr>
          <w:rFonts w:eastAsia="Times New Roman"/>
          <w:bdr w:val="none" w:sz="0" w:space="0" w:color="auto"/>
          <w:lang w:eastAsia="en-GB"/>
        </w:rPr>
        <w:t xml:space="preserve">, </w:t>
      </w:r>
      <w:r w:rsidRPr="003F62E5">
        <w:rPr>
          <w:rFonts w:eastAsia="Times New Roman"/>
          <w:i/>
          <w:iCs/>
          <w:bdr w:val="none" w:sz="0" w:space="0" w:color="auto"/>
          <w:lang w:eastAsia="en-GB"/>
        </w:rPr>
        <w:t>Google Books</w:t>
      </w:r>
      <w:r w:rsidR="00E14D4B">
        <w:rPr>
          <w:rFonts w:eastAsia="Times New Roman"/>
          <w:bdr w:val="none" w:sz="0" w:space="0" w:color="auto"/>
          <w:lang w:eastAsia="en-GB"/>
        </w:rPr>
        <w:t xml:space="preserve">, </w:t>
      </w:r>
      <w:r w:rsidRPr="003F62E5">
        <w:rPr>
          <w:rFonts w:eastAsia="Times New Roman"/>
          <w:bdr w:val="none" w:sz="0" w:space="0" w:color="auto"/>
          <w:lang w:eastAsia="en-GB"/>
        </w:rPr>
        <w:t>APH Publishing</w:t>
      </w:r>
      <w:r w:rsidR="00E14D4B">
        <w:rPr>
          <w:rFonts w:eastAsia="Times New Roman"/>
          <w:bdr w:val="none" w:sz="0" w:space="0" w:color="auto"/>
          <w:lang w:eastAsia="en-GB"/>
        </w:rPr>
        <w:t>.</w:t>
      </w:r>
    </w:p>
    <w:p w14:paraId="679E2F68" w14:textId="0F2C6096"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lastRenderedPageBreak/>
        <w:t xml:space="preserve">Langford, Rebecca. 2012. ‘Qualitative Research Methods, by Monique </w:t>
      </w:r>
      <w:proofErr w:type="spellStart"/>
      <w:r w:rsidRPr="003F62E5">
        <w:rPr>
          <w:rFonts w:eastAsia="Times New Roman"/>
          <w:bdr w:val="none" w:sz="0" w:space="0" w:color="auto"/>
          <w:lang w:eastAsia="en-GB"/>
        </w:rPr>
        <w:t>Hennink</w:t>
      </w:r>
      <w:proofErr w:type="spellEnd"/>
      <w:r w:rsidRPr="003F62E5">
        <w:rPr>
          <w:rFonts w:eastAsia="Times New Roman"/>
          <w:bdr w:val="none" w:sz="0" w:space="0" w:color="auto"/>
          <w:lang w:eastAsia="en-GB"/>
        </w:rPr>
        <w:t xml:space="preserve">, Inge </w:t>
      </w:r>
      <w:proofErr w:type="spellStart"/>
      <w:r w:rsidRPr="003F62E5">
        <w:rPr>
          <w:rFonts w:eastAsia="Times New Roman"/>
          <w:bdr w:val="none" w:sz="0" w:space="0" w:color="auto"/>
          <w:lang w:eastAsia="en-GB"/>
        </w:rPr>
        <w:t>Hutter</w:t>
      </w:r>
      <w:proofErr w:type="spellEnd"/>
      <w:r w:rsidRPr="003F62E5">
        <w:rPr>
          <w:rFonts w:eastAsia="Times New Roman"/>
          <w:bdr w:val="none" w:sz="0" w:space="0" w:color="auto"/>
          <w:lang w:eastAsia="en-GB"/>
        </w:rPr>
        <w:t xml:space="preserve"> and Ajay Bailey’, </w:t>
      </w:r>
      <w:r w:rsidRPr="003F62E5">
        <w:rPr>
          <w:rFonts w:eastAsia="Times New Roman"/>
          <w:i/>
          <w:iCs/>
          <w:bdr w:val="none" w:sz="0" w:space="0" w:color="auto"/>
          <w:lang w:eastAsia="en-GB"/>
        </w:rPr>
        <w:t>Critical Public Health</w:t>
      </w:r>
      <w:r w:rsidRPr="003F62E5">
        <w:rPr>
          <w:rFonts w:eastAsia="Times New Roman"/>
          <w:bdr w:val="none" w:sz="0" w:space="0" w:color="auto"/>
          <w:lang w:eastAsia="en-GB"/>
        </w:rPr>
        <w:t>, 22.1: 111–12</w:t>
      </w:r>
      <w:r w:rsidR="00E14D4B">
        <w:rPr>
          <w:rFonts w:eastAsia="Times New Roman"/>
          <w:bdr w:val="none" w:sz="0" w:space="0" w:color="auto"/>
          <w:lang w:eastAsia="en-GB"/>
        </w:rPr>
        <w:t>.</w:t>
      </w:r>
    </w:p>
    <w:p w14:paraId="3A8DA4DD" w14:textId="6D73A382"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Law, John. 2015. ‘What’s Wrong with a One-World World?’, </w:t>
      </w:r>
      <w:proofErr w:type="spellStart"/>
      <w:r w:rsidRPr="003F62E5">
        <w:rPr>
          <w:rFonts w:eastAsia="Times New Roman"/>
          <w:i/>
          <w:iCs/>
          <w:bdr w:val="none" w:sz="0" w:space="0" w:color="auto"/>
          <w:lang w:eastAsia="en-GB"/>
        </w:rPr>
        <w:t>Distinktion</w:t>
      </w:r>
      <w:proofErr w:type="spellEnd"/>
      <w:r w:rsidRPr="003F62E5">
        <w:rPr>
          <w:rFonts w:eastAsia="Times New Roman"/>
          <w:i/>
          <w:iCs/>
          <w:bdr w:val="none" w:sz="0" w:space="0" w:color="auto"/>
          <w:lang w:eastAsia="en-GB"/>
        </w:rPr>
        <w:t>: Journal of Social Theory</w:t>
      </w:r>
      <w:r w:rsidRPr="003F62E5">
        <w:rPr>
          <w:rFonts w:eastAsia="Times New Roman"/>
          <w:bdr w:val="none" w:sz="0" w:space="0" w:color="auto"/>
          <w:lang w:eastAsia="en-GB"/>
        </w:rPr>
        <w:t>, 16.1: 126–39</w:t>
      </w:r>
      <w:r w:rsidR="00E14D4B">
        <w:rPr>
          <w:rFonts w:eastAsia="Times New Roman"/>
          <w:bdr w:val="none" w:sz="0" w:space="0" w:color="auto"/>
          <w:lang w:eastAsia="en-GB"/>
        </w:rPr>
        <w:t>.</w:t>
      </w:r>
    </w:p>
    <w:p w14:paraId="66FA8454" w14:textId="1B1FD27A"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Lear, Linda J. 1993. ‘Rachel Carson’s Silent Spring’, </w:t>
      </w:r>
      <w:r w:rsidRPr="003F62E5">
        <w:rPr>
          <w:rFonts w:eastAsia="Times New Roman"/>
          <w:i/>
          <w:iCs/>
          <w:bdr w:val="none" w:sz="0" w:space="0" w:color="auto"/>
          <w:lang w:eastAsia="en-GB"/>
        </w:rPr>
        <w:t>Environmental History Review</w:t>
      </w:r>
      <w:r w:rsidRPr="003F62E5">
        <w:rPr>
          <w:rFonts w:eastAsia="Times New Roman"/>
          <w:bdr w:val="none" w:sz="0" w:space="0" w:color="auto"/>
          <w:lang w:eastAsia="en-GB"/>
        </w:rPr>
        <w:t>, 17.2: 23–48</w:t>
      </w:r>
      <w:r w:rsidR="00E14D4B">
        <w:rPr>
          <w:rFonts w:eastAsia="Times New Roman"/>
          <w:bdr w:val="none" w:sz="0" w:space="0" w:color="auto"/>
          <w:lang w:eastAsia="en-GB"/>
        </w:rPr>
        <w:t>.</w:t>
      </w:r>
    </w:p>
    <w:p w14:paraId="33B386BF" w14:textId="3264ADE4"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Levesque, Simon. 2016. ‘Two Versions of </w:t>
      </w:r>
      <w:proofErr w:type="spellStart"/>
      <w:r w:rsidRPr="003F62E5">
        <w:rPr>
          <w:rFonts w:eastAsia="Times New Roman"/>
          <w:bdr w:val="none" w:sz="0" w:space="0" w:color="auto"/>
          <w:lang w:eastAsia="en-GB"/>
        </w:rPr>
        <w:t>Ecosophy</w:t>
      </w:r>
      <w:proofErr w:type="spellEnd"/>
      <w:r w:rsidRPr="003F62E5">
        <w:rPr>
          <w:rFonts w:eastAsia="Times New Roman"/>
          <w:bdr w:val="none" w:sz="0" w:space="0" w:color="auto"/>
          <w:lang w:eastAsia="en-GB"/>
        </w:rPr>
        <w:t xml:space="preserve">: Arne </w:t>
      </w:r>
      <w:proofErr w:type="spellStart"/>
      <w:r w:rsidRPr="003F62E5">
        <w:rPr>
          <w:rFonts w:eastAsia="Times New Roman"/>
          <w:bdr w:val="none" w:sz="0" w:space="0" w:color="auto"/>
          <w:lang w:eastAsia="en-GB"/>
        </w:rPr>
        <w:t>Næss</w:t>
      </w:r>
      <w:proofErr w:type="spellEnd"/>
      <w:r w:rsidRPr="003F62E5">
        <w:rPr>
          <w:rFonts w:eastAsia="Times New Roman"/>
          <w:bdr w:val="none" w:sz="0" w:space="0" w:color="auto"/>
          <w:lang w:eastAsia="en-GB"/>
        </w:rPr>
        <w:t xml:space="preserve">, Félix </w:t>
      </w:r>
      <w:proofErr w:type="spellStart"/>
      <w:r w:rsidRPr="003F62E5">
        <w:rPr>
          <w:rFonts w:eastAsia="Times New Roman"/>
          <w:bdr w:val="none" w:sz="0" w:space="0" w:color="auto"/>
          <w:lang w:eastAsia="en-GB"/>
        </w:rPr>
        <w:t>Guattari</w:t>
      </w:r>
      <w:proofErr w:type="spellEnd"/>
      <w:r w:rsidRPr="003F62E5">
        <w:rPr>
          <w:rFonts w:eastAsia="Times New Roman"/>
          <w:bdr w:val="none" w:sz="0" w:space="0" w:color="auto"/>
          <w:lang w:eastAsia="en-GB"/>
        </w:rPr>
        <w:t xml:space="preserve">, and Their Connection with Semiotics’, </w:t>
      </w:r>
      <w:r w:rsidRPr="003F62E5">
        <w:rPr>
          <w:rFonts w:eastAsia="Times New Roman"/>
          <w:i/>
          <w:iCs/>
          <w:bdr w:val="none" w:sz="0" w:space="0" w:color="auto"/>
          <w:lang w:eastAsia="en-GB"/>
        </w:rPr>
        <w:t>Sign Systems Studies</w:t>
      </w:r>
      <w:r w:rsidRPr="003F62E5">
        <w:rPr>
          <w:rFonts w:eastAsia="Times New Roman"/>
          <w:bdr w:val="none" w:sz="0" w:space="0" w:color="auto"/>
          <w:lang w:eastAsia="en-GB"/>
        </w:rPr>
        <w:t>, 44.4: 511–41</w:t>
      </w:r>
      <w:r w:rsidR="00E14D4B">
        <w:rPr>
          <w:rFonts w:eastAsia="Times New Roman"/>
          <w:bdr w:val="none" w:sz="0" w:space="0" w:color="auto"/>
          <w:lang w:eastAsia="en-GB"/>
        </w:rPr>
        <w:t>.</w:t>
      </w:r>
    </w:p>
    <w:p w14:paraId="09452D60" w14:textId="6C93DFE4"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Lindenfeld, Peter, and Suzanne White </w:t>
      </w:r>
      <w:proofErr w:type="spellStart"/>
      <w:r w:rsidRPr="003F62E5">
        <w:rPr>
          <w:rFonts w:eastAsia="Times New Roman"/>
          <w:bdr w:val="none" w:sz="0" w:space="0" w:color="auto"/>
          <w:lang w:eastAsia="en-GB"/>
        </w:rPr>
        <w:t>Brahmia</w:t>
      </w:r>
      <w:proofErr w:type="spellEnd"/>
      <w:r w:rsidRPr="003F62E5">
        <w:rPr>
          <w:rFonts w:eastAsia="Times New Roman"/>
          <w:bdr w:val="none" w:sz="0" w:space="0" w:color="auto"/>
          <w:lang w:eastAsia="en-GB"/>
        </w:rPr>
        <w:t xml:space="preserve">. 2011. </w:t>
      </w:r>
      <w:r w:rsidRPr="003F62E5">
        <w:rPr>
          <w:rFonts w:eastAsia="Times New Roman"/>
          <w:i/>
          <w:iCs/>
          <w:bdr w:val="none" w:sz="0" w:space="0" w:color="auto"/>
          <w:lang w:eastAsia="en-GB"/>
        </w:rPr>
        <w:t>Physics: The First Science</w:t>
      </w:r>
      <w:r w:rsidRPr="003F62E5">
        <w:rPr>
          <w:rFonts w:eastAsia="Times New Roman"/>
          <w:bdr w:val="none" w:sz="0" w:space="0" w:color="auto"/>
          <w:lang w:eastAsia="en-GB"/>
        </w:rPr>
        <w:t>, Rutgers University Press</w:t>
      </w:r>
      <w:r w:rsidR="00E14D4B">
        <w:rPr>
          <w:rFonts w:eastAsia="Times New Roman"/>
          <w:bdr w:val="none" w:sz="0" w:space="0" w:color="auto"/>
          <w:lang w:eastAsia="en-GB"/>
        </w:rPr>
        <w:t>.</w:t>
      </w:r>
    </w:p>
    <w:p w14:paraId="3DEA6323" w14:textId="7B729C0A"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MATHEWS, FREYA. 1999. ‘Becoming Native: An Ethos of </w:t>
      </w:r>
      <w:proofErr w:type="spellStart"/>
      <w:r w:rsidRPr="003F62E5">
        <w:rPr>
          <w:rFonts w:eastAsia="Times New Roman"/>
          <w:bdr w:val="none" w:sz="0" w:space="0" w:color="auto"/>
          <w:lang w:eastAsia="en-GB"/>
        </w:rPr>
        <w:t>Countermodernity</w:t>
      </w:r>
      <w:proofErr w:type="spellEnd"/>
      <w:r w:rsidRPr="003F62E5">
        <w:rPr>
          <w:rFonts w:eastAsia="Times New Roman"/>
          <w:bdr w:val="none" w:sz="0" w:space="0" w:color="auto"/>
          <w:lang w:eastAsia="en-GB"/>
        </w:rPr>
        <w:t xml:space="preserve"> II’, </w:t>
      </w:r>
      <w:r w:rsidRPr="003F62E5">
        <w:rPr>
          <w:rFonts w:eastAsia="Times New Roman"/>
          <w:i/>
          <w:iCs/>
          <w:bdr w:val="none" w:sz="0" w:space="0" w:color="auto"/>
          <w:lang w:eastAsia="en-GB"/>
        </w:rPr>
        <w:t>Worldviews</w:t>
      </w:r>
      <w:r w:rsidRPr="003F62E5">
        <w:rPr>
          <w:rFonts w:eastAsia="Times New Roman"/>
          <w:bdr w:val="none" w:sz="0" w:space="0" w:color="auto"/>
          <w:lang w:eastAsia="en-GB"/>
        </w:rPr>
        <w:t>, 3.3: 243–71</w:t>
      </w:r>
      <w:r w:rsidR="00E14D4B">
        <w:rPr>
          <w:rFonts w:eastAsia="Times New Roman"/>
          <w:bdr w:val="none" w:sz="0" w:space="0" w:color="auto"/>
          <w:lang w:eastAsia="en-GB"/>
        </w:rPr>
        <w:t>.</w:t>
      </w:r>
    </w:p>
    <w:p w14:paraId="63EA1672" w14:textId="29706DDC"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Mathews, Freya. 1992. ‘The Ecological Self’, </w:t>
      </w:r>
      <w:r w:rsidRPr="003F62E5">
        <w:rPr>
          <w:rFonts w:eastAsia="Times New Roman"/>
          <w:i/>
          <w:iCs/>
          <w:bdr w:val="none" w:sz="0" w:space="0" w:color="auto"/>
          <w:lang w:eastAsia="en-GB"/>
        </w:rPr>
        <w:t>The Personalist Forum</w:t>
      </w:r>
      <w:r w:rsidRPr="003F62E5">
        <w:rPr>
          <w:rFonts w:eastAsia="Times New Roman"/>
          <w:bdr w:val="none" w:sz="0" w:space="0" w:color="auto"/>
          <w:lang w:eastAsia="en-GB"/>
        </w:rPr>
        <w:t>, 8.2: 121–25</w:t>
      </w:r>
      <w:r w:rsidR="00E14D4B">
        <w:rPr>
          <w:rFonts w:eastAsia="Times New Roman"/>
          <w:bdr w:val="none" w:sz="0" w:space="0" w:color="auto"/>
          <w:lang w:eastAsia="en-GB"/>
        </w:rPr>
        <w:t>.</w:t>
      </w:r>
    </w:p>
    <w:p w14:paraId="266C005D" w14:textId="1E124982"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 1995. ‘Community and the Ecological Self’, </w:t>
      </w:r>
      <w:r w:rsidRPr="003F62E5">
        <w:rPr>
          <w:rFonts w:eastAsia="Times New Roman"/>
          <w:i/>
          <w:iCs/>
          <w:bdr w:val="none" w:sz="0" w:space="0" w:color="auto"/>
          <w:lang w:eastAsia="en-GB"/>
        </w:rPr>
        <w:t>Environmental Politics</w:t>
      </w:r>
      <w:r w:rsidRPr="003F62E5">
        <w:rPr>
          <w:rFonts w:eastAsia="Times New Roman"/>
          <w:bdr w:val="none" w:sz="0" w:space="0" w:color="auto"/>
          <w:lang w:eastAsia="en-GB"/>
        </w:rPr>
        <w:t>, 4.4: 66–100</w:t>
      </w:r>
      <w:r w:rsidR="00E14D4B">
        <w:rPr>
          <w:rFonts w:eastAsia="Times New Roman"/>
          <w:bdr w:val="none" w:sz="0" w:space="0" w:color="auto"/>
          <w:lang w:eastAsia="en-GB"/>
        </w:rPr>
        <w:t>.</w:t>
      </w:r>
    </w:p>
    <w:p w14:paraId="1856A74F" w14:textId="3E9AB055"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Midgley, Guy F. 2012. ‘Biodiversity and Ecosystem Function’, </w:t>
      </w:r>
      <w:r w:rsidRPr="003F62E5">
        <w:rPr>
          <w:rFonts w:eastAsia="Times New Roman"/>
          <w:i/>
          <w:iCs/>
          <w:bdr w:val="none" w:sz="0" w:space="0" w:color="auto"/>
          <w:lang w:eastAsia="en-GB"/>
        </w:rPr>
        <w:t>Science</w:t>
      </w:r>
      <w:r w:rsidRPr="003F62E5">
        <w:rPr>
          <w:rFonts w:eastAsia="Times New Roman"/>
          <w:bdr w:val="none" w:sz="0" w:space="0" w:color="auto"/>
          <w:lang w:eastAsia="en-GB"/>
        </w:rPr>
        <w:t xml:space="preserve">, 335.6065: 174–75 </w:t>
      </w:r>
    </w:p>
    <w:p w14:paraId="0128950D" w14:textId="0CEABFDC" w:rsidR="00E14D4B"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Minchin, Steve, and Julia Lodge. 2019. ‘Understanding Biochemistry: Structure and Function of Nucleic Acids’, </w:t>
      </w:r>
      <w:r w:rsidRPr="003F62E5">
        <w:rPr>
          <w:rFonts w:eastAsia="Times New Roman"/>
          <w:i/>
          <w:iCs/>
          <w:bdr w:val="none" w:sz="0" w:space="0" w:color="auto"/>
          <w:lang w:eastAsia="en-GB"/>
        </w:rPr>
        <w:t>Essays in Biochemistry</w:t>
      </w:r>
      <w:r w:rsidRPr="003F62E5">
        <w:rPr>
          <w:rFonts w:eastAsia="Times New Roman"/>
          <w:bdr w:val="none" w:sz="0" w:space="0" w:color="auto"/>
          <w:lang w:eastAsia="en-GB"/>
        </w:rPr>
        <w:t>, 63.4: 433–56</w:t>
      </w:r>
      <w:r w:rsidR="00E14D4B">
        <w:rPr>
          <w:rFonts w:eastAsia="Times New Roman"/>
          <w:bdr w:val="none" w:sz="0" w:space="0" w:color="auto"/>
          <w:lang w:eastAsia="en-GB"/>
        </w:rPr>
        <w:t>.</w:t>
      </w:r>
      <w:r w:rsidRPr="003F62E5">
        <w:rPr>
          <w:rFonts w:eastAsia="Times New Roman"/>
          <w:bdr w:val="none" w:sz="0" w:space="0" w:color="auto"/>
          <w:lang w:eastAsia="en-GB"/>
        </w:rPr>
        <w:t xml:space="preserve"> </w:t>
      </w:r>
    </w:p>
    <w:p w14:paraId="493A8993" w14:textId="17C4DD95"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Mohammed, Hassan </w:t>
      </w:r>
      <w:proofErr w:type="spellStart"/>
      <w:r w:rsidRPr="003F62E5">
        <w:rPr>
          <w:rFonts w:eastAsia="Times New Roman"/>
          <w:bdr w:val="none" w:sz="0" w:space="0" w:color="auto"/>
          <w:lang w:eastAsia="en-GB"/>
        </w:rPr>
        <w:t>Hummadi</w:t>
      </w:r>
      <w:proofErr w:type="spellEnd"/>
      <w:r w:rsidRPr="003F62E5">
        <w:rPr>
          <w:rFonts w:eastAsia="Times New Roman"/>
          <w:bdr w:val="none" w:sz="0" w:space="0" w:color="auto"/>
          <w:lang w:eastAsia="en-GB"/>
        </w:rPr>
        <w:t xml:space="preserve">. 2019. ‘Does Quantum Mechanics Predict the Existence of a Soul?’, </w:t>
      </w:r>
      <w:r w:rsidRPr="003F62E5">
        <w:rPr>
          <w:rFonts w:eastAsia="Times New Roman"/>
          <w:i/>
          <w:iCs/>
          <w:bdr w:val="none" w:sz="0" w:space="0" w:color="auto"/>
          <w:lang w:eastAsia="en-GB"/>
        </w:rPr>
        <w:t>European Journal of Applied Physics</w:t>
      </w:r>
      <w:r w:rsidR="00E14D4B">
        <w:rPr>
          <w:rFonts w:eastAsia="Times New Roman"/>
          <w:bdr w:val="none" w:sz="0" w:space="0" w:color="auto"/>
          <w:lang w:eastAsia="en-GB"/>
        </w:rPr>
        <w:t>.</w:t>
      </w:r>
    </w:p>
    <w:p w14:paraId="65BCAEDB" w14:textId="1A53F870"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Mostafa, </w:t>
      </w:r>
      <w:proofErr w:type="spellStart"/>
      <w:r w:rsidRPr="003F62E5">
        <w:rPr>
          <w:rFonts w:eastAsia="Times New Roman"/>
          <w:bdr w:val="none" w:sz="0" w:space="0" w:color="auto"/>
          <w:lang w:eastAsia="en-GB"/>
        </w:rPr>
        <w:t>HanyK</w:t>
      </w:r>
      <w:proofErr w:type="spellEnd"/>
      <w:r w:rsidRPr="003F62E5">
        <w:rPr>
          <w:rFonts w:eastAsia="Times New Roman"/>
          <w:bdr w:val="none" w:sz="0" w:space="0" w:color="auto"/>
          <w:lang w:eastAsia="en-GB"/>
        </w:rPr>
        <w:t xml:space="preserve">. K. 2021. ‘Different Cells of the Human Body: Categories and Morphological Characters’, </w:t>
      </w:r>
      <w:r w:rsidRPr="003F62E5">
        <w:rPr>
          <w:rFonts w:eastAsia="Times New Roman"/>
          <w:i/>
          <w:iCs/>
          <w:bdr w:val="none" w:sz="0" w:space="0" w:color="auto"/>
          <w:lang w:eastAsia="en-GB"/>
        </w:rPr>
        <w:t>Journal of Microscopy and Ultrastructure</w:t>
      </w:r>
      <w:r w:rsidR="00E14D4B">
        <w:rPr>
          <w:rFonts w:eastAsia="Times New Roman"/>
          <w:bdr w:val="none" w:sz="0" w:space="0" w:color="auto"/>
          <w:lang w:eastAsia="en-GB"/>
        </w:rPr>
        <w:t>.</w:t>
      </w:r>
    </w:p>
    <w:p w14:paraId="128CFB53" w14:textId="282D205A"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Naess</w:t>
      </w:r>
      <w:proofErr w:type="spellEnd"/>
      <w:r w:rsidRPr="003F62E5">
        <w:rPr>
          <w:rFonts w:eastAsia="Times New Roman"/>
          <w:bdr w:val="none" w:sz="0" w:space="0" w:color="auto"/>
          <w:lang w:eastAsia="en-GB"/>
        </w:rPr>
        <w:t xml:space="preserve">, Arne. 1979. ‘Self‐Realization in Mixed Communities of Humans, Bears, Sheep, and Wolves’, </w:t>
      </w:r>
      <w:r w:rsidRPr="003F62E5">
        <w:rPr>
          <w:rFonts w:eastAsia="Times New Roman"/>
          <w:i/>
          <w:iCs/>
          <w:bdr w:val="none" w:sz="0" w:space="0" w:color="auto"/>
          <w:lang w:eastAsia="en-GB"/>
        </w:rPr>
        <w:t>Inquiry</w:t>
      </w:r>
      <w:r w:rsidRPr="003F62E5">
        <w:rPr>
          <w:rFonts w:eastAsia="Times New Roman"/>
          <w:bdr w:val="none" w:sz="0" w:space="0" w:color="auto"/>
          <w:lang w:eastAsia="en-GB"/>
        </w:rPr>
        <w:t>, 22.1-4: 231–41</w:t>
      </w:r>
      <w:r w:rsidR="00E14D4B">
        <w:rPr>
          <w:rFonts w:eastAsia="Times New Roman"/>
          <w:bdr w:val="none" w:sz="0" w:space="0" w:color="auto"/>
          <w:lang w:eastAsia="en-GB"/>
        </w:rPr>
        <w:t>.</w:t>
      </w:r>
    </w:p>
    <w:p w14:paraId="45926AFB" w14:textId="5DDE54E4"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 1989. ‘The Environmental Crisis and the Deep Ecological Movement’, </w:t>
      </w:r>
      <w:r w:rsidRPr="003F62E5">
        <w:rPr>
          <w:rFonts w:eastAsia="Times New Roman"/>
          <w:i/>
          <w:iCs/>
          <w:bdr w:val="none" w:sz="0" w:space="0" w:color="auto"/>
          <w:lang w:eastAsia="en-GB"/>
        </w:rPr>
        <w:t>Ecology, Community and Lifestyle</w:t>
      </w:r>
      <w:r w:rsidRPr="003F62E5">
        <w:rPr>
          <w:rFonts w:eastAsia="Times New Roman"/>
          <w:bdr w:val="none" w:sz="0" w:space="0" w:color="auto"/>
          <w:lang w:eastAsia="en-GB"/>
        </w:rPr>
        <w:t>: 23–34</w:t>
      </w:r>
      <w:r w:rsidR="00E14D4B">
        <w:rPr>
          <w:rFonts w:eastAsia="Times New Roman"/>
          <w:bdr w:val="none" w:sz="0" w:space="0" w:color="auto"/>
          <w:lang w:eastAsia="en-GB"/>
        </w:rPr>
        <w:t>.</w:t>
      </w:r>
    </w:p>
    <w:p w14:paraId="1D1EF222" w14:textId="06D01C5F"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lastRenderedPageBreak/>
        <w:t xml:space="preserve">———. 1993. ‘Beautiful Action. Its Function in the Ecological Crisis’, </w:t>
      </w:r>
      <w:r w:rsidRPr="003F62E5">
        <w:rPr>
          <w:rFonts w:eastAsia="Times New Roman"/>
          <w:i/>
          <w:iCs/>
          <w:bdr w:val="none" w:sz="0" w:space="0" w:color="auto"/>
          <w:lang w:eastAsia="en-GB"/>
        </w:rPr>
        <w:t>Environmental Values</w:t>
      </w:r>
      <w:r w:rsidRPr="003F62E5">
        <w:rPr>
          <w:rFonts w:eastAsia="Times New Roman"/>
          <w:bdr w:val="none" w:sz="0" w:space="0" w:color="auto"/>
          <w:lang w:eastAsia="en-GB"/>
        </w:rPr>
        <w:t>, 2.1: 67–71</w:t>
      </w:r>
      <w:r w:rsidR="00E14D4B">
        <w:rPr>
          <w:rFonts w:eastAsia="Times New Roman"/>
          <w:bdr w:val="none" w:sz="0" w:space="0" w:color="auto"/>
          <w:lang w:eastAsia="en-GB"/>
        </w:rPr>
        <w:t>.</w:t>
      </w:r>
    </w:p>
    <w:p w14:paraId="473BB8C0" w14:textId="240CCA0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Naess</w:t>
      </w:r>
      <w:proofErr w:type="spellEnd"/>
      <w:r w:rsidRPr="003F62E5">
        <w:rPr>
          <w:rFonts w:eastAsia="Times New Roman"/>
          <w:bdr w:val="none" w:sz="0" w:space="0" w:color="auto"/>
          <w:lang w:eastAsia="en-GB"/>
        </w:rPr>
        <w:t xml:space="preserve">, Arne, and David Rothenberg. 2001. </w:t>
      </w:r>
      <w:r w:rsidRPr="003F62E5">
        <w:rPr>
          <w:rFonts w:eastAsia="Times New Roman"/>
          <w:i/>
          <w:iCs/>
          <w:bdr w:val="none" w:sz="0" w:space="0" w:color="auto"/>
          <w:lang w:eastAsia="en-GB"/>
        </w:rPr>
        <w:t xml:space="preserve">Ecology, Community, and Lifestyle : Outline of an </w:t>
      </w:r>
      <w:proofErr w:type="spellStart"/>
      <w:r w:rsidRPr="003F62E5">
        <w:rPr>
          <w:rFonts w:eastAsia="Times New Roman"/>
          <w:i/>
          <w:iCs/>
          <w:bdr w:val="none" w:sz="0" w:space="0" w:color="auto"/>
          <w:lang w:eastAsia="en-GB"/>
        </w:rPr>
        <w:t>Ecosophy</w:t>
      </w:r>
      <w:proofErr w:type="spellEnd"/>
      <w:r w:rsidR="00E14D4B">
        <w:rPr>
          <w:rFonts w:eastAsia="Times New Roman"/>
          <w:bdr w:val="none" w:sz="0" w:space="0" w:color="auto"/>
          <w:lang w:eastAsia="en-GB"/>
        </w:rPr>
        <w:t xml:space="preserve">, </w:t>
      </w:r>
      <w:r w:rsidRPr="003F62E5">
        <w:rPr>
          <w:rFonts w:eastAsia="Times New Roman"/>
          <w:bdr w:val="none" w:sz="0" w:space="0" w:color="auto"/>
          <w:lang w:eastAsia="en-GB"/>
        </w:rPr>
        <w:t>Cambridge: Cambridge University Press</w:t>
      </w:r>
      <w:r w:rsidR="00E14D4B">
        <w:rPr>
          <w:rFonts w:eastAsia="Times New Roman"/>
          <w:bdr w:val="none" w:sz="0" w:space="0" w:color="auto"/>
          <w:lang w:eastAsia="en-GB"/>
        </w:rPr>
        <w:t>.</w:t>
      </w:r>
    </w:p>
    <w:p w14:paraId="592B72A4" w14:textId="685549A5"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Neto, João Palma. 1957. ‘C. G. Jung Collected Works Volume 9i the Archetypes of the Collective Unconscious’</w:t>
      </w:r>
      <w:r w:rsidR="00E14D4B">
        <w:rPr>
          <w:rFonts w:eastAsia="Times New Roman"/>
          <w:bdr w:val="none" w:sz="0" w:space="0" w:color="auto"/>
          <w:lang w:eastAsia="en-GB"/>
        </w:rPr>
        <w:t>.</w:t>
      </w:r>
    </w:p>
    <w:p w14:paraId="72D9F60F" w14:textId="4DF97FEB"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Piqueras</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Mercé</w:t>
      </w:r>
      <w:proofErr w:type="spellEnd"/>
      <w:r w:rsidRPr="003F62E5">
        <w:rPr>
          <w:rFonts w:eastAsia="Times New Roman"/>
          <w:bdr w:val="none" w:sz="0" w:space="0" w:color="auto"/>
          <w:lang w:eastAsia="en-GB"/>
        </w:rPr>
        <w:t xml:space="preserve">. 2001. ‘James E. Lovelock: Homage to Gaia. The Life of an Independent Scientist’, </w:t>
      </w:r>
      <w:r w:rsidRPr="003F62E5">
        <w:rPr>
          <w:rFonts w:eastAsia="Times New Roman"/>
          <w:i/>
          <w:iCs/>
          <w:bdr w:val="none" w:sz="0" w:space="0" w:color="auto"/>
          <w:lang w:eastAsia="en-GB"/>
        </w:rPr>
        <w:t>International Microbiology</w:t>
      </w:r>
      <w:r w:rsidRPr="003F62E5">
        <w:rPr>
          <w:rFonts w:eastAsia="Times New Roman"/>
          <w:bdr w:val="none" w:sz="0" w:space="0" w:color="auto"/>
          <w:lang w:eastAsia="en-GB"/>
        </w:rPr>
        <w:t>, 4.4: 245–47</w:t>
      </w:r>
      <w:r w:rsidR="00E14D4B">
        <w:rPr>
          <w:rFonts w:eastAsia="Times New Roman"/>
          <w:bdr w:val="none" w:sz="0" w:space="0" w:color="auto"/>
          <w:lang w:eastAsia="en-GB"/>
        </w:rPr>
        <w:t>.</w:t>
      </w:r>
    </w:p>
    <w:p w14:paraId="2EC1A0A6" w14:textId="4D4B0FAC"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Podlivaev</w:t>
      </w:r>
      <w:proofErr w:type="spellEnd"/>
      <w:r w:rsidRPr="003F62E5">
        <w:rPr>
          <w:rFonts w:eastAsia="Times New Roman"/>
          <w:bdr w:val="none" w:sz="0" w:space="0" w:color="auto"/>
          <w:lang w:eastAsia="en-GB"/>
        </w:rPr>
        <w:t xml:space="preserve">, B. A., and A. </w:t>
      </w:r>
      <w:proofErr w:type="spellStart"/>
      <w:r w:rsidRPr="003F62E5">
        <w:rPr>
          <w:rFonts w:eastAsia="Times New Roman"/>
          <w:bdr w:val="none" w:sz="0" w:space="0" w:color="auto"/>
          <w:lang w:eastAsia="en-GB"/>
        </w:rPr>
        <w:t>Grigolia</w:t>
      </w:r>
      <w:proofErr w:type="spellEnd"/>
      <w:r w:rsidRPr="003F62E5">
        <w:rPr>
          <w:rFonts w:eastAsia="Times New Roman"/>
          <w:bdr w:val="none" w:sz="0" w:space="0" w:color="auto"/>
          <w:lang w:eastAsia="en-GB"/>
        </w:rPr>
        <w:t xml:space="preserve">. 2012. ‘The Relationship between Personal Self-Realization in Sports with the Motivation for Sports Activities’, </w:t>
      </w:r>
      <w:r w:rsidRPr="003F62E5">
        <w:rPr>
          <w:rFonts w:eastAsia="Times New Roman"/>
          <w:i/>
          <w:iCs/>
          <w:bdr w:val="none" w:sz="0" w:space="0" w:color="auto"/>
          <w:lang w:eastAsia="en-GB"/>
        </w:rPr>
        <w:t>International Journal of Wrestling Science</w:t>
      </w:r>
      <w:r w:rsidRPr="003F62E5">
        <w:rPr>
          <w:rFonts w:eastAsia="Times New Roman"/>
          <w:bdr w:val="none" w:sz="0" w:space="0" w:color="auto"/>
          <w:lang w:eastAsia="en-GB"/>
        </w:rPr>
        <w:t>, 2.2: 104–28</w:t>
      </w:r>
      <w:r w:rsidR="00E14D4B">
        <w:rPr>
          <w:rFonts w:eastAsia="Times New Roman"/>
          <w:bdr w:val="none" w:sz="0" w:space="0" w:color="auto"/>
          <w:lang w:eastAsia="en-GB"/>
        </w:rPr>
        <w:t>.</w:t>
      </w:r>
    </w:p>
    <w:p w14:paraId="553CDC3E" w14:textId="12A4BA2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R. Brian Ferguson. 2018. ‘War Is Not Part of Human Nature’, </w:t>
      </w:r>
      <w:r w:rsidRPr="003F62E5">
        <w:rPr>
          <w:rFonts w:eastAsia="Times New Roman"/>
          <w:i/>
          <w:iCs/>
          <w:bdr w:val="none" w:sz="0" w:space="0" w:color="auto"/>
          <w:lang w:eastAsia="en-GB"/>
        </w:rPr>
        <w:t>Scientific American</w:t>
      </w:r>
      <w:r w:rsidR="00E14D4B">
        <w:rPr>
          <w:rFonts w:eastAsia="Times New Roman"/>
          <w:bdr w:val="none" w:sz="0" w:space="0" w:color="auto"/>
          <w:lang w:eastAsia="en-GB"/>
        </w:rPr>
        <w:t>.</w:t>
      </w:r>
    </w:p>
    <w:p w14:paraId="1ADA0B7F" w14:textId="6C346864"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Ramos, Miguel R., Matthew R. Bennett, Douglas S. Massey, and Miles </w:t>
      </w:r>
      <w:proofErr w:type="spellStart"/>
      <w:r w:rsidRPr="003F62E5">
        <w:rPr>
          <w:rFonts w:eastAsia="Times New Roman"/>
          <w:bdr w:val="none" w:sz="0" w:space="0" w:color="auto"/>
          <w:lang w:eastAsia="en-GB"/>
        </w:rPr>
        <w:t>Hewstone</w:t>
      </w:r>
      <w:proofErr w:type="spellEnd"/>
      <w:r w:rsidRPr="003F62E5">
        <w:rPr>
          <w:rFonts w:eastAsia="Times New Roman"/>
          <w:bdr w:val="none" w:sz="0" w:space="0" w:color="auto"/>
          <w:lang w:eastAsia="en-GB"/>
        </w:rPr>
        <w:t xml:space="preserve">. 2019. ‘Humans Adapt to Social Diversity over Time’, </w:t>
      </w:r>
      <w:r w:rsidRPr="003F62E5">
        <w:rPr>
          <w:rFonts w:eastAsia="Times New Roman"/>
          <w:i/>
          <w:iCs/>
          <w:bdr w:val="none" w:sz="0" w:space="0" w:color="auto"/>
          <w:lang w:eastAsia="en-GB"/>
        </w:rPr>
        <w:t>Proceedings of the National Academy of Sciences</w:t>
      </w:r>
      <w:r w:rsidR="00E14D4B">
        <w:rPr>
          <w:rFonts w:eastAsia="Times New Roman"/>
          <w:bdr w:val="none" w:sz="0" w:space="0" w:color="auto"/>
          <w:lang w:eastAsia="en-GB"/>
        </w:rPr>
        <w:t>.</w:t>
      </w:r>
    </w:p>
    <w:p w14:paraId="39F7B9DD" w14:textId="475C551C"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Robert Leo Smith, and Stuart L Pimm. 2019. ‘Ecology’, </w:t>
      </w:r>
      <w:proofErr w:type="spellStart"/>
      <w:r w:rsidRPr="003F62E5">
        <w:rPr>
          <w:rFonts w:eastAsia="Times New Roman"/>
          <w:i/>
          <w:iCs/>
          <w:bdr w:val="none" w:sz="0" w:space="0" w:color="auto"/>
          <w:lang w:eastAsia="en-GB"/>
        </w:rPr>
        <w:t>Encyclopædia</w:t>
      </w:r>
      <w:proofErr w:type="spellEnd"/>
      <w:r w:rsidRPr="003F62E5">
        <w:rPr>
          <w:rFonts w:eastAsia="Times New Roman"/>
          <w:i/>
          <w:iCs/>
          <w:bdr w:val="none" w:sz="0" w:space="0" w:color="auto"/>
          <w:lang w:eastAsia="en-GB"/>
        </w:rPr>
        <w:t xml:space="preserve"> Britannica</w:t>
      </w:r>
      <w:r w:rsidR="00E14D4B">
        <w:rPr>
          <w:rFonts w:eastAsia="Times New Roman"/>
          <w:bdr w:val="none" w:sz="0" w:space="0" w:color="auto"/>
          <w:lang w:eastAsia="en-GB"/>
        </w:rPr>
        <w:t>.</w:t>
      </w:r>
    </w:p>
    <w:p w14:paraId="6FA22BFF" w14:textId="47C61571"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Rowley, Jenny. 2014. ‘Designing and Using Research Questionnaires’, </w:t>
      </w:r>
      <w:r w:rsidRPr="003F62E5">
        <w:rPr>
          <w:rFonts w:eastAsia="Times New Roman"/>
          <w:i/>
          <w:iCs/>
          <w:bdr w:val="none" w:sz="0" w:space="0" w:color="auto"/>
          <w:lang w:eastAsia="en-GB"/>
        </w:rPr>
        <w:t>Management Research Review</w:t>
      </w:r>
      <w:r w:rsidRPr="003F62E5">
        <w:rPr>
          <w:rFonts w:eastAsia="Times New Roman"/>
          <w:bdr w:val="none" w:sz="0" w:space="0" w:color="auto"/>
          <w:lang w:eastAsia="en-GB"/>
        </w:rPr>
        <w:t>, 37.3: 308–30</w:t>
      </w:r>
      <w:r w:rsidR="00E14D4B">
        <w:rPr>
          <w:rFonts w:eastAsia="Times New Roman"/>
          <w:bdr w:val="none" w:sz="0" w:space="0" w:color="auto"/>
          <w:lang w:eastAsia="en-GB"/>
        </w:rPr>
        <w:t>.</w:t>
      </w:r>
    </w:p>
    <w:p w14:paraId="3B7ED83D" w14:textId="40269AF2"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Roy, Ananda L., and Richard S. Conroy. 2018. ‘Toward Mapping the Human Body at a Cellular Resolution’, </w:t>
      </w:r>
      <w:r w:rsidRPr="003F62E5">
        <w:rPr>
          <w:rFonts w:eastAsia="Times New Roman"/>
          <w:i/>
          <w:iCs/>
          <w:bdr w:val="none" w:sz="0" w:space="0" w:color="auto"/>
          <w:lang w:eastAsia="en-GB"/>
        </w:rPr>
        <w:t>Molecular Biology of the Cell</w:t>
      </w:r>
      <w:r w:rsidRPr="003F62E5">
        <w:rPr>
          <w:rFonts w:eastAsia="Times New Roman"/>
          <w:bdr w:val="none" w:sz="0" w:space="0" w:color="auto"/>
          <w:lang w:eastAsia="en-GB"/>
        </w:rPr>
        <w:t>, 29.15, ed. by Doug Kellogg: 1779–85</w:t>
      </w:r>
      <w:r w:rsidR="00E14D4B">
        <w:rPr>
          <w:rFonts w:eastAsia="Times New Roman"/>
          <w:bdr w:val="none" w:sz="0" w:space="0" w:color="auto"/>
          <w:lang w:eastAsia="en-GB"/>
        </w:rPr>
        <w:t>.</w:t>
      </w:r>
    </w:p>
    <w:p w14:paraId="0C3A66B8" w14:textId="095EBBA7"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Roychowdhury</w:t>
      </w:r>
      <w:proofErr w:type="spellEnd"/>
      <w:r w:rsidRPr="003F62E5">
        <w:rPr>
          <w:rFonts w:eastAsia="Times New Roman"/>
          <w:bdr w:val="none" w:sz="0" w:space="0" w:color="auto"/>
          <w:lang w:eastAsia="en-GB"/>
        </w:rPr>
        <w:t xml:space="preserve">, Dev. 2019. ‘Spiritual Well-Being in Sport and Exercise Psychology’, </w:t>
      </w:r>
      <w:r w:rsidRPr="003F62E5">
        <w:rPr>
          <w:rFonts w:eastAsia="Times New Roman"/>
          <w:i/>
          <w:iCs/>
          <w:bdr w:val="none" w:sz="0" w:space="0" w:color="auto"/>
          <w:lang w:eastAsia="en-GB"/>
        </w:rPr>
        <w:t>SAGE Open</w:t>
      </w:r>
      <w:r w:rsidRPr="003F62E5">
        <w:rPr>
          <w:rFonts w:eastAsia="Times New Roman"/>
          <w:bdr w:val="none" w:sz="0" w:space="0" w:color="auto"/>
          <w:lang w:eastAsia="en-GB"/>
        </w:rPr>
        <w:t>, 9.1</w:t>
      </w:r>
      <w:r w:rsidR="00E14D4B">
        <w:rPr>
          <w:rFonts w:eastAsia="Times New Roman"/>
          <w:bdr w:val="none" w:sz="0" w:space="0" w:color="auto"/>
          <w:lang w:eastAsia="en-GB"/>
        </w:rPr>
        <w:t>.</w:t>
      </w:r>
    </w:p>
    <w:p w14:paraId="37834A0E" w14:textId="03142746"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Schertz, Kathryn E., and Marc G. Berman. 2019. ‘Understanding Nature and Its Cognitive Benefits’, </w:t>
      </w:r>
      <w:r w:rsidRPr="003F62E5">
        <w:rPr>
          <w:rFonts w:eastAsia="Times New Roman"/>
          <w:i/>
          <w:iCs/>
          <w:bdr w:val="none" w:sz="0" w:space="0" w:color="auto"/>
          <w:lang w:eastAsia="en-GB"/>
        </w:rPr>
        <w:t>Current Directions in Psychological Science</w:t>
      </w:r>
      <w:r w:rsidRPr="003F62E5">
        <w:rPr>
          <w:rFonts w:eastAsia="Times New Roman"/>
          <w:bdr w:val="none" w:sz="0" w:space="0" w:color="auto"/>
          <w:lang w:eastAsia="en-GB"/>
        </w:rPr>
        <w:t>, 28.5: 496–502</w:t>
      </w:r>
      <w:r w:rsidR="00E14D4B">
        <w:rPr>
          <w:rFonts w:eastAsia="Times New Roman"/>
          <w:bdr w:val="none" w:sz="0" w:space="0" w:color="auto"/>
          <w:lang w:eastAsia="en-GB"/>
        </w:rPr>
        <w:t>.</w:t>
      </w:r>
    </w:p>
    <w:p w14:paraId="42BCD12E" w14:textId="59B860B3"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lastRenderedPageBreak/>
        <w:t xml:space="preserve">Schnell, Tatjana. 2012. ‘Spirituality with and without Religion—Differential Relationships with Personality’, </w:t>
      </w:r>
      <w:proofErr w:type="spellStart"/>
      <w:r w:rsidRPr="003F62E5">
        <w:rPr>
          <w:rFonts w:eastAsia="Times New Roman"/>
          <w:i/>
          <w:iCs/>
          <w:bdr w:val="none" w:sz="0" w:space="0" w:color="auto"/>
          <w:lang w:eastAsia="en-GB"/>
        </w:rPr>
        <w:t>Archiv</w:t>
      </w:r>
      <w:proofErr w:type="spellEnd"/>
      <w:r w:rsidRPr="003F62E5">
        <w:rPr>
          <w:rFonts w:eastAsia="Times New Roman"/>
          <w:i/>
          <w:iCs/>
          <w:bdr w:val="none" w:sz="0" w:space="0" w:color="auto"/>
          <w:lang w:eastAsia="en-GB"/>
        </w:rPr>
        <w:t xml:space="preserve"> Für </w:t>
      </w:r>
      <w:proofErr w:type="spellStart"/>
      <w:r w:rsidRPr="003F62E5">
        <w:rPr>
          <w:rFonts w:eastAsia="Times New Roman"/>
          <w:i/>
          <w:iCs/>
          <w:bdr w:val="none" w:sz="0" w:space="0" w:color="auto"/>
          <w:lang w:eastAsia="en-GB"/>
        </w:rPr>
        <w:t>Religionspsychologie</w:t>
      </w:r>
      <w:proofErr w:type="spellEnd"/>
      <w:r w:rsidRPr="003F62E5">
        <w:rPr>
          <w:rFonts w:eastAsia="Times New Roman"/>
          <w:i/>
          <w:iCs/>
          <w:bdr w:val="none" w:sz="0" w:space="0" w:color="auto"/>
          <w:lang w:eastAsia="en-GB"/>
        </w:rPr>
        <w:t xml:space="preserve"> / Archive for the Psychology of Religion</w:t>
      </w:r>
      <w:r w:rsidRPr="003F62E5">
        <w:rPr>
          <w:rFonts w:eastAsia="Times New Roman"/>
          <w:bdr w:val="none" w:sz="0" w:space="0" w:color="auto"/>
          <w:lang w:eastAsia="en-GB"/>
        </w:rPr>
        <w:t>, 34.1: 33–61</w:t>
      </w:r>
      <w:r w:rsidR="00E14D4B">
        <w:rPr>
          <w:rFonts w:eastAsia="Times New Roman"/>
          <w:bdr w:val="none" w:sz="0" w:space="0" w:color="auto"/>
          <w:lang w:eastAsia="en-GB"/>
        </w:rPr>
        <w:t>.</w:t>
      </w:r>
    </w:p>
    <w:p w14:paraId="60B1A03C" w14:textId="29ABEDBB"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Schoenemann</w:t>
      </w:r>
      <w:proofErr w:type="spellEnd"/>
      <w:r w:rsidRPr="003F62E5">
        <w:rPr>
          <w:rFonts w:eastAsia="Times New Roman"/>
          <w:bdr w:val="none" w:sz="0" w:space="0" w:color="auto"/>
          <w:lang w:eastAsia="en-GB"/>
        </w:rPr>
        <w:t xml:space="preserve">, P. Thomas. 2006. ‘Evolution of the Size and Functional Areas of the Human Brain’, </w:t>
      </w:r>
      <w:r w:rsidRPr="003F62E5">
        <w:rPr>
          <w:rFonts w:eastAsia="Times New Roman"/>
          <w:i/>
          <w:iCs/>
          <w:bdr w:val="none" w:sz="0" w:space="0" w:color="auto"/>
          <w:lang w:eastAsia="en-GB"/>
        </w:rPr>
        <w:t>Annual Review of Anthropology</w:t>
      </w:r>
      <w:r w:rsidRPr="003F62E5">
        <w:rPr>
          <w:rFonts w:eastAsia="Times New Roman"/>
          <w:bdr w:val="none" w:sz="0" w:space="0" w:color="auto"/>
          <w:lang w:eastAsia="en-GB"/>
        </w:rPr>
        <w:t>, 35: 379–406</w:t>
      </w:r>
      <w:r w:rsidR="00E14D4B">
        <w:rPr>
          <w:rFonts w:eastAsia="Times New Roman"/>
          <w:bdr w:val="none" w:sz="0" w:space="0" w:color="auto"/>
          <w:lang w:eastAsia="en-GB"/>
        </w:rPr>
        <w:t>.</w:t>
      </w:r>
    </w:p>
    <w:p w14:paraId="195D056D" w14:textId="17238D79"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Schroll</w:t>
      </w:r>
      <w:proofErr w:type="spellEnd"/>
      <w:r w:rsidRPr="003F62E5">
        <w:rPr>
          <w:rFonts w:eastAsia="Times New Roman"/>
          <w:bdr w:val="none" w:sz="0" w:space="0" w:color="auto"/>
          <w:lang w:eastAsia="en-GB"/>
        </w:rPr>
        <w:t xml:space="preserve">, Mark A. 2016. </w:t>
      </w:r>
      <w:r w:rsidRPr="003F62E5">
        <w:rPr>
          <w:rFonts w:eastAsia="Times New Roman"/>
          <w:i/>
          <w:iCs/>
          <w:bdr w:val="none" w:sz="0" w:space="0" w:color="auto"/>
          <w:lang w:eastAsia="en-GB"/>
        </w:rPr>
        <w:t xml:space="preserve">Transpersonal </w:t>
      </w:r>
      <w:proofErr w:type="spellStart"/>
      <w:r w:rsidRPr="003F62E5">
        <w:rPr>
          <w:rFonts w:eastAsia="Times New Roman"/>
          <w:i/>
          <w:iCs/>
          <w:bdr w:val="none" w:sz="0" w:space="0" w:color="auto"/>
          <w:lang w:eastAsia="en-GB"/>
        </w:rPr>
        <w:t>Ecosophy</w:t>
      </w:r>
      <w:proofErr w:type="spellEnd"/>
      <w:r w:rsidRPr="003F62E5">
        <w:rPr>
          <w:rFonts w:eastAsia="Times New Roman"/>
          <w:i/>
          <w:iCs/>
          <w:bdr w:val="none" w:sz="0" w:space="0" w:color="auto"/>
          <w:lang w:eastAsia="en-GB"/>
        </w:rPr>
        <w:t xml:space="preserve">, Vol. 1 : Theory, </w:t>
      </w:r>
      <w:proofErr w:type="spellStart"/>
      <w:r w:rsidRPr="003F62E5">
        <w:rPr>
          <w:rFonts w:eastAsia="Times New Roman"/>
          <w:i/>
          <w:iCs/>
          <w:bdr w:val="none" w:sz="0" w:space="0" w:color="auto"/>
          <w:lang w:eastAsia="en-GB"/>
        </w:rPr>
        <w:t>Mehods</w:t>
      </w:r>
      <w:proofErr w:type="spellEnd"/>
      <w:r w:rsidRPr="003F62E5">
        <w:rPr>
          <w:rFonts w:eastAsia="Times New Roman"/>
          <w:i/>
          <w:iCs/>
          <w:bdr w:val="none" w:sz="0" w:space="0" w:color="auto"/>
          <w:lang w:eastAsia="en-GB"/>
        </w:rPr>
        <w:t>, and Clinical Assessments: Reflections on Sacred Site Dream Research, the Mind/Body Problem, Parapsychology, Spiritual Emergency/Emergence, Transpersonal Psychology, the Anthropology of Consciousness, and More</w:t>
      </w:r>
      <w:r w:rsidR="00E14D4B">
        <w:rPr>
          <w:rFonts w:eastAsia="Times New Roman"/>
          <w:bdr w:val="none" w:sz="0" w:space="0" w:color="auto"/>
          <w:lang w:eastAsia="en-GB"/>
        </w:rPr>
        <w:t xml:space="preserve">. </w:t>
      </w:r>
      <w:proofErr w:type="spellStart"/>
      <w:r w:rsidRPr="003F62E5">
        <w:rPr>
          <w:rFonts w:eastAsia="Times New Roman"/>
          <w:bdr w:val="none" w:sz="0" w:space="0" w:color="auto"/>
          <w:lang w:eastAsia="en-GB"/>
        </w:rPr>
        <w:t>Llanrhaeadr-Ym-Mochnant</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Uk</w:t>
      </w:r>
      <w:proofErr w:type="spellEnd"/>
      <w:r w:rsidRPr="003F62E5">
        <w:rPr>
          <w:rFonts w:eastAsia="Times New Roman"/>
          <w:bdr w:val="none" w:sz="0" w:space="0" w:color="auto"/>
          <w:lang w:eastAsia="en-GB"/>
        </w:rPr>
        <w:t>: Psychoid Books</w:t>
      </w:r>
      <w:r w:rsidR="00E14D4B">
        <w:rPr>
          <w:rFonts w:eastAsia="Times New Roman"/>
          <w:bdr w:val="none" w:sz="0" w:space="0" w:color="auto"/>
          <w:lang w:eastAsia="en-GB"/>
        </w:rPr>
        <w:t>.</w:t>
      </w:r>
    </w:p>
    <w:p w14:paraId="20A5E218" w14:textId="2212E1BF"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‘Self-Realization: An Ecological Approach to Being in the World’. 2005. </w:t>
      </w:r>
      <w:r w:rsidRPr="003F62E5">
        <w:rPr>
          <w:rFonts w:eastAsia="Times New Roman"/>
          <w:i/>
          <w:iCs/>
          <w:bdr w:val="none" w:sz="0" w:space="0" w:color="auto"/>
          <w:lang w:eastAsia="en-GB"/>
        </w:rPr>
        <w:t xml:space="preserve">The Selected Works of Arne </w:t>
      </w:r>
      <w:proofErr w:type="spellStart"/>
      <w:r w:rsidRPr="003F62E5">
        <w:rPr>
          <w:rFonts w:eastAsia="Times New Roman"/>
          <w:i/>
          <w:iCs/>
          <w:bdr w:val="none" w:sz="0" w:space="0" w:color="auto"/>
          <w:lang w:eastAsia="en-GB"/>
        </w:rPr>
        <w:t>Naess</w:t>
      </w:r>
      <w:proofErr w:type="spellEnd"/>
      <w:r w:rsidRPr="003F62E5">
        <w:rPr>
          <w:rFonts w:eastAsia="Times New Roman"/>
          <w:bdr w:val="none" w:sz="0" w:space="0" w:color="auto"/>
          <w:lang w:eastAsia="en-GB"/>
        </w:rPr>
        <w:t>: 2781–97</w:t>
      </w:r>
      <w:r w:rsidR="00E14D4B">
        <w:rPr>
          <w:rFonts w:eastAsia="Times New Roman"/>
          <w:bdr w:val="none" w:sz="0" w:space="0" w:color="auto"/>
          <w:lang w:eastAsia="en-GB"/>
        </w:rPr>
        <w:t>.</w:t>
      </w:r>
    </w:p>
    <w:p w14:paraId="16DF6EBD" w14:textId="2B74A126"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Strumse</w:t>
      </w:r>
      <w:proofErr w:type="spellEnd"/>
      <w:r w:rsidRPr="003F62E5">
        <w:rPr>
          <w:rFonts w:eastAsia="Times New Roman"/>
          <w:bdr w:val="none" w:sz="0" w:space="0" w:color="auto"/>
          <w:lang w:eastAsia="en-GB"/>
        </w:rPr>
        <w:t xml:space="preserve">, Einar. 2007. ‘THE ECOLOGICAL SELF: A PSYCHOLOGICAL PERSPECTIVE on ANTHROPOGENIC ENVIRONMENTAL CHANGE †’, </w:t>
      </w:r>
      <w:r w:rsidRPr="003F62E5">
        <w:rPr>
          <w:rFonts w:eastAsia="Times New Roman"/>
          <w:i/>
          <w:iCs/>
          <w:bdr w:val="none" w:sz="0" w:space="0" w:color="auto"/>
          <w:lang w:eastAsia="en-GB"/>
        </w:rPr>
        <w:t>European Journal of Science and Theology</w:t>
      </w:r>
      <w:r w:rsidRPr="003F62E5">
        <w:rPr>
          <w:rFonts w:eastAsia="Times New Roman"/>
          <w:bdr w:val="none" w:sz="0" w:space="0" w:color="auto"/>
          <w:lang w:eastAsia="en-GB"/>
        </w:rPr>
        <w:t>, 3.2: 11–18</w:t>
      </w:r>
      <w:r w:rsidR="00E14D4B">
        <w:rPr>
          <w:rFonts w:eastAsia="Times New Roman"/>
          <w:bdr w:val="none" w:sz="0" w:space="0" w:color="auto"/>
          <w:lang w:eastAsia="en-GB"/>
        </w:rPr>
        <w:t>.</w:t>
      </w:r>
    </w:p>
    <w:p w14:paraId="14A80F19" w14:textId="3456F4D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‘System | Search Online Etymology Dictionary’. [n.d.]. </w:t>
      </w:r>
      <w:r w:rsidRPr="003F62E5">
        <w:rPr>
          <w:rFonts w:eastAsia="Times New Roman"/>
          <w:i/>
          <w:iCs/>
          <w:bdr w:val="none" w:sz="0" w:space="0" w:color="auto"/>
          <w:lang w:eastAsia="en-GB"/>
        </w:rPr>
        <w:t>Www.etymonline.com</w:t>
      </w:r>
      <w:r w:rsidRPr="003F62E5">
        <w:rPr>
          <w:rFonts w:eastAsia="Times New Roman"/>
          <w:bdr w:val="none" w:sz="0" w:space="0" w:color="auto"/>
          <w:lang w:eastAsia="en-GB"/>
        </w:rPr>
        <w:t xml:space="preserve"> </w:t>
      </w:r>
    </w:p>
    <w:p w14:paraId="0E57DBAC" w14:textId="57F92275"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Talukder</w:t>
      </w:r>
      <w:proofErr w:type="spellEnd"/>
      <w:r w:rsidRPr="003F62E5">
        <w:rPr>
          <w:rFonts w:eastAsia="Times New Roman"/>
          <w:bdr w:val="none" w:sz="0" w:space="0" w:color="auto"/>
          <w:lang w:eastAsia="en-GB"/>
        </w:rPr>
        <w:t xml:space="preserve">, Md. Munir Hossain. 2016. ‘On “Self-Realization” – the Ultimate Norm of Arne </w:t>
      </w:r>
      <w:proofErr w:type="spellStart"/>
      <w:r w:rsidRPr="003F62E5">
        <w:rPr>
          <w:rFonts w:eastAsia="Times New Roman"/>
          <w:bdr w:val="none" w:sz="0" w:space="0" w:color="auto"/>
          <w:lang w:eastAsia="en-GB"/>
        </w:rPr>
        <w:t>Naess’s</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Ecosophy</w:t>
      </w:r>
      <w:proofErr w:type="spellEnd"/>
      <w:r w:rsidRPr="003F62E5">
        <w:rPr>
          <w:rFonts w:eastAsia="Times New Roman"/>
          <w:bdr w:val="none" w:sz="0" w:space="0" w:color="auto"/>
          <w:lang w:eastAsia="en-GB"/>
        </w:rPr>
        <w:t xml:space="preserve"> T’, </w:t>
      </w:r>
      <w:proofErr w:type="spellStart"/>
      <w:r w:rsidRPr="003F62E5">
        <w:rPr>
          <w:rFonts w:eastAsia="Times New Roman"/>
          <w:i/>
          <w:iCs/>
          <w:bdr w:val="none" w:sz="0" w:space="0" w:color="auto"/>
          <w:lang w:eastAsia="en-GB"/>
        </w:rPr>
        <w:t>Symposion</w:t>
      </w:r>
      <w:proofErr w:type="spellEnd"/>
      <w:r w:rsidRPr="003F62E5">
        <w:rPr>
          <w:rFonts w:eastAsia="Times New Roman"/>
          <w:bdr w:val="none" w:sz="0" w:space="0" w:color="auto"/>
          <w:lang w:eastAsia="en-GB"/>
        </w:rPr>
        <w:t>, 3.2: 219–35</w:t>
      </w:r>
      <w:r w:rsidR="00E14D4B">
        <w:rPr>
          <w:rFonts w:eastAsia="Times New Roman"/>
          <w:bdr w:val="none" w:sz="0" w:space="0" w:color="auto"/>
          <w:lang w:eastAsia="en-GB"/>
        </w:rPr>
        <w:t>.</w:t>
      </w:r>
    </w:p>
    <w:p w14:paraId="5B9301B1" w14:textId="24A27192"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Tobin, Rachel S., Michael F. </w:t>
      </w:r>
      <w:proofErr w:type="spellStart"/>
      <w:r w:rsidRPr="003F62E5">
        <w:rPr>
          <w:rFonts w:eastAsia="Times New Roman"/>
          <w:bdr w:val="none" w:sz="0" w:space="0" w:color="auto"/>
          <w:lang w:eastAsia="en-GB"/>
        </w:rPr>
        <w:t>Cosiano</w:t>
      </w:r>
      <w:proofErr w:type="spellEnd"/>
      <w:r w:rsidRPr="003F62E5">
        <w:rPr>
          <w:rFonts w:eastAsia="Times New Roman"/>
          <w:bdr w:val="none" w:sz="0" w:space="0" w:color="auto"/>
          <w:lang w:eastAsia="en-GB"/>
        </w:rPr>
        <w:t xml:space="preserve">, Christopher M. O’Connor, Mona </w:t>
      </w:r>
      <w:proofErr w:type="spellStart"/>
      <w:r w:rsidRPr="003F62E5">
        <w:rPr>
          <w:rFonts w:eastAsia="Times New Roman"/>
          <w:bdr w:val="none" w:sz="0" w:space="0" w:color="auto"/>
          <w:lang w:eastAsia="en-GB"/>
        </w:rPr>
        <w:t>Fiuzat</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Bradi</w:t>
      </w:r>
      <w:proofErr w:type="spellEnd"/>
      <w:r w:rsidRPr="003F62E5">
        <w:rPr>
          <w:rFonts w:eastAsia="Times New Roman"/>
          <w:bdr w:val="none" w:sz="0" w:space="0" w:color="auto"/>
          <w:lang w:eastAsia="en-GB"/>
        </w:rPr>
        <w:t xml:space="preserve"> B. Granger, and others. 2022. ‘Spirituality in Patients with Heart Failure’, </w:t>
      </w:r>
      <w:r w:rsidRPr="003F62E5">
        <w:rPr>
          <w:rFonts w:eastAsia="Times New Roman"/>
          <w:i/>
          <w:iCs/>
          <w:bdr w:val="none" w:sz="0" w:space="0" w:color="auto"/>
          <w:lang w:eastAsia="en-GB"/>
        </w:rPr>
        <w:t>JACC: Heart Failure</w:t>
      </w:r>
      <w:r w:rsidRPr="003F62E5">
        <w:rPr>
          <w:rFonts w:eastAsia="Times New Roman"/>
          <w:bdr w:val="none" w:sz="0" w:space="0" w:color="auto"/>
          <w:lang w:eastAsia="en-GB"/>
        </w:rPr>
        <w:t>, 10.4: 217–26</w:t>
      </w:r>
      <w:r w:rsidR="00E14D4B">
        <w:rPr>
          <w:rFonts w:eastAsia="Times New Roman"/>
          <w:bdr w:val="none" w:sz="0" w:space="0" w:color="auto"/>
          <w:lang w:eastAsia="en-GB"/>
        </w:rPr>
        <w:t>.</w:t>
      </w:r>
    </w:p>
    <w:p w14:paraId="31B4C396" w14:textId="11652671"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Tsujimoto</w:t>
      </w:r>
      <w:proofErr w:type="spellEnd"/>
      <w:r w:rsidRPr="003F62E5">
        <w:rPr>
          <w:rFonts w:eastAsia="Times New Roman"/>
          <w:bdr w:val="none" w:sz="0" w:space="0" w:color="auto"/>
          <w:lang w:eastAsia="en-GB"/>
        </w:rPr>
        <w:t xml:space="preserve">, Masaharu, </w:t>
      </w:r>
      <w:proofErr w:type="spellStart"/>
      <w:r w:rsidRPr="003F62E5">
        <w:rPr>
          <w:rFonts w:eastAsia="Times New Roman"/>
          <w:bdr w:val="none" w:sz="0" w:space="0" w:color="auto"/>
          <w:lang w:eastAsia="en-GB"/>
        </w:rPr>
        <w:t>Yuya</w:t>
      </w:r>
      <w:proofErr w:type="spellEnd"/>
      <w:r w:rsidRPr="003F62E5">
        <w:rPr>
          <w:rFonts w:eastAsia="Times New Roman"/>
          <w:bdr w:val="none" w:sz="0" w:space="0" w:color="auto"/>
          <w:lang w:eastAsia="en-GB"/>
        </w:rPr>
        <w:t xml:space="preserve"> Kajikawa, Junichi Tomita, and Yoichi Matsumoto. 2018. ‘A Review of the Ecosystem Concept — towards Coherent Ecosystem Design’, </w:t>
      </w:r>
      <w:r w:rsidRPr="003F62E5">
        <w:rPr>
          <w:rFonts w:eastAsia="Times New Roman"/>
          <w:i/>
          <w:iCs/>
          <w:bdr w:val="none" w:sz="0" w:space="0" w:color="auto"/>
          <w:lang w:eastAsia="en-GB"/>
        </w:rPr>
        <w:t>Technological Forecasting and Social Change</w:t>
      </w:r>
      <w:r w:rsidRPr="003F62E5">
        <w:rPr>
          <w:rFonts w:eastAsia="Times New Roman"/>
          <w:bdr w:val="none" w:sz="0" w:space="0" w:color="auto"/>
          <w:lang w:eastAsia="en-GB"/>
        </w:rPr>
        <w:t>, 136: 49–58</w:t>
      </w:r>
      <w:r w:rsidR="00E14D4B">
        <w:rPr>
          <w:rFonts w:eastAsia="Times New Roman"/>
          <w:bdr w:val="none" w:sz="0" w:space="0" w:color="auto"/>
          <w:lang w:eastAsia="en-GB"/>
        </w:rPr>
        <w:t>.</w:t>
      </w:r>
    </w:p>
    <w:p w14:paraId="7EC014A0" w14:textId="14FD1D98"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Vatansever</w:t>
      </w:r>
      <w:proofErr w:type="spellEnd"/>
      <w:r w:rsidRPr="003F62E5">
        <w:rPr>
          <w:rFonts w:eastAsia="Times New Roman"/>
          <w:bdr w:val="none" w:sz="0" w:space="0" w:color="auto"/>
          <w:lang w:eastAsia="en-GB"/>
        </w:rPr>
        <w:t xml:space="preserve">, Deniz, David K. Menon, and Emmanuel A. Stamatakis. 2017. ‘Default Mode Contributions to Automated Information Processing’, </w:t>
      </w:r>
      <w:r w:rsidRPr="003F62E5">
        <w:rPr>
          <w:rFonts w:eastAsia="Times New Roman"/>
          <w:i/>
          <w:iCs/>
          <w:bdr w:val="none" w:sz="0" w:space="0" w:color="auto"/>
          <w:lang w:eastAsia="en-GB"/>
        </w:rPr>
        <w:t>Proceedings of the National Academy of Sciences</w:t>
      </w:r>
      <w:r w:rsidRPr="003F62E5">
        <w:rPr>
          <w:rFonts w:eastAsia="Times New Roman"/>
          <w:bdr w:val="none" w:sz="0" w:space="0" w:color="auto"/>
          <w:lang w:eastAsia="en-GB"/>
        </w:rPr>
        <w:t>, 114.48: 12821–26</w:t>
      </w:r>
      <w:r w:rsidR="00E14D4B">
        <w:rPr>
          <w:rFonts w:eastAsia="Times New Roman"/>
          <w:bdr w:val="none" w:sz="0" w:space="0" w:color="auto"/>
          <w:lang w:eastAsia="en-GB"/>
        </w:rPr>
        <w:t>.</w:t>
      </w:r>
    </w:p>
    <w:p w14:paraId="29E434BD" w14:textId="281DDA11"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lastRenderedPageBreak/>
        <w:t>Vigane</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Åge</w:t>
      </w:r>
      <w:proofErr w:type="spellEnd"/>
      <w:r w:rsidRPr="003F62E5">
        <w:rPr>
          <w:rFonts w:eastAsia="Times New Roman"/>
          <w:bdr w:val="none" w:sz="0" w:space="0" w:color="auto"/>
          <w:lang w:eastAsia="en-GB"/>
        </w:rPr>
        <w:t xml:space="preserve">, and </w:t>
      </w:r>
      <w:proofErr w:type="spellStart"/>
      <w:r w:rsidRPr="003F62E5">
        <w:rPr>
          <w:rFonts w:eastAsia="Times New Roman"/>
          <w:bdr w:val="none" w:sz="0" w:space="0" w:color="auto"/>
          <w:lang w:eastAsia="en-GB"/>
        </w:rPr>
        <w:t>Eivind</w:t>
      </w:r>
      <w:proofErr w:type="spellEnd"/>
      <w:r w:rsidRPr="003F62E5">
        <w:rPr>
          <w:rFonts w:eastAsia="Times New Roman"/>
          <w:bdr w:val="none" w:sz="0" w:space="0" w:color="auto"/>
          <w:lang w:eastAsia="en-GB"/>
        </w:rPr>
        <w:t xml:space="preserve"> </w:t>
      </w:r>
      <w:proofErr w:type="spellStart"/>
      <w:r w:rsidRPr="003F62E5">
        <w:rPr>
          <w:rFonts w:eastAsia="Times New Roman"/>
          <w:bdr w:val="none" w:sz="0" w:space="0" w:color="auto"/>
          <w:lang w:eastAsia="en-GB"/>
        </w:rPr>
        <w:t>Sæther</w:t>
      </w:r>
      <w:proofErr w:type="spellEnd"/>
      <w:r w:rsidRPr="003F62E5">
        <w:rPr>
          <w:rFonts w:eastAsia="Times New Roman"/>
          <w:bdr w:val="none" w:sz="0" w:space="0" w:color="auto"/>
          <w:lang w:eastAsia="en-GB"/>
        </w:rPr>
        <w:t xml:space="preserve">. 2020. ‘3 Norwegian </w:t>
      </w:r>
      <w:proofErr w:type="spellStart"/>
      <w:r w:rsidRPr="003F62E5">
        <w:rPr>
          <w:rFonts w:eastAsia="Times New Roman"/>
          <w:bdr w:val="none" w:sz="0" w:space="0" w:color="auto"/>
          <w:lang w:eastAsia="en-GB"/>
        </w:rPr>
        <w:t>Friluftsliv</w:t>
      </w:r>
      <w:proofErr w:type="spellEnd"/>
      <w:r w:rsidRPr="003F62E5">
        <w:rPr>
          <w:rFonts w:eastAsia="Times New Roman"/>
          <w:bdr w:val="none" w:sz="0" w:space="0" w:color="auto"/>
          <w:lang w:eastAsia="en-GB"/>
        </w:rPr>
        <w:t xml:space="preserve">: History, Cultural Practice and Values’, </w:t>
      </w:r>
      <w:r w:rsidRPr="003F62E5">
        <w:rPr>
          <w:rFonts w:eastAsia="Times New Roman"/>
          <w:i/>
          <w:iCs/>
          <w:bdr w:val="none" w:sz="0" w:space="0" w:color="auto"/>
          <w:lang w:eastAsia="en-GB"/>
        </w:rPr>
        <w:t>Hiking in European Mountains</w:t>
      </w:r>
      <w:r w:rsidRPr="003F62E5">
        <w:rPr>
          <w:rFonts w:eastAsia="Times New Roman"/>
          <w:bdr w:val="none" w:sz="0" w:space="0" w:color="auto"/>
          <w:lang w:eastAsia="en-GB"/>
        </w:rPr>
        <w:t>: 15–34</w:t>
      </w:r>
      <w:r w:rsidR="00E14D4B">
        <w:rPr>
          <w:rFonts w:eastAsia="Times New Roman"/>
          <w:bdr w:val="none" w:sz="0" w:space="0" w:color="auto"/>
          <w:lang w:eastAsia="en-GB"/>
        </w:rPr>
        <w:t>.</w:t>
      </w:r>
    </w:p>
    <w:p w14:paraId="32C7FED1" w14:textId="2B0D740C"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Villani, Daniela, Angela </w:t>
      </w:r>
      <w:proofErr w:type="spellStart"/>
      <w:r w:rsidRPr="003F62E5">
        <w:rPr>
          <w:rFonts w:eastAsia="Times New Roman"/>
          <w:bdr w:val="none" w:sz="0" w:space="0" w:color="auto"/>
          <w:lang w:eastAsia="en-GB"/>
        </w:rPr>
        <w:t>Sorgente</w:t>
      </w:r>
      <w:proofErr w:type="spellEnd"/>
      <w:r w:rsidRPr="003F62E5">
        <w:rPr>
          <w:rFonts w:eastAsia="Times New Roman"/>
          <w:bdr w:val="none" w:sz="0" w:space="0" w:color="auto"/>
          <w:lang w:eastAsia="en-GB"/>
        </w:rPr>
        <w:t xml:space="preserve">, Paola </w:t>
      </w:r>
      <w:proofErr w:type="spellStart"/>
      <w:r w:rsidRPr="003F62E5">
        <w:rPr>
          <w:rFonts w:eastAsia="Times New Roman"/>
          <w:bdr w:val="none" w:sz="0" w:space="0" w:color="auto"/>
          <w:lang w:eastAsia="en-GB"/>
        </w:rPr>
        <w:t>Iannello</w:t>
      </w:r>
      <w:proofErr w:type="spellEnd"/>
      <w:r w:rsidRPr="003F62E5">
        <w:rPr>
          <w:rFonts w:eastAsia="Times New Roman"/>
          <w:bdr w:val="none" w:sz="0" w:space="0" w:color="auto"/>
          <w:lang w:eastAsia="en-GB"/>
        </w:rPr>
        <w:t xml:space="preserve">, and Alessandro </w:t>
      </w:r>
      <w:proofErr w:type="spellStart"/>
      <w:r w:rsidRPr="003F62E5">
        <w:rPr>
          <w:rFonts w:eastAsia="Times New Roman"/>
          <w:bdr w:val="none" w:sz="0" w:space="0" w:color="auto"/>
          <w:lang w:eastAsia="en-GB"/>
        </w:rPr>
        <w:t>Antonietti</w:t>
      </w:r>
      <w:proofErr w:type="spellEnd"/>
      <w:r w:rsidRPr="003F62E5">
        <w:rPr>
          <w:rFonts w:eastAsia="Times New Roman"/>
          <w:bdr w:val="none" w:sz="0" w:space="0" w:color="auto"/>
          <w:lang w:eastAsia="en-GB"/>
        </w:rPr>
        <w:t xml:space="preserve">. 2019. ‘The Role of Spirituality and Religiosity in Subjective Well-Being of Individuals with Different Religious Status’, </w:t>
      </w:r>
      <w:r w:rsidRPr="003F62E5">
        <w:rPr>
          <w:rFonts w:eastAsia="Times New Roman"/>
          <w:i/>
          <w:iCs/>
          <w:bdr w:val="none" w:sz="0" w:space="0" w:color="auto"/>
          <w:lang w:eastAsia="en-GB"/>
        </w:rPr>
        <w:t>Frontiers in Psychology</w:t>
      </w:r>
      <w:r w:rsidR="00E14D4B">
        <w:rPr>
          <w:rFonts w:eastAsia="Times New Roman"/>
          <w:bdr w:val="none" w:sz="0" w:space="0" w:color="auto"/>
          <w:lang w:eastAsia="en-GB"/>
        </w:rPr>
        <w:t>.</w:t>
      </w:r>
    </w:p>
    <w:p w14:paraId="3D876EB1" w14:textId="64255F12"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Wang, Chia-Ling. 2016. ‘Towards </w:t>
      </w:r>
      <w:r w:rsidR="005879BF">
        <w:rPr>
          <w:rFonts w:eastAsia="Times New Roman"/>
          <w:bdr w:val="none" w:sz="0" w:space="0" w:color="auto"/>
          <w:lang w:eastAsia="en-GB"/>
        </w:rPr>
        <w:t>Self-realisation</w:t>
      </w:r>
      <w:r w:rsidRPr="003F62E5">
        <w:rPr>
          <w:rFonts w:eastAsia="Times New Roman"/>
          <w:bdr w:val="none" w:sz="0" w:space="0" w:color="auto"/>
          <w:lang w:eastAsia="en-GB"/>
        </w:rPr>
        <w:t xml:space="preserve">: Exploring the Ecological Self for Education’, </w:t>
      </w:r>
      <w:r w:rsidRPr="003F62E5">
        <w:rPr>
          <w:rFonts w:eastAsia="Times New Roman"/>
          <w:i/>
          <w:iCs/>
          <w:bdr w:val="none" w:sz="0" w:space="0" w:color="auto"/>
          <w:lang w:eastAsia="en-GB"/>
        </w:rPr>
        <w:t>Educational Philosophy and Theory</w:t>
      </w:r>
      <w:r w:rsidRPr="003F62E5">
        <w:rPr>
          <w:rFonts w:eastAsia="Times New Roman"/>
          <w:bdr w:val="none" w:sz="0" w:space="0" w:color="auto"/>
          <w:lang w:eastAsia="en-GB"/>
        </w:rPr>
        <w:t>, 48.12: 1256–65</w:t>
      </w:r>
      <w:r w:rsidR="00E14D4B">
        <w:rPr>
          <w:rFonts w:eastAsia="Times New Roman"/>
          <w:bdr w:val="none" w:sz="0" w:space="0" w:color="auto"/>
          <w:lang w:eastAsia="en-GB"/>
        </w:rPr>
        <w:t>.</w:t>
      </w:r>
    </w:p>
    <w:p w14:paraId="0FAE632E" w14:textId="3998B67B"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White, Mathew P., Ian </w:t>
      </w:r>
      <w:proofErr w:type="spellStart"/>
      <w:r w:rsidRPr="003F62E5">
        <w:rPr>
          <w:rFonts w:eastAsia="Times New Roman"/>
          <w:bdr w:val="none" w:sz="0" w:space="0" w:color="auto"/>
          <w:lang w:eastAsia="en-GB"/>
        </w:rPr>
        <w:t>Alcock</w:t>
      </w:r>
      <w:proofErr w:type="spellEnd"/>
      <w:r w:rsidRPr="003F62E5">
        <w:rPr>
          <w:rFonts w:eastAsia="Times New Roman"/>
          <w:bdr w:val="none" w:sz="0" w:space="0" w:color="auto"/>
          <w:lang w:eastAsia="en-GB"/>
        </w:rPr>
        <w:t xml:space="preserve">, James </w:t>
      </w:r>
      <w:proofErr w:type="spellStart"/>
      <w:r w:rsidRPr="003F62E5">
        <w:rPr>
          <w:rFonts w:eastAsia="Times New Roman"/>
          <w:bdr w:val="none" w:sz="0" w:space="0" w:color="auto"/>
          <w:lang w:eastAsia="en-GB"/>
        </w:rPr>
        <w:t>Grellier</w:t>
      </w:r>
      <w:proofErr w:type="spellEnd"/>
      <w:r w:rsidRPr="003F62E5">
        <w:rPr>
          <w:rFonts w:eastAsia="Times New Roman"/>
          <w:bdr w:val="none" w:sz="0" w:space="0" w:color="auto"/>
          <w:lang w:eastAsia="en-GB"/>
        </w:rPr>
        <w:t xml:space="preserve">, Benedict W. Wheeler, Terry </w:t>
      </w:r>
      <w:proofErr w:type="spellStart"/>
      <w:r w:rsidRPr="003F62E5">
        <w:rPr>
          <w:rFonts w:eastAsia="Times New Roman"/>
          <w:bdr w:val="none" w:sz="0" w:space="0" w:color="auto"/>
          <w:lang w:eastAsia="en-GB"/>
        </w:rPr>
        <w:t>Hartig</w:t>
      </w:r>
      <w:proofErr w:type="spellEnd"/>
      <w:r w:rsidRPr="003F62E5">
        <w:rPr>
          <w:rFonts w:eastAsia="Times New Roman"/>
          <w:bdr w:val="none" w:sz="0" w:space="0" w:color="auto"/>
          <w:lang w:eastAsia="en-GB"/>
        </w:rPr>
        <w:t xml:space="preserve">, and others. 2019. ‘Spending at Least 120 Minutes a Week in Nature Is Associated with Good Health and Wellbeing’, </w:t>
      </w:r>
      <w:r w:rsidRPr="003F62E5">
        <w:rPr>
          <w:rFonts w:eastAsia="Times New Roman"/>
          <w:i/>
          <w:iCs/>
          <w:bdr w:val="none" w:sz="0" w:space="0" w:color="auto"/>
          <w:lang w:eastAsia="en-GB"/>
        </w:rPr>
        <w:t>Scientific Reports</w:t>
      </w:r>
      <w:r w:rsidR="00E14D4B">
        <w:rPr>
          <w:rFonts w:eastAsia="Times New Roman"/>
          <w:bdr w:val="none" w:sz="0" w:space="0" w:color="auto"/>
          <w:lang w:eastAsia="en-GB"/>
        </w:rPr>
        <w:t>.</w:t>
      </w:r>
    </w:p>
    <w:p w14:paraId="301F9E40" w14:textId="0211B454"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Whitehead, Alfred North. 1927. ‘Process and Reality an Essay in Cosmology’</w:t>
      </w:r>
      <w:r w:rsidR="00E14D4B">
        <w:rPr>
          <w:rFonts w:eastAsia="Times New Roman"/>
          <w:bdr w:val="none" w:sz="0" w:space="0" w:color="auto"/>
          <w:lang w:eastAsia="en-GB"/>
        </w:rPr>
        <w:t>.</w:t>
      </w:r>
    </w:p>
    <w:p w14:paraId="4806BC1D" w14:textId="2593A485"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WHITEHEAD, NEIL L. 2008. ‘Beyond War: The Human Potential for Peace by Douglas P. Fry’, </w:t>
      </w:r>
      <w:r w:rsidRPr="003F62E5">
        <w:rPr>
          <w:rFonts w:eastAsia="Times New Roman"/>
          <w:i/>
          <w:iCs/>
          <w:bdr w:val="none" w:sz="0" w:space="0" w:color="auto"/>
          <w:lang w:eastAsia="en-GB"/>
        </w:rPr>
        <w:t>American Anthropologist</w:t>
      </w:r>
      <w:r w:rsidRPr="003F62E5">
        <w:rPr>
          <w:rFonts w:eastAsia="Times New Roman"/>
          <w:bdr w:val="none" w:sz="0" w:space="0" w:color="auto"/>
          <w:lang w:eastAsia="en-GB"/>
        </w:rPr>
        <w:t>, 110.1: 104–5</w:t>
      </w:r>
      <w:r w:rsidR="00E14D4B">
        <w:rPr>
          <w:rFonts w:eastAsia="Times New Roman"/>
          <w:bdr w:val="none" w:sz="0" w:space="0" w:color="auto"/>
          <w:lang w:eastAsia="en-GB"/>
        </w:rPr>
        <w:t>.</w:t>
      </w:r>
    </w:p>
    <w:p w14:paraId="456B8D96" w14:textId="0D8C0D79"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proofErr w:type="spellStart"/>
      <w:r w:rsidRPr="003F62E5">
        <w:rPr>
          <w:rFonts w:eastAsia="Times New Roman"/>
          <w:bdr w:val="none" w:sz="0" w:space="0" w:color="auto"/>
          <w:lang w:eastAsia="en-GB"/>
        </w:rPr>
        <w:t>Witoszek</w:t>
      </w:r>
      <w:proofErr w:type="spellEnd"/>
      <w:r w:rsidRPr="003F62E5">
        <w:rPr>
          <w:rFonts w:eastAsia="Times New Roman"/>
          <w:bdr w:val="none" w:sz="0" w:space="0" w:color="auto"/>
          <w:lang w:eastAsia="en-GB"/>
        </w:rPr>
        <w:t xml:space="preserve">, Nina, and Martin Lee Mueller. 2017. ‘Deep Ecology: Life after Life?’, </w:t>
      </w:r>
      <w:r w:rsidRPr="003F62E5">
        <w:rPr>
          <w:rFonts w:eastAsia="Times New Roman"/>
          <w:i/>
          <w:iCs/>
          <w:bdr w:val="none" w:sz="0" w:space="0" w:color="auto"/>
          <w:lang w:eastAsia="en-GB"/>
        </w:rPr>
        <w:t>Worldviews</w:t>
      </w:r>
      <w:r w:rsidRPr="003F62E5">
        <w:rPr>
          <w:rFonts w:eastAsia="Times New Roman"/>
          <w:bdr w:val="none" w:sz="0" w:space="0" w:color="auto"/>
          <w:lang w:eastAsia="en-GB"/>
        </w:rPr>
        <w:t>, 21.3: 209–17</w:t>
      </w:r>
      <w:r w:rsidR="00E14D4B">
        <w:rPr>
          <w:rFonts w:eastAsia="Times New Roman"/>
          <w:bdr w:val="none" w:sz="0" w:space="0" w:color="auto"/>
          <w:lang w:eastAsia="en-GB"/>
        </w:rPr>
        <w:t>.</w:t>
      </w:r>
    </w:p>
    <w:p w14:paraId="4A23804B" w14:textId="5FC469FD"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Zhang, Wei, </w:t>
      </w:r>
      <w:proofErr w:type="spellStart"/>
      <w:r w:rsidRPr="003F62E5">
        <w:rPr>
          <w:rFonts w:eastAsia="Times New Roman"/>
          <w:bdr w:val="none" w:sz="0" w:space="0" w:color="auto"/>
          <w:lang w:eastAsia="en-GB"/>
        </w:rPr>
        <w:t>Shijie</w:t>
      </w:r>
      <w:proofErr w:type="spellEnd"/>
      <w:r w:rsidRPr="003F62E5">
        <w:rPr>
          <w:rFonts w:eastAsia="Times New Roman"/>
          <w:bdr w:val="none" w:sz="0" w:space="0" w:color="auto"/>
          <w:lang w:eastAsia="en-GB"/>
        </w:rPr>
        <w:t xml:space="preserve"> Zhao, </w:t>
      </w:r>
      <w:proofErr w:type="spellStart"/>
      <w:r w:rsidRPr="003F62E5">
        <w:rPr>
          <w:rFonts w:eastAsia="Times New Roman"/>
          <w:bdr w:val="none" w:sz="0" w:space="0" w:color="auto"/>
          <w:lang w:eastAsia="en-GB"/>
        </w:rPr>
        <w:t>Xintao</w:t>
      </w:r>
      <w:proofErr w:type="spellEnd"/>
      <w:r w:rsidRPr="003F62E5">
        <w:rPr>
          <w:rFonts w:eastAsia="Times New Roman"/>
          <w:bdr w:val="none" w:sz="0" w:space="0" w:color="auto"/>
          <w:lang w:eastAsia="en-GB"/>
        </w:rPr>
        <w:t xml:space="preserve"> Hu, Qinglin Dong, Heng Huang, and others. 2020. ‘Hierarchical Organization of Functional Brain Networks Revealed by Hybrid Spatiotemporal Deep Learning’, </w:t>
      </w:r>
      <w:r w:rsidRPr="003F62E5">
        <w:rPr>
          <w:rFonts w:eastAsia="Times New Roman"/>
          <w:i/>
          <w:iCs/>
          <w:bdr w:val="none" w:sz="0" w:space="0" w:color="auto"/>
          <w:lang w:eastAsia="en-GB"/>
        </w:rPr>
        <w:t>Brain Connectivity</w:t>
      </w:r>
      <w:r w:rsidRPr="003F62E5">
        <w:rPr>
          <w:rFonts w:eastAsia="Times New Roman"/>
          <w:bdr w:val="none" w:sz="0" w:space="0" w:color="auto"/>
          <w:lang w:eastAsia="en-GB"/>
        </w:rPr>
        <w:t>, 10.2: 72–82</w:t>
      </w:r>
      <w:r w:rsidR="00E14D4B">
        <w:rPr>
          <w:rFonts w:eastAsia="Times New Roman"/>
          <w:bdr w:val="none" w:sz="0" w:space="0" w:color="auto"/>
          <w:lang w:eastAsia="en-GB"/>
        </w:rPr>
        <w:t>.</w:t>
      </w:r>
    </w:p>
    <w:p w14:paraId="4EFD9E0E" w14:textId="0B92E771" w:rsidR="003F62E5" w:rsidRPr="003F62E5" w:rsidRDefault="003F62E5" w:rsidP="003F62E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ind w:left="720" w:hanging="720"/>
        <w:rPr>
          <w:rFonts w:eastAsia="Times New Roman"/>
          <w:bdr w:val="none" w:sz="0" w:space="0" w:color="auto"/>
          <w:lang w:eastAsia="en-GB"/>
        </w:rPr>
      </w:pPr>
      <w:r w:rsidRPr="003F62E5">
        <w:rPr>
          <w:rFonts w:eastAsia="Times New Roman"/>
          <w:bdr w:val="none" w:sz="0" w:space="0" w:color="auto"/>
          <w:lang w:eastAsia="en-GB"/>
        </w:rPr>
        <w:t xml:space="preserve">Zimmerman, Barry J. 2000. ‘Self-Efficacy: An Essential Motive to Learn’, </w:t>
      </w:r>
      <w:r w:rsidRPr="003F62E5">
        <w:rPr>
          <w:rFonts w:eastAsia="Times New Roman"/>
          <w:i/>
          <w:iCs/>
          <w:bdr w:val="none" w:sz="0" w:space="0" w:color="auto"/>
          <w:lang w:eastAsia="en-GB"/>
        </w:rPr>
        <w:t>Contemporary Educational Psychology</w:t>
      </w:r>
      <w:r w:rsidRPr="003F62E5">
        <w:rPr>
          <w:rFonts w:eastAsia="Times New Roman"/>
          <w:bdr w:val="none" w:sz="0" w:space="0" w:color="auto"/>
          <w:lang w:eastAsia="en-GB"/>
        </w:rPr>
        <w:t>, 25.1: 82–91</w:t>
      </w:r>
      <w:r w:rsidR="00E14D4B">
        <w:rPr>
          <w:rFonts w:eastAsia="Times New Roman"/>
          <w:bdr w:val="none" w:sz="0" w:space="0" w:color="auto"/>
          <w:lang w:eastAsia="en-GB"/>
        </w:rPr>
        <w:t>.</w:t>
      </w:r>
    </w:p>
    <w:p w14:paraId="3DCC67B7" w14:textId="7CB6DE42" w:rsidR="0084512A" w:rsidRDefault="0084512A" w:rsidP="00400742">
      <w:pPr>
        <w:spacing w:line="360" w:lineRule="auto"/>
      </w:pPr>
    </w:p>
    <w:p w14:paraId="0E798E4E" w14:textId="6854F16B" w:rsidR="00956C2E" w:rsidRDefault="00956C2E" w:rsidP="00400742">
      <w:pPr>
        <w:spacing w:line="360" w:lineRule="auto"/>
      </w:pPr>
    </w:p>
    <w:p w14:paraId="1DBE80B9" w14:textId="305CED6F" w:rsidR="00956C2E" w:rsidRDefault="00956C2E" w:rsidP="00400742">
      <w:pPr>
        <w:spacing w:line="360" w:lineRule="auto"/>
      </w:pPr>
    </w:p>
    <w:p w14:paraId="780D85F3" w14:textId="39D8B82F" w:rsidR="00956C2E" w:rsidRDefault="00956C2E" w:rsidP="00400742">
      <w:pPr>
        <w:spacing w:line="360" w:lineRule="auto"/>
      </w:pPr>
    </w:p>
    <w:p w14:paraId="4A1EB51F" w14:textId="17173C22" w:rsidR="00956C2E" w:rsidRDefault="00956C2E" w:rsidP="00400742">
      <w:pPr>
        <w:spacing w:line="360" w:lineRule="auto"/>
      </w:pPr>
    </w:p>
    <w:p w14:paraId="716A9DF8" w14:textId="77777777" w:rsidR="00956C2E" w:rsidRPr="004F463C" w:rsidRDefault="00956C2E" w:rsidP="00400742">
      <w:pPr>
        <w:spacing w:line="360" w:lineRule="auto"/>
      </w:pPr>
    </w:p>
    <w:p w14:paraId="36A40B1F" w14:textId="6DE6FCD0" w:rsidR="0084512A" w:rsidRPr="004F463C" w:rsidRDefault="0084512A" w:rsidP="00400742">
      <w:pPr>
        <w:spacing w:line="360" w:lineRule="auto"/>
      </w:pPr>
    </w:p>
    <w:p w14:paraId="517D9A78" w14:textId="5A9BBE71" w:rsidR="00427671" w:rsidRPr="004F463C" w:rsidRDefault="00427671" w:rsidP="00400742">
      <w:pPr>
        <w:spacing w:line="360" w:lineRule="auto"/>
      </w:pPr>
    </w:p>
    <w:p w14:paraId="23E5CE84" w14:textId="42307326" w:rsidR="00427671" w:rsidRPr="004F463C" w:rsidRDefault="00427671" w:rsidP="00400742">
      <w:pPr>
        <w:spacing w:line="360" w:lineRule="auto"/>
      </w:pPr>
    </w:p>
    <w:p w14:paraId="57BE406F" w14:textId="38BAD50A" w:rsidR="00427671" w:rsidRPr="004F463C" w:rsidRDefault="00427671" w:rsidP="00400742">
      <w:pPr>
        <w:spacing w:line="360" w:lineRule="auto"/>
      </w:pPr>
    </w:p>
    <w:p w14:paraId="037159C0"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65408" behindDoc="1" locked="0" layoutInCell="1" allowOverlap="1" wp14:anchorId="00917F03" wp14:editId="68C24AEA">
            <wp:simplePos x="0" y="0"/>
            <wp:positionH relativeFrom="margin">
              <wp:align>center</wp:align>
            </wp:positionH>
            <wp:positionV relativeFrom="paragraph">
              <wp:posOffset>-379499</wp:posOffset>
            </wp:positionV>
            <wp:extent cx="2586921" cy="2083827"/>
            <wp:effectExtent l="0" t="0" r="4445" b="0"/>
            <wp:wrapNone/>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97" cstate="print">
                      <a:extLst>
                        <a:ext uri="{28A0092B-C50C-407E-A947-70E740481C1C}">
                          <a14:useLocalDpi xmlns:a14="http://schemas.microsoft.com/office/drawing/2010/main" val="0"/>
                        </a:ext>
                      </a:extLst>
                    </a:blip>
                    <a:srcRect l="19588" t="15480" r="25623" b="18315"/>
                    <a:stretch/>
                  </pic:blipFill>
                  <pic:spPr bwMode="auto">
                    <a:xfrm>
                      <a:off x="0" y="0"/>
                      <a:ext cx="2586921" cy="20838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463C">
        <w:rPr>
          <w:i/>
          <w:iCs/>
          <w:sz w:val="22"/>
          <w:szCs w:val="22"/>
          <w:lang w:eastAsia="en-GB"/>
        </w:rPr>
        <w:t>Appendix 1.</w:t>
      </w:r>
    </w:p>
    <w:p w14:paraId="2E8CDAF7" w14:textId="77777777" w:rsidR="00A00D06" w:rsidRPr="004F463C" w:rsidRDefault="00A00D06" w:rsidP="00400742">
      <w:pPr>
        <w:spacing w:line="360" w:lineRule="auto"/>
        <w:jc w:val="both"/>
        <w:rPr>
          <w:i/>
          <w:iCs/>
          <w:sz w:val="22"/>
          <w:szCs w:val="22"/>
          <w:lang w:eastAsia="en-GB"/>
        </w:rPr>
      </w:pPr>
    </w:p>
    <w:p w14:paraId="6CB902C1" w14:textId="77777777" w:rsidR="00A00D06" w:rsidRPr="004F463C" w:rsidRDefault="00A00D06" w:rsidP="00400742">
      <w:pPr>
        <w:spacing w:line="360" w:lineRule="auto"/>
        <w:jc w:val="both"/>
        <w:rPr>
          <w:i/>
          <w:iCs/>
          <w:sz w:val="22"/>
          <w:szCs w:val="22"/>
          <w:lang w:eastAsia="en-GB"/>
        </w:rPr>
      </w:pPr>
    </w:p>
    <w:p w14:paraId="10AB9BD4" w14:textId="77777777" w:rsidR="00A00D06" w:rsidRPr="004F463C" w:rsidRDefault="00A00D06" w:rsidP="00400742">
      <w:pPr>
        <w:spacing w:line="360" w:lineRule="auto"/>
        <w:jc w:val="both"/>
        <w:rPr>
          <w:i/>
          <w:iCs/>
          <w:sz w:val="22"/>
          <w:szCs w:val="22"/>
          <w:lang w:eastAsia="en-GB"/>
        </w:rPr>
      </w:pPr>
    </w:p>
    <w:p w14:paraId="2285D548" w14:textId="77777777" w:rsidR="00A00D06" w:rsidRPr="004F463C" w:rsidRDefault="00A00D06" w:rsidP="00400742">
      <w:pPr>
        <w:spacing w:line="360" w:lineRule="auto"/>
        <w:jc w:val="both"/>
        <w:rPr>
          <w:i/>
          <w:iCs/>
          <w:sz w:val="22"/>
          <w:szCs w:val="22"/>
          <w:lang w:eastAsia="en-GB"/>
        </w:rPr>
      </w:pPr>
    </w:p>
    <w:p w14:paraId="0353E6A7" w14:textId="77777777" w:rsidR="00A00D06" w:rsidRPr="004F463C" w:rsidRDefault="00A00D06" w:rsidP="00400742">
      <w:pPr>
        <w:spacing w:line="360" w:lineRule="auto"/>
        <w:jc w:val="both"/>
        <w:rPr>
          <w:i/>
          <w:iCs/>
          <w:sz w:val="22"/>
          <w:szCs w:val="22"/>
          <w:lang w:eastAsia="en-GB"/>
        </w:rPr>
      </w:pPr>
    </w:p>
    <w:p w14:paraId="44C450B0" w14:textId="77777777" w:rsidR="00A00D06" w:rsidRPr="004F463C" w:rsidRDefault="00A00D06" w:rsidP="00400742">
      <w:pPr>
        <w:spacing w:line="360" w:lineRule="auto"/>
        <w:jc w:val="both"/>
        <w:rPr>
          <w:i/>
          <w:iCs/>
          <w:sz w:val="22"/>
          <w:szCs w:val="22"/>
          <w:lang w:eastAsia="en-GB"/>
        </w:rPr>
      </w:pPr>
    </w:p>
    <w:p w14:paraId="3A583660" w14:textId="77777777" w:rsidR="00A00D06" w:rsidRPr="004F463C" w:rsidRDefault="00A00D06" w:rsidP="00400742">
      <w:pPr>
        <w:spacing w:line="360" w:lineRule="auto"/>
        <w:jc w:val="both"/>
        <w:rPr>
          <w:i/>
          <w:iCs/>
          <w:sz w:val="22"/>
          <w:szCs w:val="22"/>
          <w:lang w:eastAsia="en-GB"/>
        </w:rPr>
      </w:pPr>
    </w:p>
    <w:p w14:paraId="652AC176" w14:textId="77777777" w:rsidR="00A00D06" w:rsidRPr="004F463C" w:rsidRDefault="00A00D06" w:rsidP="00400742">
      <w:pPr>
        <w:spacing w:line="360" w:lineRule="auto"/>
        <w:jc w:val="both"/>
        <w:rPr>
          <w:i/>
          <w:iCs/>
          <w:sz w:val="22"/>
          <w:szCs w:val="22"/>
          <w:lang w:eastAsia="en-GB"/>
        </w:rPr>
      </w:pPr>
    </w:p>
    <w:p w14:paraId="344CBBBC"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66432" behindDoc="1" locked="0" layoutInCell="1" allowOverlap="1" wp14:anchorId="00C0CF06" wp14:editId="7FD2DA37">
            <wp:simplePos x="0" y="0"/>
            <wp:positionH relativeFrom="margin">
              <wp:align>center</wp:align>
            </wp:positionH>
            <wp:positionV relativeFrom="paragraph">
              <wp:posOffset>45985</wp:posOffset>
            </wp:positionV>
            <wp:extent cx="2374922" cy="805793"/>
            <wp:effectExtent l="0" t="0" r="6350" b="0"/>
            <wp:wrapNone/>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98" cstate="print">
                      <a:extLst>
                        <a:ext uri="{28A0092B-C50C-407E-A947-70E740481C1C}">
                          <a14:useLocalDpi xmlns:a14="http://schemas.microsoft.com/office/drawing/2010/main" val="0"/>
                        </a:ext>
                      </a:extLst>
                    </a:blip>
                    <a:srcRect l="20374" t="54103" r="26596" b="18910"/>
                    <a:stretch/>
                  </pic:blipFill>
                  <pic:spPr bwMode="auto">
                    <a:xfrm>
                      <a:off x="0" y="0"/>
                      <a:ext cx="2374922" cy="8057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CAFC67" w14:textId="77777777" w:rsidR="00A00D06" w:rsidRPr="004F463C" w:rsidRDefault="00A00D06" w:rsidP="00400742">
      <w:pPr>
        <w:spacing w:line="360" w:lineRule="auto"/>
        <w:jc w:val="both"/>
        <w:rPr>
          <w:i/>
          <w:iCs/>
          <w:sz w:val="22"/>
          <w:szCs w:val="22"/>
          <w:lang w:eastAsia="en-GB"/>
        </w:rPr>
      </w:pPr>
    </w:p>
    <w:p w14:paraId="4C41E4D7" w14:textId="77777777" w:rsidR="00A00D06" w:rsidRPr="004F463C" w:rsidRDefault="00A00D06" w:rsidP="00400742">
      <w:pPr>
        <w:spacing w:line="360" w:lineRule="auto"/>
        <w:jc w:val="both"/>
        <w:rPr>
          <w:i/>
          <w:iCs/>
          <w:sz w:val="22"/>
          <w:szCs w:val="22"/>
          <w:lang w:eastAsia="en-GB"/>
        </w:rPr>
      </w:pPr>
    </w:p>
    <w:p w14:paraId="16F4FBD4" w14:textId="77777777" w:rsidR="00A00D06" w:rsidRPr="004F463C" w:rsidRDefault="00A00D06" w:rsidP="00400742">
      <w:pPr>
        <w:spacing w:line="360" w:lineRule="auto"/>
        <w:jc w:val="both"/>
        <w:rPr>
          <w:i/>
          <w:iCs/>
          <w:sz w:val="22"/>
          <w:szCs w:val="22"/>
          <w:lang w:eastAsia="en-GB"/>
        </w:rPr>
      </w:pPr>
    </w:p>
    <w:p w14:paraId="4F6DA0D2" w14:textId="77777777" w:rsidR="00A00D06" w:rsidRPr="004F463C" w:rsidRDefault="00A00D06" w:rsidP="00400742">
      <w:pPr>
        <w:spacing w:line="360" w:lineRule="auto"/>
        <w:jc w:val="both"/>
        <w:rPr>
          <w:i/>
          <w:iCs/>
          <w:sz w:val="22"/>
          <w:szCs w:val="22"/>
          <w:lang w:eastAsia="en-GB"/>
        </w:rPr>
      </w:pPr>
    </w:p>
    <w:p w14:paraId="3BBF89F5"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67456" behindDoc="1" locked="0" layoutInCell="1" allowOverlap="1" wp14:anchorId="570A634C" wp14:editId="44902E9B">
            <wp:simplePos x="0" y="0"/>
            <wp:positionH relativeFrom="margin">
              <wp:posOffset>1651450</wp:posOffset>
            </wp:positionH>
            <wp:positionV relativeFrom="paragraph">
              <wp:posOffset>30180</wp:posOffset>
            </wp:positionV>
            <wp:extent cx="2368331" cy="639073"/>
            <wp:effectExtent l="0" t="0" r="0" b="8890"/>
            <wp:wrapNone/>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99" cstate="print">
                      <a:extLst>
                        <a:ext uri="{28A0092B-C50C-407E-A947-70E740481C1C}">
                          <a14:useLocalDpi xmlns:a14="http://schemas.microsoft.com/office/drawing/2010/main" val="0"/>
                        </a:ext>
                      </a:extLst>
                    </a:blip>
                    <a:srcRect l="19633" t="44872" r="27844" b="33870"/>
                    <a:stretch/>
                  </pic:blipFill>
                  <pic:spPr bwMode="auto">
                    <a:xfrm>
                      <a:off x="0" y="0"/>
                      <a:ext cx="2368331" cy="6390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1C4489" w14:textId="77777777" w:rsidR="00A00D06" w:rsidRPr="004F463C" w:rsidRDefault="00A00D06" w:rsidP="00400742">
      <w:pPr>
        <w:spacing w:line="360" w:lineRule="auto"/>
        <w:jc w:val="both"/>
        <w:rPr>
          <w:i/>
          <w:iCs/>
          <w:sz w:val="22"/>
          <w:szCs w:val="22"/>
          <w:lang w:eastAsia="en-GB"/>
        </w:rPr>
      </w:pPr>
    </w:p>
    <w:p w14:paraId="5D7E0F03" w14:textId="77777777" w:rsidR="00A00D06" w:rsidRPr="004F463C" w:rsidRDefault="00A00D06" w:rsidP="00400742">
      <w:pPr>
        <w:spacing w:line="360" w:lineRule="auto"/>
        <w:jc w:val="both"/>
        <w:rPr>
          <w:i/>
          <w:iCs/>
          <w:sz w:val="22"/>
          <w:szCs w:val="22"/>
          <w:lang w:eastAsia="en-GB"/>
        </w:rPr>
      </w:pPr>
    </w:p>
    <w:p w14:paraId="4812DEB9"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68480" behindDoc="1" locked="0" layoutInCell="1" allowOverlap="1" wp14:anchorId="6A58BB89" wp14:editId="691F5EB1">
            <wp:simplePos x="0" y="0"/>
            <wp:positionH relativeFrom="margin">
              <wp:posOffset>1680476</wp:posOffset>
            </wp:positionH>
            <wp:positionV relativeFrom="paragraph">
              <wp:posOffset>98783</wp:posOffset>
            </wp:positionV>
            <wp:extent cx="2410372" cy="872359"/>
            <wp:effectExtent l="0" t="0" r="0" b="4445"/>
            <wp:wrapNone/>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rotWithShape="1">
                    <a:blip r:embed="rId100" cstate="print">
                      <a:extLst>
                        <a:ext uri="{28A0092B-C50C-407E-A947-70E740481C1C}">
                          <a14:useLocalDpi xmlns:a14="http://schemas.microsoft.com/office/drawing/2010/main" val="0"/>
                        </a:ext>
                      </a:extLst>
                    </a:blip>
                    <a:srcRect l="20436" t="37935" r="25054" b="32461"/>
                    <a:stretch/>
                  </pic:blipFill>
                  <pic:spPr bwMode="auto">
                    <a:xfrm>
                      <a:off x="0" y="0"/>
                      <a:ext cx="2410372" cy="8723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F749FC" w14:textId="77777777" w:rsidR="00A00D06" w:rsidRPr="004F463C" w:rsidRDefault="00A00D06" w:rsidP="00400742">
      <w:pPr>
        <w:pStyle w:val="Body"/>
        <w:spacing w:line="360" w:lineRule="auto"/>
        <w:jc w:val="both"/>
        <w:rPr>
          <w:b/>
          <w:bCs/>
          <w:sz w:val="22"/>
          <w:szCs w:val="22"/>
          <w:u w:val="single"/>
        </w:rPr>
      </w:pPr>
    </w:p>
    <w:p w14:paraId="27DDF5CE" w14:textId="77777777" w:rsidR="00A00D06" w:rsidRPr="004F463C" w:rsidRDefault="00A00D06" w:rsidP="00400742">
      <w:pPr>
        <w:spacing w:line="360" w:lineRule="auto"/>
        <w:jc w:val="both"/>
        <w:rPr>
          <w:i/>
          <w:iCs/>
          <w:sz w:val="22"/>
          <w:szCs w:val="22"/>
          <w:lang w:eastAsia="en-GB"/>
        </w:rPr>
      </w:pPr>
    </w:p>
    <w:p w14:paraId="092BAE97" w14:textId="77777777" w:rsidR="00A00D06" w:rsidRPr="004F463C" w:rsidRDefault="00A00D06" w:rsidP="00400742">
      <w:pPr>
        <w:spacing w:line="360" w:lineRule="auto"/>
        <w:jc w:val="both"/>
        <w:rPr>
          <w:i/>
          <w:iCs/>
          <w:sz w:val="22"/>
          <w:szCs w:val="22"/>
          <w:lang w:eastAsia="en-GB"/>
        </w:rPr>
      </w:pPr>
    </w:p>
    <w:p w14:paraId="6BD586A8" w14:textId="77777777" w:rsidR="00A00D06" w:rsidRPr="004F463C" w:rsidRDefault="00A00D06" w:rsidP="00400742">
      <w:pPr>
        <w:spacing w:line="360" w:lineRule="auto"/>
        <w:jc w:val="both"/>
        <w:rPr>
          <w:i/>
          <w:iCs/>
          <w:sz w:val="22"/>
          <w:szCs w:val="22"/>
          <w:lang w:eastAsia="en-GB"/>
        </w:rPr>
      </w:pPr>
    </w:p>
    <w:p w14:paraId="799BD6E2"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69504" behindDoc="1" locked="0" layoutInCell="1" allowOverlap="1" wp14:anchorId="7380AA07" wp14:editId="2A07C6CE">
            <wp:simplePos x="0" y="0"/>
            <wp:positionH relativeFrom="margin">
              <wp:posOffset>1659855</wp:posOffset>
            </wp:positionH>
            <wp:positionV relativeFrom="paragraph">
              <wp:posOffset>109578</wp:posOffset>
            </wp:positionV>
            <wp:extent cx="2428875" cy="805180"/>
            <wp:effectExtent l="0" t="0" r="9525" b="0"/>
            <wp:wrapNone/>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101" cstate="print">
                      <a:extLst>
                        <a:ext uri="{28A0092B-C50C-407E-A947-70E740481C1C}">
                          <a14:useLocalDpi xmlns:a14="http://schemas.microsoft.com/office/drawing/2010/main" val="0"/>
                        </a:ext>
                      </a:extLst>
                    </a:blip>
                    <a:srcRect l="19877" t="44234" r="24528" b="28099"/>
                    <a:stretch/>
                  </pic:blipFill>
                  <pic:spPr bwMode="auto">
                    <a:xfrm>
                      <a:off x="0" y="0"/>
                      <a:ext cx="2428875" cy="805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8FA60B" w14:textId="77777777" w:rsidR="00A00D06" w:rsidRPr="004F463C" w:rsidRDefault="00A00D06" w:rsidP="00400742">
      <w:pPr>
        <w:spacing w:line="360" w:lineRule="auto"/>
        <w:jc w:val="both"/>
        <w:rPr>
          <w:i/>
          <w:iCs/>
          <w:sz w:val="22"/>
          <w:szCs w:val="22"/>
          <w:lang w:eastAsia="en-GB"/>
        </w:rPr>
      </w:pPr>
    </w:p>
    <w:p w14:paraId="23E1DD46" w14:textId="77777777" w:rsidR="00A00D06" w:rsidRPr="004F463C" w:rsidRDefault="00A00D06" w:rsidP="00400742">
      <w:pPr>
        <w:spacing w:line="360" w:lineRule="auto"/>
        <w:jc w:val="both"/>
        <w:rPr>
          <w:i/>
          <w:iCs/>
          <w:sz w:val="22"/>
          <w:szCs w:val="22"/>
          <w:lang w:eastAsia="en-GB"/>
        </w:rPr>
      </w:pPr>
    </w:p>
    <w:p w14:paraId="2AF281C6" w14:textId="77777777" w:rsidR="00A00D06" w:rsidRPr="004F463C" w:rsidRDefault="00A00D06" w:rsidP="00400742">
      <w:pPr>
        <w:spacing w:line="360" w:lineRule="auto"/>
        <w:jc w:val="both"/>
        <w:rPr>
          <w:b/>
          <w:bCs/>
          <w:i/>
          <w:iCs/>
          <w:sz w:val="22"/>
          <w:szCs w:val="22"/>
          <w:lang w:eastAsia="en-GB"/>
        </w:rPr>
      </w:pPr>
    </w:p>
    <w:p w14:paraId="34695D60" w14:textId="77777777" w:rsidR="00A00D06" w:rsidRPr="004F463C" w:rsidRDefault="00A00D06" w:rsidP="00400742">
      <w:pPr>
        <w:spacing w:line="360" w:lineRule="auto"/>
        <w:jc w:val="both"/>
        <w:rPr>
          <w:rFonts w:eastAsia="Times New Roman"/>
          <w:sz w:val="20"/>
          <w:szCs w:val="20"/>
          <w:bdr w:val="none" w:sz="0" w:space="0" w:color="auto"/>
          <w:lang w:eastAsia="en-GB"/>
        </w:rPr>
      </w:pPr>
    </w:p>
    <w:p w14:paraId="492FFA8D" w14:textId="77777777" w:rsidR="00A00D06" w:rsidRPr="004F463C" w:rsidRDefault="00A00D06" w:rsidP="00400742">
      <w:pPr>
        <w:spacing w:line="360" w:lineRule="auto"/>
        <w:jc w:val="both"/>
        <w:rPr>
          <w:i/>
          <w:iCs/>
          <w:sz w:val="20"/>
          <w:szCs w:val="20"/>
          <w:lang w:eastAsia="en-GB"/>
        </w:rPr>
      </w:pPr>
    </w:p>
    <w:p w14:paraId="50ABC26C" w14:textId="77777777" w:rsidR="00A00D06" w:rsidRPr="004F463C" w:rsidRDefault="00A00D06" w:rsidP="00400742">
      <w:pPr>
        <w:spacing w:line="360" w:lineRule="auto"/>
        <w:jc w:val="both"/>
        <w:rPr>
          <w:sz w:val="20"/>
          <w:szCs w:val="20"/>
          <w:lang w:eastAsia="en-GB"/>
        </w:rPr>
      </w:pPr>
      <w:r w:rsidRPr="004F463C">
        <w:rPr>
          <w:noProof/>
        </w:rPr>
        <w:drawing>
          <wp:anchor distT="0" distB="0" distL="114300" distR="114300" simplePos="0" relativeHeight="251670528" behindDoc="1" locked="0" layoutInCell="1" allowOverlap="1" wp14:anchorId="076294D9" wp14:editId="6BF4EB4C">
            <wp:simplePos x="0" y="0"/>
            <wp:positionH relativeFrom="margin">
              <wp:posOffset>1651335</wp:posOffset>
            </wp:positionH>
            <wp:positionV relativeFrom="paragraph">
              <wp:posOffset>11673</wp:posOffset>
            </wp:positionV>
            <wp:extent cx="2371835" cy="707697"/>
            <wp:effectExtent l="0" t="0" r="0" b="0"/>
            <wp:wrapNone/>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rotWithShape="1">
                    <a:blip r:embed="rId102" cstate="print">
                      <a:extLst>
                        <a:ext uri="{28A0092B-C50C-407E-A947-70E740481C1C}">
                          <a14:useLocalDpi xmlns:a14="http://schemas.microsoft.com/office/drawing/2010/main" val="0"/>
                        </a:ext>
                      </a:extLst>
                    </a:blip>
                    <a:srcRect l="19661" t="33426" r="25264" b="41924"/>
                    <a:stretch/>
                  </pic:blipFill>
                  <pic:spPr bwMode="auto">
                    <a:xfrm>
                      <a:off x="0" y="0"/>
                      <a:ext cx="2371835" cy="7076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4E82D9" w14:textId="77777777" w:rsidR="00A00D06" w:rsidRPr="004F463C" w:rsidRDefault="00A00D06" w:rsidP="00400742">
      <w:pPr>
        <w:spacing w:line="360" w:lineRule="auto"/>
        <w:jc w:val="both"/>
        <w:rPr>
          <w:i/>
          <w:iCs/>
          <w:sz w:val="22"/>
          <w:szCs w:val="22"/>
          <w:lang w:eastAsia="en-GB"/>
        </w:rPr>
      </w:pPr>
    </w:p>
    <w:p w14:paraId="26FEA1F7" w14:textId="77777777" w:rsidR="00A00D06" w:rsidRPr="004F463C" w:rsidRDefault="00A00D06" w:rsidP="00400742">
      <w:pPr>
        <w:spacing w:line="360" w:lineRule="auto"/>
        <w:jc w:val="both"/>
        <w:rPr>
          <w:i/>
          <w:iCs/>
          <w:sz w:val="22"/>
          <w:szCs w:val="22"/>
          <w:lang w:eastAsia="en-GB"/>
        </w:rPr>
      </w:pPr>
    </w:p>
    <w:p w14:paraId="1198401F" w14:textId="77777777" w:rsidR="00A00D06" w:rsidRPr="004F463C" w:rsidRDefault="00A00D06" w:rsidP="00400742">
      <w:pPr>
        <w:spacing w:line="360" w:lineRule="auto"/>
        <w:jc w:val="both"/>
        <w:rPr>
          <w:i/>
          <w:iCs/>
          <w:sz w:val="22"/>
          <w:szCs w:val="22"/>
          <w:lang w:eastAsia="en-GB"/>
        </w:rPr>
      </w:pPr>
    </w:p>
    <w:p w14:paraId="18E0B25E"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71552" behindDoc="1" locked="0" layoutInCell="1" allowOverlap="1" wp14:anchorId="2DF3B1BB" wp14:editId="78F614CB">
            <wp:simplePos x="0" y="0"/>
            <wp:positionH relativeFrom="margin">
              <wp:posOffset>1683755</wp:posOffset>
            </wp:positionH>
            <wp:positionV relativeFrom="paragraph">
              <wp:posOffset>49160</wp:posOffset>
            </wp:positionV>
            <wp:extent cx="2252717" cy="711200"/>
            <wp:effectExtent l="0" t="0" r="0" b="0"/>
            <wp:wrapNone/>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rotWithShape="1">
                    <a:blip r:embed="rId103" cstate="print">
                      <a:extLst>
                        <a:ext uri="{28A0092B-C50C-407E-A947-70E740481C1C}">
                          <a14:useLocalDpi xmlns:a14="http://schemas.microsoft.com/office/drawing/2010/main" val="0"/>
                        </a:ext>
                      </a:extLst>
                    </a:blip>
                    <a:srcRect l="20516" t="30006" r="25319" b="44342"/>
                    <a:stretch/>
                  </pic:blipFill>
                  <pic:spPr bwMode="auto">
                    <a:xfrm>
                      <a:off x="0" y="0"/>
                      <a:ext cx="2252717" cy="71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277019" w14:textId="77777777" w:rsidR="00A00D06" w:rsidRPr="004F463C" w:rsidRDefault="00A00D06" w:rsidP="00400742">
      <w:pPr>
        <w:spacing w:line="360" w:lineRule="auto"/>
        <w:jc w:val="both"/>
        <w:rPr>
          <w:i/>
          <w:iCs/>
          <w:sz w:val="22"/>
          <w:szCs w:val="22"/>
          <w:lang w:eastAsia="en-GB"/>
        </w:rPr>
      </w:pPr>
    </w:p>
    <w:p w14:paraId="270478E1" w14:textId="77777777" w:rsidR="00A00D06" w:rsidRPr="004F463C" w:rsidRDefault="00A00D06" w:rsidP="00400742">
      <w:pPr>
        <w:spacing w:line="360" w:lineRule="auto"/>
        <w:jc w:val="both"/>
        <w:rPr>
          <w:i/>
          <w:iCs/>
          <w:sz w:val="22"/>
          <w:szCs w:val="22"/>
          <w:lang w:eastAsia="en-GB"/>
        </w:rPr>
      </w:pPr>
    </w:p>
    <w:p w14:paraId="719E04B6" w14:textId="77777777" w:rsidR="00A00D06" w:rsidRPr="004F463C" w:rsidRDefault="00A00D06" w:rsidP="00400742">
      <w:pPr>
        <w:spacing w:line="360" w:lineRule="auto"/>
        <w:jc w:val="both"/>
        <w:rPr>
          <w:i/>
          <w:iCs/>
          <w:sz w:val="22"/>
          <w:szCs w:val="22"/>
          <w:lang w:eastAsia="en-GB"/>
        </w:rPr>
      </w:pPr>
    </w:p>
    <w:p w14:paraId="5627A411" w14:textId="77777777" w:rsidR="00A00D06" w:rsidRPr="004F463C" w:rsidRDefault="00A00D06" w:rsidP="00400742">
      <w:pPr>
        <w:spacing w:line="360" w:lineRule="auto"/>
        <w:jc w:val="both"/>
        <w:rPr>
          <w:i/>
          <w:iCs/>
          <w:sz w:val="22"/>
          <w:szCs w:val="22"/>
          <w:lang w:eastAsia="en-GB"/>
        </w:rPr>
      </w:pPr>
    </w:p>
    <w:p w14:paraId="49CDF405"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72576" behindDoc="1" locked="0" layoutInCell="1" allowOverlap="1" wp14:anchorId="1388A2FD" wp14:editId="7BE18578">
            <wp:simplePos x="0" y="0"/>
            <wp:positionH relativeFrom="margin">
              <wp:posOffset>1677555</wp:posOffset>
            </wp:positionH>
            <wp:positionV relativeFrom="paragraph">
              <wp:posOffset>2275</wp:posOffset>
            </wp:positionV>
            <wp:extent cx="2340193" cy="809297"/>
            <wp:effectExtent l="0" t="0" r="3175" b="0"/>
            <wp:wrapNone/>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rotWithShape="1">
                    <a:blip r:embed="rId104" cstate="print">
                      <a:extLst>
                        <a:ext uri="{28A0092B-C50C-407E-A947-70E740481C1C}">
                          <a14:useLocalDpi xmlns:a14="http://schemas.microsoft.com/office/drawing/2010/main" val="0"/>
                        </a:ext>
                      </a:extLst>
                    </a:blip>
                    <a:srcRect l="20320" t="37543" r="25172" b="34176"/>
                    <a:stretch/>
                  </pic:blipFill>
                  <pic:spPr bwMode="auto">
                    <a:xfrm>
                      <a:off x="0" y="0"/>
                      <a:ext cx="2340193" cy="8092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174778" w14:textId="77777777" w:rsidR="00A00D06" w:rsidRPr="004F463C" w:rsidRDefault="00A00D06" w:rsidP="00400742">
      <w:pPr>
        <w:spacing w:line="360" w:lineRule="auto"/>
        <w:jc w:val="both"/>
        <w:rPr>
          <w:i/>
          <w:iCs/>
          <w:sz w:val="22"/>
          <w:szCs w:val="22"/>
          <w:lang w:eastAsia="en-GB"/>
        </w:rPr>
      </w:pPr>
    </w:p>
    <w:p w14:paraId="011DB6C4" w14:textId="77777777" w:rsidR="00A00D06" w:rsidRPr="004F463C" w:rsidRDefault="00A00D06" w:rsidP="00400742">
      <w:pPr>
        <w:spacing w:line="360" w:lineRule="auto"/>
        <w:jc w:val="both"/>
        <w:rPr>
          <w:i/>
          <w:iCs/>
          <w:sz w:val="22"/>
          <w:szCs w:val="22"/>
          <w:lang w:eastAsia="en-GB"/>
        </w:rPr>
      </w:pPr>
    </w:p>
    <w:p w14:paraId="6BF92D88" w14:textId="77777777" w:rsidR="00A00D06" w:rsidRPr="004F463C" w:rsidRDefault="00A00D06" w:rsidP="00400742">
      <w:pPr>
        <w:spacing w:line="360" w:lineRule="auto"/>
        <w:jc w:val="both"/>
        <w:rPr>
          <w:i/>
          <w:iCs/>
          <w:sz w:val="22"/>
          <w:szCs w:val="22"/>
          <w:lang w:eastAsia="en-GB"/>
        </w:rPr>
      </w:pPr>
    </w:p>
    <w:p w14:paraId="51549A51"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73600" behindDoc="1" locked="0" layoutInCell="1" allowOverlap="1" wp14:anchorId="15CA4A54" wp14:editId="0C922434">
            <wp:simplePos x="0" y="0"/>
            <wp:positionH relativeFrom="margin">
              <wp:posOffset>1658735</wp:posOffset>
            </wp:positionH>
            <wp:positionV relativeFrom="paragraph">
              <wp:posOffset>99695</wp:posOffset>
            </wp:positionV>
            <wp:extent cx="2273300" cy="746125"/>
            <wp:effectExtent l="0" t="0" r="0" b="0"/>
            <wp:wrapNone/>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rotWithShape="1">
                    <a:blip r:embed="rId105" cstate="print">
                      <a:extLst>
                        <a:ext uri="{28A0092B-C50C-407E-A947-70E740481C1C}">
                          <a14:useLocalDpi xmlns:a14="http://schemas.microsoft.com/office/drawing/2010/main" val="0"/>
                        </a:ext>
                      </a:extLst>
                    </a:blip>
                    <a:srcRect l="19822" t="46125" r="25701" b="27047"/>
                    <a:stretch/>
                  </pic:blipFill>
                  <pic:spPr bwMode="auto">
                    <a:xfrm>
                      <a:off x="0" y="0"/>
                      <a:ext cx="2273300" cy="74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B0E7A0" w14:textId="77777777" w:rsidR="00A00D06" w:rsidRPr="004F463C" w:rsidRDefault="00A00D06" w:rsidP="00400742">
      <w:pPr>
        <w:spacing w:line="360" w:lineRule="auto"/>
        <w:jc w:val="both"/>
        <w:rPr>
          <w:i/>
          <w:iCs/>
          <w:sz w:val="22"/>
          <w:szCs w:val="22"/>
          <w:lang w:eastAsia="en-GB"/>
        </w:rPr>
      </w:pPr>
    </w:p>
    <w:p w14:paraId="5EB2A291" w14:textId="77777777" w:rsidR="00A00D06" w:rsidRPr="004F463C" w:rsidRDefault="00A00D06" w:rsidP="00400742">
      <w:pPr>
        <w:spacing w:line="360" w:lineRule="auto"/>
        <w:jc w:val="both"/>
        <w:rPr>
          <w:i/>
          <w:iCs/>
          <w:sz w:val="22"/>
          <w:szCs w:val="22"/>
          <w:lang w:eastAsia="en-GB"/>
        </w:rPr>
      </w:pPr>
    </w:p>
    <w:p w14:paraId="06136C6C" w14:textId="77777777" w:rsidR="00A00D06" w:rsidRPr="004F463C" w:rsidRDefault="00A00D06" w:rsidP="00400742">
      <w:pPr>
        <w:spacing w:line="360" w:lineRule="auto"/>
        <w:jc w:val="both"/>
        <w:rPr>
          <w:i/>
          <w:iCs/>
          <w:sz w:val="22"/>
          <w:szCs w:val="22"/>
          <w:lang w:eastAsia="en-GB"/>
        </w:rPr>
      </w:pPr>
    </w:p>
    <w:p w14:paraId="3233133F" w14:textId="77777777" w:rsidR="00A00D06" w:rsidRPr="004F463C" w:rsidRDefault="00A00D06" w:rsidP="00400742">
      <w:pPr>
        <w:spacing w:line="360" w:lineRule="auto"/>
        <w:jc w:val="both"/>
        <w:rPr>
          <w:i/>
          <w:iCs/>
          <w:sz w:val="22"/>
          <w:szCs w:val="22"/>
          <w:lang w:eastAsia="en-GB"/>
        </w:rPr>
      </w:pPr>
    </w:p>
    <w:p w14:paraId="6C763193"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74624" behindDoc="1" locked="0" layoutInCell="1" allowOverlap="1" wp14:anchorId="5D838E65" wp14:editId="1AFA98AD">
            <wp:simplePos x="0" y="0"/>
            <wp:positionH relativeFrom="column">
              <wp:posOffset>1691075</wp:posOffset>
            </wp:positionH>
            <wp:positionV relativeFrom="paragraph">
              <wp:posOffset>19407</wp:posOffset>
            </wp:positionV>
            <wp:extent cx="2159000" cy="691515"/>
            <wp:effectExtent l="0" t="0" r="0" b="0"/>
            <wp:wrapNone/>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106" cstate="print">
                      <a:extLst>
                        <a:ext uri="{28A0092B-C50C-407E-A947-70E740481C1C}">
                          <a14:useLocalDpi xmlns:a14="http://schemas.microsoft.com/office/drawing/2010/main" val="0"/>
                        </a:ext>
                      </a:extLst>
                    </a:blip>
                    <a:srcRect l="20841" t="56298" r="25847" b="18069"/>
                    <a:stretch/>
                  </pic:blipFill>
                  <pic:spPr bwMode="auto">
                    <a:xfrm>
                      <a:off x="0" y="0"/>
                      <a:ext cx="2159000" cy="691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58BE81" w14:textId="77777777" w:rsidR="00A00D06" w:rsidRPr="004F463C" w:rsidRDefault="00A00D06" w:rsidP="00400742">
      <w:pPr>
        <w:spacing w:line="360" w:lineRule="auto"/>
        <w:jc w:val="both"/>
        <w:rPr>
          <w:i/>
          <w:iCs/>
          <w:sz w:val="22"/>
          <w:szCs w:val="22"/>
          <w:lang w:eastAsia="en-GB"/>
        </w:rPr>
      </w:pPr>
    </w:p>
    <w:p w14:paraId="20911622" w14:textId="77777777" w:rsidR="00A00D06" w:rsidRPr="004F463C" w:rsidRDefault="00A00D06" w:rsidP="00400742">
      <w:pPr>
        <w:spacing w:line="360" w:lineRule="auto"/>
        <w:jc w:val="both"/>
        <w:rPr>
          <w:i/>
          <w:iCs/>
          <w:sz w:val="22"/>
          <w:szCs w:val="22"/>
          <w:lang w:eastAsia="en-GB"/>
        </w:rPr>
      </w:pPr>
    </w:p>
    <w:p w14:paraId="790AE3D3" w14:textId="77777777" w:rsidR="00A00D06" w:rsidRPr="004F463C" w:rsidRDefault="00A00D06" w:rsidP="00400742">
      <w:pPr>
        <w:spacing w:line="360" w:lineRule="auto"/>
        <w:jc w:val="both"/>
        <w:rPr>
          <w:i/>
          <w:iCs/>
          <w:sz w:val="22"/>
          <w:szCs w:val="22"/>
          <w:lang w:eastAsia="en-GB"/>
        </w:rPr>
      </w:pPr>
    </w:p>
    <w:p w14:paraId="31D30ED0" w14:textId="77777777" w:rsidR="00A00D06" w:rsidRPr="004F463C" w:rsidRDefault="00A00D06" w:rsidP="00400742">
      <w:pPr>
        <w:spacing w:line="360" w:lineRule="auto"/>
        <w:jc w:val="both"/>
        <w:rPr>
          <w:i/>
          <w:iCs/>
          <w:sz w:val="22"/>
          <w:szCs w:val="22"/>
          <w:lang w:eastAsia="en-GB"/>
        </w:rPr>
      </w:pPr>
      <w:r w:rsidRPr="004F463C">
        <w:rPr>
          <w:noProof/>
        </w:rPr>
        <w:drawing>
          <wp:anchor distT="0" distB="0" distL="114300" distR="114300" simplePos="0" relativeHeight="251675648" behindDoc="1" locked="0" layoutInCell="1" allowOverlap="1" wp14:anchorId="1ABFF27A" wp14:editId="50C5ECB0">
            <wp:simplePos x="0" y="0"/>
            <wp:positionH relativeFrom="margin">
              <wp:posOffset>1667279</wp:posOffset>
            </wp:positionH>
            <wp:positionV relativeFrom="paragraph">
              <wp:posOffset>51227</wp:posOffset>
            </wp:positionV>
            <wp:extent cx="2125317" cy="609600"/>
            <wp:effectExtent l="0" t="0" r="8890" b="0"/>
            <wp:wrapNone/>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rotWithShape="1">
                    <a:blip r:embed="rId107" cstate="print">
                      <a:extLst>
                        <a:ext uri="{28A0092B-C50C-407E-A947-70E740481C1C}">
                          <a14:useLocalDpi xmlns:a14="http://schemas.microsoft.com/office/drawing/2010/main" val="0"/>
                        </a:ext>
                      </a:extLst>
                    </a:blip>
                    <a:srcRect l="20222" t="52255" r="27056" b="25058"/>
                    <a:stretch/>
                  </pic:blipFill>
                  <pic:spPr bwMode="auto">
                    <a:xfrm>
                      <a:off x="0" y="0"/>
                      <a:ext cx="2125317" cy="60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EC1077" w14:textId="77777777" w:rsidR="00A00D06" w:rsidRPr="004F463C" w:rsidRDefault="00A00D06" w:rsidP="00400742">
      <w:pPr>
        <w:spacing w:line="360" w:lineRule="auto"/>
        <w:jc w:val="both"/>
        <w:rPr>
          <w:i/>
          <w:iCs/>
          <w:sz w:val="22"/>
          <w:szCs w:val="22"/>
          <w:lang w:eastAsia="en-GB"/>
        </w:rPr>
      </w:pPr>
    </w:p>
    <w:p w14:paraId="634062F8" w14:textId="77777777" w:rsidR="00A00D06" w:rsidRPr="004F463C" w:rsidRDefault="00A00D06" w:rsidP="00400742">
      <w:pPr>
        <w:spacing w:line="360" w:lineRule="auto"/>
        <w:jc w:val="both"/>
        <w:rPr>
          <w:i/>
          <w:iCs/>
          <w:sz w:val="22"/>
          <w:szCs w:val="22"/>
          <w:lang w:eastAsia="en-GB"/>
        </w:rPr>
      </w:pPr>
    </w:p>
    <w:p w14:paraId="3821B7B5" w14:textId="77777777" w:rsidR="00A00D06" w:rsidRPr="004F463C" w:rsidRDefault="00A00D06" w:rsidP="00400742">
      <w:pPr>
        <w:spacing w:line="360" w:lineRule="auto"/>
        <w:jc w:val="both"/>
        <w:rPr>
          <w:i/>
          <w:iCs/>
          <w:sz w:val="22"/>
          <w:szCs w:val="22"/>
          <w:lang w:eastAsia="en-GB"/>
        </w:rPr>
      </w:pPr>
    </w:p>
    <w:p w14:paraId="7D0D548B" w14:textId="77777777" w:rsidR="00A00D06" w:rsidRPr="004F463C" w:rsidRDefault="00A00D06" w:rsidP="00400742">
      <w:pPr>
        <w:spacing w:line="360" w:lineRule="auto"/>
      </w:pPr>
    </w:p>
    <w:sectPr w:rsidR="00A00D06" w:rsidRPr="004F463C" w:rsidSect="00611A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40798" w14:textId="77777777" w:rsidR="008B5E62" w:rsidRDefault="008B5E62" w:rsidP="00A00D06">
      <w:r>
        <w:separator/>
      </w:r>
    </w:p>
  </w:endnote>
  <w:endnote w:type="continuationSeparator" w:id="0">
    <w:p w14:paraId="168D40DB" w14:textId="77777777" w:rsidR="008B5E62" w:rsidRDefault="008B5E62" w:rsidP="00A00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651B2" w14:textId="77777777" w:rsidR="008B5E62" w:rsidRDefault="008B5E62" w:rsidP="00A00D06">
      <w:r>
        <w:separator/>
      </w:r>
    </w:p>
  </w:footnote>
  <w:footnote w:type="continuationSeparator" w:id="0">
    <w:p w14:paraId="7D3EC06A" w14:textId="77777777" w:rsidR="008B5E62" w:rsidRDefault="008B5E62" w:rsidP="00A00D06">
      <w:r>
        <w:continuationSeparator/>
      </w:r>
    </w:p>
  </w:footnote>
  <w:footnote w:id="1">
    <w:p w14:paraId="199BD037" w14:textId="77777777" w:rsidR="004458D5" w:rsidRPr="00D859D9" w:rsidRDefault="004458D5" w:rsidP="004458D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rFonts w:eastAsia="Cambria"/>
          <w:sz w:val="20"/>
          <w:szCs w:val="20"/>
        </w:rPr>
        <w:t xml:space="preserve">Ramos, Miguel R., Matthew R. Bennett, Douglas S. Massey, and Miles </w:t>
      </w:r>
      <w:proofErr w:type="spellStart"/>
      <w:r w:rsidRPr="00D859D9">
        <w:rPr>
          <w:rFonts w:eastAsia="Cambria"/>
          <w:sz w:val="20"/>
          <w:szCs w:val="20"/>
        </w:rPr>
        <w:t>Hewstone</w:t>
      </w:r>
      <w:proofErr w:type="spellEnd"/>
      <w:r w:rsidRPr="00D859D9">
        <w:rPr>
          <w:rFonts w:eastAsia="Cambria"/>
          <w:sz w:val="20"/>
          <w:szCs w:val="20"/>
        </w:rPr>
        <w:t>. 2019. ‘Humans Adapt to Social Diversity over Time’, Proceedings of the National Academy of Sciences, 116.25: 12244–49.</w:t>
      </w:r>
    </w:p>
  </w:footnote>
  <w:footnote w:id="2">
    <w:p w14:paraId="098F8548" w14:textId="77777777" w:rsidR="004458D5" w:rsidRPr="00D859D9" w:rsidRDefault="004458D5" w:rsidP="004458D5">
      <w:pPr>
        <w:pStyle w:val="FootnoteText"/>
        <w:rPr>
          <w:lang w:val="en-GB"/>
        </w:rPr>
      </w:pPr>
      <w:r w:rsidRPr="00D859D9">
        <w:rPr>
          <w:rStyle w:val="FootnoteReference"/>
        </w:rPr>
        <w:footnoteRef/>
      </w:r>
      <w:r w:rsidRPr="00D859D9">
        <w:t xml:space="preserve"> </w:t>
      </w:r>
      <w:r w:rsidRPr="00D859D9">
        <w:rPr>
          <w:rFonts w:eastAsia="Cambria"/>
        </w:rPr>
        <w:t xml:space="preserve">Law, John. 2015. ‘What’s Wrong with a One-World World?’, </w:t>
      </w:r>
      <w:proofErr w:type="spellStart"/>
      <w:r w:rsidRPr="00D859D9">
        <w:rPr>
          <w:rFonts w:eastAsia="Cambria"/>
        </w:rPr>
        <w:t>Distinktion</w:t>
      </w:r>
      <w:proofErr w:type="spellEnd"/>
      <w:r w:rsidRPr="00D859D9">
        <w:rPr>
          <w:rFonts w:eastAsia="Cambria"/>
        </w:rPr>
        <w:t>: Journal of Social Theory, 126–39</w:t>
      </w:r>
    </w:p>
  </w:footnote>
  <w:footnote w:id="3">
    <w:p w14:paraId="61F8D094" w14:textId="77777777" w:rsidR="004458D5" w:rsidRPr="00D859D9" w:rsidRDefault="004458D5" w:rsidP="004458D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 xml:space="preserve">Brown, William. 2019. ‘Unified Physics and the Entanglement Nexus of Awareness’, </w:t>
      </w:r>
      <w:proofErr w:type="spellStart"/>
      <w:r w:rsidRPr="00D859D9">
        <w:rPr>
          <w:color w:val="auto"/>
          <w:sz w:val="20"/>
          <w:szCs w:val="20"/>
          <w:bdr w:val="none" w:sz="0" w:space="0" w:color="auto"/>
          <w:lang w:val="en-GB"/>
        </w:rPr>
        <w:t>NeuroQuantology</w:t>
      </w:r>
      <w:proofErr w:type="spellEnd"/>
      <w:r w:rsidRPr="00D859D9">
        <w:rPr>
          <w:color w:val="auto"/>
          <w:sz w:val="20"/>
          <w:szCs w:val="20"/>
          <w:bdr w:val="none" w:sz="0" w:space="0" w:color="auto"/>
          <w:lang w:val="en-GB"/>
        </w:rPr>
        <w:t>, 40–52.</w:t>
      </w:r>
    </w:p>
  </w:footnote>
  <w:footnote w:id="4">
    <w:p w14:paraId="2166AB2A" w14:textId="77777777" w:rsidR="004458D5" w:rsidRPr="00D859D9" w:rsidRDefault="004458D5" w:rsidP="004458D5">
      <w:pPr>
        <w:pStyle w:val="NormalWeb"/>
        <w:spacing w:before="0" w:after="0"/>
        <w:ind w:left="720" w:hanging="720"/>
        <w:rPr>
          <w:color w:val="auto"/>
          <w:sz w:val="20"/>
          <w:szCs w:val="20"/>
          <w:bdr w:val="none" w:sz="0" w:space="0" w:color="auto"/>
          <w:lang w:val="en-GB"/>
        </w:rPr>
      </w:pPr>
      <w:r w:rsidRPr="00D859D9">
        <w:rPr>
          <w:rStyle w:val="FootnoteReference"/>
          <w:sz w:val="20"/>
          <w:szCs w:val="20"/>
        </w:rPr>
        <w:footnoteRef/>
      </w:r>
      <w:r w:rsidRPr="00D859D9">
        <w:rPr>
          <w:sz w:val="20"/>
          <w:szCs w:val="20"/>
        </w:rPr>
        <w:t xml:space="preserve"> </w:t>
      </w:r>
      <w:proofErr w:type="spellStart"/>
      <w:r w:rsidRPr="00D859D9">
        <w:rPr>
          <w:color w:val="auto"/>
          <w:sz w:val="20"/>
          <w:szCs w:val="20"/>
          <w:bdr w:val="none" w:sz="0" w:space="0" w:color="auto"/>
          <w:lang w:val="en-GB"/>
        </w:rPr>
        <w:t>Naess</w:t>
      </w:r>
      <w:proofErr w:type="spellEnd"/>
      <w:r w:rsidRPr="00D859D9">
        <w:rPr>
          <w:color w:val="auto"/>
          <w:sz w:val="20"/>
          <w:szCs w:val="20"/>
          <w:bdr w:val="none" w:sz="0" w:space="0" w:color="auto"/>
          <w:lang w:val="en-GB"/>
        </w:rPr>
        <w:t xml:space="preserve">, Arne, and David Rothenberg. 2001. Ecology, Community, and Lifestyle : Outline of an </w:t>
      </w:r>
      <w:proofErr w:type="spellStart"/>
      <w:r w:rsidRPr="00D859D9">
        <w:rPr>
          <w:color w:val="auto"/>
          <w:sz w:val="20"/>
          <w:szCs w:val="20"/>
          <w:bdr w:val="none" w:sz="0" w:space="0" w:color="auto"/>
          <w:lang w:val="en-GB"/>
        </w:rPr>
        <w:t>Ecosophy</w:t>
      </w:r>
      <w:proofErr w:type="spellEnd"/>
      <w:r w:rsidRPr="00D859D9">
        <w:rPr>
          <w:color w:val="auto"/>
          <w:sz w:val="20"/>
          <w:szCs w:val="20"/>
          <w:bdr w:val="none" w:sz="0" w:space="0" w:color="auto"/>
          <w:lang w:val="en-GB"/>
        </w:rPr>
        <w:t>, Cambridge University Press.</w:t>
      </w:r>
    </w:p>
    <w:p w14:paraId="7AC12539" w14:textId="77777777" w:rsidR="004458D5" w:rsidRPr="00A4541A" w:rsidRDefault="004458D5" w:rsidP="004458D5">
      <w:pPr>
        <w:pStyle w:val="FootnoteText"/>
        <w:rPr>
          <w:lang w:val="en-GB"/>
        </w:rPr>
      </w:pPr>
    </w:p>
  </w:footnote>
  <w:footnote w:id="5">
    <w:p w14:paraId="28E179E5" w14:textId="77777777" w:rsidR="00A00D06" w:rsidRPr="00D859D9" w:rsidRDefault="00A00D06" w:rsidP="009D1F55">
      <w:pPr>
        <w:pStyle w:val="NormalWeb"/>
        <w:spacing w:before="0" w:after="0"/>
        <w:ind w:left="720" w:hanging="720"/>
        <w:jc w:val="both"/>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Whitehead, Neil, L. 2008. ‘Beyond War: The Human Potential for Peace by Douglas P. Fry’, 102–5.</w:t>
      </w:r>
    </w:p>
  </w:footnote>
  <w:footnote w:id="6">
    <w:p w14:paraId="6D0E08CD" w14:textId="670BE344" w:rsidR="00A00D06" w:rsidRPr="00D859D9" w:rsidRDefault="00A00D06" w:rsidP="00DB0717">
      <w:pPr>
        <w:pStyle w:val="NormalWeb"/>
        <w:spacing w:before="0" w:after="0"/>
        <w:ind w:left="720" w:hanging="720"/>
        <w:jc w:val="both"/>
        <w:rPr>
          <w:sz w:val="20"/>
          <w:szCs w:val="20"/>
        </w:rPr>
      </w:pPr>
      <w:r w:rsidRPr="00D859D9">
        <w:rPr>
          <w:sz w:val="20"/>
          <w:szCs w:val="20"/>
          <w:vertAlign w:val="superscript"/>
        </w:rPr>
        <w:footnoteRef/>
      </w:r>
      <w:r w:rsidRPr="00D859D9">
        <w:rPr>
          <w:rFonts w:eastAsia="Cambria"/>
          <w:sz w:val="20"/>
          <w:szCs w:val="20"/>
        </w:rPr>
        <w:t xml:space="preserve"> </w:t>
      </w:r>
      <w:r w:rsidR="00D06C29">
        <w:rPr>
          <w:rFonts w:eastAsia="Cambria"/>
          <w:sz w:val="20"/>
          <w:szCs w:val="20"/>
        </w:rPr>
        <w:t>w</w:t>
      </w:r>
      <w:r w:rsidRPr="00D859D9">
        <w:rPr>
          <w:rFonts w:eastAsia="Cambria"/>
          <w:sz w:val="20"/>
          <w:szCs w:val="20"/>
        </w:rPr>
        <w:t>ww.etymonline.com</w:t>
      </w:r>
    </w:p>
  </w:footnote>
  <w:footnote w:id="7">
    <w:p w14:paraId="4E748CAB" w14:textId="77777777" w:rsidR="00A00D06" w:rsidRPr="00D859D9" w:rsidRDefault="00A00D06" w:rsidP="00DB0717">
      <w:pPr>
        <w:pStyle w:val="NormalWeb"/>
        <w:spacing w:before="0" w:after="0"/>
        <w:ind w:left="720" w:hanging="720"/>
        <w:jc w:val="both"/>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 xml:space="preserve">Jose, Antony M. 2020. </w:t>
      </w:r>
      <w:proofErr w:type="spellStart"/>
      <w:r w:rsidRPr="00D859D9">
        <w:rPr>
          <w:color w:val="auto"/>
          <w:sz w:val="20"/>
          <w:szCs w:val="20"/>
          <w:bdr w:val="none" w:sz="0" w:space="0" w:color="auto"/>
          <w:lang w:val="en-GB"/>
        </w:rPr>
        <w:t>ELife</w:t>
      </w:r>
      <w:proofErr w:type="spellEnd"/>
      <w:r w:rsidRPr="00D859D9">
        <w:rPr>
          <w:color w:val="auto"/>
          <w:sz w:val="20"/>
          <w:szCs w:val="20"/>
          <w:bdr w:val="none" w:sz="0" w:space="0" w:color="auto"/>
          <w:lang w:val="en-GB"/>
        </w:rPr>
        <w:t>, ‘The Analysis of Living Systems Can Generate Both Knowledge and Illusions’.</w:t>
      </w:r>
    </w:p>
  </w:footnote>
  <w:footnote w:id="8">
    <w:p w14:paraId="6845610C" w14:textId="77777777" w:rsidR="00A00D06" w:rsidRPr="00400742" w:rsidRDefault="00A00D06" w:rsidP="00DB0717">
      <w:pPr>
        <w:pStyle w:val="NormalWeb"/>
        <w:spacing w:before="0" w:after="0"/>
        <w:ind w:left="720" w:hanging="720"/>
        <w:jc w:val="both"/>
        <w:rPr>
          <w:sz w:val="20"/>
          <w:szCs w:val="20"/>
        </w:rPr>
      </w:pPr>
      <w:r w:rsidRPr="00D859D9">
        <w:rPr>
          <w:sz w:val="20"/>
          <w:szCs w:val="20"/>
          <w:vertAlign w:val="superscript"/>
        </w:rPr>
        <w:footnoteRef/>
      </w:r>
      <w:r w:rsidRPr="00D859D9">
        <w:rPr>
          <w:rFonts w:eastAsia="Cambria"/>
          <w:sz w:val="20"/>
          <w:szCs w:val="20"/>
        </w:rPr>
        <w:t xml:space="preserve"> </w:t>
      </w:r>
      <w:proofErr w:type="spellStart"/>
      <w:r w:rsidRPr="00D859D9">
        <w:rPr>
          <w:rFonts w:eastAsia="Cambria"/>
          <w:sz w:val="20"/>
          <w:szCs w:val="20"/>
        </w:rPr>
        <w:t>Schoenemann</w:t>
      </w:r>
      <w:proofErr w:type="spellEnd"/>
      <w:r w:rsidRPr="00D859D9">
        <w:rPr>
          <w:rFonts w:eastAsia="Cambria"/>
          <w:sz w:val="20"/>
          <w:szCs w:val="20"/>
        </w:rPr>
        <w:t>, P. Thomas. 2006. ‘Evolution of the Size and Functional Areas of the Human Brain’, 379–406.</w:t>
      </w:r>
    </w:p>
  </w:footnote>
  <w:footnote w:id="9">
    <w:p w14:paraId="48A8FCE6" w14:textId="113244BF" w:rsidR="00A00D06" w:rsidRPr="00D859D9" w:rsidRDefault="00A00D06" w:rsidP="00DB0717">
      <w:pPr>
        <w:pStyle w:val="FootnoteText"/>
        <w:rPr>
          <w:lang w:val="en-GB"/>
        </w:rPr>
      </w:pPr>
      <w:r w:rsidRPr="00D859D9">
        <w:rPr>
          <w:rStyle w:val="FootnoteReference"/>
        </w:rPr>
        <w:footnoteRef/>
      </w:r>
      <w:r w:rsidRPr="00D859D9">
        <w:t xml:space="preserve"> </w:t>
      </w:r>
      <w:r w:rsidR="00DB0717" w:rsidRPr="00D859D9">
        <w:t>Ibid.</w:t>
      </w:r>
    </w:p>
  </w:footnote>
  <w:footnote w:id="10">
    <w:p w14:paraId="68E9087D" w14:textId="4613B000" w:rsidR="002A196B" w:rsidRPr="00D859D9" w:rsidRDefault="002A196B" w:rsidP="00400742">
      <w:pPr>
        <w:pStyle w:val="NormalWeb"/>
        <w:spacing w:before="0" w:after="0"/>
        <w:ind w:left="720" w:hanging="720"/>
        <w:rPr>
          <w:color w:val="auto"/>
          <w:sz w:val="20"/>
          <w:szCs w:val="20"/>
          <w:bdr w:val="none" w:sz="0" w:space="0" w:color="auto"/>
          <w:lang w:val="en-GB"/>
        </w:rPr>
      </w:pPr>
      <w:r w:rsidRPr="00D859D9">
        <w:rPr>
          <w:rStyle w:val="FootnoteReference"/>
          <w:sz w:val="20"/>
          <w:szCs w:val="20"/>
        </w:rPr>
        <w:footnoteRef/>
      </w:r>
      <w:r w:rsidRPr="00D859D9">
        <w:rPr>
          <w:sz w:val="20"/>
          <w:szCs w:val="20"/>
        </w:rPr>
        <w:t xml:space="preserve"> </w:t>
      </w:r>
      <w:r w:rsidR="00DB0717" w:rsidRPr="00D859D9">
        <w:rPr>
          <w:color w:val="auto"/>
          <w:sz w:val="20"/>
          <w:szCs w:val="20"/>
          <w:bdr w:val="none" w:sz="0" w:space="0" w:color="auto"/>
          <w:lang w:val="en-GB"/>
        </w:rPr>
        <w:t xml:space="preserve">Zhang, Wei, </w:t>
      </w:r>
      <w:proofErr w:type="spellStart"/>
      <w:r w:rsidR="00DB0717" w:rsidRPr="00D859D9">
        <w:rPr>
          <w:color w:val="auto"/>
          <w:sz w:val="20"/>
          <w:szCs w:val="20"/>
          <w:bdr w:val="none" w:sz="0" w:space="0" w:color="auto"/>
          <w:lang w:val="en-GB"/>
        </w:rPr>
        <w:t>Shijie</w:t>
      </w:r>
      <w:proofErr w:type="spellEnd"/>
      <w:r w:rsidR="00DB0717" w:rsidRPr="00D859D9">
        <w:rPr>
          <w:color w:val="auto"/>
          <w:sz w:val="20"/>
          <w:szCs w:val="20"/>
          <w:bdr w:val="none" w:sz="0" w:space="0" w:color="auto"/>
          <w:lang w:val="en-GB"/>
        </w:rPr>
        <w:t xml:space="preserve"> Zhao, </w:t>
      </w:r>
      <w:proofErr w:type="spellStart"/>
      <w:r w:rsidR="00DB0717" w:rsidRPr="00D859D9">
        <w:rPr>
          <w:color w:val="auto"/>
          <w:sz w:val="20"/>
          <w:szCs w:val="20"/>
          <w:bdr w:val="none" w:sz="0" w:space="0" w:color="auto"/>
          <w:lang w:val="en-GB"/>
        </w:rPr>
        <w:t>Xintao</w:t>
      </w:r>
      <w:proofErr w:type="spellEnd"/>
      <w:r w:rsidR="00DB0717" w:rsidRPr="00D859D9">
        <w:rPr>
          <w:color w:val="auto"/>
          <w:sz w:val="20"/>
          <w:szCs w:val="20"/>
          <w:bdr w:val="none" w:sz="0" w:space="0" w:color="auto"/>
          <w:lang w:val="en-GB"/>
        </w:rPr>
        <w:t xml:space="preserve"> Hu, Qinglin Dong, Heng Huang, and others. 2020. ‘Hierarchical </w:t>
      </w:r>
      <w:r w:rsidR="00DB0717" w:rsidRPr="00D859D9">
        <w:rPr>
          <w:color w:val="auto"/>
          <w:sz w:val="20"/>
          <w:szCs w:val="20"/>
          <w:bdr w:val="none" w:sz="0" w:space="0" w:color="auto"/>
          <w:lang w:val="en-GB"/>
        </w:rPr>
        <w:t>o</w:t>
      </w:r>
      <w:r w:rsidR="00DB0717" w:rsidRPr="00D859D9">
        <w:rPr>
          <w:color w:val="auto"/>
          <w:sz w:val="20"/>
          <w:szCs w:val="20"/>
          <w:bdr w:val="none" w:sz="0" w:space="0" w:color="auto"/>
          <w:lang w:val="en-GB"/>
        </w:rPr>
        <w:t>rganization of Functional Brain Networks Revealed by Hybrid Spatiotemporal Deep Learning’, Brain Connectivity,</w:t>
      </w:r>
      <w:r w:rsidR="00DB0717" w:rsidRPr="00D859D9">
        <w:rPr>
          <w:color w:val="auto"/>
          <w:sz w:val="20"/>
          <w:szCs w:val="20"/>
          <w:bdr w:val="none" w:sz="0" w:space="0" w:color="auto"/>
          <w:lang w:val="en-GB"/>
        </w:rPr>
        <w:t xml:space="preserve"> </w:t>
      </w:r>
      <w:r w:rsidR="00DB0717" w:rsidRPr="00D859D9">
        <w:rPr>
          <w:color w:val="auto"/>
          <w:sz w:val="20"/>
          <w:szCs w:val="20"/>
          <w:bdr w:val="none" w:sz="0" w:space="0" w:color="auto"/>
          <w:lang w:val="en-GB"/>
        </w:rPr>
        <w:t>72</w:t>
      </w:r>
      <w:r w:rsidR="00DB0717" w:rsidRPr="00D859D9">
        <w:rPr>
          <w:color w:val="auto"/>
          <w:sz w:val="20"/>
          <w:szCs w:val="20"/>
          <w:bdr w:val="none" w:sz="0" w:space="0" w:color="auto"/>
          <w:lang w:val="en-GB"/>
        </w:rPr>
        <w:t>-</w:t>
      </w:r>
      <w:r w:rsidR="00DB0717" w:rsidRPr="00D859D9">
        <w:rPr>
          <w:color w:val="auto"/>
          <w:sz w:val="20"/>
          <w:szCs w:val="20"/>
          <w:bdr w:val="none" w:sz="0" w:space="0" w:color="auto"/>
          <w:lang w:val="en-GB"/>
        </w:rPr>
        <w:t>82</w:t>
      </w:r>
      <w:r w:rsidR="00DB0717" w:rsidRPr="00D859D9">
        <w:rPr>
          <w:color w:val="auto"/>
          <w:sz w:val="20"/>
          <w:szCs w:val="20"/>
          <w:bdr w:val="none" w:sz="0" w:space="0" w:color="auto"/>
          <w:lang w:val="en-GB"/>
        </w:rPr>
        <w:t>.</w:t>
      </w:r>
      <w:r w:rsidR="00DB0717" w:rsidRPr="00D859D9">
        <w:rPr>
          <w:color w:val="auto"/>
          <w:sz w:val="20"/>
          <w:szCs w:val="20"/>
          <w:bdr w:val="none" w:sz="0" w:space="0" w:color="auto"/>
          <w:lang w:val="en-GB"/>
        </w:rPr>
        <w:t xml:space="preserve"> </w:t>
      </w:r>
    </w:p>
  </w:footnote>
  <w:footnote w:id="11">
    <w:p w14:paraId="15FAE0D8" w14:textId="77777777" w:rsidR="00A00D06" w:rsidRPr="00D859D9" w:rsidRDefault="00A00D06" w:rsidP="009D1F55">
      <w:pPr>
        <w:pStyle w:val="NormalWeb"/>
        <w:spacing w:before="0" w:after="0"/>
        <w:ind w:left="720" w:hanging="720"/>
        <w:jc w:val="both"/>
        <w:rPr>
          <w:sz w:val="20"/>
          <w:szCs w:val="20"/>
        </w:rPr>
      </w:pPr>
      <w:r w:rsidRPr="00D859D9">
        <w:rPr>
          <w:sz w:val="20"/>
          <w:szCs w:val="20"/>
          <w:vertAlign w:val="superscript"/>
        </w:rPr>
        <w:footnoteRef/>
      </w:r>
      <w:r w:rsidRPr="00D859D9">
        <w:rPr>
          <w:rFonts w:eastAsia="Cambria"/>
          <w:sz w:val="20"/>
          <w:szCs w:val="20"/>
        </w:rPr>
        <w:t xml:space="preserve"> </w:t>
      </w:r>
      <w:proofErr w:type="spellStart"/>
      <w:r w:rsidRPr="00D859D9">
        <w:rPr>
          <w:rFonts w:eastAsia="Cambria"/>
          <w:sz w:val="20"/>
          <w:szCs w:val="20"/>
        </w:rPr>
        <w:t>Vatansever</w:t>
      </w:r>
      <w:proofErr w:type="spellEnd"/>
      <w:r w:rsidRPr="00D859D9">
        <w:rPr>
          <w:rFonts w:eastAsia="Cambria"/>
          <w:sz w:val="20"/>
          <w:szCs w:val="20"/>
        </w:rPr>
        <w:t>, Deniz, David K. Menon, and Emmanuel A. Stamatakis. 2017. ‘Default Mode Contributions to Automated Information Processing’, Proceedings of the National Academy of Sciences, 114.</w:t>
      </w:r>
    </w:p>
  </w:footnote>
  <w:footnote w:id="12">
    <w:p w14:paraId="5490776A"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Beauchamp, Mark R., Kaitlin L. Crawford, and Ben Jackson. 2019. ‘Social Cognitive Theory and Physical Activity: Mechanisms of Behavior Change, Critique, and Legacy’, Psychology of Sport and Exercise, 110–17.</w:t>
      </w:r>
    </w:p>
  </w:footnote>
  <w:footnote w:id="13">
    <w:p w14:paraId="4541F925"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Dweck, Carol S. 2017. ‘From Needs to Goals and Representations: Foundations for a Unified Theory of Motivation, Personality, and Development.’, Psychological Review, 124.6: 689–719.</w:t>
      </w:r>
    </w:p>
  </w:footnote>
  <w:footnote w:id="14">
    <w:p w14:paraId="0EFFDFE7" w14:textId="14952EA7" w:rsidR="00A00D06" w:rsidRPr="009D1F55" w:rsidRDefault="00A00D06" w:rsidP="009D1F55">
      <w:pPr>
        <w:pStyle w:val="FootnoteText"/>
        <w:rPr>
          <w:rFonts w:ascii="Arial" w:hAnsi="Arial" w:cs="Arial"/>
        </w:rPr>
      </w:pPr>
      <w:r w:rsidRPr="00D859D9">
        <w:rPr>
          <w:vertAlign w:val="superscript"/>
        </w:rPr>
        <w:footnoteRef/>
      </w:r>
      <w:r w:rsidRPr="00D859D9">
        <w:rPr>
          <w:rFonts w:eastAsia="Cambria"/>
        </w:rPr>
        <w:t xml:space="preserve"> </w:t>
      </w:r>
      <w:r w:rsidRPr="00D859D9">
        <w:rPr>
          <w:rFonts w:eastAsia="Cambria"/>
          <w:spacing w:val="-5"/>
        </w:rPr>
        <w:t xml:space="preserve">DeVries, </w:t>
      </w:r>
      <w:proofErr w:type="spellStart"/>
      <w:r w:rsidRPr="00D859D9">
        <w:rPr>
          <w:rFonts w:eastAsia="Cambria"/>
          <w:spacing w:val="-5"/>
        </w:rPr>
        <w:t>Rheta</w:t>
      </w:r>
      <w:proofErr w:type="spellEnd"/>
      <w:r w:rsidRPr="00D859D9">
        <w:rPr>
          <w:rFonts w:eastAsia="Cambria"/>
          <w:spacing w:val="-5"/>
        </w:rPr>
        <w:t xml:space="preserve">. </w:t>
      </w:r>
      <w:r w:rsidR="00D06C29">
        <w:rPr>
          <w:rFonts w:eastAsia="Cambria"/>
          <w:spacing w:val="-5"/>
        </w:rPr>
        <w:t>‘</w:t>
      </w:r>
      <w:r w:rsidRPr="00D859D9">
        <w:rPr>
          <w:rFonts w:eastAsia="Cambria"/>
          <w:spacing w:val="-5"/>
        </w:rPr>
        <w:t>Piaget’s Social Theory.</w:t>
      </w:r>
      <w:r w:rsidR="00D06C29">
        <w:rPr>
          <w:rFonts w:eastAsia="Cambria"/>
          <w:spacing w:val="-5"/>
        </w:rPr>
        <w:t>’</w:t>
      </w:r>
      <w:r w:rsidRPr="00D859D9">
        <w:rPr>
          <w:rFonts w:eastAsia="Cambria"/>
          <w:spacing w:val="-5"/>
        </w:rPr>
        <w:t> Educational Researcher, vol. 26, no. 2, 1997, pp. 4–17.</w:t>
      </w:r>
    </w:p>
  </w:footnote>
  <w:footnote w:id="15">
    <w:p w14:paraId="093D6422" w14:textId="77777777" w:rsidR="00A00D06" w:rsidRPr="00D859D9" w:rsidRDefault="00A00D06" w:rsidP="009D1F5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 xml:space="preserve">Mostafa, </w:t>
      </w:r>
      <w:proofErr w:type="spellStart"/>
      <w:r w:rsidRPr="00D859D9">
        <w:rPr>
          <w:color w:val="auto"/>
          <w:sz w:val="20"/>
          <w:szCs w:val="20"/>
          <w:bdr w:val="none" w:sz="0" w:space="0" w:color="auto"/>
          <w:lang w:val="en-GB"/>
        </w:rPr>
        <w:t>HanyK</w:t>
      </w:r>
      <w:proofErr w:type="spellEnd"/>
      <w:r w:rsidRPr="00D859D9">
        <w:rPr>
          <w:color w:val="auto"/>
          <w:sz w:val="20"/>
          <w:szCs w:val="20"/>
          <w:bdr w:val="none" w:sz="0" w:space="0" w:color="auto"/>
          <w:lang w:val="en-GB"/>
        </w:rPr>
        <w:t>. K. 2021. ‘Different Cells of the Human Body: Categories and Morphological Characters’, Journal of Microscopy and Ultrastructure.</w:t>
      </w:r>
    </w:p>
  </w:footnote>
  <w:footnote w:id="16">
    <w:p w14:paraId="13371D35"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lang w:val="it-IT"/>
        </w:rPr>
        <w:footnoteRef/>
      </w:r>
      <w:r w:rsidRPr="00D859D9">
        <w:rPr>
          <w:rFonts w:eastAsia="Cambria"/>
          <w:sz w:val="20"/>
          <w:szCs w:val="20"/>
        </w:rPr>
        <w:t xml:space="preserve"> </w:t>
      </w:r>
      <w:proofErr w:type="spellStart"/>
      <w:r w:rsidRPr="00D859D9">
        <w:rPr>
          <w:rFonts w:eastAsia="Cambria"/>
          <w:sz w:val="20"/>
          <w:szCs w:val="20"/>
        </w:rPr>
        <w:t>Bianconi</w:t>
      </w:r>
      <w:proofErr w:type="spellEnd"/>
      <w:r w:rsidRPr="00D859D9">
        <w:rPr>
          <w:rFonts w:eastAsia="Cambria"/>
          <w:sz w:val="20"/>
          <w:szCs w:val="20"/>
        </w:rPr>
        <w:t xml:space="preserve">, Eva, Allison </w:t>
      </w:r>
      <w:proofErr w:type="spellStart"/>
      <w:r w:rsidRPr="00D859D9">
        <w:rPr>
          <w:rFonts w:eastAsia="Cambria"/>
          <w:sz w:val="20"/>
          <w:szCs w:val="20"/>
        </w:rPr>
        <w:t>Piovesan</w:t>
      </w:r>
      <w:proofErr w:type="spellEnd"/>
      <w:r w:rsidRPr="00D859D9">
        <w:rPr>
          <w:rFonts w:eastAsia="Cambria"/>
          <w:sz w:val="20"/>
          <w:szCs w:val="20"/>
        </w:rPr>
        <w:t xml:space="preserve">, Federica </w:t>
      </w:r>
      <w:proofErr w:type="spellStart"/>
      <w:r w:rsidRPr="00D859D9">
        <w:rPr>
          <w:rFonts w:eastAsia="Cambria"/>
          <w:sz w:val="20"/>
          <w:szCs w:val="20"/>
        </w:rPr>
        <w:t>Facchin</w:t>
      </w:r>
      <w:proofErr w:type="spellEnd"/>
      <w:r w:rsidRPr="00D859D9">
        <w:rPr>
          <w:rFonts w:eastAsia="Cambria"/>
          <w:sz w:val="20"/>
          <w:szCs w:val="20"/>
        </w:rPr>
        <w:t xml:space="preserve">, Alina </w:t>
      </w:r>
      <w:proofErr w:type="spellStart"/>
      <w:r w:rsidRPr="00D859D9">
        <w:rPr>
          <w:rFonts w:eastAsia="Cambria"/>
          <w:sz w:val="20"/>
          <w:szCs w:val="20"/>
        </w:rPr>
        <w:t>Beraudi</w:t>
      </w:r>
      <w:proofErr w:type="spellEnd"/>
      <w:r w:rsidRPr="00D859D9">
        <w:rPr>
          <w:rFonts w:eastAsia="Cambria"/>
          <w:sz w:val="20"/>
          <w:szCs w:val="20"/>
        </w:rPr>
        <w:t xml:space="preserve">, Raffaella </w:t>
      </w:r>
      <w:proofErr w:type="spellStart"/>
      <w:r w:rsidRPr="00D859D9">
        <w:rPr>
          <w:rFonts w:eastAsia="Cambria"/>
          <w:sz w:val="20"/>
          <w:szCs w:val="20"/>
        </w:rPr>
        <w:t>Casadei</w:t>
      </w:r>
      <w:proofErr w:type="spellEnd"/>
      <w:r w:rsidRPr="00D859D9">
        <w:rPr>
          <w:rFonts w:eastAsia="Cambria"/>
          <w:sz w:val="20"/>
          <w:szCs w:val="20"/>
        </w:rPr>
        <w:t xml:space="preserve">, and others. 2013. ‘An Estimation of the Number of Cells in the Human Body’, Annals of Human Biology, 463–71. </w:t>
      </w:r>
    </w:p>
  </w:footnote>
  <w:footnote w:id="17">
    <w:p w14:paraId="44683E37" w14:textId="77777777" w:rsidR="00A00D06" w:rsidRPr="00D859D9" w:rsidRDefault="00A00D06" w:rsidP="009D1F5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 xml:space="preserve">Roy, Ananda L., and Richard S. Conroy. 2018. ‘Toward Mapping the Human Body at a Cellular Resolution’, Molecular Biology of the Cell, 29.15, </w:t>
      </w:r>
    </w:p>
  </w:footnote>
  <w:footnote w:id="18">
    <w:p w14:paraId="6E279427"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lang w:val="pt-PT"/>
        </w:rPr>
        <w:footnoteRef/>
      </w:r>
      <w:r w:rsidRPr="00D859D9">
        <w:rPr>
          <w:rFonts w:eastAsia="Cambria"/>
          <w:sz w:val="20"/>
          <w:szCs w:val="20"/>
        </w:rPr>
        <w:t xml:space="preserve"> Alberts, Bruce, Alexander Johnson, Julian Lewis, Martin Raff, Keith Roberts, and others. 2002. ‘How Cells Obtain Energy from Food’, Nih.gov (Garland Science).</w:t>
      </w:r>
    </w:p>
  </w:footnote>
  <w:footnote w:id="19">
    <w:p w14:paraId="7F6B83A4" w14:textId="08470612" w:rsidR="00A00D06" w:rsidRPr="00DB0717"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Minchin, Steve, and Julia Lodge. 2019. ‘Understanding Biochemistry: Structure and Function of Nucleic Acids’, Essays in Biochemistry, 63.4.</w:t>
      </w:r>
      <w:r w:rsidRPr="00DB0717">
        <w:rPr>
          <w:rFonts w:eastAsia="Cambria"/>
          <w:sz w:val="20"/>
          <w:szCs w:val="20"/>
        </w:rPr>
        <w:t xml:space="preserve"> </w:t>
      </w:r>
    </w:p>
  </w:footnote>
  <w:footnote w:id="20">
    <w:p w14:paraId="5AA624EF" w14:textId="77777777" w:rsidR="00A00D06" w:rsidRPr="00D859D9" w:rsidRDefault="00A00D06" w:rsidP="00DB0717">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 xml:space="preserve">Schnell, Tatjana. 2012. ‘Spirituality with and without Religion—Differential Relationships with Personality’, </w:t>
      </w:r>
      <w:proofErr w:type="spellStart"/>
      <w:r w:rsidRPr="00D859D9">
        <w:rPr>
          <w:color w:val="auto"/>
          <w:sz w:val="20"/>
          <w:szCs w:val="20"/>
          <w:bdr w:val="none" w:sz="0" w:space="0" w:color="auto"/>
          <w:lang w:val="en-GB"/>
        </w:rPr>
        <w:t>Archiv</w:t>
      </w:r>
      <w:proofErr w:type="spellEnd"/>
      <w:r w:rsidRPr="00D859D9">
        <w:rPr>
          <w:color w:val="auto"/>
          <w:sz w:val="20"/>
          <w:szCs w:val="20"/>
          <w:bdr w:val="none" w:sz="0" w:space="0" w:color="auto"/>
          <w:lang w:val="en-GB"/>
        </w:rPr>
        <w:t xml:space="preserve"> Für </w:t>
      </w:r>
      <w:proofErr w:type="spellStart"/>
      <w:r w:rsidRPr="00D859D9">
        <w:rPr>
          <w:color w:val="auto"/>
          <w:sz w:val="20"/>
          <w:szCs w:val="20"/>
          <w:bdr w:val="none" w:sz="0" w:space="0" w:color="auto"/>
          <w:lang w:val="en-GB"/>
        </w:rPr>
        <w:t>Religionspsychologie</w:t>
      </w:r>
      <w:proofErr w:type="spellEnd"/>
      <w:r w:rsidRPr="00D859D9">
        <w:rPr>
          <w:color w:val="auto"/>
          <w:sz w:val="20"/>
          <w:szCs w:val="20"/>
          <w:bdr w:val="none" w:sz="0" w:space="0" w:color="auto"/>
          <w:lang w:val="en-GB"/>
        </w:rPr>
        <w:t xml:space="preserve"> / Archive for the Psychology of Religion,33–61. </w:t>
      </w:r>
    </w:p>
  </w:footnote>
  <w:footnote w:id="21">
    <w:p w14:paraId="6940F2CE" w14:textId="501ED727" w:rsidR="002A196B" w:rsidRPr="00D859D9" w:rsidRDefault="002A196B" w:rsidP="00DB0717">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00DB0717" w:rsidRPr="00D859D9">
        <w:rPr>
          <w:color w:val="auto"/>
          <w:sz w:val="20"/>
          <w:szCs w:val="20"/>
          <w:bdr w:val="none" w:sz="0" w:space="0" w:color="auto"/>
          <w:lang w:val="en-GB"/>
        </w:rPr>
        <w:t xml:space="preserve">Villani, Daniela, Angela </w:t>
      </w:r>
      <w:proofErr w:type="spellStart"/>
      <w:r w:rsidR="00DB0717" w:rsidRPr="00D859D9">
        <w:rPr>
          <w:color w:val="auto"/>
          <w:sz w:val="20"/>
          <w:szCs w:val="20"/>
          <w:bdr w:val="none" w:sz="0" w:space="0" w:color="auto"/>
          <w:lang w:val="en-GB"/>
        </w:rPr>
        <w:t>Sorgente</w:t>
      </w:r>
      <w:proofErr w:type="spellEnd"/>
      <w:r w:rsidR="00DB0717" w:rsidRPr="00D859D9">
        <w:rPr>
          <w:color w:val="auto"/>
          <w:sz w:val="20"/>
          <w:szCs w:val="20"/>
          <w:bdr w:val="none" w:sz="0" w:space="0" w:color="auto"/>
          <w:lang w:val="en-GB"/>
        </w:rPr>
        <w:t xml:space="preserve">, Paola </w:t>
      </w:r>
      <w:proofErr w:type="spellStart"/>
      <w:r w:rsidR="00DB0717" w:rsidRPr="00D859D9">
        <w:rPr>
          <w:color w:val="auto"/>
          <w:sz w:val="20"/>
          <w:szCs w:val="20"/>
          <w:bdr w:val="none" w:sz="0" w:space="0" w:color="auto"/>
          <w:lang w:val="en-GB"/>
        </w:rPr>
        <w:t>Iannello</w:t>
      </w:r>
      <w:proofErr w:type="spellEnd"/>
      <w:r w:rsidR="00DB0717" w:rsidRPr="00D859D9">
        <w:rPr>
          <w:color w:val="auto"/>
          <w:sz w:val="20"/>
          <w:szCs w:val="20"/>
          <w:bdr w:val="none" w:sz="0" w:space="0" w:color="auto"/>
          <w:lang w:val="en-GB"/>
        </w:rPr>
        <w:t xml:space="preserve">, and Alessandro </w:t>
      </w:r>
      <w:proofErr w:type="spellStart"/>
      <w:r w:rsidR="00DB0717" w:rsidRPr="00D859D9">
        <w:rPr>
          <w:color w:val="auto"/>
          <w:sz w:val="20"/>
          <w:szCs w:val="20"/>
          <w:bdr w:val="none" w:sz="0" w:space="0" w:color="auto"/>
          <w:lang w:val="en-GB"/>
        </w:rPr>
        <w:t>Antonietti</w:t>
      </w:r>
      <w:proofErr w:type="spellEnd"/>
      <w:r w:rsidR="00DB0717" w:rsidRPr="00D859D9">
        <w:rPr>
          <w:color w:val="auto"/>
          <w:sz w:val="20"/>
          <w:szCs w:val="20"/>
          <w:bdr w:val="none" w:sz="0" w:space="0" w:color="auto"/>
          <w:lang w:val="en-GB"/>
        </w:rPr>
        <w:t>. 2019. ‘The Role of Spirituality and Religiosity in Subjective Well-Being of Individuals with Different Religious Status’, Frontiers in Psychology</w:t>
      </w:r>
      <w:r w:rsidR="00DB0717" w:rsidRPr="00D859D9">
        <w:rPr>
          <w:color w:val="auto"/>
          <w:sz w:val="20"/>
          <w:szCs w:val="20"/>
          <w:bdr w:val="none" w:sz="0" w:space="0" w:color="auto"/>
          <w:lang w:val="en-GB"/>
        </w:rPr>
        <w:t>.</w:t>
      </w:r>
    </w:p>
  </w:footnote>
  <w:footnote w:id="22">
    <w:p w14:paraId="32E3D67E"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Copan, Victor. 2016. Changing Your Mind: The Bible, the Brain, and Spiritual Growth, JSTOR, 1st </w:t>
      </w:r>
      <w:proofErr w:type="spellStart"/>
      <w:r w:rsidRPr="00D859D9">
        <w:rPr>
          <w:rFonts w:eastAsia="Cambria"/>
          <w:sz w:val="20"/>
          <w:szCs w:val="20"/>
        </w:rPr>
        <w:t>edn</w:t>
      </w:r>
      <w:proofErr w:type="spellEnd"/>
      <w:r w:rsidRPr="00D859D9">
        <w:rPr>
          <w:rFonts w:eastAsia="Cambria"/>
          <w:sz w:val="20"/>
          <w:szCs w:val="20"/>
        </w:rPr>
        <w:t xml:space="preserve"> (The </w:t>
      </w:r>
      <w:proofErr w:type="spellStart"/>
      <w:r w:rsidRPr="00D859D9">
        <w:rPr>
          <w:rFonts w:eastAsia="Cambria"/>
          <w:sz w:val="20"/>
          <w:szCs w:val="20"/>
        </w:rPr>
        <w:t>Lutterworth</w:t>
      </w:r>
      <w:proofErr w:type="spellEnd"/>
      <w:r w:rsidRPr="00D859D9">
        <w:rPr>
          <w:rFonts w:eastAsia="Cambria"/>
          <w:sz w:val="20"/>
          <w:szCs w:val="20"/>
        </w:rPr>
        <w:t xml:space="preserve"> Press).</w:t>
      </w:r>
    </w:p>
  </w:footnote>
  <w:footnote w:id="23">
    <w:p w14:paraId="69A8684D" w14:textId="77777777" w:rsidR="00A00D06" w:rsidRPr="00D859D9" w:rsidRDefault="00A00D06" w:rsidP="009D1F55">
      <w:pPr>
        <w:pStyle w:val="FootnoteText"/>
        <w:rPr>
          <w:lang w:val="en-GB"/>
        </w:rPr>
      </w:pPr>
      <w:r w:rsidRPr="00D859D9">
        <w:rPr>
          <w:rStyle w:val="FootnoteReference"/>
        </w:rPr>
        <w:footnoteRef/>
      </w:r>
      <w:r w:rsidRPr="00D859D9">
        <w:t xml:space="preserve"> </w:t>
      </w:r>
      <w:r w:rsidRPr="00D859D9">
        <w:rPr>
          <w:color w:val="auto"/>
          <w:bdr w:val="none" w:sz="0" w:space="0" w:color="auto"/>
          <w:lang w:val="en-GB"/>
        </w:rPr>
        <w:t xml:space="preserve">Schnell, Tatjana. 2012. ‘Spirituality with and without Religion—Differential Relationships with Personality’, </w:t>
      </w:r>
      <w:proofErr w:type="spellStart"/>
      <w:r w:rsidRPr="00D859D9">
        <w:rPr>
          <w:color w:val="auto"/>
          <w:bdr w:val="none" w:sz="0" w:space="0" w:color="auto"/>
          <w:lang w:val="en-GB"/>
        </w:rPr>
        <w:t>Archiv</w:t>
      </w:r>
      <w:proofErr w:type="spellEnd"/>
      <w:r w:rsidRPr="00D859D9">
        <w:rPr>
          <w:color w:val="auto"/>
          <w:bdr w:val="none" w:sz="0" w:space="0" w:color="auto"/>
          <w:lang w:val="en-GB"/>
        </w:rPr>
        <w:t xml:space="preserve"> Für </w:t>
      </w:r>
      <w:proofErr w:type="spellStart"/>
      <w:r w:rsidRPr="00D859D9">
        <w:rPr>
          <w:color w:val="auto"/>
          <w:bdr w:val="none" w:sz="0" w:space="0" w:color="auto"/>
          <w:lang w:val="en-GB"/>
        </w:rPr>
        <w:t>Religionspsychologie</w:t>
      </w:r>
      <w:proofErr w:type="spellEnd"/>
      <w:r w:rsidRPr="00D859D9">
        <w:rPr>
          <w:color w:val="auto"/>
          <w:bdr w:val="none" w:sz="0" w:space="0" w:color="auto"/>
          <w:lang w:val="en-GB"/>
        </w:rPr>
        <w:t xml:space="preserve"> / Archive for the Psychology of Religion.</w:t>
      </w:r>
    </w:p>
  </w:footnote>
  <w:footnote w:id="24">
    <w:p w14:paraId="7CB64B94" w14:textId="77777777" w:rsidR="00A00D06" w:rsidRPr="00D859D9" w:rsidRDefault="00A00D06" w:rsidP="009D1F5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Ammerman, Nancy T. 2013. ‘Spiritual but Not Religious? Beyond Binary Choices in the Study of Religion’, Journal for the Scientific Study of Religion, 52.2: 258–78</w:t>
      </w:r>
    </w:p>
  </w:footnote>
  <w:footnote w:id="25">
    <w:p w14:paraId="787E6566" w14:textId="562DCF88" w:rsidR="00A00D06" w:rsidRPr="00D859D9" w:rsidRDefault="00A00D06" w:rsidP="009D1F5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 xml:space="preserve">Harvey, Graham. 2016. ‘If </w:t>
      </w:r>
      <w:r w:rsidR="00D06C29">
        <w:rPr>
          <w:color w:val="auto"/>
          <w:sz w:val="20"/>
          <w:szCs w:val="20"/>
          <w:bdr w:val="none" w:sz="0" w:space="0" w:color="auto"/>
          <w:lang w:val="en-GB"/>
        </w:rPr>
        <w:t>‘</w:t>
      </w:r>
      <w:r w:rsidRPr="00D859D9">
        <w:rPr>
          <w:color w:val="auto"/>
          <w:sz w:val="20"/>
          <w:szCs w:val="20"/>
          <w:bdr w:val="none" w:sz="0" w:space="0" w:color="auto"/>
          <w:lang w:val="en-GB"/>
        </w:rPr>
        <w:t>Spiritual but Not Religious</w:t>
      </w:r>
      <w:r w:rsidR="00D06C29">
        <w:rPr>
          <w:color w:val="auto"/>
          <w:sz w:val="20"/>
          <w:szCs w:val="20"/>
          <w:bdr w:val="none" w:sz="0" w:space="0" w:color="auto"/>
          <w:lang w:val="en-GB"/>
        </w:rPr>
        <w:t>’</w:t>
      </w:r>
      <w:r w:rsidRPr="00D859D9">
        <w:rPr>
          <w:color w:val="auto"/>
          <w:sz w:val="20"/>
          <w:szCs w:val="20"/>
          <w:bdr w:val="none" w:sz="0" w:space="0" w:color="auto"/>
          <w:lang w:val="en-GB"/>
        </w:rPr>
        <w:t xml:space="preserve"> People Are Not Religious What Difference Do They Make?’, Journal for the Study of Spirituality, 6.2: 128–41.</w:t>
      </w:r>
    </w:p>
  </w:footnote>
  <w:footnote w:id="26">
    <w:p w14:paraId="2404E4FB" w14:textId="77777777" w:rsidR="00A00D06" w:rsidRPr="009D1F55" w:rsidRDefault="00A00D06" w:rsidP="009D1F55">
      <w:pPr>
        <w:ind w:right="107"/>
        <w:rPr>
          <w:rFonts w:ascii="Arial" w:hAnsi="Arial" w:cs="Arial"/>
          <w:sz w:val="20"/>
          <w:szCs w:val="20"/>
        </w:rPr>
      </w:pPr>
      <w:r w:rsidRPr="00D859D9">
        <w:rPr>
          <w:rStyle w:val="FootnoteReference"/>
          <w:sz w:val="20"/>
          <w:szCs w:val="20"/>
        </w:rPr>
        <w:footnoteRef/>
      </w:r>
      <w:r w:rsidRPr="00D859D9">
        <w:rPr>
          <w:sz w:val="20"/>
          <w:szCs w:val="20"/>
        </w:rPr>
        <w:t xml:space="preserve"> </w:t>
      </w:r>
      <w:r w:rsidRPr="00D859D9">
        <w:rPr>
          <w:rFonts w:eastAsia="Arial"/>
          <w:sz w:val="20"/>
          <w:szCs w:val="20"/>
        </w:rPr>
        <w:t>Grim, J.A. (2006). ‘Indigenous Traditions: Religion and Ecology.’ In R.S. Gottlieb (ed.) The Oxford Handbook of Religion and Ecology. Oxford: Oxford University Press.</w:t>
      </w:r>
      <w:r w:rsidRPr="009D1F55">
        <w:rPr>
          <w:rFonts w:ascii="Arial" w:eastAsia="Arial" w:hAnsi="Arial" w:cs="Arial"/>
          <w:sz w:val="20"/>
          <w:szCs w:val="20"/>
        </w:rPr>
        <w:t xml:space="preserve"> </w:t>
      </w:r>
    </w:p>
  </w:footnote>
  <w:footnote w:id="27">
    <w:p w14:paraId="6AD12C73" w14:textId="77777777" w:rsidR="00A00D06" w:rsidRPr="00D859D9" w:rsidRDefault="00A00D06" w:rsidP="009D1F55">
      <w:pPr>
        <w:pStyle w:val="FootnoteText"/>
      </w:pPr>
      <w:r w:rsidRPr="00D859D9">
        <w:rPr>
          <w:rStyle w:val="FootnoteReference"/>
        </w:rPr>
        <w:footnoteRef/>
      </w:r>
      <w:r w:rsidRPr="00D859D9">
        <w:t xml:space="preserve"> Ibid.</w:t>
      </w:r>
    </w:p>
  </w:footnote>
  <w:footnote w:id="28">
    <w:p w14:paraId="75A32B9D"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Tobin, Rachel S., Michael F. </w:t>
      </w:r>
      <w:proofErr w:type="spellStart"/>
      <w:r w:rsidRPr="00D859D9">
        <w:rPr>
          <w:rFonts w:eastAsia="Cambria"/>
          <w:sz w:val="20"/>
          <w:szCs w:val="20"/>
        </w:rPr>
        <w:t>Cosiano</w:t>
      </w:r>
      <w:proofErr w:type="spellEnd"/>
      <w:r w:rsidRPr="00D859D9">
        <w:rPr>
          <w:rFonts w:eastAsia="Cambria"/>
          <w:sz w:val="20"/>
          <w:szCs w:val="20"/>
        </w:rPr>
        <w:t xml:space="preserve">, Christopher M. O’Connor, Mona </w:t>
      </w:r>
      <w:proofErr w:type="spellStart"/>
      <w:r w:rsidRPr="00D859D9">
        <w:rPr>
          <w:rFonts w:eastAsia="Cambria"/>
          <w:sz w:val="20"/>
          <w:szCs w:val="20"/>
        </w:rPr>
        <w:t>Fiuzat</w:t>
      </w:r>
      <w:proofErr w:type="spellEnd"/>
      <w:r w:rsidRPr="00D859D9">
        <w:rPr>
          <w:rFonts w:eastAsia="Cambria"/>
          <w:sz w:val="20"/>
          <w:szCs w:val="20"/>
        </w:rPr>
        <w:t xml:space="preserve">, </w:t>
      </w:r>
      <w:proofErr w:type="spellStart"/>
      <w:r w:rsidRPr="00D859D9">
        <w:rPr>
          <w:rFonts w:eastAsia="Cambria"/>
          <w:sz w:val="20"/>
          <w:szCs w:val="20"/>
        </w:rPr>
        <w:t>Bradi</w:t>
      </w:r>
      <w:proofErr w:type="spellEnd"/>
      <w:r w:rsidRPr="00D859D9">
        <w:rPr>
          <w:rFonts w:eastAsia="Cambria"/>
          <w:sz w:val="20"/>
          <w:szCs w:val="20"/>
        </w:rPr>
        <w:t xml:space="preserve"> B. Granger, and others. 2022. ‘Spirituality in Patients with Heart Failure’, JACC: Heart Failure.</w:t>
      </w:r>
    </w:p>
  </w:footnote>
  <w:footnote w:id="29">
    <w:p w14:paraId="4B384FCE" w14:textId="18D68E10" w:rsidR="00A00D06" w:rsidRPr="00D859D9" w:rsidRDefault="00A00D06" w:rsidP="009D1F5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King, Sallie B. 2009. Socially Engaged Buddhism.</w:t>
      </w:r>
    </w:p>
  </w:footnote>
  <w:footnote w:id="30">
    <w:p w14:paraId="4A5A6DB3" w14:textId="77777777" w:rsidR="00A00D06" w:rsidRPr="00D859D9" w:rsidRDefault="00A00D06" w:rsidP="009D1F55">
      <w:pPr>
        <w:pStyle w:val="NormalWeb"/>
        <w:spacing w:before="0" w:after="0"/>
        <w:rPr>
          <w:sz w:val="20"/>
          <w:szCs w:val="20"/>
        </w:rPr>
      </w:pPr>
      <w:r w:rsidRPr="00D859D9">
        <w:rPr>
          <w:sz w:val="20"/>
          <w:szCs w:val="20"/>
          <w:vertAlign w:val="superscript"/>
        </w:rPr>
        <w:footnoteRef/>
      </w:r>
      <w:r w:rsidRPr="00D859D9">
        <w:rPr>
          <w:rFonts w:eastAsia="Cambria"/>
          <w:sz w:val="20"/>
          <w:szCs w:val="20"/>
        </w:rPr>
        <w:t xml:space="preserve"> Robert Leo Smith, and Stuart L Pimm. 2019. ‘Ecology’, </w:t>
      </w:r>
      <w:proofErr w:type="spellStart"/>
      <w:r w:rsidRPr="00D859D9">
        <w:rPr>
          <w:rFonts w:eastAsia="Cambria"/>
          <w:sz w:val="20"/>
          <w:szCs w:val="20"/>
        </w:rPr>
        <w:t>Encyclopædia</w:t>
      </w:r>
      <w:proofErr w:type="spellEnd"/>
      <w:r w:rsidRPr="00D859D9">
        <w:rPr>
          <w:rFonts w:eastAsia="Cambria"/>
          <w:sz w:val="20"/>
          <w:szCs w:val="20"/>
        </w:rPr>
        <w:t xml:space="preserve"> Britannica.</w:t>
      </w:r>
    </w:p>
  </w:footnote>
  <w:footnote w:id="31">
    <w:p w14:paraId="0A2F3A08" w14:textId="4E1A9ECD" w:rsidR="00A00D06" w:rsidRPr="00D859D9" w:rsidRDefault="00A00D06" w:rsidP="009D1F5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Granger, Herbert. 1993. ‘Aristotle on the Analogy between Action and Nature’, The Classical Quarterly, 43.1: 168–76</w:t>
      </w:r>
      <w:r w:rsidR="00D06C29">
        <w:rPr>
          <w:color w:val="auto"/>
          <w:sz w:val="20"/>
          <w:szCs w:val="20"/>
          <w:bdr w:val="none" w:sz="0" w:space="0" w:color="auto"/>
          <w:lang w:val="en-GB"/>
        </w:rPr>
        <w:t>.</w:t>
      </w:r>
      <w:r w:rsidRPr="00D859D9">
        <w:rPr>
          <w:color w:val="auto"/>
          <w:sz w:val="20"/>
          <w:szCs w:val="20"/>
          <w:bdr w:val="none" w:sz="0" w:space="0" w:color="auto"/>
          <w:lang w:val="en-GB"/>
        </w:rPr>
        <w:t xml:space="preserve"> </w:t>
      </w:r>
    </w:p>
  </w:footnote>
  <w:footnote w:id="32">
    <w:p w14:paraId="50D1FBC1" w14:textId="27C09B36" w:rsidR="00A00D06" w:rsidRPr="00D859D9" w:rsidRDefault="00A00D06" w:rsidP="00DB0717">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Egerton, Frank N. 2019. ‘History of Ecological Sciences, Part 63: Biosphere Ecology’, Bulletin of the Ecological Society of America, 1–56.</w:t>
      </w:r>
    </w:p>
  </w:footnote>
  <w:footnote w:id="33">
    <w:p w14:paraId="2961EF20" w14:textId="050FB72F" w:rsidR="00F25FAE" w:rsidRPr="00DB0717" w:rsidRDefault="00F25FAE" w:rsidP="00DB0717">
      <w:pPr>
        <w:pStyle w:val="NormalWeb"/>
        <w:spacing w:before="0" w:after="0"/>
        <w:ind w:left="720" w:hanging="720"/>
        <w:rPr>
          <w:lang w:val="en-GB"/>
        </w:rPr>
      </w:pPr>
      <w:r w:rsidRPr="00D859D9">
        <w:rPr>
          <w:rStyle w:val="FootnoteReference"/>
          <w:sz w:val="20"/>
          <w:szCs w:val="20"/>
        </w:rPr>
        <w:footnoteRef/>
      </w:r>
      <w:r w:rsidRPr="00D859D9">
        <w:rPr>
          <w:sz w:val="20"/>
          <w:szCs w:val="20"/>
        </w:rPr>
        <w:t xml:space="preserve"> </w:t>
      </w:r>
      <w:proofErr w:type="spellStart"/>
      <w:r w:rsidR="00DB0717" w:rsidRPr="00D859D9">
        <w:rPr>
          <w:color w:val="auto"/>
          <w:sz w:val="20"/>
          <w:szCs w:val="20"/>
          <w:bdr w:val="none" w:sz="0" w:space="0" w:color="auto"/>
          <w:lang w:val="en-GB"/>
        </w:rPr>
        <w:t>Tsujimoto</w:t>
      </w:r>
      <w:proofErr w:type="spellEnd"/>
      <w:r w:rsidR="00DB0717" w:rsidRPr="00D859D9">
        <w:rPr>
          <w:color w:val="auto"/>
          <w:sz w:val="20"/>
          <w:szCs w:val="20"/>
          <w:bdr w:val="none" w:sz="0" w:space="0" w:color="auto"/>
          <w:lang w:val="en-GB"/>
        </w:rPr>
        <w:t xml:space="preserve">, Masaharu, </w:t>
      </w:r>
      <w:proofErr w:type="spellStart"/>
      <w:r w:rsidR="00DB0717" w:rsidRPr="00D859D9">
        <w:rPr>
          <w:color w:val="auto"/>
          <w:sz w:val="20"/>
          <w:szCs w:val="20"/>
          <w:bdr w:val="none" w:sz="0" w:space="0" w:color="auto"/>
          <w:lang w:val="en-GB"/>
        </w:rPr>
        <w:t>Yuya</w:t>
      </w:r>
      <w:proofErr w:type="spellEnd"/>
      <w:r w:rsidR="00DB0717" w:rsidRPr="00D859D9">
        <w:rPr>
          <w:color w:val="auto"/>
          <w:sz w:val="20"/>
          <w:szCs w:val="20"/>
          <w:bdr w:val="none" w:sz="0" w:space="0" w:color="auto"/>
          <w:lang w:val="en-GB"/>
        </w:rPr>
        <w:t xml:space="preserve"> Kajikawa, Junichi Tomita, and Yoichi Matsumoto. 2018. ‘A Review of the Ecosystem Concept — towards Coherent Ecosystem Design’, Technological Forecasting and Social Change, 136: 49–58</w:t>
      </w:r>
      <w:r w:rsidR="00DB0717" w:rsidRPr="00D859D9">
        <w:rPr>
          <w:color w:val="auto"/>
          <w:sz w:val="20"/>
          <w:szCs w:val="20"/>
          <w:bdr w:val="none" w:sz="0" w:space="0" w:color="auto"/>
          <w:lang w:val="en-GB"/>
        </w:rPr>
        <w:t>.</w:t>
      </w:r>
      <w:r w:rsidR="00DB0717" w:rsidRPr="00DB0717">
        <w:rPr>
          <w:color w:val="auto"/>
          <w:sz w:val="20"/>
          <w:szCs w:val="20"/>
          <w:bdr w:val="none" w:sz="0" w:space="0" w:color="auto"/>
          <w:lang w:val="en-GB"/>
        </w:rPr>
        <w:t xml:space="preserve"> </w:t>
      </w:r>
    </w:p>
  </w:footnote>
  <w:footnote w:id="34">
    <w:p w14:paraId="22B3F375" w14:textId="77777777" w:rsidR="00A00D06" w:rsidRPr="00D859D9" w:rsidRDefault="00A00D06" w:rsidP="00DB0717">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Davis, Frederick R. 2010. ‘James Lovelock: In Search of Gaia. By John </w:t>
      </w:r>
      <w:proofErr w:type="spellStart"/>
      <w:r w:rsidRPr="00D859D9">
        <w:rPr>
          <w:rFonts w:eastAsia="Cambria"/>
          <w:sz w:val="20"/>
          <w:szCs w:val="20"/>
        </w:rPr>
        <w:t>Gribbin</w:t>
      </w:r>
      <w:proofErr w:type="spellEnd"/>
      <w:r w:rsidRPr="00D859D9">
        <w:rPr>
          <w:rFonts w:eastAsia="Cambria"/>
          <w:sz w:val="20"/>
          <w:szCs w:val="20"/>
        </w:rPr>
        <w:t xml:space="preserve"> and Mary </w:t>
      </w:r>
      <w:proofErr w:type="spellStart"/>
      <w:r w:rsidRPr="00D859D9">
        <w:rPr>
          <w:rFonts w:eastAsia="Cambria"/>
          <w:sz w:val="20"/>
          <w:szCs w:val="20"/>
        </w:rPr>
        <w:t>Gribbin</w:t>
      </w:r>
      <w:proofErr w:type="spellEnd"/>
      <w:r w:rsidRPr="00D859D9">
        <w:rPr>
          <w:rFonts w:eastAsia="Cambria"/>
          <w:sz w:val="20"/>
          <w:szCs w:val="20"/>
        </w:rPr>
        <w:t xml:space="preserve">. Princeton (New Jersey): Princeton University Press. </w:t>
      </w:r>
    </w:p>
  </w:footnote>
  <w:footnote w:id="35">
    <w:p w14:paraId="6C8F88E6" w14:textId="77777777" w:rsidR="00A00D06" w:rsidRPr="00D859D9" w:rsidRDefault="00A00D06" w:rsidP="009D1F5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 xml:space="preserve">Graham, Alan. 2009. ‘The Andes: A Geological Overview from a Biological Perspective’, Annals of the Missouri Botanical Garden, 371–85. </w:t>
      </w:r>
    </w:p>
  </w:footnote>
  <w:footnote w:id="36">
    <w:p w14:paraId="5983BEA3" w14:textId="77777777" w:rsidR="00A00D06" w:rsidRPr="00D859D9" w:rsidRDefault="00A00D06" w:rsidP="009D1F55">
      <w:pPr>
        <w:pStyle w:val="NormalWeb"/>
        <w:spacing w:before="0" w:after="0"/>
        <w:ind w:left="720" w:hanging="720"/>
        <w:rPr>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Kumar, Arvind. 2004. A Text Book of Environmental Science.</w:t>
      </w:r>
    </w:p>
  </w:footnote>
  <w:footnote w:id="37">
    <w:p w14:paraId="2E356063"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w:t>
      </w:r>
      <w:proofErr w:type="spellStart"/>
      <w:r w:rsidRPr="00D859D9">
        <w:rPr>
          <w:rFonts w:eastAsia="Cambria"/>
          <w:sz w:val="20"/>
          <w:szCs w:val="20"/>
        </w:rPr>
        <w:t>Piqueras</w:t>
      </w:r>
      <w:proofErr w:type="spellEnd"/>
      <w:r w:rsidRPr="00D859D9">
        <w:rPr>
          <w:rFonts w:eastAsia="Cambria"/>
          <w:sz w:val="20"/>
          <w:szCs w:val="20"/>
        </w:rPr>
        <w:t xml:space="preserve">, </w:t>
      </w:r>
      <w:proofErr w:type="spellStart"/>
      <w:r w:rsidRPr="00D859D9">
        <w:rPr>
          <w:rFonts w:eastAsia="Cambria"/>
          <w:sz w:val="20"/>
          <w:szCs w:val="20"/>
        </w:rPr>
        <w:t>Mercé</w:t>
      </w:r>
      <w:proofErr w:type="spellEnd"/>
      <w:r w:rsidRPr="00D859D9">
        <w:rPr>
          <w:rFonts w:eastAsia="Cambria"/>
          <w:sz w:val="20"/>
          <w:szCs w:val="20"/>
        </w:rPr>
        <w:t>. 2001. ‘James E. Lovelock: Homage to Gaia. The Life of an Independent Scientist’, International Microbiology, 245–47.</w:t>
      </w:r>
    </w:p>
  </w:footnote>
  <w:footnote w:id="38">
    <w:p w14:paraId="50BF8264"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Mohammed, Hassan </w:t>
      </w:r>
      <w:proofErr w:type="spellStart"/>
      <w:r w:rsidRPr="00D859D9">
        <w:rPr>
          <w:rFonts w:eastAsia="Cambria"/>
          <w:sz w:val="20"/>
          <w:szCs w:val="20"/>
        </w:rPr>
        <w:t>Hummadi</w:t>
      </w:r>
      <w:proofErr w:type="spellEnd"/>
      <w:r w:rsidRPr="00D859D9">
        <w:rPr>
          <w:rFonts w:eastAsia="Cambria"/>
          <w:sz w:val="20"/>
          <w:szCs w:val="20"/>
        </w:rPr>
        <w:t>. 2019. ‘Does Quantum Mechanics Predict the Existence of a Soul?’, European Journal of Applied Physics, 1.1.</w:t>
      </w:r>
    </w:p>
  </w:footnote>
  <w:footnote w:id="39">
    <w:p w14:paraId="5EDD8130" w14:textId="7A14A8D7" w:rsidR="00A00D06" w:rsidRPr="009D1F55" w:rsidRDefault="00A00D06" w:rsidP="009D1F55">
      <w:pPr>
        <w:pStyle w:val="NormalWeb"/>
        <w:spacing w:before="0" w:after="0"/>
        <w:ind w:left="720" w:hanging="720"/>
        <w:rPr>
          <w:rFonts w:ascii="Arial" w:hAnsi="Arial" w:cs="Arial"/>
          <w:sz w:val="20"/>
          <w:szCs w:val="20"/>
          <w:lang w:val="en-GB"/>
        </w:rPr>
      </w:pPr>
      <w:r w:rsidRPr="00D859D9">
        <w:rPr>
          <w:rStyle w:val="FootnoteReference"/>
          <w:sz w:val="20"/>
          <w:szCs w:val="20"/>
        </w:rPr>
        <w:footnoteRef/>
      </w:r>
      <w:r w:rsidRPr="00D859D9">
        <w:rPr>
          <w:sz w:val="20"/>
          <w:szCs w:val="20"/>
        </w:rPr>
        <w:t xml:space="preserve"> </w:t>
      </w:r>
      <w:r w:rsidRPr="00D859D9">
        <w:rPr>
          <w:color w:val="auto"/>
          <w:sz w:val="20"/>
          <w:szCs w:val="20"/>
          <w:bdr w:val="none" w:sz="0" w:space="0" w:color="auto"/>
          <w:lang w:val="en-GB"/>
        </w:rPr>
        <w:t xml:space="preserve">Lindenfeld, Peter, and Suzanne White </w:t>
      </w:r>
      <w:proofErr w:type="spellStart"/>
      <w:r w:rsidRPr="00D859D9">
        <w:rPr>
          <w:color w:val="auto"/>
          <w:sz w:val="20"/>
          <w:szCs w:val="20"/>
          <w:bdr w:val="none" w:sz="0" w:space="0" w:color="auto"/>
          <w:lang w:val="en-GB"/>
        </w:rPr>
        <w:t>Brahmia</w:t>
      </w:r>
      <w:proofErr w:type="spellEnd"/>
      <w:r w:rsidRPr="00D859D9">
        <w:rPr>
          <w:color w:val="auto"/>
          <w:sz w:val="20"/>
          <w:szCs w:val="20"/>
          <w:bdr w:val="none" w:sz="0" w:space="0" w:color="auto"/>
          <w:lang w:val="en-GB"/>
        </w:rPr>
        <w:t xml:space="preserve">. 2011. Physics: The First Science, </w:t>
      </w:r>
      <w:proofErr w:type="spellStart"/>
      <w:r w:rsidRPr="00D859D9">
        <w:rPr>
          <w:color w:val="auto"/>
          <w:sz w:val="20"/>
          <w:szCs w:val="20"/>
          <w:bdr w:val="none" w:sz="0" w:space="0" w:color="auto"/>
          <w:lang w:val="en-GB"/>
        </w:rPr>
        <w:t>utgers</w:t>
      </w:r>
      <w:proofErr w:type="spellEnd"/>
      <w:r w:rsidRPr="00D859D9">
        <w:rPr>
          <w:color w:val="auto"/>
          <w:sz w:val="20"/>
          <w:szCs w:val="20"/>
          <w:bdr w:val="none" w:sz="0" w:space="0" w:color="auto"/>
          <w:lang w:val="en-GB"/>
        </w:rPr>
        <w:t xml:space="preserve"> University Press</w:t>
      </w:r>
    </w:p>
  </w:footnote>
  <w:footnote w:id="40">
    <w:p w14:paraId="72B1E653"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w:t>
      </w:r>
      <w:proofErr w:type="spellStart"/>
      <w:r w:rsidRPr="00D859D9">
        <w:rPr>
          <w:rFonts w:eastAsia="Cambria"/>
          <w:sz w:val="20"/>
          <w:szCs w:val="20"/>
        </w:rPr>
        <w:t>Capellmann</w:t>
      </w:r>
      <w:proofErr w:type="spellEnd"/>
      <w:r w:rsidRPr="00D859D9">
        <w:rPr>
          <w:rFonts w:eastAsia="Cambria"/>
          <w:sz w:val="20"/>
          <w:szCs w:val="20"/>
        </w:rPr>
        <w:t xml:space="preserve">, Herbert. 2017. ‘The Fundamental Differences between Classical and Quantum Physics’, </w:t>
      </w:r>
      <w:proofErr w:type="spellStart"/>
      <w:r w:rsidRPr="00D859D9">
        <w:rPr>
          <w:rFonts w:eastAsia="Cambria"/>
          <w:sz w:val="20"/>
          <w:szCs w:val="20"/>
        </w:rPr>
        <w:t>SpringerBriefs</w:t>
      </w:r>
      <w:proofErr w:type="spellEnd"/>
      <w:r w:rsidRPr="00D859D9">
        <w:rPr>
          <w:rFonts w:eastAsia="Cambria"/>
          <w:sz w:val="20"/>
          <w:szCs w:val="20"/>
        </w:rPr>
        <w:t xml:space="preserve"> in History of Science and Technology: 5–6.</w:t>
      </w:r>
    </w:p>
  </w:footnote>
  <w:footnote w:id="41">
    <w:p w14:paraId="2DDE00D4"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w:t>
      </w:r>
      <w:proofErr w:type="spellStart"/>
      <w:r w:rsidRPr="00D859D9">
        <w:rPr>
          <w:rFonts w:eastAsia="Cambria"/>
          <w:sz w:val="20"/>
          <w:szCs w:val="20"/>
        </w:rPr>
        <w:t>Haramein</w:t>
      </w:r>
      <w:proofErr w:type="spellEnd"/>
      <w:r w:rsidRPr="00D859D9">
        <w:rPr>
          <w:rFonts w:eastAsia="Cambria"/>
          <w:sz w:val="20"/>
          <w:szCs w:val="20"/>
        </w:rPr>
        <w:t xml:space="preserve">, Nassim, William David Brown, and Amira Val Baker. 2016. ‘The Unified </w:t>
      </w:r>
      <w:proofErr w:type="spellStart"/>
      <w:r w:rsidRPr="00D859D9">
        <w:rPr>
          <w:rFonts w:eastAsia="Cambria"/>
          <w:sz w:val="20"/>
          <w:szCs w:val="20"/>
        </w:rPr>
        <w:t>Spacememory</w:t>
      </w:r>
      <w:proofErr w:type="spellEnd"/>
      <w:r w:rsidRPr="00D859D9">
        <w:rPr>
          <w:rFonts w:eastAsia="Cambria"/>
          <w:sz w:val="20"/>
          <w:szCs w:val="20"/>
        </w:rPr>
        <w:t xml:space="preserve"> Network: From Cosmogenesis to Consciousness’, </w:t>
      </w:r>
      <w:proofErr w:type="spellStart"/>
      <w:r w:rsidRPr="00D859D9">
        <w:rPr>
          <w:rFonts w:eastAsia="Cambria"/>
          <w:sz w:val="20"/>
          <w:szCs w:val="20"/>
        </w:rPr>
        <w:t>NeuroQuantology</w:t>
      </w:r>
      <w:proofErr w:type="spellEnd"/>
      <w:r w:rsidRPr="00D859D9">
        <w:rPr>
          <w:rFonts w:eastAsia="Cambria"/>
          <w:sz w:val="20"/>
          <w:szCs w:val="20"/>
        </w:rPr>
        <w:t>.</w:t>
      </w:r>
    </w:p>
  </w:footnote>
  <w:footnote w:id="42">
    <w:p w14:paraId="38D29677"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Whitehead, Alfred North. 1927. ‘Process and Reality an Essay in Cosmology’ (antilogicalism.com).</w:t>
      </w:r>
    </w:p>
  </w:footnote>
  <w:footnote w:id="43">
    <w:p w14:paraId="01E317B8" w14:textId="77777777" w:rsidR="00A00D06" w:rsidRPr="009D1F55" w:rsidRDefault="00A00D06" w:rsidP="009D1F55">
      <w:pPr>
        <w:pStyle w:val="NormalWeb"/>
        <w:spacing w:before="0" w:after="0"/>
        <w:ind w:left="720" w:hanging="720"/>
        <w:rPr>
          <w:rFonts w:ascii="Arial" w:hAnsi="Arial" w:cs="Arial"/>
          <w:sz w:val="20"/>
          <w:szCs w:val="20"/>
        </w:rPr>
      </w:pPr>
      <w:r w:rsidRPr="00D859D9">
        <w:rPr>
          <w:sz w:val="20"/>
          <w:szCs w:val="20"/>
          <w:vertAlign w:val="superscript"/>
        </w:rPr>
        <w:footnoteRef/>
      </w:r>
      <w:r w:rsidRPr="00D859D9">
        <w:rPr>
          <w:rFonts w:eastAsia="Cambria"/>
          <w:sz w:val="20"/>
          <w:szCs w:val="20"/>
        </w:rPr>
        <w:t xml:space="preserve"> </w:t>
      </w:r>
      <w:proofErr w:type="spellStart"/>
      <w:r w:rsidRPr="00D859D9">
        <w:rPr>
          <w:rFonts w:eastAsia="Cambria"/>
          <w:sz w:val="20"/>
          <w:szCs w:val="20"/>
        </w:rPr>
        <w:t>Folse</w:t>
      </w:r>
      <w:proofErr w:type="spellEnd"/>
      <w:r w:rsidRPr="00D859D9">
        <w:rPr>
          <w:rFonts w:eastAsia="Cambria"/>
          <w:sz w:val="20"/>
          <w:szCs w:val="20"/>
        </w:rPr>
        <w:t>, Henry J. 2004. ‘Physics and Whitehead’, Process Studies, 33.2: 349–52.</w:t>
      </w:r>
    </w:p>
  </w:footnote>
  <w:footnote w:id="44">
    <w:p w14:paraId="0011A213"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Lear, Linda J. 1993. ‘Rachel Carson’s Silent Spring’, Environmental History Review, 17.2: 23–48.</w:t>
      </w:r>
    </w:p>
  </w:footnote>
  <w:footnote w:id="45">
    <w:p w14:paraId="3F83572C"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w:t>
      </w:r>
      <w:proofErr w:type="spellStart"/>
      <w:r w:rsidRPr="00D859D9">
        <w:rPr>
          <w:rFonts w:eastAsia="Cambria"/>
          <w:sz w:val="20"/>
          <w:szCs w:val="20"/>
        </w:rPr>
        <w:t>Elkholy</w:t>
      </w:r>
      <w:proofErr w:type="spellEnd"/>
      <w:r w:rsidRPr="00D859D9">
        <w:rPr>
          <w:rFonts w:eastAsia="Cambria"/>
          <w:sz w:val="20"/>
          <w:szCs w:val="20"/>
        </w:rPr>
        <w:t xml:space="preserve">, </w:t>
      </w:r>
      <w:proofErr w:type="spellStart"/>
      <w:r w:rsidRPr="00D859D9">
        <w:rPr>
          <w:rFonts w:eastAsia="Cambria"/>
          <w:sz w:val="20"/>
          <w:szCs w:val="20"/>
        </w:rPr>
        <w:t>Sharin</w:t>
      </w:r>
      <w:proofErr w:type="spellEnd"/>
      <w:r w:rsidRPr="00D859D9">
        <w:rPr>
          <w:rFonts w:eastAsia="Cambria"/>
          <w:sz w:val="20"/>
          <w:szCs w:val="20"/>
        </w:rPr>
        <w:t xml:space="preserve"> N. 2012. The Philosophy of the Beats. (University Press of Kentucky).</w:t>
      </w:r>
    </w:p>
  </w:footnote>
  <w:footnote w:id="46">
    <w:p w14:paraId="2CB3FA2A" w14:textId="6E4B00A0"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w:t>
      </w:r>
      <w:proofErr w:type="spellStart"/>
      <w:r w:rsidRPr="00D859D9">
        <w:rPr>
          <w:rFonts w:eastAsia="Cambria"/>
          <w:sz w:val="20"/>
          <w:szCs w:val="20"/>
        </w:rPr>
        <w:t>Witoszek</w:t>
      </w:r>
      <w:proofErr w:type="spellEnd"/>
      <w:r w:rsidRPr="00D859D9">
        <w:rPr>
          <w:rFonts w:eastAsia="Cambria"/>
          <w:sz w:val="20"/>
          <w:szCs w:val="20"/>
        </w:rPr>
        <w:t>, Nina, and Martin Lee Mueller. 2017. ‘Deep Ecology: Life after Life?’, Worldviews, 21.3: 209–17</w:t>
      </w:r>
      <w:r w:rsidR="00D06C29">
        <w:rPr>
          <w:rFonts w:eastAsia="Cambria"/>
          <w:sz w:val="20"/>
          <w:szCs w:val="20"/>
        </w:rPr>
        <w:t>.</w:t>
      </w:r>
      <w:r w:rsidRPr="00D859D9">
        <w:rPr>
          <w:rFonts w:eastAsia="Cambria"/>
          <w:sz w:val="20"/>
          <w:szCs w:val="20"/>
        </w:rPr>
        <w:t xml:space="preserve"> </w:t>
      </w:r>
    </w:p>
  </w:footnote>
  <w:footnote w:id="47">
    <w:p w14:paraId="0F90D53C" w14:textId="7A0E7DA5"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w:t>
      </w:r>
      <w:r w:rsidR="00DB0717" w:rsidRPr="00D859D9">
        <w:rPr>
          <w:rFonts w:eastAsia="Cambria"/>
          <w:sz w:val="20"/>
          <w:szCs w:val="20"/>
        </w:rPr>
        <w:t>Mathews</w:t>
      </w:r>
      <w:r w:rsidRPr="00D859D9">
        <w:rPr>
          <w:rFonts w:eastAsia="Cambria"/>
          <w:sz w:val="20"/>
          <w:szCs w:val="20"/>
        </w:rPr>
        <w:t>, F</w:t>
      </w:r>
      <w:r w:rsidR="00DB0717" w:rsidRPr="00D859D9">
        <w:rPr>
          <w:rFonts w:eastAsia="Cambria"/>
          <w:sz w:val="20"/>
          <w:szCs w:val="20"/>
        </w:rPr>
        <w:t>reya</w:t>
      </w:r>
      <w:r w:rsidRPr="00D859D9">
        <w:rPr>
          <w:rFonts w:eastAsia="Cambria"/>
          <w:sz w:val="20"/>
          <w:szCs w:val="20"/>
        </w:rPr>
        <w:t>. 1999. ‘Becoming Native: An Ethos of Counter modernity II’, Worldviews, 243–71.</w:t>
      </w:r>
    </w:p>
  </w:footnote>
  <w:footnote w:id="48">
    <w:p w14:paraId="42510636" w14:textId="77777777" w:rsidR="00A00D06" w:rsidRPr="00D859D9" w:rsidRDefault="00A00D06" w:rsidP="009D1F55">
      <w:pPr>
        <w:pStyle w:val="NormalWeb"/>
        <w:spacing w:before="0" w:after="0"/>
        <w:ind w:left="720" w:hanging="720"/>
        <w:rPr>
          <w:color w:val="auto"/>
          <w:sz w:val="20"/>
          <w:szCs w:val="20"/>
          <w:bdr w:val="none" w:sz="0" w:space="0" w:color="auto"/>
          <w:lang w:val="en-GB"/>
        </w:rPr>
      </w:pPr>
      <w:r w:rsidRPr="00D859D9">
        <w:rPr>
          <w:rStyle w:val="FootnoteReference"/>
          <w:sz w:val="20"/>
          <w:szCs w:val="20"/>
        </w:rPr>
        <w:footnoteRef/>
      </w:r>
      <w:r w:rsidRPr="00D859D9">
        <w:rPr>
          <w:sz w:val="20"/>
          <w:szCs w:val="20"/>
        </w:rPr>
        <w:t xml:space="preserve"> </w:t>
      </w:r>
      <w:proofErr w:type="spellStart"/>
      <w:r w:rsidRPr="00D859D9">
        <w:rPr>
          <w:color w:val="auto"/>
          <w:sz w:val="20"/>
          <w:szCs w:val="20"/>
          <w:bdr w:val="none" w:sz="0" w:space="0" w:color="auto"/>
          <w:lang w:val="en-GB"/>
        </w:rPr>
        <w:t>Strumse</w:t>
      </w:r>
      <w:proofErr w:type="spellEnd"/>
      <w:r w:rsidRPr="00D859D9">
        <w:rPr>
          <w:color w:val="auto"/>
          <w:sz w:val="20"/>
          <w:szCs w:val="20"/>
          <w:bdr w:val="none" w:sz="0" w:space="0" w:color="auto"/>
          <w:lang w:val="en-GB"/>
        </w:rPr>
        <w:t>, Einar. 2007. ‘The ecological Self; A psychological perspective on anthropogenic, environmental change, European Journal of Science and Theology, 11–18.</w:t>
      </w:r>
    </w:p>
  </w:footnote>
  <w:footnote w:id="49">
    <w:p w14:paraId="39680DEC"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Kirkman, Stephanie. 2022. ‘The Ecological Self - Freya Mathews. Environmental Philosophy.</w:t>
      </w:r>
    </w:p>
  </w:footnote>
  <w:footnote w:id="50">
    <w:p w14:paraId="67EAFB70" w14:textId="77777777" w:rsidR="00A00D06" w:rsidRPr="009D1F55" w:rsidRDefault="00A00D06" w:rsidP="009D1F55">
      <w:pPr>
        <w:pStyle w:val="NormalWeb"/>
        <w:spacing w:before="0" w:after="0"/>
        <w:ind w:left="720" w:hanging="720"/>
        <w:rPr>
          <w:rFonts w:ascii="Arial" w:hAnsi="Arial" w:cs="Arial"/>
          <w:sz w:val="20"/>
          <w:szCs w:val="20"/>
        </w:rPr>
      </w:pPr>
      <w:r w:rsidRPr="00D859D9">
        <w:rPr>
          <w:sz w:val="20"/>
          <w:szCs w:val="20"/>
          <w:vertAlign w:val="superscript"/>
        </w:rPr>
        <w:footnoteRef/>
      </w:r>
      <w:r w:rsidRPr="00D859D9">
        <w:rPr>
          <w:rFonts w:eastAsia="Cambria"/>
          <w:sz w:val="20"/>
          <w:szCs w:val="20"/>
        </w:rPr>
        <w:t xml:space="preserve"> De Sousa, </w:t>
      </w:r>
      <w:proofErr w:type="spellStart"/>
      <w:r w:rsidRPr="00D859D9">
        <w:rPr>
          <w:rFonts w:eastAsia="Cambria"/>
          <w:sz w:val="20"/>
          <w:szCs w:val="20"/>
        </w:rPr>
        <w:t>Avinash</w:t>
      </w:r>
      <w:proofErr w:type="spellEnd"/>
      <w:r w:rsidRPr="00D859D9">
        <w:rPr>
          <w:rFonts w:eastAsia="Cambria"/>
          <w:sz w:val="20"/>
          <w:szCs w:val="20"/>
        </w:rPr>
        <w:t>. 2011. ‘Freudian Theory and Consciousness: A Conceptual Analysis’.</w:t>
      </w:r>
    </w:p>
  </w:footnote>
  <w:footnote w:id="51">
    <w:p w14:paraId="3CBCD653" w14:textId="77777777" w:rsidR="00A00D06" w:rsidRPr="00D859D9" w:rsidRDefault="00A00D06" w:rsidP="009D1F55">
      <w:pPr>
        <w:pStyle w:val="FootnoteText"/>
      </w:pPr>
      <w:r w:rsidRPr="00D859D9">
        <w:rPr>
          <w:vertAlign w:val="superscript"/>
        </w:rPr>
        <w:footnoteRef/>
      </w:r>
      <w:r w:rsidRPr="00D859D9">
        <w:rPr>
          <w:rFonts w:eastAsia="Cambria"/>
        </w:rPr>
        <w:t xml:space="preserve"> Ibid.</w:t>
      </w:r>
    </w:p>
  </w:footnote>
  <w:footnote w:id="52">
    <w:p w14:paraId="3376F170"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Herbert Read, Michael Fordham, Gerhard Adler, and R F C Hull. 1966. The Collected Works of C.G. Jung. </w:t>
      </w:r>
    </w:p>
  </w:footnote>
  <w:footnote w:id="53">
    <w:p w14:paraId="751933DF" w14:textId="77777777" w:rsidR="00A00D06" w:rsidRPr="00D859D9" w:rsidRDefault="00A00D06" w:rsidP="009D1F55">
      <w:pPr>
        <w:pStyle w:val="FootnoteText"/>
        <w:rPr>
          <w:lang w:val="en-GB"/>
        </w:rPr>
      </w:pPr>
      <w:r w:rsidRPr="00D859D9">
        <w:rPr>
          <w:rStyle w:val="FootnoteReference"/>
        </w:rPr>
        <w:footnoteRef/>
      </w:r>
      <w:r w:rsidRPr="00D859D9">
        <w:t xml:space="preserve"> Ibid.</w:t>
      </w:r>
    </w:p>
  </w:footnote>
  <w:footnote w:id="54">
    <w:p w14:paraId="62E7D836" w14:textId="4E63F861"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Jung, Carl. 1992. C.G. Jung Letters, Volume 1, Press.princeton.edu</w:t>
      </w:r>
      <w:r w:rsidR="00D06C29">
        <w:rPr>
          <w:rFonts w:eastAsia="Cambria"/>
          <w:sz w:val="20"/>
          <w:szCs w:val="20"/>
        </w:rPr>
        <w:t>.</w:t>
      </w:r>
      <w:r w:rsidRPr="00D859D9">
        <w:rPr>
          <w:rFonts w:eastAsia="Cambria"/>
          <w:sz w:val="20"/>
          <w:szCs w:val="20"/>
        </w:rPr>
        <w:t xml:space="preserve"> </w:t>
      </w:r>
    </w:p>
  </w:footnote>
  <w:footnote w:id="55">
    <w:p w14:paraId="735E8687" w14:textId="77777777" w:rsidR="00A00D06" w:rsidRPr="00D859D9" w:rsidRDefault="00A00D06" w:rsidP="009D1F55">
      <w:pPr>
        <w:pStyle w:val="NormalWeb"/>
        <w:spacing w:before="0" w:after="0"/>
        <w:ind w:left="720" w:hanging="720"/>
        <w:rPr>
          <w:sz w:val="20"/>
          <w:szCs w:val="20"/>
        </w:rPr>
      </w:pPr>
      <w:r w:rsidRPr="00D859D9">
        <w:rPr>
          <w:sz w:val="20"/>
          <w:szCs w:val="20"/>
          <w:vertAlign w:val="superscript"/>
        </w:rPr>
        <w:footnoteRef/>
      </w:r>
      <w:r w:rsidRPr="00D859D9">
        <w:rPr>
          <w:rFonts w:eastAsia="Cambria"/>
          <w:sz w:val="20"/>
          <w:szCs w:val="20"/>
        </w:rPr>
        <w:t xml:space="preserve"> Midgley, Guy F. 2012. ‘Biodiversity and Ecosystem Function’, Science, 335.6065: 174–75.</w:t>
      </w:r>
    </w:p>
  </w:footnote>
  <w:footnote w:id="56">
    <w:p w14:paraId="0C5BCD00" w14:textId="247D08FD" w:rsidR="00A00D06" w:rsidRPr="009D1F55" w:rsidRDefault="00A00D06" w:rsidP="00D859D9">
      <w:pPr>
        <w:pStyle w:val="NormalWeb"/>
        <w:spacing w:before="0" w:after="0"/>
        <w:ind w:left="720" w:right="-188" w:hanging="720"/>
        <w:rPr>
          <w:rFonts w:ascii="Arial" w:hAnsi="Arial" w:cs="Arial"/>
          <w:sz w:val="20"/>
          <w:szCs w:val="20"/>
          <w:lang w:val="en-GB"/>
        </w:rPr>
      </w:pPr>
      <w:r w:rsidRPr="00D859D9">
        <w:rPr>
          <w:rStyle w:val="FootnoteReference"/>
          <w:sz w:val="20"/>
          <w:szCs w:val="20"/>
        </w:rPr>
        <w:footnoteRef/>
      </w:r>
      <w:r w:rsidRPr="00D859D9">
        <w:rPr>
          <w:sz w:val="20"/>
          <w:szCs w:val="20"/>
        </w:rPr>
        <w:t xml:space="preserve"> </w:t>
      </w:r>
      <w:proofErr w:type="spellStart"/>
      <w:r w:rsidRPr="00D859D9">
        <w:rPr>
          <w:color w:val="auto"/>
          <w:sz w:val="20"/>
          <w:szCs w:val="20"/>
          <w:bdr w:val="none" w:sz="0" w:space="0" w:color="auto"/>
          <w:lang w:val="en-GB"/>
        </w:rPr>
        <w:t>Callicott</w:t>
      </w:r>
      <w:proofErr w:type="spellEnd"/>
      <w:r w:rsidRPr="00D859D9">
        <w:rPr>
          <w:color w:val="auto"/>
          <w:sz w:val="20"/>
          <w:szCs w:val="20"/>
          <w:bdr w:val="none" w:sz="0" w:space="0" w:color="auto"/>
          <w:lang w:val="en-GB"/>
        </w:rPr>
        <w:t xml:space="preserve">, J. Baird. 2017. ‘Notes on </w:t>
      </w:r>
      <w:r w:rsidR="00D06C29">
        <w:rPr>
          <w:color w:val="auto"/>
          <w:sz w:val="20"/>
          <w:szCs w:val="20"/>
          <w:bdr w:val="none" w:sz="0" w:space="0" w:color="auto"/>
          <w:lang w:val="en-GB"/>
        </w:rPr>
        <w:t>‘</w:t>
      </w:r>
      <w:r w:rsidRPr="00D859D9">
        <w:rPr>
          <w:color w:val="auto"/>
          <w:sz w:val="20"/>
          <w:szCs w:val="20"/>
          <w:bdr w:val="none" w:sz="0" w:space="0" w:color="auto"/>
          <w:lang w:val="en-GB"/>
        </w:rPr>
        <w:t>Self-Realization: An Ecological Approach to Being in the World</w:t>
      </w:r>
      <w:r w:rsidR="00D06C29">
        <w:rPr>
          <w:color w:val="auto"/>
          <w:sz w:val="20"/>
          <w:szCs w:val="20"/>
          <w:bdr w:val="none" w:sz="0" w:space="0" w:color="auto"/>
          <w:lang w:val="en-GB"/>
        </w:rPr>
        <w:t>’</w:t>
      </w:r>
      <w:r w:rsidRPr="00D859D9">
        <w:rPr>
          <w:color w:val="auto"/>
          <w:sz w:val="20"/>
          <w:szCs w:val="20"/>
          <w:bdr w:val="none" w:sz="0" w:space="0" w:color="auto"/>
          <w:lang w:val="en-GB"/>
        </w:rPr>
        <w:t>’, 235–50.</w:t>
      </w:r>
    </w:p>
  </w:footnote>
  <w:footnote w:id="57">
    <w:p w14:paraId="38D43877" w14:textId="77777777" w:rsidR="00A00D06" w:rsidRPr="00D06C29" w:rsidRDefault="00A00D06" w:rsidP="009D1F55">
      <w:pPr>
        <w:pStyle w:val="NormalWeb"/>
        <w:spacing w:before="0" w:after="0"/>
        <w:ind w:left="720" w:hanging="720"/>
        <w:rPr>
          <w:sz w:val="20"/>
          <w:szCs w:val="20"/>
        </w:rPr>
      </w:pPr>
      <w:r w:rsidRPr="00D06C29">
        <w:rPr>
          <w:sz w:val="20"/>
          <w:szCs w:val="20"/>
          <w:vertAlign w:val="superscript"/>
        </w:rPr>
        <w:footnoteRef/>
      </w:r>
      <w:r w:rsidRPr="00D06C29">
        <w:rPr>
          <w:rFonts w:eastAsia="Cambria"/>
          <w:sz w:val="20"/>
          <w:szCs w:val="20"/>
        </w:rPr>
        <w:t xml:space="preserve"> </w:t>
      </w:r>
      <w:proofErr w:type="spellStart"/>
      <w:r w:rsidRPr="00D06C29">
        <w:rPr>
          <w:rFonts w:eastAsia="Cambria"/>
          <w:sz w:val="20"/>
          <w:szCs w:val="20"/>
        </w:rPr>
        <w:t>Naess</w:t>
      </w:r>
      <w:proofErr w:type="spellEnd"/>
      <w:r w:rsidRPr="00D06C29">
        <w:rPr>
          <w:rFonts w:eastAsia="Cambria"/>
          <w:sz w:val="20"/>
          <w:szCs w:val="20"/>
        </w:rPr>
        <w:t>, Arne. 1989. ‘The Environmental Crisis and the Deep Ecological Movement’, Ecology, Community and Lifestyle: 23–34.Cambridge: Cambridge University Press.</w:t>
      </w:r>
    </w:p>
  </w:footnote>
  <w:footnote w:id="58">
    <w:p w14:paraId="4087014D" w14:textId="0E8BF829" w:rsidR="00A00D06" w:rsidRPr="00D06C29" w:rsidRDefault="00A00D06" w:rsidP="009D1F55">
      <w:pPr>
        <w:pStyle w:val="NormalWeb"/>
        <w:spacing w:before="0" w:after="0"/>
        <w:ind w:left="720" w:hanging="720"/>
        <w:rPr>
          <w:sz w:val="20"/>
          <w:szCs w:val="20"/>
        </w:rPr>
      </w:pPr>
      <w:r w:rsidRPr="00D06C29">
        <w:rPr>
          <w:sz w:val="20"/>
          <w:szCs w:val="20"/>
          <w:vertAlign w:val="superscript"/>
        </w:rPr>
        <w:footnoteRef/>
      </w:r>
      <w:r w:rsidRPr="00D06C29">
        <w:rPr>
          <w:rFonts w:eastAsia="Cambria"/>
          <w:sz w:val="20"/>
          <w:szCs w:val="20"/>
        </w:rPr>
        <w:t xml:space="preserve"> </w:t>
      </w:r>
      <w:proofErr w:type="spellStart"/>
      <w:r w:rsidRPr="00D06C29">
        <w:rPr>
          <w:rFonts w:eastAsia="Cambria"/>
          <w:sz w:val="20"/>
          <w:szCs w:val="20"/>
        </w:rPr>
        <w:t>Diehm</w:t>
      </w:r>
      <w:proofErr w:type="spellEnd"/>
      <w:r w:rsidRPr="00D06C29">
        <w:rPr>
          <w:rFonts w:eastAsia="Cambria"/>
          <w:sz w:val="20"/>
          <w:szCs w:val="20"/>
        </w:rPr>
        <w:t xml:space="preserve">, Christian, and Arne </w:t>
      </w:r>
      <w:proofErr w:type="spellStart"/>
      <w:r w:rsidRPr="00D06C29">
        <w:rPr>
          <w:rFonts w:eastAsia="Cambria"/>
          <w:sz w:val="20"/>
          <w:szCs w:val="20"/>
        </w:rPr>
        <w:t>Naess</w:t>
      </w:r>
      <w:proofErr w:type="spellEnd"/>
      <w:r w:rsidRPr="00D06C29">
        <w:rPr>
          <w:rFonts w:eastAsia="Cambria"/>
          <w:sz w:val="20"/>
          <w:szCs w:val="20"/>
        </w:rPr>
        <w:t>. 2004. ‘</w:t>
      </w:r>
      <w:r w:rsidR="00D06C29" w:rsidRPr="00D06C29">
        <w:rPr>
          <w:rFonts w:eastAsia="Cambria"/>
          <w:sz w:val="20"/>
          <w:szCs w:val="20"/>
        </w:rPr>
        <w:t>‘</w:t>
      </w:r>
      <w:r w:rsidRPr="00D06C29">
        <w:rPr>
          <w:rFonts w:eastAsia="Cambria"/>
          <w:sz w:val="20"/>
          <w:szCs w:val="20"/>
        </w:rPr>
        <w:t>Here I Stand</w:t>
      </w:r>
      <w:r w:rsidR="00D06C29" w:rsidRPr="00D06C29">
        <w:rPr>
          <w:rFonts w:eastAsia="Cambria"/>
          <w:sz w:val="20"/>
          <w:szCs w:val="20"/>
        </w:rPr>
        <w:t>’</w:t>
      </w:r>
      <w:r w:rsidRPr="00D06C29">
        <w:rPr>
          <w:rFonts w:eastAsia="Cambria"/>
          <w:sz w:val="20"/>
          <w:szCs w:val="20"/>
        </w:rPr>
        <w:t xml:space="preserve">: An Interview with Arne </w:t>
      </w:r>
      <w:proofErr w:type="spellStart"/>
      <w:r w:rsidRPr="00D06C29">
        <w:rPr>
          <w:rFonts w:eastAsia="Cambria"/>
          <w:sz w:val="20"/>
          <w:szCs w:val="20"/>
        </w:rPr>
        <w:t>Naess</w:t>
      </w:r>
      <w:proofErr w:type="spellEnd"/>
      <w:r w:rsidRPr="00D06C29">
        <w:rPr>
          <w:rFonts w:eastAsia="Cambria"/>
          <w:sz w:val="20"/>
          <w:szCs w:val="20"/>
        </w:rPr>
        <w:t>’, Environmental Philosophy, 1.2: 6–19.</w:t>
      </w:r>
    </w:p>
  </w:footnote>
  <w:footnote w:id="59">
    <w:p w14:paraId="1649B92C" w14:textId="5899472F" w:rsidR="00A00D06" w:rsidRPr="00D06C29" w:rsidRDefault="00A00D06" w:rsidP="009D1F55">
      <w:pPr>
        <w:pStyle w:val="NormalWeb"/>
        <w:spacing w:before="0" w:after="0"/>
        <w:ind w:left="720" w:hanging="720"/>
        <w:rPr>
          <w:sz w:val="20"/>
          <w:szCs w:val="20"/>
        </w:rPr>
      </w:pPr>
      <w:r w:rsidRPr="00D06C29">
        <w:rPr>
          <w:sz w:val="20"/>
          <w:szCs w:val="20"/>
          <w:vertAlign w:val="superscript"/>
        </w:rPr>
        <w:footnoteRef/>
      </w:r>
      <w:r w:rsidRPr="00D06C29">
        <w:rPr>
          <w:rFonts w:eastAsia="Cambria"/>
          <w:sz w:val="20"/>
          <w:szCs w:val="20"/>
        </w:rPr>
        <w:t xml:space="preserve"> Wang, Chia-Ling. 2016. ‘Towards </w:t>
      </w:r>
      <w:r w:rsidR="005879BF">
        <w:rPr>
          <w:rFonts w:eastAsia="Cambria"/>
          <w:sz w:val="20"/>
          <w:szCs w:val="20"/>
        </w:rPr>
        <w:t>Self-realisation</w:t>
      </w:r>
      <w:r w:rsidRPr="00D06C29">
        <w:rPr>
          <w:rFonts w:eastAsia="Cambria"/>
          <w:sz w:val="20"/>
          <w:szCs w:val="20"/>
        </w:rPr>
        <w:t xml:space="preserve">: Exploring the Ecological Self for Education’, Educational Philosophy and Theory, </w:t>
      </w:r>
      <w:proofErr w:type="spellStart"/>
      <w:r w:rsidRPr="00D06C29">
        <w:rPr>
          <w:rFonts w:eastAsia="Cambria"/>
          <w:sz w:val="20"/>
          <w:szCs w:val="20"/>
        </w:rPr>
        <w:t>p.p</w:t>
      </w:r>
      <w:proofErr w:type="spellEnd"/>
      <w:r w:rsidRPr="00D06C29">
        <w:rPr>
          <w:rFonts w:eastAsia="Cambria"/>
          <w:sz w:val="20"/>
          <w:szCs w:val="20"/>
        </w:rPr>
        <w:t xml:space="preserve"> 1256–65</w:t>
      </w:r>
      <w:r w:rsidR="00D06C29">
        <w:rPr>
          <w:rFonts w:eastAsia="Cambria"/>
          <w:sz w:val="20"/>
          <w:szCs w:val="20"/>
        </w:rPr>
        <w:t>.</w:t>
      </w:r>
      <w:r w:rsidRPr="00D06C29">
        <w:rPr>
          <w:rFonts w:eastAsia="Cambria"/>
          <w:sz w:val="20"/>
          <w:szCs w:val="20"/>
        </w:rPr>
        <w:t xml:space="preserve"> </w:t>
      </w:r>
    </w:p>
  </w:footnote>
  <w:footnote w:id="60">
    <w:p w14:paraId="25518A6D" w14:textId="77777777" w:rsidR="00A00D06" w:rsidRPr="00D06C29" w:rsidRDefault="00A00D06" w:rsidP="009D1F55">
      <w:pPr>
        <w:pStyle w:val="FootnoteText"/>
        <w:rPr>
          <w:lang w:val="en-GB"/>
        </w:rPr>
      </w:pPr>
      <w:r w:rsidRPr="00D06C29">
        <w:rPr>
          <w:rStyle w:val="FootnoteReference"/>
        </w:rPr>
        <w:footnoteRef/>
      </w:r>
      <w:r w:rsidRPr="00D06C29">
        <w:t xml:space="preserve"> Ibid.</w:t>
      </w:r>
    </w:p>
  </w:footnote>
  <w:footnote w:id="61">
    <w:p w14:paraId="44384F57" w14:textId="77777777" w:rsidR="00A00D06" w:rsidRPr="00D06C29" w:rsidRDefault="00A00D06" w:rsidP="009D1F55">
      <w:pPr>
        <w:pStyle w:val="NormalWeb"/>
        <w:spacing w:before="0" w:after="0"/>
        <w:ind w:left="720" w:hanging="720"/>
        <w:rPr>
          <w:sz w:val="20"/>
          <w:szCs w:val="20"/>
          <w:lang w:val="en-GB"/>
        </w:rPr>
      </w:pPr>
      <w:r w:rsidRPr="00D06C29">
        <w:rPr>
          <w:rStyle w:val="FootnoteReference"/>
          <w:sz w:val="20"/>
          <w:szCs w:val="20"/>
        </w:rPr>
        <w:footnoteRef/>
      </w:r>
      <w:r w:rsidRPr="00D06C29">
        <w:rPr>
          <w:sz w:val="20"/>
          <w:szCs w:val="20"/>
        </w:rPr>
        <w:t xml:space="preserve"> </w:t>
      </w:r>
      <w:r w:rsidRPr="00D06C29">
        <w:rPr>
          <w:color w:val="auto"/>
          <w:sz w:val="20"/>
          <w:szCs w:val="20"/>
          <w:bdr w:val="none" w:sz="0" w:space="0" w:color="auto"/>
          <w:lang w:val="en-GB"/>
        </w:rPr>
        <w:t xml:space="preserve">Levesque, Simon. 2016. ‘Two Versions of </w:t>
      </w:r>
      <w:proofErr w:type="spellStart"/>
      <w:r w:rsidRPr="00D06C29">
        <w:rPr>
          <w:color w:val="auto"/>
          <w:sz w:val="20"/>
          <w:szCs w:val="20"/>
          <w:bdr w:val="none" w:sz="0" w:space="0" w:color="auto"/>
          <w:lang w:val="en-GB"/>
        </w:rPr>
        <w:t>Ecosophy</w:t>
      </w:r>
      <w:proofErr w:type="spellEnd"/>
      <w:r w:rsidRPr="00D06C29">
        <w:rPr>
          <w:color w:val="auto"/>
          <w:sz w:val="20"/>
          <w:szCs w:val="20"/>
          <w:bdr w:val="none" w:sz="0" w:space="0" w:color="auto"/>
          <w:lang w:val="en-GB"/>
        </w:rPr>
        <w:t xml:space="preserve">: Arne </w:t>
      </w:r>
      <w:proofErr w:type="spellStart"/>
      <w:r w:rsidRPr="00D06C29">
        <w:rPr>
          <w:color w:val="auto"/>
          <w:sz w:val="20"/>
          <w:szCs w:val="20"/>
          <w:bdr w:val="none" w:sz="0" w:space="0" w:color="auto"/>
          <w:lang w:val="en-GB"/>
        </w:rPr>
        <w:t>Næss</w:t>
      </w:r>
      <w:proofErr w:type="spellEnd"/>
      <w:r w:rsidRPr="00D06C29">
        <w:rPr>
          <w:color w:val="auto"/>
          <w:sz w:val="20"/>
          <w:szCs w:val="20"/>
          <w:bdr w:val="none" w:sz="0" w:space="0" w:color="auto"/>
          <w:lang w:val="en-GB"/>
        </w:rPr>
        <w:t xml:space="preserve">, Félix </w:t>
      </w:r>
      <w:proofErr w:type="spellStart"/>
      <w:r w:rsidRPr="00D06C29">
        <w:rPr>
          <w:color w:val="auto"/>
          <w:sz w:val="20"/>
          <w:szCs w:val="20"/>
          <w:bdr w:val="none" w:sz="0" w:space="0" w:color="auto"/>
          <w:lang w:val="en-GB"/>
        </w:rPr>
        <w:t>Guattari</w:t>
      </w:r>
      <w:proofErr w:type="spellEnd"/>
      <w:r w:rsidRPr="00D06C29">
        <w:rPr>
          <w:color w:val="auto"/>
          <w:sz w:val="20"/>
          <w:szCs w:val="20"/>
          <w:bdr w:val="none" w:sz="0" w:space="0" w:color="auto"/>
          <w:lang w:val="en-GB"/>
        </w:rPr>
        <w:t xml:space="preserve">, and Their Connection with Semiotics’, Sign Systems Studies, 511–41. </w:t>
      </w:r>
    </w:p>
  </w:footnote>
  <w:footnote w:id="62">
    <w:p w14:paraId="3F488AFB" w14:textId="77777777" w:rsidR="00A00D06" w:rsidRPr="009D1F55" w:rsidRDefault="00A00D06" w:rsidP="009D1F55">
      <w:pPr>
        <w:pStyle w:val="FootnoteText"/>
        <w:rPr>
          <w:rFonts w:ascii="Arial" w:hAnsi="Arial" w:cs="Arial"/>
          <w:lang w:val="en-GB"/>
        </w:rPr>
      </w:pPr>
      <w:r w:rsidRPr="00D06C29">
        <w:rPr>
          <w:rStyle w:val="FootnoteReference"/>
        </w:rPr>
        <w:footnoteRef/>
      </w:r>
      <w:r w:rsidRPr="00D06C29">
        <w:t xml:space="preserve"> https://www.etymonline.com/</w:t>
      </w:r>
    </w:p>
  </w:footnote>
  <w:footnote w:id="63">
    <w:p w14:paraId="5D0898DF" w14:textId="77777777" w:rsidR="00A00D06" w:rsidRPr="00BA4A7F" w:rsidRDefault="00A00D06" w:rsidP="009D1F55">
      <w:pPr>
        <w:pStyle w:val="NormalWeb"/>
        <w:spacing w:before="0" w:after="0"/>
        <w:ind w:left="720" w:hanging="720"/>
        <w:rPr>
          <w:sz w:val="20"/>
          <w:szCs w:val="20"/>
          <w:lang w:val="en-GB"/>
        </w:rPr>
      </w:pPr>
      <w:r w:rsidRPr="00BA4A7F">
        <w:rPr>
          <w:rStyle w:val="FootnoteReference"/>
          <w:sz w:val="20"/>
          <w:szCs w:val="20"/>
        </w:rPr>
        <w:footnoteRef/>
      </w:r>
      <w:r w:rsidRPr="00BA4A7F">
        <w:rPr>
          <w:sz w:val="20"/>
          <w:szCs w:val="20"/>
        </w:rPr>
        <w:t xml:space="preserve"> </w:t>
      </w:r>
      <w:r w:rsidRPr="00BA4A7F">
        <w:rPr>
          <w:color w:val="auto"/>
          <w:sz w:val="20"/>
          <w:szCs w:val="20"/>
          <w:bdr w:val="none" w:sz="0" w:space="0" w:color="auto"/>
          <w:lang w:val="en-GB"/>
        </w:rPr>
        <w:t>Neto, João Palma. 1957. ‘C. G. Jung Collected Works Volume 9i. The Archetypes of the Collective Unconscious’.</w:t>
      </w:r>
    </w:p>
  </w:footnote>
  <w:footnote w:id="64">
    <w:p w14:paraId="2DDD8D1D" w14:textId="4B41E8B8" w:rsidR="00A00D06" w:rsidRPr="00BA4A7F" w:rsidRDefault="00A00D06" w:rsidP="009D1F55">
      <w:pPr>
        <w:pStyle w:val="NormalWeb"/>
        <w:spacing w:before="0" w:after="0"/>
        <w:ind w:left="720" w:hanging="720"/>
        <w:rPr>
          <w:sz w:val="20"/>
          <w:szCs w:val="20"/>
          <w:lang w:val="en-GB"/>
        </w:rPr>
      </w:pPr>
      <w:r w:rsidRPr="00BA4A7F">
        <w:rPr>
          <w:rStyle w:val="FootnoteReference"/>
          <w:sz w:val="20"/>
          <w:szCs w:val="20"/>
        </w:rPr>
        <w:footnoteRef/>
      </w:r>
      <w:r w:rsidRPr="00BA4A7F">
        <w:rPr>
          <w:sz w:val="20"/>
          <w:szCs w:val="20"/>
        </w:rPr>
        <w:t xml:space="preserve"> </w:t>
      </w:r>
      <w:r w:rsidRPr="00BA4A7F">
        <w:rPr>
          <w:color w:val="auto"/>
          <w:sz w:val="20"/>
          <w:szCs w:val="20"/>
          <w:bdr w:val="none" w:sz="0" w:space="0" w:color="auto"/>
          <w:lang w:val="en-GB"/>
        </w:rPr>
        <w:t xml:space="preserve">Carl Jung: CW 7 </w:t>
      </w:r>
      <w:r w:rsidR="00D06C29">
        <w:rPr>
          <w:color w:val="auto"/>
          <w:sz w:val="20"/>
          <w:szCs w:val="20"/>
          <w:bdr w:val="none" w:sz="0" w:space="0" w:color="auto"/>
          <w:lang w:val="en-GB"/>
        </w:rPr>
        <w:t>‘</w:t>
      </w:r>
      <w:r w:rsidRPr="00BA4A7F">
        <w:rPr>
          <w:color w:val="auto"/>
          <w:sz w:val="20"/>
          <w:szCs w:val="20"/>
          <w:bdr w:val="none" w:sz="0" w:space="0" w:color="auto"/>
          <w:lang w:val="en-GB"/>
        </w:rPr>
        <w:t>Two Essays on Analytical Psychology</w:t>
      </w:r>
      <w:r w:rsidR="00D06C29">
        <w:rPr>
          <w:color w:val="auto"/>
          <w:sz w:val="20"/>
          <w:szCs w:val="20"/>
          <w:bdr w:val="none" w:sz="0" w:space="0" w:color="auto"/>
          <w:lang w:val="en-GB"/>
        </w:rPr>
        <w:t>’</w:t>
      </w:r>
      <w:r w:rsidRPr="00BA4A7F">
        <w:rPr>
          <w:color w:val="auto"/>
          <w:sz w:val="20"/>
          <w:szCs w:val="20"/>
          <w:bdr w:val="none" w:sz="0" w:space="0" w:color="auto"/>
          <w:lang w:val="en-GB"/>
        </w:rPr>
        <w:t xml:space="preserve">. </w:t>
      </w:r>
    </w:p>
  </w:footnote>
  <w:footnote w:id="65">
    <w:p w14:paraId="277B4CCE" w14:textId="77777777" w:rsidR="00A00D06" w:rsidRPr="00BA4A7F" w:rsidRDefault="00A00D06" w:rsidP="009D1F55">
      <w:pPr>
        <w:pStyle w:val="FootnoteText"/>
        <w:rPr>
          <w:lang w:val="en-GB"/>
        </w:rPr>
      </w:pPr>
      <w:r w:rsidRPr="00BA4A7F">
        <w:rPr>
          <w:rStyle w:val="FootnoteReference"/>
          <w:color w:val="auto"/>
        </w:rPr>
        <w:footnoteRef/>
      </w:r>
      <w:r w:rsidRPr="00BA4A7F">
        <w:rPr>
          <w:color w:val="auto"/>
        </w:rPr>
        <w:t xml:space="preserve"> CW 7, para 483</w:t>
      </w:r>
    </w:p>
  </w:footnote>
  <w:footnote w:id="66">
    <w:p w14:paraId="403E4850" w14:textId="7AF8C949" w:rsidR="00A00D06" w:rsidRPr="009D1F55" w:rsidRDefault="00A00D06" w:rsidP="009D1F55">
      <w:pPr>
        <w:pStyle w:val="NormalWeb"/>
        <w:spacing w:before="0" w:after="0"/>
        <w:ind w:left="720" w:hanging="720"/>
        <w:rPr>
          <w:rFonts w:ascii="Arial" w:hAnsi="Arial" w:cs="Arial"/>
          <w:sz w:val="20"/>
          <w:szCs w:val="20"/>
          <w:lang w:val="en-GB"/>
        </w:rPr>
      </w:pPr>
      <w:r w:rsidRPr="00BA4A7F">
        <w:rPr>
          <w:rStyle w:val="FootnoteReference"/>
          <w:sz w:val="20"/>
          <w:szCs w:val="20"/>
        </w:rPr>
        <w:footnoteRef/>
      </w:r>
      <w:r w:rsidRPr="00BA4A7F">
        <w:rPr>
          <w:sz w:val="20"/>
          <w:szCs w:val="20"/>
        </w:rPr>
        <w:t xml:space="preserve"> </w:t>
      </w:r>
      <w:r w:rsidRPr="00BA4A7F">
        <w:rPr>
          <w:color w:val="auto"/>
          <w:sz w:val="20"/>
          <w:szCs w:val="20"/>
          <w:bdr w:val="none" w:sz="0" w:space="0" w:color="auto"/>
          <w:lang w:val="en-GB"/>
        </w:rPr>
        <w:t xml:space="preserve">Carl Jung: CW 9i </w:t>
      </w:r>
      <w:r w:rsidR="00D06C29">
        <w:rPr>
          <w:color w:val="auto"/>
          <w:sz w:val="20"/>
          <w:szCs w:val="20"/>
          <w:bdr w:val="none" w:sz="0" w:space="0" w:color="auto"/>
          <w:lang w:val="en-GB"/>
        </w:rPr>
        <w:t>‘</w:t>
      </w:r>
      <w:r w:rsidRPr="00BA4A7F">
        <w:rPr>
          <w:color w:val="auto"/>
          <w:sz w:val="20"/>
          <w:szCs w:val="20"/>
          <w:bdr w:val="none" w:sz="0" w:space="0" w:color="auto"/>
          <w:lang w:val="en-GB"/>
        </w:rPr>
        <w:t>Archetypes and the Collective Unconscious</w:t>
      </w:r>
      <w:r w:rsidR="00D06C29">
        <w:rPr>
          <w:color w:val="auto"/>
          <w:sz w:val="20"/>
          <w:szCs w:val="20"/>
          <w:bdr w:val="none" w:sz="0" w:space="0" w:color="auto"/>
          <w:lang w:val="en-GB"/>
        </w:rPr>
        <w:t>’</w:t>
      </w:r>
      <w:r w:rsidRPr="00BA4A7F">
        <w:rPr>
          <w:color w:val="auto"/>
          <w:sz w:val="20"/>
          <w:szCs w:val="20"/>
          <w:bdr w:val="none" w:sz="0" w:space="0" w:color="auto"/>
          <w:lang w:val="en-GB"/>
        </w:rPr>
        <w:t xml:space="preserve"> – Quotations’. 2020. Carl Jung Depth Psychology</w:t>
      </w:r>
      <w:r w:rsidR="00BB31CF">
        <w:rPr>
          <w:color w:val="auto"/>
          <w:sz w:val="20"/>
          <w:szCs w:val="20"/>
          <w:bdr w:val="none" w:sz="0" w:space="0" w:color="auto"/>
          <w:lang w:val="en-GB"/>
        </w:rPr>
        <w:t>.</w:t>
      </w:r>
      <w:r w:rsidRPr="009D1F55">
        <w:rPr>
          <w:rFonts w:ascii="Arial" w:hAnsi="Arial" w:cs="Arial"/>
          <w:color w:val="auto"/>
          <w:sz w:val="20"/>
          <w:szCs w:val="20"/>
          <w:bdr w:val="none" w:sz="0" w:space="0" w:color="auto"/>
          <w:lang w:val="en-GB"/>
        </w:rPr>
        <w:t xml:space="preserve"> </w:t>
      </w:r>
    </w:p>
  </w:footnote>
  <w:footnote w:id="67">
    <w:p w14:paraId="3068F7DC" w14:textId="77777777" w:rsidR="00A00D06" w:rsidRPr="00A70D83" w:rsidRDefault="00A00D06" w:rsidP="009D1F55">
      <w:pPr>
        <w:pStyle w:val="NormalWeb"/>
        <w:spacing w:before="0" w:after="0"/>
        <w:ind w:left="720" w:hanging="720"/>
        <w:rPr>
          <w:color w:val="auto"/>
          <w:sz w:val="20"/>
          <w:szCs w:val="20"/>
          <w:bdr w:val="none" w:sz="0" w:space="0" w:color="auto"/>
          <w:lang w:val="en-GB"/>
        </w:rPr>
      </w:pPr>
      <w:r w:rsidRPr="00A70D83">
        <w:rPr>
          <w:rStyle w:val="FootnoteReference"/>
          <w:sz w:val="20"/>
          <w:szCs w:val="20"/>
        </w:rPr>
        <w:footnoteRef/>
      </w:r>
      <w:r w:rsidRPr="00A70D83">
        <w:rPr>
          <w:color w:val="auto"/>
          <w:sz w:val="20"/>
          <w:szCs w:val="20"/>
          <w:bdr w:val="none" w:sz="0" w:space="0" w:color="auto"/>
          <w:lang w:val="en-GB"/>
        </w:rPr>
        <w:t>Zimmerman, Barry J. 2000. ‘Self-Efficacy: An Essential Motive to Learn’, Contemporary Educational Psychology, 82–91.</w:t>
      </w:r>
    </w:p>
  </w:footnote>
  <w:footnote w:id="68">
    <w:p w14:paraId="45F981BF" w14:textId="3F15FE23" w:rsidR="00A00D06" w:rsidRPr="009D1F55" w:rsidRDefault="00A00D06" w:rsidP="009D1F5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sz w:val="20"/>
          <w:szCs w:val="20"/>
        </w:rPr>
      </w:pPr>
      <w:r w:rsidRPr="00A70D83">
        <w:rPr>
          <w:rStyle w:val="FootnoteReference"/>
          <w:sz w:val="20"/>
          <w:szCs w:val="20"/>
        </w:rPr>
        <w:footnoteRef/>
      </w:r>
      <w:r w:rsidRPr="00A70D83">
        <w:rPr>
          <w:sz w:val="20"/>
          <w:szCs w:val="20"/>
        </w:rPr>
        <w:t xml:space="preserve"> </w:t>
      </w:r>
      <w:r w:rsidRPr="00A70D83">
        <w:rPr>
          <w:rFonts w:eastAsiaTheme="minorHAnsi"/>
          <w:sz w:val="20"/>
          <w:szCs w:val="20"/>
          <w:bdr w:val="none" w:sz="0" w:space="0" w:color="auto"/>
        </w:rPr>
        <w:t xml:space="preserve">Harwood, C., Cumming, J., &amp; Fletcher, D. (2004). Motivational profiles and psychological skills use within </w:t>
      </w:r>
      <w:r w:rsidR="00BB31CF">
        <w:rPr>
          <w:rFonts w:eastAsiaTheme="minorHAnsi"/>
          <w:sz w:val="20"/>
          <w:szCs w:val="20"/>
          <w:bdr w:val="none" w:sz="0" w:space="0" w:color="auto"/>
        </w:rPr>
        <w:t xml:space="preserve">  </w:t>
      </w:r>
      <w:r w:rsidRPr="00A70D83">
        <w:rPr>
          <w:rFonts w:eastAsiaTheme="minorHAnsi"/>
          <w:sz w:val="20"/>
          <w:szCs w:val="20"/>
          <w:bdr w:val="none" w:sz="0" w:space="0" w:color="auto"/>
        </w:rPr>
        <w:t>elite youth sport. Journal of Applied Sport Psychology, 16(4), 318–332.</w:t>
      </w:r>
    </w:p>
  </w:footnote>
  <w:footnote w:id="69">
    <w:p w14:paraId="0FF35987" w14:textId="34A310C1" w:rsidR="00A00D06" w:rsidRPr="00A70D83" w:rsidRDefault="00A00D06" w:rsidP="009D1F5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sz w:val="20"/>
          <w:szCs w:val="20"/>
        </w:rPr>
      </w:pPr>
      <w:r w:rsidRPr="00A70D83">
        <w:rPr>
          <w:rStyle w:val="FootnoteReference"/>
          <w:sz w:val="20"/>
          <w:szCs w:val="20"/>
        </w:rPr>
        <w:footnoteRef/>
      </w:r>
      <w:r w:rsidR="00D06C29">
        <w:rPr>
          <w:rFonts w:eastAsiaTheme="minorHAnsi"/>
          <w:sz w:val="20"/>
          <w:szCs w:val="20"/>
          <w:bdr w:val="none" w:sz="0" w:space="0" w:color="auto"/>
        </w:rPr>
        <w:t xml:space="preserve"> </w:t>
      </w:r>
      <w:proofErr w:type="spellStart"/>
      <w:r w:rsidRPr="00A70D83">
        <w:rPr>
          <w:rFonts w:eastAsiaTheme="minorHAnsi"/>
          <w:sz w:val="20"/>
          <w:szCs w:val="20"/>
          <w:bdr w:val="none" w:sz="0" w:space="0" w:color="auto"/>
        </w:rPr>
        <w:t>Kitsantas</w:t>
      </w:r>
      <w:proofErr w:type="spellEnd"/>
      <w:r w:rsidRPr="00A70D83">
        <w:rPr>
          <w:rFonts w:eastAsiaTheme="minorHAnsi"/>
          <w:sz w:val="20"/>
          <w:szCs w:val="20"/>
          <w:bdr w:val="none" w:sz="0" w:space="0" w:color="auto"/>
        </w:rPr>
        <w:t>, A., &amp; Zimmermann, B. J. (1998). Self-regulation of motoric learning: a strategic cycle view.</w:t>
      </w:r>
      <w:r w:rsidR="00D06C29">
        <w:rPr>
          <w:rFonts w:eastAsiaTheme="minorHAnsi"/>
          <w:sz w:val="20"/>
          <w:szCs w:val="20"/>
          <w:bdr w:val="none" w:sz="0" w:space="0" w:color="auto"/>
        </w:rPr>
        <w:t xml:space="preserve"> </w:t>
      </w:r>
      <w:r w:rsidRPr="00A70D83">
        <w:rPr>
          <w:rFonts w:eastAsiaTheme="minorHAnsi"/>
          <w:sz w:val="20"/>
          <w:szCs w:val="20"/>
          <w:bdr w:val="none" w:sz="0" w:space="0" w:color="auto"/>
        </w:rPr>
        <w:t>Journal of Applied Sport Psychology, 220–239.</w:t>
      </w:r>
    </w:p>
  </w:footnote>
  <w:footnote w:id="70">
    <w:p w14:paraId="05BE3B0E" w14:textId="77777777" w:rsidR="00A00D06" w:rsidRPr="00A70D83" w:rsidRDefault="00A00D06" w:rsidP="009D1F55">
      <w:pPr>
        <w:pStyle w:val="NormalWeb"/>
        <w:spacing w:before="0" w:after="0"/>
        <w:ind w:left="720" w:hanging="720"/>
        <w:rPr>
          <w:sz w:val="20"/>
          <w:szCs w:val="20"/>
          <w:lang w:val="en-GB"/>
        </w:rPr>
      </w:pPr>
      <w:r w:rsidRPr="00A70D83">
        <w:rPr>
          <w:rStyle w:val="FootnoteReference"/>
          <w:sz w:val="20"/>
          <w:szCs w:val="20"/>
        </w:rPr>
        <w:footnoteRef/>
      </w:r>
      <w:r w:rsidRPr="00A70D83">
        <w:rPr>
          <w:sz w:val="20"/>
          <w:szCs w:val="20"/>
        </w:rPr>
        <w:t xml:space="preserve"> </w:t>
      </w:r>
      <w:proofErr w:type="spellStart"/>
      <w:r w:rsidRPr="00A70D83">
        <w:rPr>
          <w:color w:val="auto"/>
          <w:sz w:val="20"/>
          <w:szCs w:val="20"/>
          <w:bdr w:val="none" w:sz="0" w:space="0" w:color="auto"/>
          <w:lang w:val="en-GB"/>
        </w:rPr>
        <w:t>Corbatto</w:t>
      </w:r>
      <w:proofErr w:type="spellEnd"/>
      <w:r w:rsidRPr="00A70D83">
        <w:rPr>
          <w:color w:val="auto"/>
          <w:sz w:val="20"/>
          <w:szCs w:val="20"/>
          <w:bdr w:val="none" w:sz="0" w:space="0" w:color="auto"/>
          <w:lang w:val="en-GB"/>
        </w:rPr>
        <w:t>, Deborah. 2018. ‘Self-Regulation in Sports Learning and Performance’.</w:t>
      </w:r>
    </w:p>
  </w:footnote>
  <w:footnote w:id="71">
    <w:p w14:paraId="6DEC4599" w14:textId="1E8B72E1" w:rsidR="00A00D06" w:rsidRPr="00A70D83" w:rsidRDefault="00A00D06" w:rsidP="009D1F55">
      <w:pPr>
        <w:pStyle w:val="NormalWeb"/>
        <w:spacing w:before="0" w:after="0"/>
        <w:ind w:left="720" w:hanging="720"/>
        <w:rPr>
          <w:sz w:val="20"/>
          <w:szCs w:val="20"/>
        </w:rPr>
      </w:pPr>
      <w:r w:rsidRPr="00A70D83">
        <w:rPr>
          <w:sz w:val="20"/>
          <w:szCs w:val="20"/>
          <w:vertAlign w:val="superscript"/>
        </w:rPr>
        <w:footnoteRef/>
      </w:r>
      <w:r w:rsidR="00D06C29">
        <w:rPr>
          <w:color w:val="auto"/>
          <w:sz w:val="20"/>
          <w:szCs w:val="20"/>
          <w:bdr w:val="none" w:sz="0" w:space="0" w:color="auto"/>
          <w:lang w:val="en-GB"/>
        </w:rPr>
        <w:t xml:space="preserve"> </w:t>
      </w:r>
      <w:proofErr w:type="spellStart"/>
      <w:r w:rsidRPr="00A70D83">
        <w:rPr>
          <w:color w:val="auto"/>
          <w:sz w:val="20"/>
          <w:szCs w:val="20"/>
          <w:bdr w:val="none" w:sz="0" w:space="0" w:color="auto"/>
          <w:lang w:val="en-GB"/>
        </w:rPr>
        <w:t>Kardaş</w:t>
      </w:r>
      <w:proofErr w:type="spellEnd"/>
      <w:r w:rsidRPr="00A70D83">
        <w:rPr>
          <w:color w:val="auto"/>
          <w:sz w:val="20"/>
          <w:szCs w:val="20"/>
          <w:bdr w:val="none" w:sz="0" w:space="0" w:color="auto"/>
          <w:lang w:val="en-GB"/>
        </w:rPr>
        <w:t xml:space="preserve">, </w:t>
      </w:r>
      <w:proofErr w:type="spellStart"/>
      <w:r w:rsidRPr="00A70D83">
        <w:rPr>
          <w:color w:val="auto"/>
          <w:sz w:val="20"/>
          <w:szCs w:val="20"/>
          <w:bdr w:val="none" w:sz="0" w:space="0" w:color="auto"/>
          <w:lang w:val="en-GB"/>
        </w:rPr>
        <w:t>Selami</w:t>
      </w:r>
      <w:proofErr w:type="spellEnd"/>
      <w:r w:rsidRPr="00A70D83">
        <w:rPr>
          <w:color w:val="auto"/>
          <w:sz w:val="20"/>
          <w:szCs w:val="20"/>
          <w:bdr w:val="none" w:sz="0" w:space="0" w:color="auto"/>
          <w:lang w:val="en-GB"/>
        </w:rPr>
        <w:t xml:space="preserve">. 2019. ‘Erratum: Correcting the Name of the Spiritual Well-Being Scale as the Three-Factor Spiritual Well-Being Scale’, Spiritual Psychology and </w:t>
      </w:r>
      <w:proofErr w:type="spellStart"/>
      <w:r w:rsidRPr="00A70D83">
        <w:rPr>
          <w:color w:val="auto"/>
          <w:sz w:val="20"/>
          <w:szCs w:val="20"/>
          <w:bdr w:val="none" w:sz="0" w:space="0" w:color="auto"/>
          <w:lang w:val="en-GB"/>
        </w:rPr>
        <w:t>Counseling</w:t>
      </w:r>
      <w:proofErr w:type="spellEnd"/>
      <w:r w:rsidRPr="00A70D83">
        <w:rPr>
          <w:color w:val="auto"/>
          <w:sz w:val="20"/>
          <w:szCs w:val="20"/>
          <w:bdr w:val="none" w:sz="0" w:space="0" w:color="auto"/>
          <w:lang w:val="en-GB"/>
        </w:rPr>
        <w:t>.</w:t>
      </w:r>
    </w:p>
  </w:footnote>
  <w:footnote w:id="72">
    <w:p w14:paraId="1C3703A8" w14:textId="77777777" w:rsidR="00A00D06" w:rsidRPr="00A70D83" w:rsidRDefault="00A00D06" w:rsidP="009D1F55">
      <w:pPr>
        <w:pStyle w:val="NormalWeb"/>
        <w:spacing w:before="0" w:after="0"/>
        <w:ind w:left="720" w:hanging="720"/>
        <w:rPr>
          <w:sz w:val="20"/>
          <w:szCs w:val="20"/>
        </w:rPr>
      </w:pPr>
      <w:r w:rsidRPr="00A70D83">
        <w:rPr>
          <w:sz w:val="20"/>
          <w:szCs w:val="20"/>
          <w:vertAlign w:val="superscript"/>
        </w:rPr>
        <w:footnoteRef/>
      </w:r>
      <w:r w:rsidRPr="00A70D83">
        <w:rPr>
          <w:rFonts w:eastAsia="Cambria"/>
          <w:sz w:val="20"/>
          <w:szCs w:val="20"/>
        </w:rPr>
        <w:t xml:space="preserve"> Joseph, Stephen, P. Alex Linley, and John Maltby. 2006. ‘Positive Psychology, Religion, and Spirituality’, Mental Health, Religion &amp; Culture, 9.3: 209–12.</w:t>
      </w:r>
    </w:p>
  </w:footnote>
  <w:footnote w:id="73">
    <w:p w14:paraId="05940E4A" w14:textId="77777777" w:rsidR="00A00D06" w:rsidRPr="00A70D83" w:rsidRDefault="00A00D06" w:rsidP="009D1F55">
      <w:pPr>
        <w:pStyle w:val="NormalWeb"/>
        <w:spacing w:before="0" w:after="0"/>
        <w:ind w:left="720" w:hanging="720"/>
        <w:rPr>
          <w:sz w:val="20"/>
          <w:szCs w:val="20"/>
          <w:lang w:val="en-GB"/>
        </w:rPr>
      </w:pPr>
      <w:r w:rsidRPr="00A70D83">
        <w:rPr>
          <w:rStyle w:val="FootnoteReference"/>
          <w:sz w:val="20"/>
          <w:szCs w:val="20"/>
        </w:rPr>
        <w:footnoteRef/>
      </w:r>
      <w:r w:rsidRPr="00A70D83">
        <w:rPr>
          <w:sz w:val="20"/>
          <w:szCs w:val="20"/>
        </w:rPr>
        <w:t xml:space="preserve"> </w:t>
      </w:r>
      <w:proofErr w:type="spellStart"/>
      <w:r w:rsidRPr="00A70D83">
        <w:rPr>
          <w:color w:val="auto"/>
          <w:sz w:val="20"/>
          <w:szCs w:val="20"/>
          <w:bdr w:val="none" w:sz="0" w:space="0" w:color="auto"/>
          <w:lang w:val="en-GB"/>
        </w:rPr>
        <w:t>Vigane</w:t>
      </w:r>
      <w:proofErr w:type="spellEnd"/>
      <w:r w:rsidRPr="00A70D83">
        <w:rPr>
          <w:color w:val="auto"/>
          <w:sz w:val="20"/>
          <w:szCs w:val="20"/>
          <w:bdr w:val="none" w:sz="0" w:space="0" w:color="auto"/>
          <w:lang w:val="en-GB"/>
        </w:rPr>
        <w:t xml:space="preserve">, </w:t>
      </w:r>
      <w:proofErr w:type="spellStart"/>
      <w:r w:rsidRPr="00A70D83">
        <w:rPr>
          <w:color w:val="auto"/>
          <w:sz w:val="20"/>
          <w:szCs w:val="20"/>
          <w:bdr w:val="none" w:sz="0" w:space="0" w:color="auto"/>
          <w:lang w:val="en-GB"/>
        </w:rPr>
        <w:t>Åge</w:t>
      </w:r>
      <w:proofErr w:type="spellEnd"/>
      <w:r w:rsidRPr="00A70D83">
        <w:rPr>
          <w:color w:val="auto"/>
          <w:sz w:val="20"/>
          <w:szCs w:val="20"/>
          <w:bdr w:val="none" w:sz="0" w:space="0" w:color="auto"/>
          <w:lang w:val="en-GB"/>
        </w:rPr>
        <w:t xml:space="preserve">, and </w:t>
      </w:r>
      <w:proofErr w:type="spellStart"/>
      <w:r w:rsidRPr="00A70D83">
        <w:rPr>
          <w:color w:val="auto"/>
          <w:sz w:val="20"/>
          <w:szCs w:val="20"/>
          <w:bdr w:val="none" w:sz="0" w:space="0" w:color="auto"/>
          <w:lang w:val="en-GB"/>
        </w:rPr>
        <w:t>Eivind</w:t>
      </w:r>
      <w:proofErr w:type="spellEnd"/>
      <w:r w:rsidRPr="00A70D83">
        <w:rPr>
          <w:color w:val="auto"/>
          <w:sz w:val="20"/>
          <w:szCs w:val="20"/>
          <w:bdr w:val="none" w:sz="0" w:space="0" w:color="auto"/>
          <w:lang w:val="en-GB"/>
        </w:rPr>
        <w:t xml:space="preserve"> </w:t>
      </w:r>
      <w:proofErr w:type="spellStart"/>
      <w:r w:rsidRPr="00A70D83">
        <w:rPr>
          <w:color w:val="auto"/>
          <w:sz w:val="20"/>
          <w:szCs w:val="20"/>
          <w:bdr w:val="none" w:sz="0" w:space="0" w:color="auto"/>
          <w:lang w:val="en-GB"/>
        </w:rPr>
        <w:t>Sæther</w:t>
      </w:r>
      <w:proofErr w:type="spellEnd"/>
      <w:r w:rsidRPr="00A70D83">
        <w:rPr>
          <w:color w:val="auto"/>
          <w:sz w:val="20"/>
          <w:szCs w:val="20"/>
          <w:bdr w:val="none" w:sz="0" w:space="0" w:color="auto"/>
          <w:lang w:val="en-GB"/>
        </w:rPr>
        <w:t xml:space="preserve">. 2020. ‘3 Norwegian </w:t>
      </w:r>
      <w:proofErr w:type="spellStart"/>
      <w:r w:rsidRPr="00A70D83">
        <w:rPr>
          <w:color w:val="auto"/>
          <w:sz w:val="20"/>
          <w:szCs w:val="20"/>
          <w:bdr w:val="none" w:sz="0" w:space="0" w:color="auto"/>
          <w:lang w:val="en-GB"/>
        </w:rPr>
        <w:t>Friluftsliv</w:t>
      </w:r>
      <w:proofErr w:type="spellEnd"/>
      <w:r w:rsidRPr="00A70D83">
        <w:rPr>
          <w:color w:val="auto"/>
          <w:sz w:val="20"/>
          <w:szCs w:val="20"/>
          <w:bdr w:val="none" w:sz="0" w:space="0" w:color="auto"/>
          <w:lang w:val="en-GB"/>
        </w:rPr>
        <w:t>: History, Cultural Practice and Values’, Hiking in European Mountains: 15–34.</w:t>
      </w:r>
    </w:p>
  </w:footnote>
  <w:footnote w:id="74">
    <w:p w14:paraId="1BF4E096" w14:textId="77777777" w:rsidR="00A00D06" w:rsidRPr="00A70D83" w:rsidRDefault="00A00D06" w:rsidP="009D1F55">
      <w:pPr>
        <w:pStyle w:val="FootnoteText"/>
        <w:rPr>
          <w:lang w:val="en-GB"/>
        </w:rPr>
      </w:pPr>
      <w:r w:rsidRPr="00A70D83">
        <w:rPr>
          <w:rStyle w:val="FootnoteReference"/>
        </w:rPr>
        <w:footnoteRef/>
      </w:r>
      <w:r w:rsidRPr="00A70D83">
        <w:t xml:space="preserve"> Ibid.</w:t>
      </w:r>
    </w:p>
  </w:footnote>
  <w:footnote w:id="75">
    <w:p w14:paraId="1C589AB5" w14:textId="77777777" w:rsidR="00A00D06" w:rsidRPr="009D1F55" w:rsidRDefault="00A00D06" w:rsidP="009D1F55">
      <w:pPr>
        <w:pStyle w:val="NormalWeb"/>
        <w:spacing w:before="0" w:after="0"/>
        <w:ind w:left="720" w:hanging="720"/>
        <w:rPr>
          <w:rFonts w:ascii="Arial" w:hAnsi="Arial" w:cs="Arial"/>
          <w:sz w:val="20"/>
          <w:szCs w:val="20"/>
          <w:lang w:val="en-GB"/>
        </w:rPr>
      </w:pPr>
      <w:r w:rsidRPr="00A70D83">
        <w:rPr>
          <w:rStyle w:val="FootnoteReference"/>
          <w:sz w:val="20"/>
          <w:szCs w:val="20"/>
        </w:rPr>
        <w:footnoteRef/>
      </w:r>
      <w:r w:rsidRPr="00A70D83">
        <w:rPr>
          <w:sz w:val="20"/>
          <w:szCs w:val="20"/>
        </w:rPr>
        <w:t xml:space="preserve"> </w:t>
      </w:r>
      <w:r w:rsidRPr="00A70D83">
        <w:rPr>
          <w:color w:val="auto"/>
          <w:sz w:val="20"/>
          <w:szCs w:val="20"/>
          <w:bdr w:val="none" w:sz="0" w:space="0" w:color="auto"/>
          <w:lang w:val="en-GB"/>
        </w:rPr>
        <w:t>Breivik, Gunnar. 2010. ‘Philosophical Perfectionism – Consequences and Implications for Sport’, Sport, Ethics and Philosophy, 87–105.</w:t>
      </w:r>
    </w:p>
  </w:footnote>
  <w:footnote w:id="76">
    <w:p w14:paraId="0E33DEC9" w14:textId="77777777" w:rsidR="00A00D06" w:rsidRPr="00A70D83" w:rsidRDefault="00A00D06" w:rsidP="009D1F55">
      <w:pPr>
        <w:pStyle w:val="NormalWeb"/>
        <w:spacing w:before="0" w:after="0"/>
        <w:ind w:left="720" w:hanging="720"/>
        <w:rPr>
          <w:color w:val="auto"/>
          <w:sz w:val="20"/>
          <w:szCs w:val="20"/>
          <w:bdr w:val="none" w:sz="0" w:space="0" w:color="auto"/>
          <w:lang w:val="en-GB"/>
        </w:rPr>
      </w:pPr>
      <w:r w:rsidRPr="00A70D83">
        <w:rPr>
          <w:rStyle w:val="FootnoteReference"/>
          <w:sz w:val="20"/>
          <w:szCs w:val="20"/>
        </w:rPr>
        <w:footnoteRef/>
      </w:r>
      <w:r w:rsidRPr="00A70D83">
        <w:rPr>
          <w:color w:val="auto"/>
          <w:sz w:val="20"/>
          <w:szCs w:val="20"/>
          <w:bdr w:val="none" w:sz="0" w:space="0" w:color="auto"/>
          <w:lang w:val="en-GB"/>
        </w:rPr>
        <w:t xml:space="preserve">Beery, Thomas H. 2013. ‘Nordic in Nature: </w:t>
      </w:r>
      <w:proofErr w:type="spellStart"/>
      <w:r w:rsidRPr="00A70D83">
        <w:rPr>
          <w:color w:val="auto"/>
          <w:sz w:val="20"/>
          <w:szCs w:val="20"/>
          <w:bdr w:val="none" w:sz="0" w:space="0" w:color="auto"/>
          <w:lang w:val="en-GB"/>
        </w:rPr>
        <w:t>Friluftsliv</w:t>
      </w:r>
      <w:proofErr w:type="spellEnd"/>
      <w:r w:rsidRPr="00A70D83">
        <w:rPr>
          <w:color w:val="auto"/>
          <w:sz w:val="20"/>
          <w:szCs w:val="20"/>
          <w:bdr w:val="none" w:sz="0" w:space="0" w:color="auto"/>
          <w:lang w:val="en-GB"/>
        </w:rPr>
        <w:t xml:space="preserve"> and Environmental Connectedness’, Environmental Education Research, 94–117. </w:t>
      </w:r>
    </w:p>
    <w:p w14:paraId="76F66E01" w14:textId="77777777" w:rsidR="00A00D06" w:rsidRPr="009D1F55" w:rsidRDefault="00A00D06" w:rsidP="009D1F55">
      <w:pPr>
        <w:pStyle w:val="FootnoteText"/>
        <w:rPr>
          <w:rFonts w:ascii="Arial" w:hAnsi="Arial" w:cs="Arial"/>
          <w:lang w:val="en-GB"/>
        </w:rPr>
      </w:pPr>
    </w:p>
  </w:footnote>
  <w:footnote w:id="77">
    <w:p w14:paraId="66E703EA" w14:textId="77777777" w:rsidR="00A00D06" w:rsidRPr="00A70D83" w:rsidRDefault="00A00D06" w:rsidP="009D1F55">
      <w:pPr>
        <w:pStyle w:val="NormalWeb"/>
        <w:spacing w:before="0" w:after="0"/>
        <w:ind w:left="720" w:hanging="720"/>
        <w:rPr>
          <w:color w:val="auto"/>
          <w:sz w:val="20"/>
          <w:szCs w:val="20"/>
          <w:bdr w:val="none" w:sz="0" w:space="0" w:color="auto"/>
          <w:lang w:val="en-GB"/>
        </w:rPr>
      </w:pPr>
      <w:r w:rsidRPr="00A70D83">
        <w:rPr>
          <w:rStyle w:val="None"/>
          <w:rFonts w:eastAsia="Calibri"/>
          <w:sz w:val="20"/>
          <w:szCs w:val="20"/>
          <w:shd w:val="clear" w:color="auto" w:fill="FFFFFF"/>
          <w:vertAlign w:val="superscript"/>
        </w:rPr>
        <w:footnoteRef/>
      </w:r>
      <w:r w:rsidRPr="00A70D83">
        <w:rPr>
          <w:color w:val="auto"/>
          <w:sz w:val="20"/>
          <w:szCs w:val="20"/>
          <w:bdr w:val="none" w:sz="0" w:space="0" w:color="auto"/>
          <w:lang w:val="en-GB"/>
        </w:rPr>
        <w:t xml:space="preserve">Rowley, Jenny. 2014. ‘Designing and Using Research Questionnaires’, 308–30. </w:t>
      </w:r>
    </w:p>
  </w:footnote>
  <w:footnote w:id="78">
    <w:p w14:paraId="478E030C" w14:textId="77777777" w:rsidR="00A00D06" w:rsidRPr="00A70D83" w:rsidRDefault="00A00D06" w:rsidP="009D1F55">
      <w:pPr>
        <w:pStyle w:val="FootnoteText"/>
        <w:rPr>
          <w:lang w:val="en-GB"/>
        </w:rPr>
      </w:pPr>
      <w:r w:rsidRPr="00A70D83">
        <w:rPr>
          <w:rStyle w:val="FootnoteReference"/>
        </w:rPr>
        <w:footnoteRef/>
      </w:r>
      <w:r w:rsidRPr="00A70D83">
        <w:t xml:space="preserve"> Ibid.</w:t>
      </w:r>
    </w:p>
  </w:footnote>
  <w:footnote w:id="79">
    <w:p w14:paraId="5DFED380" w14:textId="29C18542" w:rsidR="00A00D06" w:rsidRPr="00A70D83" w:rsidRDefault="00A00D06" w:rsidP="009D1F55">
      <w:pPr>
        <w:pStyle w:val="NormalWeb"/>
        <w:spacing w:before="0" w:after="0"/>
        <w:ind w:left="720" w:hanging="720"/>
        <w:rPr>
          <w:sz w:val="20"/>
          <w:szCs w:val="20"/>
        </w:rPr>
      </w:pPr>
      <w:r w:rsidRPr="00A70D83">
        <w:rPr>
          <w:rStyle w:val="None"/>
          <w:rFonts w:eastAsia="Calibri"/>
          <w:sz w:val="20"/>
          <w:szCs w:val="20"/>
          <w:shd w:val="clear" w:color="auto" w:fill="FFFFFF"/>
          <w:vertAlign w:val="superscript"/>
        </w:rPr>
        <w:footnoteRef/>
      </w:r>
      <w:r w:rsidRPr="00A70D83">
        <w:rPr>
          <w:sz w:val="20"/>
          <w:szCs w:val="20"/>
        </w:rPr>
        <w:t xml:space="preserve"> </w:t>
      </w:r>
      <w:proofErr w:type="spellStart"/>
      <w:r w:rsidRPr="00A70D83">
        <w:rPr>
          <w:color w:val="auto"/>
          <w:sz w:val="20"/>
          <w:szCs w:val="20"/>
          <w:bdr w:val="none" w:sz="0" w:space="0" w:color="auto"/>
          <w:lang w:val="en-GB"/>
        </w:rPr>
        <w:t>Hennink</w:t>
      </w:r>
      <w:proofErr w:type="spellEnd"/>
      <w:r w:rsidRPr="00A70D83">
        <w:rPr>
          <w:color w:val="auto"/>
          <w:sz w:val="20"/>
          <w:szCs w:val="20"/>
          <w:bdr w:val="none" w:sz="0" w:space="0" w:color="auto"/>
          <w:lang w:val="en-GB"/>
        </w:rPr>
        <w:t xml:space="preserve">, Monique, Inge </w:t>
      </w:r>
      <w:proofErr w:type="spellStart"/>
      <w:r w:rsidRPr="00A70D83">
        <w:rPr>
          <w:color w:val="auto"/>
          <w:sz w:val="20"/>
          <w:szCs w:val="20"/>
          <w:bdr w:val="none" w:sz="0" w:space="0" w:color="auto"/>
          <w:lang w:val="en-GB"/>
        </w:rPr>
        <w:t>Hutter</w:t>
      </w:r>
      <w:proofErr w:type="spellEnd"/>
      <w:r w:rsidRPr="00A70D83">
        <w:rPr>
          <w:color w:val="auto"/>
          <w:sz w:val="20"/>
          <w:szCs w:val="20"/>
          <w:bdr w:val="none" w:sz="0" w:space="0" w:color="auto"/>
          <w:lang w:val="en-GB"/>
        </w:rPr>
        <w:t>, and Ajay Bailey. 2020. Qualitative Research Methods, SAGE Publications.</w:t>
      </w:r>
    </w:p>
  </w:footnote>
  <w:footnote w:id="80">
    <w:p w14:paraId="17AF95C4" w14:textId="2AC0BAD0" w:rsidR="00A00D06" w:rsidRPr="009D1F55" w:rsidRDefault="00A00D06" w:rsidP="00A70D83">
      <w:pPr>
        <w:pStyle w:val="NormalWeb"/>
        <w:spacing w:before="0" w:after="0"/>
        <w:ind w:left="720" w:hanging="720"/>
        <w:rPr>
          <w:rFonts w:ascii="Arial" w:hAnsi="Arial" w:cs="Arial"/>
          <w:lang w:val="en-GB"/>
        </w:rPr>
      </w:pPr>
      <w:r w:rsidRPr="00A70D83">
        <w:rPr>
          <w:rStyle w:val="FootnoteReference"/>
          <w:sz w:val="20"/>
          <w:szCs w:val="20"/>
        </w:rPr>
        <w:footnoteRef/>
      </w:r>
      <w:r w:rsidRPr="00A70D83">
        <w:rPr>
          <w:sz w:val="20"/>
          <w:szCs w:val="20"/>
        </w:rPr>
        <w:t xml:space="preserve"> </w:t>
      </w:r>
      <w:r w:rsidRPr="00A70D83">
        <w:rPr>
          <w:color w:val="auto"/>
          <w:sz w:val="20"/>
          <w:szCs w:val="20"/>
          <w:bdr w:val="none" w:sz="0" w:space="0" w:color="auto"/>
          <w:lang w:val="en-GB"/>
        </w:rPr>
        <w:t xml:space="preserve">Langford, Rebecca. 2012. ‘Qualitative Research Methods, by Monique </w:t>
      </w:r>
      <w:proofErr w:type="spellStart"/>
      <w:r w:rsidRPr="00A70D83">
        <w:rPr>
          <w:color w:val="auto"/>
          <w:sz w:val="20"/>
          <w:szCs w:val="20"/>
          <w:bdr w:val="none" w:sz="0" w:space="0" w:color="auto"/>
          <w:lang w:val="en-GB"/>
        </w:rPr>
        <w:t>Hennink</w:t>
      </w:r>
      <w:proofErr w:type="spellEnd"/>
      <w:r w:rsidRPr="00A70D83">
        <w:rPr>
          <w:color w:val="auto"/>
          <w:sz w:val="20"/>
          <w:szCs w:val="20"/>
          <w:bdr w:val="none" w:sz="0" w:space="0" w:color="auto"/>
          <w:lang w:val="en-GB"/>
        </w:rPr>
        <w:t xml:space="preserve">, Inge </w:t>
      </w:r>
      <w:proofErr w:type="spellStart"/>
      <w:r w:rsidRPr="00A70D83">
        <w:rPr>
          <w:color w:val="auto"/>
          <w:sz w:val="20"/>
          <w:szCs w:val="20"/>
          <w:bdr w:val="none" w:sz="0" w:space="0" w:color="auto"/>
          <w:lang w:val="en-GB"/>
        </w:rPr>
        <w:t>Hutter</w:t>
      </w:r>
      <w:proofErr w:type="spellEnd"/>
      <w:r w:rsidRPr="00A70D83">
        <w:rPr>
          <w:color w:val="auto"/>
          <w:sz w:val="20"/>
          <w:szCs w:val="20"/>
          <w:bdr w:val="none" w:sz="0" w:space="0" w:color="auto"/>
          <w:lang w:val="en-GB"/>
        </w:rPr>
        <w:t xml:space="preserve"> and Ajay Bailey’, Critical Public Health, 111–12. </w:t>
      </w:r>
    </w:p>
  </w:footnote>
  <w:footnote w:id="81">
    <w:p w14:paraId="46113567" w14:textId="77777777" w:rsidR="00A00D06" w:rsidRPr="00A70D83" w:rsidRDefault="00A00D06" w:rsidP="009D1F55">
      <w:pPr>
        <w:pStyle w:val="FootnoteText"/>
        <w:rPr>
          <w:lang w:val="en-GB"/>
        </w:rPr>
      </w:pPr>
      <w:r w:rsidRPr="00A70D83">
        <w:rPr>
          <w:rStyle w:val="FootnoteReference"/>
        </w:rPr>
        <w:footnoteRef/>
      </w:r>
      <w:r w:rsidRPr="00A70D83">
        <w:t xml:space="preserve"> </w:t>
      </w:r>
      <w:proofErr w:type="spellStart"/>
      <w:r w:rsidRPr="00A70D83">
        <w:rPr>
          <w:rFonts w:eastAsia="Cambria"/>
        </w:rPr>
        <w:t>Naess</w:t>
      </w:r>
      <w:proofErr w:type="spellEnd"/>
      <w:r w:rsidRPr="00A70D83">
        <w:rPr>
          <w:rFonts w:eastAsia="Cambria"/>
        </w:rPr>
        <w:t>, Arne. 1989. ‘The Environmental Crisis and the Deep Ecological Movement’, Ecology, Community and Lifestyle: 23–34.Cambridge: Cambridge University Press.</w:t>
      </w:r>
    </w:p>
  </w:footnote>
  <w:footnote w:id="82">
    <w:p w14:paraId="1D3A88E9" w14:textId="77777777" w:rsidR="00A00D06" w:rsidRPr="009D1F55" w:rsidRDefault="00A00D06" w:rsidP="009D1F55">
      <w:pPr>
        <w:pStyle w:val="FootnoteText"/>
        <w:rPr>
          <w:rFonts w:ascii="Arial" w:hAnsi="Arial" w:cs="Arial"/>
        </w:rPr>
      </w:pPr>
      <w:r w:rsidRPr="00A70D83">
        <w:rPr>
          <w:rStyle w:val="FootnoteReference"/>
        </w:rPr>
        <w:footnoteRef/>
      </w:r>
      <w:r w:rsidRPr="00A70D83">
        <w:t xml:space="preserve"> Braun V, Clarke V. 2006. Using thematic analysis in psychology. Qual Res Psychol. 3(2):77–101.</w:t>
      </w:r>
    </w:p>
  </w:footnote>
  <w:footnote w:id="83">
    <w:p w14:paraId="69A319F9" w14:textId="77777777" w:rsidR="00A00D06" w:rsidRPr="00202862" w:rsidRDefault="00A00D06" w:rsidP="009D1F55">
      <w:pPr>
        <w:pStyle w:val="FootnoteText"/>
        <w:rPr>
          <w:lang w:val="en-GB"/>
        </w:rPr>
      </w:pPr>
      <w:r w:rsidRPr="00202862">
        <w:rPr>
          <w:rStyle w:val="FootnoteReference"/>
        </w:rPr>
        <w:footnoteRef/>
      </w:r>
      <w:r w:rsidRPr="00202862">
        <w:t xml:space="preserve"> </w:t>
      </w:r>
      <w:proofErr w:type="spellStart"/>
      <w:r w:rsidRPr="00202862">
        <w:rPr>
          <w:color w:val="auto"/>
          <w:bdr w:val="none" w:sz="0" w:space="0" w:color="auto"/>
          <w:lang w:val="en-GB"/>
        </w:rPr>
        <w:t>Strumse</w:t>
      </w:r>
      <w:proofErr w:type="spellEnd"/>
      <w:r w:rsidRPr="00202862">
        <w:rPr>
          <w:color w:val="auto"/>
          <w:bdr w:val="none" w:sz="0" w:space="0" w:color="auto"/>
          <w:lang w:val="en-GB"/>
        </w:rPr>
        <w:t>, Einar. 2007. ‘The ecological Self; A psychological perspective on anthropogenic, environmental change, European Journal of Science and Theology, 11–18.</w:t>
      </w:r>
    </w:p>
  </w:footnote>
  <w:footnote w:id="84">
    <w:p w14:paraId="312862AA" w14:textId="1167494A" w:rsidR="00A00D06" w:rsidRPr="00202862" w:rsidRDefault="00A00D06" w:rsidP="009D1F55">
      <w:pPr>
        <w:pStyle w:val="FootnoteText"/>
        <w:rPr>
          <w:lang w:val="en-GB"/>
        </w:rPr>
      </w:pPr>
      <w:r w:rsidRPr="00202862">
        <w:rPr>
          <w:rStyle w:val="FootnoteReference"/>
        </w:rPr>
        <w:footnoteRef/>
      </w:r>
      <w:r w:rsidRPr="00202862">
        <w:t xml:space="preserve"> </w:t>
      </w:r>
      <w:proofErr w:type="spellStart"/>
      <w:r w:rsidRPr="00202862">
        <w:rPr>
          <w:rFonts w:eastAsiaTheme="minorHAnsi"/>
          <w:bdr w:val="none" w:sz="0" w:space="0" w:color="auto"/>
        </w:rPr>
        <w:t>Kitsantas</w:t>
      </w:r>
      <w:proofErr w:type="spellEnd"/>
      <w:r w:rsidRPr="00202862">
        <w:rPr>
          <w:rFonts w:eastAsiaTheme="minorHAnsi"/>
          <w:bdr w:val="none" w:sz="0" w:space="0" w:color="auto"/>
        </w:rPr>
        <w:t>, A., &amp; Zimmermann, B. J. (1998). Self-regulation of motoric learning: a strategic cycle view. Journal of Applied Sport Psychology, 220–239.</w:t>
      </w:r>
    </w:p>
  </w:footnote>
  <w:footnote w:id="85">
    <w:p w14:paraId="755DDB3D" w14:textId="77777777" w:rsidR="00A00D06" w:rsidRPr="00202862" w:rsidRDefault="00A00D06" w:rsidP="009D1F55">
      <w:pPr>
        <w:pStyle w:val="NormalWeb"/>
        <w:spacing w:before="0" w:after="0"/>
        <w:ind w:left="720" w:hanging="720"/>
        <w:rPr>
          <w:sz w:val="20"/>
          <w:szCs w:val="20"/>
          <w:lang w:val="en-GB"/>
        </w:rPr>
      </w:pPr>
      <w:r w:rsidRPr="00202862">
        <w:rPr>
          <w:rStyle w:val="FootnoteReference"/>
          <w:sz w:val="20"/>
          <w:szCs w:val="20"/>
        </w:rPr>
        <w:footnoteRef/>
      </w:r>
      <w:r w:rsidRPr="00202862">
        <w:rPr>
          <w:sz w:val="20"/>
          <w:szCs w:val="20"/>
        </w:rPr>
        <w:t xml:space="preserve"> </w:t>
      </w:r>
      <w:r w:rsidRPr="00202862">
        <w:rPr>
          <w:rFonts w:eastAsia="Cambria"/>
          <w:sz w:val="20"/>
          <w:szCs w:val="20"/>
        </w:rPr>
        <w:t>Kirkman, Stephanie. 2022. ‘The Ecological Self - Freya Mathews. Environmental Philosophy.</w:t>
      </w:r>
    </w:p>
  </w:footnote>
  <w:footnote w:id="86">
    <w:p w14:paraId="2CB097F1" w14:textId="77777777" w:rsidR="00A00D06" w:rsidRPr="00202862" w:rsidRDefault="00A00D06" w:rsidP="009D1F55">
      <w:pPr>
        <w:pStyle w:val="NormalWeb"/>
        <w:spacing w:before="0" w:after="0"/>
        <w:ind w:left="720" w:hanging="720"/>
        <w:rPr>
          <w:sz w:val="20"/>
          <w:szCs w:val="20"/>
          <w:lang w:val="en-GB"/>
        </w:rPr>
      </w:pPr>
      <w:r w:rsidRPr="00202862">
        <w:rPr>
          <w:rStyle w:val="FootnoteReference"/>
          <w:sz w:val="20"/>
          <w:szCs w:val="20"/>
        </w:rPr>
        <w:footnoteRef/>
      </w:r>
      <w:r w:rsidRPr="00202862">
        <w:rPr>
          <w:sz w:val="20"/>
          <w:szCs w:val="20"/>
        </w:rPr>
        <w:t xml:space="preserve"> </w:t>
      </w:r>
      <w:r w:rsidRPr="00202862">
        <w:rPr>
          <w:color w:val="auto"/>
          <w:sz w:val="20"/>
          <w:szCs w:val="20"/>
          <w:bdr w:val="none" w:sz="0" w:space="0" w:color="auto"/>
          <w:lang w:val="en-GB"/>
        </w:rPr>
        <w:t xml:space="preserve">Jung, C G, Herbert Read, Michael Fordham, Gerhard Adler, and R F C Hull. 1966. The Collected Works of C.G. </w:t>
      </w:r>
      <w:proofErr w:type="spellStart"/>
      <w:r w:rsidRPr="00202862">
        <w:rPr>
          <w:color w:val="auto"/>
          <w:sz w:val="20"/>
          <w:szCs w:val="20"/>
          <w:bdr w:val="none" w:sz="0" w:space="0" w:color="auto"/>
          <w:lang w:val="en-GB"/>
        </w:rPr>
        <w:t>Jung.,Princeton</w:t>
      </w:r>
      <w:proofErr w:type="spellEnd"/>
      <w:r w:rsidRPr="00202862">
        <w:rPr>
          <w:color w:val="auto"/>
          <w:sz w:val="20"/>
          <w:szCs w:val="20"/>
          <w:bdr w:val="none" w:sz="0" w:space="0" w:color="auto"/>
          <w:lang w:val="en-GB"/>
        </w:rPr>
        <w:t xml:space="preserve"> University Press.</w:t>
      </w:r>
    </w:p>
  </w:footnote>
  <w:footnote w:id="87">
    <w:p w14:paraId="0DC1B7DE" w14:textId="77777777" w:rsidR="00A00D06" w:rsidRPr="00202862" w:rsidRDefault="00A00D06" w:rsidP="009D1F55">
      <w:pPr>
        <w:pStyle w:val="NormalWeb"/>
        <w:spacing w:before="0" w:after="0"/>
        <w:ind w:left="720" w:hanging="720"/>
        <w:rPr>
          <w:sz w:val="20"/>
          <w:szCs w:val="20"/>
          <w:lang w:val="en-GB"/>
        </w:rPr>
      </w:pPr>
      <w:r w:rsidRPr="00202862">
        <w:rPr>
          <w:rStyle w:val="FootnoteReference"/>
          <w:sz w:val="20"/>
          <w:szCs w:val="20"/>
        </w:rPr>
        <w:footnoteRef/>
      </w:r>
      <w:r w:rsidRPr="00202862">
        <w:rPr>
          <w:sz w:val="20"/>
          <w:szCs w:val="20"/>
        </w:rPr>
        <w:t xml:space="preserve"> </w:t>
      </w:r>
      <w:r w:rsidRPr="00202862">
        <w:rPr>
          <w:color w:val="auto"/>
          <w:sz w:val="20"/>
          <w:szCs w:val="20"/>
          <w:bdr w:val="none" w:sz="0" w:space="0" w:color="auto"/>
          <w:lang w:val="en-GB"/>
        </w:rPr>
        <w:t xml:space="preserve">Levesque, Simon. 2016. ‘Two Versions of </w:t>
      </w:r>
      <w:proofErr w:type="spellStart"/>
      <w:r w:rsidRPr="00202862">
        <w:rPr>
          <w:color w:val="auto"/>
          <w:sz w:val="20"/>
          <w:szCs w:val="20"/>
          <w:bdr w:val="none" w:sz="0" w:space="0" w:color="auto"/>
          <w:lang w:val="en-GB"/>
        </w:rPr>
        <w:t>Ecosophy</w:t>
      </w:r>
      <w:proofErr w:type="spellEnd"/>
      <w:r w:rsidRPr="00202862">
        <w:rPr>
          <w:color w:val="auto"/>
          <w:sz w:val="20"/>
          <w:szCs w:val="20"/>
          <w:bdr w:val="none" w:sz="0" w:space="0" w:color="auto"/>
          <w:lang w:val="en-GB"/>
        </w:rPr>
        <w:t xml:space="preserve">: Arne </w:t>
      </w:r>
      <w:proofErr w:type="spellStart"/>
      <w:r w:rsidRPr="00202862">
        <w:rPr>
          <w:color w:val="auto"/>
          <w:sz w:val="20"/>
          <w:szCs w:val="20"/>
          <w:bdr w:val="none" w:sz="0" w:space="0" w:color="auto"/>
          <w:lang w:val="en-GB"/>
        </w:rPr>
        <w:t>Næss</w:t>
      </w:r>
      <w:proofErr w:type="spellEnd"/>
      <w:r w:rsidRPr="00202862">
        <w:rPr>
          <w:color w:val="auto"/>
          <w:sz w:val="20"/>
          <w:szCs w:val="20"/>
          <w:bdr w:val="none" w:sz="0" w:space="0" w:color="auto"/>
          <w:lang w:val="en-GB"/>
        </w:rPr>
        <w:t xml:space="preserve">, Félix </w:t>
      </w:r>
      <w:proofErr w:type="spellStart"/>
      <w:r w:rsidRPr="00202862">
        <w:rPr>
          <w:color w:val="auto"/>
          <w:sz w:val="20"/>
          <w:szCs w:val="20"/>
          <w:bdr w:val="none" w:sz="0" w:space="0" w:color="auto"/>
          <w:lang w:val="en-GB"/>
        </w:rPr>
        <w:t>Guattari</w:t>
      </w:r>
      <w:proofErr w:type="spellEnd"/>
      <w:r w:rsidRPr="00202862">
        <w:rPr>
          <w:color w:val="auto"/>
          <w:sz w:val="20"/>
          <w:szCs w:val="20"/>
          <w:bdr w:val="none" w:sz="0" w:space="0" w:color="auto"/>
          <w:lang w:val="en-GB"/>
        </w:rPr>
        <w:t xml:space="preserve">, and Their Connection with Semiotics’, Sign Systems Studies, 511–41. </w:t>
      </w:r>
    </w:p>
  </w:footnote>
  <w:footnote w:id="88">
    <w:p w14:paraId="27DBE1F9" w14:textId="52BF7B17" w:rsidR="000845DA" w:rsidRPr="00202862" w:rsidRDefault="00845801" w:rsidP="000845DA">
      <w:pPr>
        <w:pStyle w:val="NormalWeb"/>
        <w:spacing w:before="0" w:after="0"/>
        <w:ind w:left="720" w:hanging="720"/>
        <w:rPr>
          <w:color w:val="auto"/>
          <w:sz w:val="20"/>
          <w:szCs w:val="20"/>
          <w:bdr w:val="none" w:sz="0" w:space="0" w:color="auto"/>
          <w:lang w:val="en-GB"/>
        </w:rPr>
      </w:pPr>
      <w:r w:rsidRPr="00202862">
        <w:rPr>
          <w:rStyle w:val="FootnoteReference"/>
          <w:sz w:val="20"/>
          <w:szCs w:val="20"/>
        </w:rPr>
        <w:footnoteRef/>
      </w:r>
      <w:r w:rsidRPr="00202862">
        <w:rPr>
          <w:sz w:val="20"/>
          <w:szCs w:val="20"/>
        </w:rPr>
        <w:t xml:space="preserve"> </w:t>
      </w:r>
      <w:proofErr w:type="spellStart"/>
      <w:r w:rsidR="000845DA" w:rsidRPr="00202862">
        <w:rPr>
          <w:color w:val="auto"/>
          <w:sz w:val="20"/>
          <w:szCs w:val="20"/>
          <w:bdr w:val="none" w:sz="0" w:space="0" w:color="auto"/>
          <w:lang w:val="en-GB"/>
        </w:rPr>
        <w:t>Talukder</w:t>
      </w:r>
      <w:proofErr w:type="spellEnd"/>
      <w:r w:rsidR="000845DA" w:rsidRPr="00202862">
        <w:rPr>
          <w:color w:val="auto"/>
          <w:sz w:val="20"/>
          <w:szCs w:val="20"/>
          <w:bdr w:val="none" w:sz="0" w:space="0" w:color="auto"/>
          <w:lang w:val="en-GB"/>
        </w:rPr>
        <w:t xml:space="preserve">, Md. Munir Hossain. 2016. ‘On </w:t>
      </w:r>
      <w:r w:rsidR="00D06C29">
        <w:rPr>
          <w:color w:val="auto"/>
          <w:sz w:val="20"/>
          <w:szCs w:val="20"/>
          <w:bdr w:val="none" w:sz="0" w:space="0" w:color="auto"/>
          <w:lang w:val="en-GB"/>
        </w:rPr>
        <w:t>‘</w:t>
      </w:r>
      <w:r w:rsidR="000845DA" w:rsidRPr="00202862">
        <w:rPr>
          <w:color w:val="auto"/>
          <w:sz w:val="20"/>
          <w:szCs w:val="20"/>
          <w:bdr w:val="none" w:sz="0" w:space="0" w:color="auto"/>
          <w:lang w:val="en-GB"/>
        </w:rPr>
        <w:t>Self-Realization</w:t>
      </w:r>
      <w:r w:rsidR="00D06C29">
        <w:rPr>
          <w:color w:val="auto"/>
          <w:sz w:val="20"/>
          <w:szCs w:val="20"/>
          <w:bdr w:val="none" w:sz="0" w:space="0" w:color="auto"/>
          <w:lang w:val="en-GB"/>
        </w:rPr>
        <w:t>’</w:t>
      </w:r>
      <w:r w:rsidR="000845DA" w:rsidRPr="00202862">
        <w:rPr>
          <w:color w:val="auto"/>
          <w:sz w:val="20"/>
          <w:szCs w:val="20"/>
          <w:bdr w:val="none" w:sz="0" w:space="0" w:color="auto"/>
          <w:lang w:val="en-GB"/>
        </w:rPr>
        <w:t xml:space="preserve"> – the Ultimate Norm of Arne </w:t>
      </w:r>
      <w:proofErr w:type="spellStart"/>
      <w:r w:rsidR="000845DA" w:rsidRPr="00202862">
        <w:rPr>
          <w:color w:val="auto"/>
          <w:sz w:val="20"/>
          <w:szCs w:val="20"/>
          <w:bdr w:val="none" w:sz="0" w:space="0" w:color="auto"/>
          <w:lang w:val="en-GB"/>
        </w:rPr>
        <w:t>Naess’s</w:t>
      </w:r>
      <w:proofErr w:type="spellEnd"/>
      <w:r w:rsidR="000845DA" w:rsidRPr="00202862">
        <w:rPr>
          <w:color w:val="auto"/>
          <w:sz w:val="20"/>
          <w:szCs w:val="20"/>
          <w:bdr w:val="none" w:sz="0" w:space="0" w:color="auto"/>
          <w:lang w:val="en-GB"/>
        </w:rPr>
        <w:t xml:space="preserve"> </w:t>
      </w:r>
      <w:proofErr w:type="spellStart"/>
      <w:r w:rsidR="000845DA" w:rsidRPr="00202862">
        <w:rPr>
          <w:color w:val="auto"/>
          <w:sz w:val="20"/>
          <w:szCs w:val="20"/>
          <w:bdr w:val="none" w:sz="0" w:space="0" w:color="auto"/>
          <w:lang w:val="en-GB"/>
        </w:rPr>
        <w:t>Ecosophy</w:t>
      </w:r>
      <w:proofErr w:type="spellEnd"/>
      <w:r w:rsidR="000845DA" w:rsidRPr="00202862">
        <w:rPr>
          <w:color w:val="auto"/>
          <w:sz w:val="20"/>
          <w:szCs w:val="20"/>
          <w:bdr w:val="none" w:sz="0" w:space="0" w:color="auto"/>
          <w:lang w:val="en-GB"/>
        </w:rPr>
        <w:t xml:space="preserve"> T’, </w:t>
      </w:r>
      <w:proofErr w:type="spellStart"/>
      <w:r w:rsidR="000845DA" w:rsidRPr="00202862">
        <w:rPr>
          <w:color w:val="auto"/>
          <w:sz w:val="20"/>
          <w:szCs w:val="20"/>
          <w:bdr w:val="none" w:sz="0" w:space="0" w:color="auto"/>
          <w:lang w:val="en-GB"/>
        </w:rPr>
        <w:t>Symposion</w:t>
      </w:r>
      <w:proofErr w:type="spellEnd"/>
      <w:r w:rsidR="000845DA" w:rsidRPr="00202862">
        <w:rPr>
          <w:color w:val="auto"/>
          <w:sz w:val="20"/>
          <w:szCs w:val="20"/>
          <w:bdr w:val="none" w:sz="0" w:space="0" w:color="auto"/>
          <w:lang w:val="en-GB"/>
        </w:rPr>
        <w:t>, 219–35</w:t>
      </w:r>
      <w:r w:rsidR="000845DA" w:rsidRPr="00202862">
        <w:rPr>
          <w:color w:val="auto"/>
          <w:sz w:val="20"/>
          <w:szCs w:val="20"/>
          <w:bdr w:val="none" w:sz="0" w:space="0" w:color="auto"/>
          <w:lang w:val="en-GB"/>
        </w:rPr>
        <w:t>.</w:t>
      </w:r>
    </w:p>
    <w:p w14:paraId="297DA7C7" w14:textId="3978E559" w:rsidR="00845801" w:rsidRPr="00845801" w:rsidRDefault="00845801">
      <w:pPr>
        <w:pStyle w:val="FootnoteText"/>
        <w:rPr>
          <w:lang w:val="en-GB"/>
        </w:rPr>
      </w:pPr>
    </w:p>
  </w:footnote>
  <w:footnote w:id="89">
    <w:p w14:paraId="5BB785C8" w14:textId="77777777" w:rsidR="00A00D06" w:rsidRPr="00202862" w:rsidRDefault="00A00D06" w:rsidP="009D1F55">
      <w:pPr>
        <w:pStyle w:val="FootnoteText"/>
        <w:rPr>
          <w:lang w:val="en-GB"/>
        </w:rPr>
      </w:pPr>
      <w:r w:rsidRPr="00202862">
        <w:rPr>
          <w:rStyle w:val="FootnoteReference"/>
        </w:rPr>
        <w:footnoteRef/>
      </w:r>
      <w:r w:rsidRPr="00202862">
        <w:t xml:space="preserve"> </w:t>
      </w:r>
      <w:proofErr w:type="spellStart"/>
      <w:r w:rsidRPr="00202862">
        <w:rPr>
          <w:rFonts w:eastAsia="Cambria"/>
        </w:rPr>
        <w:t>Naess</w:t>
      </w:r>
      <w:proofErr w:type="spellEnd"/>
      <w:r w:rsidRPr="00202862">
        <w:rPr>
          <w:rFonts w:eastAsia="Cambria"/>
        </w:rPr>
        <w:t xml:space="preserve">, Arne. 1989. ‘The Environmental Crisis and the Deep Ecological Movement’, Ecology, Community and Lifestyle: 23–34. </w:t>
      </w:r>
    </w:p>
  </w:footnote>
  <w:footnote w:id="90">
    <w:p w14:paraId="2A942419" w14:textId="77777777" w:rsidR="00A00D06" w:rsidRPr="000845DA" w:rsidRDefault="00A00D06" w:rsidP="000845DA">
      <w:pPr>
        <w:pStyle w:val="FootnoteText"/>
        <w:rPr>
          <w:lang w:val="en-GB"/>
        </w:rPr>
      </w:pPr>
      <w:r w:rsidRPr="000845DA">
        <w:rPr>
          <w:rStyle w:val="FootnoteReference"/>
        </w:rPr>
        <w:footnoteRef/>
      </w:r>
      <w:r w:rsidRPr="000845DA">
        <w:t xml:space="preserve"> Ibid.</w:t>
      </w:r>
    </w:p>
  </w:footnote>
  <w:footnote w:id="91">
    <w:p w14:paraId="051297B0" w14:textId="5AEC8271" w:rsidR="00FF00E1" w:rsidRPr="00C92982" w:rsidRDefault="00FF00E1" w:rsidP="007D62A0">
      <w:pPr>
        <w:pStyle w:val="NormalWeb"/>
        <w:spacing w:before="0" w:after="0"/>
        <w:ind w:left="720" w:right="-472" w:hanging="720"/>
        <w:rPr>
          <w:sz w:val="20"/>
          <w:szCs w:val="20"/>
          <w:lang w:val="en-GB"/>
        </w:rPr>
      </w:pPr>
      <w:r w:rsidRPr="00C92982">
        <w:rPr>
          <w:rStyle w:val="FootnoteReference"/>
          <w:sz w:val="20"/>
          <w:szCs w:val="20"/>
        </w:rPr>
        <w:footnoteRef/>
      </w:r>
      <w:r w:rsidRPr="00C92982">
        <w:rPr>
          <w:sz w:val="20"/>
          <w:szCs w:val="20"/>
        </w:rPr>
        <w:t xml:space="preserve"> </w:t>
      </w:r>
      <w:proofErr w:type="spellStart"/>
      <w:r w:rsidR="000845DA" w:rsidRPr="00C92982">
        <w:rPr>
          <w:color w:val="auto"/>
          <w:sz w:val="20"/>
          <w:szCs w:val="20"/>
          <w:bdr w:val="none" w:sz="0" w:space="0" w:color="auto"/>
          <w:lang w:val="en-GB"/>
        </w:rPr>
        <w:t>Naess</w:t>
      </w:r>
      <w:proofErr w:type="spellEnd"/>
      <w:r w:rsidR="000845DA" w:rsidRPr="00C92982">
        <w:rPr>
          <w:color w:val="auto"/>
          <w:sz w:val="20"/>
          <w:szCs w:val="20"/>
          <w:bdr w:val="none" w:sz="0" w:space="0" w:color="auto"/>
          <w:lang w:val="en-GB"/>
        </w:rPr>
        <w:t>, Arne,</w:t>
      </w:r>
      <w:r w:rsidR="000845DA" w:rsidRPr="00C92982">
        <w:rPr>
          <w:color w:val="auto"/>
          <w:sz w:val="20"/>
          <w:szCs w:val="20"/>
          <w:bdr w:val="none" w:sz="0" w:space="0" w:color="auto"/>
          <w:lang w:val="en-GB"/>
        </w:rPr>
        <w:t xml:space="preserve"> 1993. ‘Beautiful Action. Its Function in the Ecological Crisis’, Environmental Values, 2.1: 67–71</w:t>
      </w:r>
      <w:r w:rsidR="000845DA" w:rsidRPr="00C92982">
        <w:rPr>
          <w:color w:val="auto"/>
          <w:sz w:val="20"/>
          <w:szCs w:val="20"/>
          <w:bdr w:val="none" w:sz="0" w:space="0" w:color="auto"/>
          <w:lang w:val="en-GB"/>
        </w:rPr>
        <w:t>.</w:t>
      </w:r>
    </w:p>
  </w:footnote>
  <w:footnote w:id="92">
    <w:p w14:paraId="10398FC7" w14:textId="63A1B559" w:rsidR="00A00D06" w:rsidRPr="00C92982" w:rsidRDefault="00A00D06" w:rsidP="007D62A0">
      <w:pPr>
        <w:pStyle w:val="NormalWeb"/>
        <w:spacing w:before="0" w:after="0"/>
        <w:ind w:left="720" w:right="-330" w:hanging="720"/>
        <w:rPr>
          <w:color w:val="auto"/>
          <w:sz w:val="20"/>
          <w:szCs w:val="20"/>
          <w:bdr w:val="none" w:sz="0" w:space="0" w:color="auto"/>
          <w:lang w:val="en-GB"/>
        </w:rPr>
      </w:pPr>
      <w:r w:rsidRPr="00C92982">
        <w:rPr>
          <w:rStyle w:val="FootnoteReference"/>
          <w:sz w:val="20"/>
          <w:szCs w:val="20"/>
        </w:rPr>
        <w:footnoteRef/>
      </w:r>
      <w:r w:rsidRPr="00C92982">
        <w:rPr>
          <w:sz w:val="20"/>
          <w:szCs w:val="20"/>
        </w:rPr>
        <w:t xml:space="preserve"> </w:t>
      </w:r>
      <w:proofErr w:type="spellStart"/>
      <w:r w:rsidRPr="00C92982">
        <w:rPr>
          <w:color w:val="auto"/>
          <w:sz w:val="20"/>
          <w:szCs w:val="20"/>
          <w:bdr w:val="none" w:sz="0" w:space="0" w:color="auto"/>
          <w:lang w:val="en-GB"/>
        </w:rPr>
        <w:t>Callicott</w:t>
      </w:r>
      <w:proofErr w:type="spellEnd"/>
      <w:r w:rsidRPr="00C92982">
        <w:rPr>
          <w:color w:val="auto"/>
          <w:sz w:val="20"/>
          <w:szCs w:val="20"/>
          <w:bdr w:val="none" w:sz="0" w:space="0" w:color="auto"/>
          <w:lang w:val="en-GB"/>
        </w:rPr>
        <w:t xml:space="preserve">, J. Baird. 2017. ‘Notes on </w:t>
      </w:r>
      <w:r w:rsidR="00D06C29">
        <w:rPr>
          <w:color w:val="auto"/>
          <w:sz w:val="20"/>
          <w:szCs w:val="20"/>
          <w:bdr w:val="none" w:sz="0" w:space="0" w:color="auto"/>
          <w:lang w:val="en-GB"/>
        </w:rPr>
        <w:t>‘</w:t>
      </w:r>
      <w:r w:rsidRPr="00C92982">
        <w:rPr>
          <w:color w:val="auto"/>
          <w:sz w:val="20"/>
          <w:szCs w:val="20"/>
          <w:bdr w:val="none" w:sz="0" w:space="0" w:color="auto"/>
          <w:lang w:val="en-GB"/>
        </w:rPr>
        <w:t>Self-Realization: An Ecological Approach to Being in the World</w:t>
      </w:r>
      <w:r w:rsidR="00D06C29">
        <w:rPr>
          <w:color w:val="auto"/>
          <w:sz w:val="20"/>
          <w:szCs w:val="20"/>
          <w:bdr w:val="none" w:sz="0" w:space="0" w:color="auto"/>
          <w:lang w:val="en-GB"/>
        </w:rPr>
        <w:t>’</w:t>
      </w:r>
      <w:r w:rsidRPr="00C92982">
        <w:rPr>
          <w:color w:val="auto"/>
          <w:sz w:val="20"/>
          <w:szCs w:val="20"/>
          <w:bdr w:val="none" w:sz="0" w:space="0" w:color="auto"/>
          <w:lang w:val="en-GB"/>
        </w:rPr>
        <w:t xml:space="preserve">, 235–50. </w:t>
      </w:r>
    </w:p>
    <w:p w14:paraId="0B4D7DB8" w14:textId="77777777" w:rsidR="00A00D06" w:rsidRPr="009D1F55" w:rsidRDefault="00A00D06" w:rsidP="009D1F55">
      <w:pPr>
        <w:pStyle w:val="FootnoteText"/>
        <w:rPr>
          <w:rFonts w:ascii="Arial" w:hAnsi="Arial" w:cs="Arial"/>
          <w:lang w:val="en-GB"/>
        </w:rPr>
      </w:pPr>
    </w:p>
  </w:footnote>
  <w:footnote w:id="93">
    <w:p w14:paraId="36DCA6B4" w14:textId="23DBE332" w:rsidR="00A00D06" w:rsidRPr="00857408" w:rsidRDefault="00A00D06" w:rsidP="009D1F55">
      <w:pPr>
        <w:pStyle w:val="NormalWeb"/>
        <w:spacing w:before="0" w:after="0"/>
        <w:ind w:left="720" w:hanging="720"/>
        <w:rPr>
          <w:sz w:val="20"/>
          <w:szCs w:val="20"/>
          <w:lang w:val="en-GB"/>
        </w:rPr>
      </w:pPr>
      <w:r w:rsidRPr="00857408">
        <w:rPr>
          <w:rStyle w:val="FootnoteReference"/>
          <w:sz w:val="20"/>
          <w:szCs w:val="20"/>
        </w:rPr>
        <w:footnoteRef/>
      </w:r>
      <w:r w:rsidRPr="00857408">
        <w:rPr>
          <w:sz w:val="20"/>
          <w:szCs w:val="20"/>
        </w:rPr>
        <w:t xml:space="preserve"> </w:t>
      </w:r>
      <w:r w:rsidRPr="00857408">
        <w:rPr>
          <w:color w:val="auto"/>
          <w:sz w:val="20"/>
          <w:szCs w:val="20"/>
          <w:bdr w:val="none" w:sz="0" w:space="0" w:color="auto"/>
          <w:lang w:val="en-GB"/>
        </w:rPr>
        <w:t>Jung, C G, Gerhard Adler, and R F C Hull. 2014. Collected Works of C.G. Jung, Volume 9 (Part 1) Archetypes and the Collective Unconscious, Princeton University Press.</w:t>
      </w:r>
    </w:p>
  </w:footnote>
  <w:footnote w:id="94">
    <w:p w14:paraId="49F41D55" w14:textId="1ABF64BA" w:rsidR="00A00D06" w:rsidRPr="00CC48AA" w:rsidRDefault="00A00D06" w:rsidP="009D1F55">
      <w:pPr>
        <w:pStyle w:val="NormalWeb"/>
        <w:spacing w:before="0" w:after="0"/>
        <w:ind w:left="720" w:hanging="720"/>
        <w:rPr>
          <w:sz w:val="20"/>
          <w:szCs w:val="20"/>
          <w:lang w:val="en-GB"/>
        </w:rPr>
      </w:pPr>
      <w:r w:rsidRPr="00CC48AA">
        <w:rPr>
          <w:rStyle w:val="FootnoteReference"/>
          <w:sz w:val="20"/>
          <w:szCs w:val="20"/>
        </w:rPr>
        <w:footnoteRef/>
      </w:r>
      <w:r w:rsidRPr="00CC48AA">
        <w:rPr>
          <w:sz w:val="20"/>
          <w:szCs w:val="20"/>
        </w:rPr>
        <w:t xml:space="preserve"> Bragg, Elizabeth A. 1996.’Towards Ecological Self: Deep ecology meets construction self-theory, </w:t>
      </w:r>
      <w:r w:rsidRPr="00CC48AA">
        <w:rPr>
          <w:color w:val="auto"/>
          <w:sz w:val="20"/>
          <w:szCs w:val="20"/>
          <w:bdr w:val="none" w:sz="0" w:space="0" w:color="auto"/>
          <w:lang w:val="en-GB"/>
        </w:rPr>
        <w:t>Journal of Environmental Psychology, 16.2: 93–108</w:t>
      </w:r>
      <w:r w:rsidR="00BB31CF">
        <w:rPr>
          <w:color w:val="auto"/>
          <w:sz w:val="20"/>
          <w:szCs w:val="20"/>
          <w:bdr w:val="none" w:sz="0" w:space="0" w:color="auto"/>
          <w:lang w:val="en-GB"/>
        </w:rPr>
        <w:t>.</w:t>
      </w:r>
    </w:p>
  </w:footnote>
  <w:footnote w:id="95">
    <w:p w14:paraId="35162CD5" w14:textId="77777777" w:rsidR="00A00D06" w:rsidRPr="00CC48AA" w:rsidRDefault="00A00D06" w:rsidP="009D1F55">
      <w:pPr>
        <w:pStyle w:val="NormalWeb"/>
        <w:spacing w:before="0" w:after="0"/>
        <w:ind w:left="720" w:hanging="720"/>
        <w:rPr>
          <w:sz w:val="20"/>
          <w:szCs w:val="20"/>
          <w:lang w:val="en-GB"/>
        </w:rPr>
      </w:pPr>
      <w:r w:rsidRPr="00CC48AA">
        <w:rPr>
          <w:rStyle w:val="FootnoteReference"/>
          <w:sz w:val="20"/>
          <w:szCs w:val="20"/>
        </w:rPr>
        <w:footnoteRef/>
      </w:r>
      <w:r w:rsidRPr="00CC48AA">
        <w:rPr>
          <w:sz w:val="20"/>
          <w:szCs w:val="20"/>
        </w:rPr>
        <w:t xml:space="preserve"> </w:t>
      </w:r>
      <w:r w:rsidRPr="00CC48AA">
        <w:rPr>
          <w:color w:val="auto"/>
          <w:sz w:val="20"/>
          <w:szCs w:val="20"/>
          <w:bdr w:val="none" w:sz="0" w:space="0" w:color="auto"/>
          <w:lang w:val="en-GB"/>
        </w:rPr>
        <w:t xml:space="preserve">Berman, Marc G., John </w:t>
      </w:r>
      <w:proofErr w:type="spellStart"/>
      <w:r w:rsidRPr="00CC48AA">
        <w:rPr>
          <w:color w:val="auto"/>
          <w:sz w:val="20"/>
          <w:szCs w:val="20"/>
          <w:bdr w:val="none" w:sz="0" w:space="0" w:color="auto"/>
          <w:lang w:val="en-GB"/>
        </w:rPr>
        <w:t>Jonides</w:t>
      </w:r>
      <w:proofErr w:type="spellEnd"/>
      <w:r w:rsidRPr="00CC48AA">
        <w:rPr>
          <w:color w:val="auto"/>
          <w:sz w:val="20"/>
          <w:szCs w:val="20"/>
          <w:bdr w:val="none" w:sz="0" w:space="0" w:color="auto"/>
          <w:lang w:val="en-GB"/>
        </w:rPr>
        <w:t>, and Stephen Kaplan. 2008. ‘The Cognitive Benefits of Interacting with Nature’, Psychological Science, 1207–12.</w:t>
      </w:r>
    </w:p>
  </w:footnote>
  <w:footnote w:id="96">
    <w:p w14:paraId="2EC2B0E3" w14:textId="0BC65861" w:rsidR="00A00D06" w:rsidRPr="00CC48AA" w:rsidRDefault="00A00D06" w:rsidP="009D1F55">
      <w:pPr>
        <w:pStyle w:val="NormalWeb"/>
        <w:spacing w:before="0" w:after="0"/>
        <w:ind w:left="720" w:hanging="720"/>
        <w:rPr>
          <w:color w:val="auto"/>
          <w:sz w:val="20"/>
          <w:szCs w:val="20"/>
          <w:bdr w:val="none" w:sz="0" w:space="0" w:color="auto"/>
          <w:lang w:val="en-GB"/>
        </w:rPr>
      </w:pPr>
      <w:r w:rsidRPr="00CC48AA">
        <w:rPr>
          <w:rStyle w:val="FootnoteReference"/>
          <w:sz w:val="20"/>
          <w:szCs w:val="20"/>
        </w:rPr>
        <w:footnoteRef/>
      </w:r>
      <w:r w:rsidRPr="00CC48AA">
        <w:rPr>
          <w:sz w:val="20"/>
          <w:szCs w:val="20"/>
        </w:rPr>
        <w:t xml:space="preserve"> </w:t>
      </w:r>
      <w:proofErr w:type="spellStart"/>
      <w:r w:rsidRPr="00CC48AA">
        <w:rPr>
          <w:color w:val="auto"/>
          <w:sz w:val="20"/>
          <w:szCs w:val="20"/>
          <w:bdr w:val="none" w:sz="0" w:space="0" w:color="auto"/>
          <w:lang w:val="en-GB"/>
        </w:rPr>
        <w:t>Schroll</w:t>
      </w:r>
      <w:proofErr w:type="spellEnd"/>
      <w:r w:rsidRPr="00CC48AA">
        <w:rPr>
          <w:color w:val="auto"/>
          <w:sz w:val="20"/>
          <w:szCs w:val="20"/>
          <w:bdr w:val="none" w:sz="0" w:space="0" w:color="auto"/>
          <w:lang w:val="en-GB"/>
        </w:rPr>
        <w:t xml:space="preserve">, Mark A. 2016. Transpersonal </w:t>
      </w:r>
      <w:proofErr w:type="spellStart"/>
      <w:r w:rsidRPr="00CC48AA">
        <w:rPr>
          <w:color w:val="auto"/>
          <w:sz w:val="20"/>
          <w:szCs w:val="20"/>
          <w:bdr w:val="none" w:sz="0" w:space="0" w:color="auto"/>
          <w:lang w:val="en-GB"/>
        </w:rPr>
        <w:t>Ecosophy</w:t>
      </w:r>
      <w:proofErr w:type="spellEnd"/>
      <w:r w:rsidRPr="00CC48AA">
        <w:rPr>
          <w:color w:val="auto"/>
          <w:sz w:val="20"/>
          <w:szCs w:val="20"/>
          <w:bdr w:val="none" w:sz="0" w:space="0" w:color="auto"/>
          <w:lang w:val="en-GB"/>
        </w:rPr>
        <w:t xml:space="preserve">, Vol. 1 : Theory, </w:t>
      </w:r>
      <w:proofErr w:type="spellStart"/>
      <w:r w:rsidRPr="00CC48AA">
        <w:rPr>
          <w:color w:val="auto"/>
          <w:sz w:val="20"/>
          <w:szCs w:val="20"/>
          <w:bdr w:val="none" w:sz="0" w:space="0" w:color="auto"/>
          <w:lang w:val="en-GB"/>
        </w:rPr>
        <w:t>Mehods</w:t>
      </w:r>
      <w:proofErr w:type="spellEnd"/>
      <w:r w:rsidRPr="00CC48AA">
        <w:rPr>
          <w:color w:val="auto"/>
          <w:sz w:val="20"/>
          <w:szCs w:val="20"/>
          <w:bdr w:val="none" w:sz="0" w:space="0" w:color="auto"/>
          <w:lang w:val="en-GB"/>
        </w:rPr>
        <w:t>, and Clinical Assessments: Reflections on Sacred Site Dream Research, the Mind/Body Problem, Parapsychology, Spiritual Emergency/Emergence, Transpersonal Psychology, the Anthropology of Consciousness, and More</w:t>
      </w:r>
      <w:r w:rsidR="00857408">
        <w:rPr>
          <w:color w:val="auto"/>
          <w:sz w:val="20"/>
          <w:szCs w:val="20"/>
          <w:bdr w:val="none" w:sz="0" w:space="0" w:color="auto"/>
          <w:lang w:val="en-GB"/>
        </w:rPr>
        <w:t>.</w:t>
      </w:r>
    </w:p>
    <w:p w14:paraId="7E08AF35" w14:textId="77777777" w:rsidR="00A00D06" w:rsidRPr="009D1F55" w:rsidRDefault="00A00D06" w:rsidP="009D1F55">
      <w:pPr>
        <w:pStyle w:val="FootnoteText"/>
        <w:rPr>
          <w:rFonts w:ascii="Arial" w:hAnsi="Arial" w:cs="Arial"/>
          <w:lang w:val="en-GB"/>
        </w:rPr>
      </w:pPr>
    </w:p>
  </w:footnote>
  <w:footnote w:id="97">
    <w:p w14:paraId="2E366DAE" w14:textId="77777777" w:rsidR="00A00D06" w:rsidRPr="0084230A" w:rsidRDefault="00A00D06" w:rsidP="009D1F55">
      <w:pPr>
        <w:pStyle w:val="NormalWeb"/>
        <w:spacing w:before="0" w:after="0"/>
        <w:ind w:left="720" w:hanging="720"/>
        <w:rPr>
          <w:color w:val="auto"/>
          <w:sz w:val="20"/>
          <w:szCs w:val="20"/>
          <w:bdr w:val="none" w:sz="0" w:space="0" w:color="auto"/>
          <w:lang w:val="en-GB"/>
        </w:rPr>
      </w:pPr>
      <w:r w:rsidRPr="0084230A">
        <w:rPr>
          <w:rStyle w:val="FootnoteReference"/>
          <w:sz w:val="20"/>
          <w:szCs w:val="20"/>
        </w:rPr>
        <w:footnoteRef/>
      </w:r>
      <w:r w:rsidRPr="0084230A">
        <w:rPr>
          <w:sz w:val="20"/>
          <w:szCs w:val="20"/>
        </w:rPr>
        <w:t xml:space="preserve"> </w:t>
      </w:r>
      <w:r w:rsidRPr="0084230A">
        <w:rPr>
          <w:color w:val="auto"/>
          <w:sz w:val="20"/>
          <w:szCs w:val="20"/>
          <w:bdr w:val="none" w:sz="0" w:space="0" w:color="auto"/>
          <w:lang w:val="en-GB"/>
        </w:rPr>
        <w:t xml:space="preserve">Jung, C G, and Aniela </w:t>
      </w:r>
      <w:proofErr w:type="spellStart"/>
      <w:r w:rsidRPr="0084230A">
        <w:rPr>
          <w:color w:val="auto"/>
          <w:sz w:val="20"/>
          <w:szCs w:val="20"/>
          <w:bdr w:val="none" w:sz="0" w:space="0" w:color="auto"/>
          <w:lang w:val="en-GB"/>
        </w:rPr>
        <w:t>Jaffé</w:t>
      </w:r>
      <w:proofErr w:type="spellEnd"/>
      <w:r w:rsidRPr="0084230A">
        <w:rPr>
          <w:color w:val="auto"/>
          <w:sz w:val="20"/>
          <w:szCs w:val="20"/>
          <w:bdr w:val="none" w:sz="0" w:space="0" w:color="auto"/>
          <w:lang w:val="en-GB"/>
        </w:rPr>
        <w:t>. 1993. Memories, Dreams, Reflections, London: Fontana.</w:t>
      </w:r>
    </w:p>
  </w:footnote>
  <w:footnote w:id="98">
    <w:p w14:paraId="791A7590" w14:textId="77777777" w:rsidR="00A00D06" w:rsidRPr="0084230A" w:rsidRDefault="00A00D06" w:rsidP="009D1F55">
      <w:pPr>
        <w:pStyle w:val="FootnoteText"/>
        <w:rPr>
          <w:lang w:val="en-GB"/>
        </w:rPr>
      </w:pPr>
      <w:r w:rsidRPr="0084230A">
        <w:rPr>
          <w:rStyle w:val="FootnoteReference"/>
        </w:rPr>
        <w:footnoteRef/>
      </w:r>
      <w:r w:rsidRPr="0084230A">
        <w:t xml:space="preserve"> </w:t>
      </w:r>
      <w:r w:rsidRPr="0084230A">
        <w:rPr>
          <w:color w:val="auto"/>
          <w:bdr w:val="none" w:sz="0" w:space="0" w:color="auto"/>
          <w:lang w:val="en-GB"/>
        </w:rPr>
        <w:t>Jung, C G, Gerhard Adler, and R F C Hull. 2014. Collected Works of C.G. Jung, Volume 9 (Part 1) Archetypes and the Collective Unconscious, Princeton University Press.</w:t>
      </w:r>
    </w:p>
  </w:footnote>
  <w:footnote w:id="99">
    <w:p w14:paraId="071D0EDA" w14:textId="77777777" w:rsidR="00A00D06" w:rsidRPr="0084230A" w:rsidRDefault="00A00D06" w:rsidP="009D1F55">
      <w:pPr>
        <w:pStyle w:val="NormalWeb"/>
        <w:spacing w:before="0" w:after="0"/>
        <w:ind w:left="720" w:hanging="720"/>
        <w:rPr>
          <w:sz w:val="20"/>
          <w:szCs w:val="20"/>
          <w:lang w:val="en-GB"/>
        </w:rPr>
      </w:pPr>
      <w:r w:rsidRPr="0084230A">
        <w:rPr>
          <w:rStyle w:val="FootnoteReference"/>
          <w:sz w:val="20"/>
          <w:szCs w:val="20"/>
        </w:rPr>
        <w:footnoteRef/>
      </w:r>
      <w:r w:rsidRPr="0084230A">
        <w:rPr>
          <w:sz w:val="20"/>
          <w:szCs w:val="20"/>
        </w:rPr>
        <w:t xml:space="preserve"> </w:t>
      </w:r>
      <w:proofErr w:type="spellStart"/>
      <w:r w:rsidRPr="0084230A">
        <w:rPr>
          <w:color w:val="auto"/>
          <w:sz w:val="20"/>
          <w:szCs w:val="20"/>
          <w:bdr w:val="none" w:sz="0" w:space="0" w:color="auto"/>
          <w:lang w:val="en-GB"/>
        </w:rPr>
        <w:t>Csala</w:t>
      </w:r>
      <w:proofErr w:type="spellEnd"/>
      <w:r w:rsidRPr="0084230A">
        <w:rPr>
          <w:color w:val="auto"/>
          <w:sz w:val="20"/>
          <w:szCs w:val="20"/>
          <w:bdr w:val="none" w:sz="0" w:space="0" w:color="auto"/>
          <w:lang w:val="en-GB"/>
        </w:rPr>
        <w:t xml:space="preserve">, Barbara, </w:t>
      </w:r>
      <w:proofErr w:type="spellStart"/>
      <w:r w:rsidRPr="0084230A">
        <w:rPr>
          <w:color w:val="auto"/>
          <w:sz w:val="20"/>
          <w:szCs w:val="20"/>
          <w:bdr w:val="none" w:sz="0" w:space="0" w:color="auto"/>
          <w:lang w:val="en-GB"/>
        </w:rPr>
        <w:t>Constanze</w:t>
      </w:r>
      <w:proofErr w:type="spellEnd"/>
      <w:r w:rsidRPr="0084230A">
        <w:rPr>
          <w:color w:val="auto"/>
          <w:sz w:val="20"/>
          <w:szCs w:val="20"/>
          <w:bdr w:val="none" w:sz="0" w:space="0" w:color="auto"/>
          <w:lang w:val="en-GB"/>
        </w:rPr>
        <w:t xml:space="preserve"> Maria </w:t>
      </w:r>
      <w:proofErr w:type="spellStart"/>
      <w:r w:rsidRPr="0084230A">
        <w:rPr>
          <w:color w:val="auto"/>
          <w:sz w:val="20"/>
          <w:szCs w:val="20"/>
          <w:bdr w:val="none" w:sz="0" w:space="0" w:color="auto"/>
          <w:lang w:val="en-GB"/>
        </w:rPr>
        <w:t>Springinsfeld</w:t>
      </w:r>
      <w:proofErr w:type="spellEnd"/>
      <w:r w:rsidRPr="0084230A">
        <w:rPr>
          <w:color w:val="auto"/>
          <w:sz w:val="20"/>
          <w:szCs w:val="20"/>
          <w:bdr w:val="none" w:sz="0" w:space="0" w:color="auto"/>
          <w:lang w:val="en-GB"/>
        </w:rPr>
        <w:t xml:space="preserve">, and Ferenc </w:t>
      </w:r>
      <w:proofErr w:type="spellStart"/>
      <w:r w:rsidRPr="0084230A">
        <w:rPr>
          <w:color w:val="auto"/>
          <w:sz w:val="20"/>
          <w:szCs w:val="20"/>
          <w:bdr w:val="none" w:sz="0" w:space="0" w:color="auto"/>
          <w:lang w:val="en-GB"/>
        </w:rPr>
        <w:t>Köteles</w:t>
      </w:r>
      <w:proofErr w:type="spellEnd"/>
      <w:r w:rsidRPr="0084230A">
        <w:rPr>
          <w:color w:val="auto"/>
          <w:sz w:val="20"/>
          <w:szCs w:val="20"/>
          <w:bdr w:val="none" w:sz="0" w:space="0" w:color="auto"/>
          <w:lang w:val="en-GB"/>
        </w:rPr>
        <w:t>. 2021. ‘The Relationship between Yoga and Spirituality: A Systematic Review of Empirical Research’, Frontiers in Psychology.</w:t>
      </w:r>
    </w:p>
  </w:footnote>
  <w:footnote w:id="100">
    <w:p w14:paraId="00CF664A" w14:textId="77777777" w:rsidR="00A00D06" w:rsidRPr="009D1F55" w:rsidRDefault="00A00D06" w:rsidP="009D1F55">
      <w:pPr>
        <w:pStyle w:val="FootnoteText"/>
        <w:rPr>
          <w:rFonts w:ascii="Arial" w:hAnsi="Arial" w:cs="Arial"/>
          <w:lang w:val="en-GB"/>
        </w:rPr>
      </w:pPr>
      <w:r w:rsidRPr="0084230A">
        <w:rPr>
          <w:rStyle w:val="FootnoteReference"/>
        </w:rPr>
        <w:footnoteRef/>
      </w:r>
      <w:r w:rsidRPr="0084230A">
        <w:t xml:space="preserve"> </w:t>
      </w:r>
      <w:proofErr w:type="spellStart"/>
      <w:r w:rsidRPr="0084230A">
        <w:rPr>
          <w:rFonts w:eastAsia="Cambria"/>
        </w:rPr>
        <w:t>Naess</w:t>
      </w:r>
      <w:proofErr w:type="spellEnd"/>
      <w:r w:rsidRPr="0084230A">
        <w:rPr>
          <w:rFonts w:eastAsia="Cambria"/>
        </w:rPr>
        <w:t>, Arne. 1989. ‘The Environmental Crisis and the Deep Ecological Movement’, Ecology, Community and Lifestyle: 23–34.</w:t>
      </w:r>
    </w:p>
  </w:footnote>
  <w:footnote w:id="101">
    <w:p w14:paraId="2F93D4FD" w14:textId="69EED0A2" w:rsidR="00A00D06" w:rsidRPr="0084230A" w:rsidRDefault="00A00D06" w:rsidP="009D1F55">
      <w:pPr>
        <w:pStyle w:val="NormalWeb"/>
        <w:spacing w:before="0" w:after="0"/>
        <w:ind w:left="720" w:hanging="720"/>
        <w:rPr>
          <w:sz w:val="20"/>
          <w:szCs w:val="20"/>
          <w:lang w:val="en-GB"/>
        </w:rPr>
      </w:pPr>
      <w:r w:rsidRPr="0084230A">
        <w:rPr>
          <w:rStyle w:val="FootnoteReference"/>
          <w:sz w:val="20"/>
          <w:szCs w:val="20"/>
        </w:rPr>
        <w:footnoteRef/>
      </w:r>
      <w:r w:rsidRPr="0084230A">
        <w:rPr>
          <w:sz w:val="20"/>
          <w:szCs w:val="20"/>
        </w:rPr>
        <w:t xml:space="preserve"> </w:t>
      </w:r>
      <w:r w:rsidRPr="0084230A">
        <w:rPr>
          <w:color w:val="auto"/>
          <w:sz w:val="20"/>
          <w:szCs w:val="20"/>
          <w:bdr w:val="none" w:sz="0" w:space="0" w:color="auto"/>
          <w:lang w:val="en-GB"/>
        </w:rPr>
        <w:t>Mathews, Freya. 1992. ‘The Ecological Self’, The Personalist Forum, 8.2: 121–25</w:t>
      </w:r>
      <w:r w:rsidR="0084230A">
        <w:rPr>
          <w:color w:val="auto"/>
          <w:sz w:val="20"/>
          <w:szCs w:val="20"/>
          <w:bdr w:val="none" w:sz="0" w:space="0" w:color="auto"/>
          <w:lang w:val="en-GB"/>
        </w:rPr>
        <w:t>.</w:t>
      </w:r>
    </w:p>
  </w:footnote>
  <w:footnote w:id="102">
    <w:p w14:paraId="555EB8EA" w14:textId="1875E91D" w:rsidR="00A00D06" w:rsidRPr="0084230A" w:rsidRDefault="00A00D06" w:rsidP="009D1F55">
      <w:pPr>
        <w:pStyle w:val="NormalWeb"/>
        <w:spacing w:before="0" w:after="0"/>
        <w:ind w:left="720" w:hanging="720"/>
        <w:rPr>
          <w:color w:val="auto"/>
          <w:sz w:val="20"/>
          <w:szCs w:val="20"/>
          <w:bdr w:val="none" w:sz="0" w:space="0" w:color="auto"/>
          <w:lang w:val="en-GB"/>
        </w:rPr>
      </w:pPr>
      <w:r w:rsidRPr="0084230A">
        <w:rPr>
          <w:rStyle w:val="FootnoteReference"/>
          <w:sz w:val="20"/>
          <w:szCs w:val="20"/>
        </w:rPr>
        <w:footnoteRef/>
      </w:r>
      <w:r w:rsidRPr="0084230A">
        <w:rPr>
          <w:sz w:val="20"/>
          <w:szCs w:val="20"/>
        </w:rPr>
        <w:t xml:space="preserve"> </w:t>
      </w:r>
      <w:r w:rsidRPr="0084230A">
        <w:rPr>
          <w:color w:val="auto"/>
          <w:sz w:val="20"/>
          <w:szCs w:val="20"/>
          <w:bdr w:val="none" w:sz="0" w:space="0" w:color="auto"/>
          <w:lang w:val="en-GB"/>
        </w:rPr>
        <w:t>Breivik, Gunnar, 2020. ‘</w:t>
      </w:r>
      <w:r w:rsidR="00D06C29">
        <w:rPr>
          <w:color w:val="auto"/>
          <w:sz w:val="20"/>
          <w:szCs w:val="20"/>
          <w:bdr w:val="none" w:sz="0" w:space="0" w:color="auto"/>
          <w:lang w:val="en-GB"/>
        </w:rPr>
        <w:t>‘</w:t>
      </w:r>
      <w:r w:rsidRPr="0084230A">
        <w:rPr>
          <w:color w:val="auto"/>
          <w:sz w:val="20"/>
          <w:szCs w:val="20"/>
          <w:bdr w:val="none" w:sz="0" w:space="0" w:color="auto"/>
          <w:lang w:val="en-GB"/>
        </w:rPr>
        <w:t>Richness in Ends, Simpleness in Means!</w:t>
      </w:r>
      <w:r w:rsidR="00D06C29">
        <w:rPr>
          <w:color w:val="auto"/>
          <w:sz w:val="20"/>
          <w:szCs w:val="20"/>
          <w:bdr w:val="none" w:sz="0" w:space="0" w:color="auto"/>
          <w:lang w:val="en-GB"/>
        </w:rPr>
        <w:t>’</w:t>
      </w:r>
      <w:r w:rsidRPr="0084230A">
        <w:rPr>
          <w:color w:val="auto"/>
          <w:sz w:val="20"/>
          <w:szCs w:val="20"/>
          <w:bdr w:val="none" w:sz="0" w:space="0" w:color="auto"/>
          <w:lang w:val="en-GB"/>
        </w:rPr>
        <w:t xml:space="preserve"> on Arne </w:t>
      </w:r>
      <w:proofErr w:type="spellStart"/>
      <w:r w:rsidRPr="0084230A">
        <w:rPr>
          <w:color w:val="auto"/>
          <w:sz w:val="20"/>
          <w:szCs w:val="20"/>
          <w:bdr w:val="none" w:sz="0" w:space="0" w:color="auto"/>
          <w:lang w:val="en-GB"/>
        </w:rPr>
        <w:t>Naess’s</w:t>
      </w:r>
      <w:proofErr w:type="spellEnd"/>
      <w:r w:rsidRPr="0084230A">
        <w:rPr>
          <w:color w:val="auto"/>
          <w:sz w:val="20"/>
          <w:szCs w:val="20"/>
          <w:bdr w:val="none" w:sz="0" w:space="0" w:color="auto"/>
          <w:lang w:val="en-GB"/>
        </w:rPr>
        <w:t xml:space="preserve"> Version of Deep</w:t>
      </w:r>
    </w:p>
    <w:p w14:paraId="2DE8C788" w14:textId="77777777" w:rsidR="00A00D06" w:rsidRPr="0084230A" w:rsidRDefault="00A00D06" w:rsidP="009D1F55">
      <w:pPr>
        <w:pStyle w:val="NormalWeb"/>
        <w:spacing w:before="0" w:after="0"/>
        <w:ind w:left="720" w:hanging="720"/>
        <w:rPr>
          <w:color w:val="auto"/>
          <w:sz w:val="20"/>
          <w:szCs w:val="20"/>
          <w:bdr w:val="none" w:sz="0" w:space="0" w:color="auto"/>
          <w:lang w:val="en-GB"/>
        </w:rPr>
      </w:pPr>
      <w:r w:rsidRPr="0084230A">
        <w:rPr>
          <w:color w:val="auto"/>
          <w:sz w:val="20"/>
          <w:szCs w:val="20"/>
          <w:bdr w:val="none" w:sz="0" w:space="0" w:color="auto"/>
          <w:lang w:val="en-GB"/>
        </w:rPr>
        <w:t xml:space="preserve">Ecological </w:t>
      </w:r>
      <w:proofErr w:type="spellStart"/>
      <w:r w:rsidRPr="0084230A">
        <w:rPr>
          <w:color w:val="auto"/>
          <w:sz w:val="20"/>
          <w:szCs w:val="20"/>
          <w:bdr w:val="none" w:sz="0" w:space="0" w:color="auto"/>
          <w:lang w:val="en-GB"/>
        </w:rPr>
        <w:t>Friluftsliv</w:t>
      </w:r>
      <w:proofErr w:type="spellEnd"/>
      <w:r w:rsidRPr="0084230A">
        <w:rPr>
          <w:color w:val="auto"/>
          <w:sz w:val="20"/>
          <w:szCs w:val="20"/>
          <w:bdr w:val="none" w:sz="0" w:space="0" w:color="auto"/>
          <w:lang w:val="en-GB"/>
        </w:rPr>
        <w:t xml:space="preserve"> and Its Implications for Outdoor Activities’, Sport, Ethics and Philosophy: 1–18.</w:t>
      </w:r>
    </w:p>
    <w:p w14:paraId="563B7862" w14:textId="77777777" w:rsidR="00A00D06" w:rsidRPr="009D1F55" w:rsidRDefault="00A00D06" w:rsidP="009D1F55">
      <w:pPr>
        <w:pStyle w:val="FootnoteText"/>
        <w:rPr>
          <w:rFonts w:ascii="Arial" w:hAnsi="Arial" w:cs="Arial"/>
          <w:lang w:val="en-GB"/>
        </w:rPr>
      </w:pPr>
    </w:p>
  </w:footnote>
  <w:footnote w:id="103">
    <w:p w14:paraId="4286287C" w14:textId="77777777" w:rsidR="00A00D06" w:rsidRPr="00BC20CA" w:rsidRDefault="00A00D06" w:rsidP="009D1F55">
      <w:pPr>
        <w:pStyle w:val="NormalWeb"/>
        <w:spacing w:before="0" w:after="0"/>
        <w:ind w:left="720" w:hanging="720"/>
        <w:rPr>
          <w:sz w:val="20"/>
          <w:szCs w:val="20"/>
          <w:lang w:val="en-GB"/>
        </w:rPr>
      </w:pPr>
      <w:r w:rsidRPr="00BC20CA">
        <w:rPr>
          <w:rStyle w:val="FootnoteReference"/>
          <w:sz w:val="20"/>
          <w:szCs w:val="20"/>
        </w:rPr>
        <w:footnoteRef/>
      </w:r>
      <w:proofErr w:type="spellStart"/>
      <w:r w:rsidRPr="00BC20CA">
        <w:rPr>
          <w:rStyle w:val="Hyperlink"/>
          <w:color w:val="auto"/>
          <w:sz w:val="20"/>
          <w:szCs w:val="20"/>
        </w:rPr>
        <w:t>Naess</w:t>
      </w:r>
      <w:proofErr w:type="spellEnd"/>
      <w:r w:rsidRPr="00BC20CA">
        <w:rPr>
          <w:rStyle w:val="Hyperlink"/>
          <w:color w:val="auto"/>
          <w:sz w:val="20"/>
          <w:szCs w:val="20"/>
        </w:rPr>
        <w:t xml:space="preserve"> Arne,</w:t>
      </w:r>
      <w:r w:rsidRPr="00BC20CA">
        <w:rPr>
          <w:color w:val="auto"/>
          <w:sz w:val="20"/>
          <w:szCs w:val="20"/>
        </w:rPr>
        <w:t xml:space="preserve"> </w:t>
      </w:r>
      <w:r w:rsidRPr="00BC20CA">
        <w:rPr>
          <w:color w:val="auto"/>
          <w:sz w:val="20"/>
          <w:szCs w:val="20"/>
          <w:bdr w:val="none" w:sz="0" w:space="0" w:color="auto"/>
          <w:lang w:val="en-GB"/>
        </w:rPr>
        <w:t>1993. ‘Beautiful Action. Its Function in the Ecological Crisis’, Environmental Values, 2, 67–71.</w:t>
      </w:r>
    </w:p>
  </w:footnote>
  <w:footnote w:id="104">
    <w:p w14:paraId="2FCBF191" w14:textId="77777777" w:rsidR="00A00D06" w:rsidRPr="00BC20CA" w:rsidRDefault="00A00D06" w:rsidP="009D1F55">
      <w:pPr>
        <w:pStyle w:val="NormalWeb"/>
        <w:spacing w:before="0" w:after="0"/>
        <w:ind w:left="720" w:hanging="720"/>
        <w:rPr>
          <w:color w:val="auto"/>
          <w:sz w:val="20"/>
          <w:szCs w:val="20"/>
          <w:bdr w:val="none" w:sz="0" w:space="0" w:color="auto"/>
          <w:lang w:val="en-GB"/>
        </w:rPr>
      </w:pPr>
      <w:r w:rsidRPr="00BC20CA">
        <w:rPr>
          <w:rStyle w:val="FootnoteReference"/>
          <w:sz w:val="20"/>
          <w:szCs w:val="20"/>
        </w:rPr>
        <w:footnoteRef/>
      </w:r>
      <w:r w:rsidRPr="00BC20CA">
        <w:rPr>
          <w:sz w:val="20"/>
          <w:szCs w:val="20"/>
        </w:rPr>
        <w:t xml:space="preserve"> </w:t>
      </w:r>
      <w:r w:rsidRPr="00BC20CA">
        <w:rPr>
          <w:color w:val="auto"/>
          <w:sz w:val="20"/>
          <w:szCs w:val="20"/>
          <w:bdr w:val="none" w:sz="0" w:space="0" w:color="auto"/>
          <w:lang w:val="en-GB"/>
        </w:rPr>
        <w:t xml:space="preserve">Freya Matthews, 1995. ‘Community and the Ecological Self’, Environmental Politics, 66–100. </w:t>
      </w:r>
    </w:p>
    <w:p w14:paraId="3DFF1D52" w14:textId="77777777" w:rsidR="00A00D06" w:rsidRPr="00424454" w:rsidRDefault="00A00D06" w:rsidP="00A00D06">
      <w:pPr>
        <w:pStyle w:val="FootnoteText"/>
        <w:rPr>
          <w:lang w:val="en-GB"/>
        </w:rPr>
      </w:pPr>
    </w:p>
  </w:footnote>
  <w:footnote w:id="105">
    <w:p w14:paraId="418B24C9" w14:textId="6C1B7676" w:rsidR="00EC6DD4" w:rsidRPr="00EC6DD4" w:rsidRDefault="00EC6DD4" w:rsidP="00BB31CF">
      <w:pPr>
        <w:pStyle w:val="NormalWeb"/>
        <w:spacing w:before="0" w:after="240" w:line="360" w:lineRule="auto"/>
        <w:ind w:left="720" w:hanging="720"/>
        <w:rPr>
          <w:lang w:val="en-GB"/>
        </w:rPr>
      </w:pPr>
      <w:r w:rsidRPr="00BC20CA">
        <w:rPr>
          <w:rStyle w:val="FootnoteReference"/>
          <w:sz w:val="20"/>
          <w:szCs w:val="20"/>
        </w:rPr>
        <w:footnoteRef/>
      </w:r>
      <w:r w:rsidRPr="00BC20CA">
        <w:rPr>
          <w:sz w:val="20"/>
          <w:szCs w:val="20"/>
        </w:rPr>
        <w:t xml:space="preserve"> </w:t>
      </w:r>
      <w:r w:rsidR="00DB4379" w:rsidRPr="00BC20CA">
        <w:rPr>
          <w:color w:val="auto"/>
          <w:sz w:val="20"/>
          <w:szCs w:val="20"/>
          <w:bdr w:val="none" w:sz="0" w:space="0" w:color="auto"/>
          <w:lang w:val="en-GB"/>
        </w:rPr>
        <w:t xml:space="preserve">Jung, C G, and Aniela </w:t>
      </w:r>
      <w:proofErr w:type="spellStart"/>
      <w:r w:rsidR="00DB4379" w:rsidRPr="00BC20CA">
        <w:rPr>
          <w:color w:val="auto"/>
          <w:sz w:val="20"/>
          <w:szCs w:val="20"/>
          <w:bdr w:val="none" w:sz="0" w:space="0" w:color="auto"/>
          <w:lang w:val="en-GB"/>
        </w:rPr>
        <w:t>Jaffé</w:t>
      </w:r>
      <w:proofErr w:type="spellEnd"/>
      <w:r w:rsidR="00DB4379" w:rsidRPr="00BC20CA">
        <w:rPr>
          <w:color w:val="auto"/>
          <w:sz w:val="20"/>
          <w:szCs w:val="20"/>
          <w:bdr w:val="none" w:sz="0" w:space="0" w:color="auto"/>
          <w:lang w:val="en-GB"/>
        </w:rPr>
        <w:t>. 1993. Memories, Dreams, Reflections</w:t>
      </w:r>
      <w:r w:rsidR="00704118" w:rsidRPr="00BC20CA">
        <w:rPr>
          <w:color w:val="auto"/>
          <w:sz w:val="20"/>
          <w:szCs w:val="20"/>
          <w:bdr w:val="none" w:sz="0" w:space="0" w:color="auto"/>
          <w:lang w:val="en-GB"/>
        </w:rPr>
        <w:t xml:space="preserve">, </w:t>
      </w:r>
      <w:r w:rsidR="00DB4379" w:rsidRPr="00BC20CA">
        <w:rPr>
          <w:color w:val="auto"/>
          <w:sz w:val="20"/>
          <w:szCs w:val="20"/>
          <w:bdr w:val="none" w:sz="0" w:space="0" w:color="auto"/>
          <w:lang w:val="en-GB"/>
        </w:rPr>
        <w:t>London: Fontana</w:t>
      </w:r>
      <w:r w:rsidR="00704118" w:rsidRPr="00BC20CA">
        <w:rPr>
          <w:color w:val="auto"/>
          <w:sz w:val="20"/>
          <w:szCs w:val="20"/>
          <w:bdr w:val="none" w:sz="0" w:space="0" w:color="auto"/>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38352761"/>
      <w:docPartObj>
        <w:docPartGallery w:val="Page Numbers (Top of Page)"/>
        <w:docPartUnique/>
      </w:docPartObj>
    </w:sdtPr>
    <w:sdtEndPr>
      <w:rPr>
        <w:b/>
        <w:bCs/>
        <w:noProof/>
        <w:color w:val="auto"/>
        <w:spacing w:val="0"/>
      </w:rPr>
    </w:sdtEndPr>
    <w:sdtContent>
      <w:p w14:paraId="59E96223" w14:textId="2437138A" w:rsidR="00611A50" w:rsidRDefault="00611A5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89E5E57" w14:textId="77777777" w:rsidR="008F6DCB" w:rsidRDefault="008F6D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1712D"/>
    <w:multiLevelType w:val="hybridMultilevel"/>
    <w:tmpl w:val="160C0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634C63"/>
    <w:multiLevelType w:val="hybridMultilevel"/>
    <w:tmpl w:val="7D800158"/>
    <w:lvl w:ilvl="0" w:tplc="1EBED748">
      <w:start w:val="1"/>
      <w:numFmt w:val="decimal"/>
      <w:lvlText w:val="%1."/>
      <w:lvlJc w:val="left"/>
      <w:pPr>
        <w:ind w:left="720" w:hanging="360"/>
      </w:pPr>
      <w:rPr>
        <w:rFonts w:eastAsia="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1973368">
    <w:abstractNumId w:val="1"/>
  </w:num>
  <w:num w:numId="2" w16cid:durableId="1970357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06"/>
    <w:rsid w:val="00002101"/>
    <w:rsid w:val="00010201"/>
    <w:rsid w:val="00011256"/>
    <w:rsid w:val="00043C99"/>
    <w:rsid w:val="000845DA"/>
    <w:rsid w:val="0010370A"/>
    <w:rsid w:val="00122B3F"/>
    <w:rsid w:val="00171B85"/>
    <w:rsid w:val="0019373A"/>
    <w:rsid w:val="001D09F8"/>
    <w:rsid w:val="00202862"/>
    <w:rsid w:val="002064AF"/>
    <w:rsid w:val="002316ED"/>
    <w:rsid w:val="00243920"/>
    <w:rsid w:val="00251704"/>
    <w:rsid w:val="00261923"/>
    <w:rsid w:val="00267097"/>
    <w:rsid w:val="0027458E"/>
    <w:rsid w:val="00294CB2"/>
    <w:rsid w:val="002A196B"/>
    <w:rsid w:val="002B7244"/>
    <w:rsid w:val="002D45C7"/>
    <w:rsid w:val="0032028F"/>
    <w:rsid w:val="00395E0E"/>
    <w:rsid w:val="003A2908"/>
    <w:rsid w:val="003E3BF6"/>
    <w:rsid w:val="003F4C4A"/>
    <w:rsid w:val="003F62E5"/>
    <w:rsid w:val="003F6782"/>
    <w:rsid w:val="00400742"/>
    <w:rsid w:val="004066DF"/>
    <w:rsid w:val="00427671"/>
    <w:rsid w:val="004454D0"/>
    <w:rsid w:val="004458D5"/>
    <w:rsid w:val="00451114"/>
    <w:rsid w:val="00465A4A"/>
    <w:rsid w:val="00486660"/>
    <w:rsid w:val="004D2E3B"/>
    <w:rsid w:val="004F463C"/>
    <w:rsid w:val="00567A42"/>
    <w:rsid w:val="00586854"/>
    <w:rsid w:val="005879BF"/>
    <w:rsid w:val="00596CD5"/>
    <w:rsid w:val="005A3BCC"/>
    <w:rsid w:val="005B0E4F"/>
    <w:rsid w:val="005B639A"/>
    <w:rsid w:val="00600582"/>
    <w:rsid w:val="00611A50"/>
    <w:rsid w:val="006235A2"/>
    <w:rsid w:val="0065301D"/>
    <w:rsid w:val="007016AC"/>
    <w:rsid w:val="00704118"/>
    <w:rsid w:val="00797502"/>
    <w:rsid w:val="007B6B89"/>
    <w:rsid w:val="007D0D89"/>
    <w:rsid w:val="007D4D10"/>
    <w:rsid w:val="007D62A0"/>
    <w:rsid w:val="007E6592"/>
    <w:rsid w:val="007F1DD0"/>
    <w:rsid w:val="007F43A2"/>
    <w:rsid w:val="008070A3"/>
    <w:rsid w:val="0082669D"/>
    <w:rsid w:val="0084230A"/>
    <w:rsid w:val="0084512A"/>
    <w:rsid w:val="00845801"/>
    <w:rsid w:val="00857408"/>
    <w:rsid w:val="008846F0"/>
    <w:rsid w:val="008A760C"/>
    <w:rsid w:val="008B5E62"/>
    <w:rsid w:val="008C041A"/>
    <w:rsid w:val="008D396A"/>
    <w:rsid w:val="008E5BB2"/>
    <w:rsid w:val="008F4283"/>
    <w:rsid w:val="008F6DCB"/>
    <w:rsid w:val="00912BCB"/>
    <w:rsid w:val="009412F7"/>
    <w:rsid w:val="0094299D"/>
    <w:rsid w:val="00956C2E"/>
    <w:rsid w:val="009735A8"/>
    <w:rsid w:val="009804D1"/>
    <w:rsid w:val="00997C1D"/>
    <w:rsid w:val="009D1F55"/>
    <w:rsid w:val="009E36A4"/>
    <w:rsid w:val="00A00D06"/>
    <w:rsid w:val="00A03213"/>
    <w:rsid w:val="00A4541A"/>
    <w:rsid w:val="00A53040"/>
    <w:rsid w:val="00A64F48"/>
    <w:rsid w:val="00A70D83"/>
    <w:rsid w:val="00A966A7"/>
    <w:rsid w:val="00A966C2"/>
    <w:rsid w:val="00AA37C8"/>
    <w:rsid w:val="00AF53EB"/>
    <w:rsid w:val="00B75952"/>
    <w:rsid w:val="00B81DFB"/>
    <w:rsid w:val="00BA4A7F"/>
    <w:rsid w:val="00BB1976"/>
    <w:rsid w:val="00BB31CF"/>
    <w:rsid w:val="00BC20CA"/>
    <w:rsid w:val="00BE031E"/>
    <w:rsid w:val="00BE4295"/>
    <w:rsid w:val="00BE52EB"/>
    <w:rsid w:val="00C00B94"/>
    <w:rsid w:val="00C041A3"/>
    <w:rsid w:val="00C174D8"/>
    <w:rsid w:val="00C57AF3"/>
    <w:rsid w:val="00C60040"/>
    <w:rsid w:val="00C91F00"/>
    <w:rsid w:val="00C92982"/>
    <w:rsid w:val="00C961E2"/>
    <w:rsid w:val="00C9740B"/>
    <w:rsid w:val="00CC48AA"/>
    <w:rsid w:val="00CF0C7A"/>
    <w:rsid w:val="00D06C29"/>
    <w:rsid w:val="00D859D9"/>
    <w:rsid w:val="00D8609F"/>
    <w:rsid w:val="00DB0717"/>
    <w:rsid w:val="00DB4379"/>
    <w:rsid w:val="00E14D4B"/>
    <w:rsid w:val="00EC6DD4"/>
    <w:rsid w:val="00ED2DEE"/>
    <w:rsid w:val="00F216BF"/>
    <w:rsid w:val="00F25FAE"/>
    <w:rsid w:val="00F261EC"/>
    <w:rsid w:val="00F36302"/>
    <w:rsid w:val="00FE7F84"/>
    <w:rsid w:val="00FF00E1"/>
    <w:rsid w:val="00FF4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1437A"/>
  <w15:chartTrackingRefBased/>
  <w15:docId w15:val="{450D198C-5708-4BCD-9236-917152B39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1EC"/>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paragraph" w:styleId="Heading1">
    <w:name w:val="heading 1"/>
    <w:basedOn w:val="Normal"/>
    <w:next w:val="Normal"/>
    <w:link w:val="Heading1Char"/>
    <w:uiPriority w:val="9"/>
    <w:qFormat/>
    <w:rsid w:val="00400742"/>
    <w:pPr>
      <w:keepNext/>
      <w:keepLines/>
      <w:spacing w:before="240" w:after="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400742"/>
    <w:pPr>
      <w:keepNext/>
      <w:keepLines/>
      <w:spacing w:before="240" w:after="240"/>
      <w:outlineLvl w:val="1"/>
    </w:pPr>
    <w:rPr>
      <w:rFonts w:eastAsiaTheme="majorEastAsia" w:cstheme="majorBidi"/>
      <w:sz w:val="28"/>
      <w:szCs w:val="26"/>
    </w:rPr>
  </w:style>
  <w:style w:type="paragraph" w:styleId="Heading3">
    <w:name w:val="heading 3"/>
    <w:basedOn w:val="Normal"/>
    <w:link w:val="Heading3Char"/>
    <w:uiPriority w:val="9"/>
    <w:qFormat/>
    <w:rsid w:val="00A00D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0D06"/>
    <w:rPr>
      <w:rFonts w:ascii="Times New Roman" w:eastAsia="Times New Roman" w:hAnsi="Times New Roman" w:cs="Times New Roman"/>
      <w:b/>
      <w:bCs/>
      <w:sz w:val="27"/>
      <w:szCs w:val="27"/>
      <w:lang w:eastAsia="en-GB"/>
    </w:rPr>
  </w:style>
  <w:style w:type="paragraph" w:customStyle="1" w:styleId="BodyA">
    <w:name w:val="Body A"/>
    <w:uiPriority w:val="99"/>
    <w:rsid w:val="00A00D06"/>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eastAsia="en-GB"/>
    </w:rPr>
  </w:style>
  <w:style w:type="paragraph" w:styleId="NormalWeb">
    <w:name w:val="Normal (Web)"/>
    <w:uiPriority w:val="99"/>
    <w:rsid w:val="00A00D06"/>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val="en-US" w:eastAsia="en-GB"/>
    </w:rPr>
  </w:style>
  <w:style w:type="paragraph" w:styleId="FootnoteText">
    <w:name w:val="footnote text"/>
    <w:link w:val="FootnoteTextChar"/>
    <w:uiPriority w:val="99"/>
    <w:rsid w:val="00A00D0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US" w:eastAsia="en-GB"/>
    </w:rPr>
  </w:style>
  <w:style w:type="character" w:customStyle="1" w:styleId="FootnoteTextChar">
    <w:name w:val="Footnote Text Char"/>
    <w:basedOn w:val="DefaultParagraphFont"/>
    <w:link w:val="FootnoteText"/>
    <w:uiPriority w:val="99"/>
    <w:rsid w:val="00A00D06"/>
    <w:rPr>
      <w:rFonts w:ascii="Times New Roman" w:eastAsia="Times New Roman" w:hAnsi="Times New Roman" w:cs="Times New Roman"/>
      <w:color w:val="000000"/>
      <w:sz w:val="20"/>
      <w:szCs w:val="20"/>
      <w:u w:color="000000"/>
      <w:bdr w:val="nil"/>
      <w:lang w:val="en-US" w:eastAsia="en-GB"/>
    </w:rPr>
  </w:style>
  <w:style w:type="paragraph" w:customStyle="1" w:styleId="Body">
    <w:name w:val="Body"/>
    <w:rsid w:val="00A00D0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n-GB"/>
    </w:rPr>
  </w:style>
  <w:style w:type="character" w:styleId="FootnoteReference">
    <w:name w:val="footnote reference"/>
    <w:basedOn w:val="DefaultParagraphFont"/>
    <w:uiPriority w:val="99"/>
    <w:semiHidden/>
    <w:unhideWhenUsed/>
    <w:rsid w:val="00A00D06"/>
    <w:rPr>
      <w:vertAlign w:val="superscript"/>
    </w:rPr>
  </w:style>
  <w:style w:type="character" w:styleId="Strong">
    <w:name w:val="Strong"/>
    <w:basedOn w:val="DefaultParagraphFont"/>
    <w:qFormat/>
    <w:rsid w:val="00912BCB"/>
    <w:rPr>
      <w:b w:val="0"/>
      <w:bCs/>
    </w:rPr>
  </w:style>
  <w:style w:type="character" w:styleId="Emphasis">
    <w:name w:val="Emphasis"/>
    <w:basedOn w:val="DefaultParagraphFont"/>
    <w:uiPriority w:val="20"/>
    <w:qFormat/>
    <w:rsid w:val="00A00D06"/>
    <w:rPr>
      <w:i/>
      <w:iCs/>
    </w:rPr>
  </w:style>
  <w:style w:type="character" w:customStyle="1" w:styleId="None">
    <w:name w:val="None"/>
    <w:rsid w:val="00A00D06"/>
  </w:style>
  <w:style w:type="character" w:customStyle="1" w:styleId="Hyperlink0">
    <w:name w:val="Hyperlink.0"/>
    <w:basedOn w:val="None"/>
    <w:rsid w:val="00A00D06"/>
    <w:rPr>
      <w:color w:val="376FAA"/>
      <w:u w:val="single" w:color="376FAA"/>
      <w:lang w:val="de-DE"/>
    </w:rPr>
  </w:style>
  <w:style w:type="character" w:customStyle="1" w:styleId="Hyperlink1">
    <w:name w:val="Hyperlink.1"/>
    <w:basedOn w:val="None"/>
    <w:rsid w:val="00A00D06"/>
    <w:rPr>
      <w:color w:val="376FAA"/>
      <w:u w:val="single" w:color="376FAA"/>
      <w:lang w:val="en-US"/>
    </w:rPr>
  </w:style>
  <w:style w:type="character" w:customStyle="1" w:styleId="Hyperlink2">
    <w:name w:val="Hyperlink.2"/>
    <w:basedOn w:val="None"/>
    <w:rsid w:val="00A00D06"/>
    <w:rPr>
      <w:color w:val="376FAA"/>
      <w:u w:val="single" w:color="376FAA"/>
      <w:lang w:val="es-ES_tradnl"/>
    </w:rPr>
  </w:style>
  <w:style w:type="paragraph" w:styleId="IntenseQuote">
    <w:name w:val="Intense Quote"/>
    <w:next w:val="BodyA"/>
    <w:link w:val="IntenseQuoteChar"/>
    <w:qFormat/>
    <w:rsid w:val="004F463C"/>
    <w:pPr>
      <w:pBdr>
        <w:top w:val="single" w:sz="4" w:space="0" w:color="4472C4"/>
        <w:left w:val="nil"/>
        <w:bottom w:val="single" w:sz="4" w:space="0" w:color="4472C4"/>
        <w:right w:val="nil"/>
        <w:between w:val="nil"/>
        <w:bar w:val="nil"/>
      </w:pBdr>
      <w:spacing w:before="360" w:after="360" w:line="240" w:lineRule="auto"/>
      <w:ind w:left="864" w:right="864"/>
      <w:jc w:val="center"/>
    </w:pPr>
    <w:rPr>
      <w:rFonts w:ascii="Calibri" w:eastAsia="Calibri" w:hAnsi="Calibri" w:cs="Calibri"/>
      <w:b/>
      <w:i/>
      <w:iCs/>
      <w:color w:val="4472C4"/>
      <w:sz w:val="32"/>
      <w:u w:color="4472C4"/>
      <w:bdr w:val="nil"/>
      <w:lang w:val="en-US" w:eastAsia="en-GB"/>
    </w:rPr>
  </w:style>
  <w:style w:type="character" w:customStyle="1" w:styleId="IntenseQuoteChar">
    <w:name w:val="Intense Quote Char"/>
    <w:basedOn w:val="DefaultParagraphFont"/>
    <w:link w:val="IntenseQuote"/>
    <w:rsid w:val="004F463C"/>
    <w:rPr>
      <w:rFonts w:ascii="Calibri" w:eastAsia="Calibri" w:hAnsi="Calibri" w:cs="Calibri"/>
      <w:b/>
      <w:i/>
      <w:iCs/>
      <w:color w:val="4472C4"/>
      <w:sz w:val="32"/>
      <w:u w:color="4472C4"/>
      <w:bdr w:val="nil"/>
      <w:lang w:val="en-US" w:eastAsia="en-GB"/>
    </w:rPr>
  </w:style>
  <w:style w:type="paragraph" w:customStyle="1" w:styleId="pf0">
    <w:name w:val="pf0"/>
    <w:basedOn w:val="Normal"/>
    <w:rsid w:val="00A00D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customStyle="1" w:styleId="cf01">
    <w:name w:val="cf01"/>
    <w:basedOn w:val="DefaultParagraphFont"/>
    <w:rsid w:val="00A00D06"/>
    <w:rPr>
      <w:rFonts w:ascii="Segoe UI" w:hAnsi="Segoe UI" w:cs="Segoe UI" w:hint="default"/>
      <w:sz w:val="18"/>
      <w:szCs w:val="18"/>
    </w:rPr>
  </w:style>
  <w:style w:type="paragraph" w:customStyle="1" w:styleId="BodyB">
    <w:name w:val="Body B"/>
    <w:rsid w:val="00A00D06"/>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character" w:customStyle="1" w:styleId="Hyperlink3">
    <w:name w:val="Hyperlink.3"/>
    <w:basedOn w:val="DefaultParagraphFont"/>
    <w:rsid w:val="00A00D06"/>
    <w:rPr>
      <w:color w:val="000000"/>
      <w:sz w:val="18"/>
      <w:szCs w:val="18"/>
      <w:u w:val="single" w:color="000000"/>
    </w:rPr>
  </w:style>
  <w:style w:type="paragraph" w:customStyle="1" w:styleId="BodyAA">
    <w:name w:val="Body A A"/>
    <w:rsid w:val="00A00D0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US" w:eastAsia="en-GB"/>
    </w:rPr>
  </w:style>
  <w:style w:type="character" w:styleId="Hyperlink">
    <w:name w:val="Hyperlink"/>
    <w:basedOn w:val="DefaultParagraphFont"/>
    <w:uiPriority w:val="99"/>
    <w:unhideWhenUsed/>
    <w:rsid w:val="00400742"/>
    <w:rPr>
      <w:rFonts w:ascii="Times New Roman" w:hAnsi="Times New Roman"/>
      <w:color w:val="0000FF"/>
      <w:u w:val="single"/>
    </w:rPr>
  </w:style>
  <w:style w:type="character" w:styleId="FollowedHyperlink">
    <w:name w:val="FollowedHyperlink"/>
    <w:basedOn w:val="DefaultParagraphFont"/>
    <w:uiPriority w:val="99"/>
    <w:semiHidden/>
    <w:unhideWhenUsed/>
    <w:rsid w:val="00A00D06"/>
    <w:rPr>
      <w:color w:val="954F72" w:themeColor="followedHyperlink"/>
      <w:u w:val="single"/>
    </w:rPr>
  </w:style>
  <w:style w:type="paragraph" w:customStyle="1" w:styleId="rich-text-component">
    <w:name w:val="rich-text-component"/>
    <w:basedOn w:val="Normal"/>
    <w:rsid w:val="00A00D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customStyle="1" w:styleId="css-qrwco2">
    <w:name w:val="css-qrwco2"/>
    <w:basedOn w:val="DefaultParagraphFont"/>
    <w:rsid w:val="00A00D06"/>
  </w:style>
  <w:style w:type="paragraph" w:styleId="Header">
    <w:name w:val="header"/>
    <w:basedOn w:val="Normal"/>
    <w:link w:val="HeaderChar"/>
    <w:uiPriority w:val="99"/>
    <w:unhideWhenUsed/>
    <w:rsid w:val="00A00D06"/>
    <w:pPr>
      <w:tabs>
        <w:tab w:val="center" w:pos="4513"/>
        <w:tab w:val="right" w:pos="9026"/>
      </w:tabs>
    </w:pPr>
  </w:style>
  <w:style w:type="character" w:customStyle="1" w:styleId="HeaderChar">
    <w:name w:val="Header Char"/>
    <w:basedOn w:val="DefaultParagraphFont"/>
    <w:link w:val="Header"/>
    <w:uiPriority w:val="99"/>
    <w:rsid w:val="00A00D06"/>
    <w:rPr>
      <w:rFonts w:ascii="Times New Roman" w:eastAsia="Arial Unicode MS" w:hAnsi="Times New Roman" w:cs="Times New Roman"/>
      <w:sz w:val="24"/>
      <w:szCs w:val="24"/>
      <w:bdr w:val="nil"/>
    </w:rPr>
  </w:style>
  <w:style w:type="paragraph" w:styleId="Footer">
    <w:name w:val="footer"/>
    <w:basedOn w:val="Normal"/>
    <w:link w:val="FooterChar"/>
    <w:uiPriority w:val="99"/>
    <w:unhideWhenUsed/>
    <w:rsid w:val="00A00D06"/>
    <w:pPr>
      <w:tabs>
        <w:tab w:val="center" w:pos="4513"/>
        <w:tab w:val="right" w:pos="9026"/>
      </w:tabs>
    </w:pPr>
  </w:style>
  <w:style w:type="character" w:customStyle="1" w:styleId="FooterChar">
    <w:name w:val="Footer Char"/>
    <w:basedOn w:val="DefaultParagraphFont"/>
    <w:link w:val="Footer"/>
    <w:uiPriority w:val="99"/>
    <w:rsid w:val="00A00D06"/>
    <w:rPr>
      <w:rFonts w:ascii="Times New Roman" w:eastAsia="Arial Unicode MS" w:hAnsi="Times New Roman" w:cs="Times New Roman"/>
      <w:sz w:val="24"/>
      <w:szCs w:val="24"/>
      <w:bdr w:val="nil"/>
    </w:rPr>
  </w:style>
  <w:style w:type="paragraph" w:styleId="ListParagraph">
    <w:name w:val="List Paragraph"/>
    <w:basedOn w:val="Normal"/>
    <w:uiPriority w:val="34"/>
    <w:qFormat/>
    <w:rsid w:val="00A00D06"/>
    <w:pPr>
      <w:ind w:left="720"/>
      <w:contextualSpacing/>
    </w:pPr>
  </w:style>
  <w:style w:type="paragraph" w:styleId="Revision">
    <w:name w:val="Revision"/>
    <w:hidden/>
    <w:uiPriority w:val="99"/>
    <w:semiHidden/>
    <w:rsid w:val="0032028F"/>
    <w:pPr>
      <w:spacing w:after="0" w:line="240" w:lineRule="auto"/>
    </w:pPr>
    <w:rPr>
      <w:rFonts w:ascii="Times New Roman" w:eastAsia="Arial Unicode MS" w:hAnsi="Times New Roman" w:cs="Times New Roman"/>
      <w:sz w:val="24"/>
      <w:szCs w:val="24"/>
      <w:bdr w:val="nil"/>
    </w:rPr>
  </w:style>
  <w:style w:type="character" w:styleId="CommentReference">
    <w:name w:val="annotation reference"/>
    <w:basedOn w:val="DefaultParagraphFont"/>
    <w:uiPriority w:val="99"/>
    <w:semiHidden/>
    <w:unhideWhenUsed/>
    <w:rsid w:val="00586854"/>
    <w:rPr>
      <w:sz w:val="16"/>
      <w:szCs w:val="16"/>
    </w:rPr>
  </w:style>
  <w:style w:type="paragraph" w:styleId="CommentText">
    <w:name w:val="annotation text"/>
    <w:basedOn w:val="Normal"/>
    <w:link w:val="CommentTextChar"/>
    <w:uiPriority w:val="99"/>
    <w:semiHidden/>
    <w:unhideWhenUsed/>
    <w:rsid w:val="00586854"/>
    <w:rPr>
      <w:sz w:val="20"/>
      <w:szCs w:val="20"/>
    </w:rPr>
  </w:style>
  <w:style w:type="character" w:customStyle="1" w:styleId="CommentTextChar">
    <w:name w:val="Comment Text Char"/>
    <w:basedOn w:val="DefaultParagraphFont"/>
    <w:link w:val="CommentText"/>
    <w:uiPriority w:val="99"/>
    <w:semiHidden/>
    <w:rsid w:val="00586854"/>
    <w:rPr>
      <w:rFonts w:ascii="Times New Roman" w:eastAsia="Arial Unicode MS" w:hAnsi="Times New Roman" w:cs="Times New Roman"/>
      <w:sz w:val="20"/>
      <w:szCs w:val="20"/>
      <w:bdr w:val="nil"/>
    </w:rPr>
  </w:style>
  <w:style w:type="paragraph" w:styleId="CommentSubject">
    <w:name w:val="annotation subject"/>
    <w:basedOn w:val="CommentText"/>
    <w:next w:val="CommentText"/>
    <w:link w:val="CommentSubjectChar"/>
    <w:uiPriority w:val="99"/>
    <w:semiHidden/>
    <w:unhideWhenUsed/>
    <w:rsid w:val="00586854"/>
    <w:rPr>
      <w:b/>
      <w:bCs/>
    </w:rPr>
  </w:style>
  <w:style w:type="character" w:customStyle="1" w:styleId="CommentSubjectChar">
    <w:name w:val="Comment Subject Char"/>
    <w:basedOn w:val="CommentTextChar"/>
    <w:link w:val="CommentSubject"/>
    <w:uiPriority w:val="99"/>
    <w:semiHidden/>
    <w:rsid w:val="00586854"/>
    <w:rPr>
      <w:rFonts w:ascii="Times New Roman" w:eastAsia="Arial Unicode MS" w:hAnsi="Times New Roman" w:cs="Times New Roman"/>
      <w:b/>
      <w:bCs/>
      <w:sz w:val="20"/>
      <w:szCs w:val="20"/>
      <w:bdr w:val="nil"/>
    </w:rPr>
  </w:style>
  <w:style w:type="character" w:customStyle="1" w:styleId="Heading1Char">
    <w:name w:val="Heading 1 Char"/>
    <w:basedOn w:val="DefaultParagraphFont"/>
    <w:link w:val="Heading1"/>
    <w:uiPriority w:val="9"/>
    <w:rsid w:val="00400742"/>
    <w:rPr>
      <w:rFonts w:ascii="Times New Roman" w:eastAsiaTheme="majorEastAsia" w:hAnsi="Times New Roman" w:cstheme="majorBidi"/>
      <w:sz w:val="32"/>
      <w:szCs w:val="32"/>
      <w:bdr w:val="nil"/>
    </w:rPr>
  </w:style>
  <w:style w:type="character" w:customStyle="1" w:styleId="Heading2Char">
    <w:name w:val="Heading 2 Char"/>
    <w:basedOn w:val="DefaultParagraphFont"/>
    <w:link w:val="Heading2"/>
    <w:uiPriority w:val="9"/>
    <w:rsid w:val="00400742"/>
    <w:rPr>
      <w:rFonts w:ascii="Times New Roman" w:eastAsiaTheme="majorEastAsia" w:hAnsi="Times New Roman" w:cstheme="majorBidi"/>
      <w:sz w:val="28"/>
      <w:szCs w:val="26"/>
      <w:bdr w:val="nil"/>
    </w:rPr>
  </w:style>
  <w:style w:type="paragraph" w:styleId="TOCHeading">
    <w:name w:val="TOC Heading"/>
    <w:basedOn w:val="Heading1"/>
    <w:next w:val="Normal"/>
    <w:uiPriority w:val="39"/>
    <w:unhideWhenUsed/>
    <w:qFormat/>
    <w:rsid w:val="00BE031E"/>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rFonts w:asciiTheme="majorHAnsi" w:hAnsiTheme="majorHAnsi"/>
      <w:color w:val="2F5496" w:themeColor="accent1" w:themeShade="BF"/>
      <w:bdr w:val="none" w:sz="0" w:space="0" w:color="auto"/>
      <w:lang w:val="en-US"/>
    </w:rPr>
  </w:style>
  <w:style w:type="paragraph" w:styleId="TOC1">
    <w:name w:val="toc 1"/>
    <w:basedOn w:val="Normal"/>
    <w:next w:val="Normal"/>
    <w:autoRedefine/>
    <w:uiPriority w:val="39"/>
    <w:unhideWhenUsed/>
    <w:rsid w:val="00400742"/>
    <w:pPr>
      <w:tabs>
        <w:tab w:val="right" w:leader="dot" w:pos="9016"/>
      </w:tabs>
      <w:spacing w:after="100" w:line="360" w:lineRule="auto"/>
    </w:pPr>
    <w:rPr>
      <w:b/>
      <w:bCs/>
      <w:noProof/>
    </w:rPr>
  </w:style>
  <w:style w:type="paragraph" w:styleId="TOC2">
    <w:name w:val="toc 2"/>
    <w:basedOn w:val="Normal"/>
    <w:next w:val="Normal"/>
    <w:autoRedefine/>
    <w:uiPriority w:val="39"/>
    <w:unhideWhenUsed/>
    <w:rsid w:val="00400742"/>
    <w:pPr>
      <w:tabs>
        <w:tab w:val="right" w:leader="dot" w:pos="9016"/>
      </w:tabs>
      <w:spacing w:after="100" w:line="360" w:lineRule="auto"/>
      <w:ind w:left="238"/>
    </w:pPr>
  </w:style>
  <w:style w:type="paragraph" w:customStyle="1" w:styleId="Default">
    <w:name w:val="Default"/>
    <w:rsid w:val="004F463C"/>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D859D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paragraph" w:styleId="Caption">
    <w:name w:val="caption"/>
    <w:basedOn w:val="Normal"/>
    <w:next w:val="Normal"/>
    <w:uiPriority w:val="35"/>
    <w:unhideWhenUsed/>
    <w:qFormat/>
    <w:rsid w:val="00A70D83"/>
    <w:pPr>
      <w:spacing w:after="200"/>
    </w:pPr>
    <w:rPr>
      <w:i/>
      <w:iCs/>
      <w:color w:val="44546A" w:themeColor="text2"/>
      <w:sz w:val="18"/>
      <w:szCs w:val="18"/>
    </w:rPr>
  </w:style>
  <w:style w:type="paragraph" w:styleId="TableofFigures">
    <w:name w:val="table of figures"/>
    <w:basedOn w:val="Normal"/>
    <w:next w:val="Normal"/>
    <w:uiPriority w:val="99"/>
    <w:unhideWhenUsed/>
    <w:rsid w:val="00AF5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9005">
      <w:bodyDiv w:val="1"/>
      <w:marLeft w:val="0"/>
      <w:marRight w:val="0"/>
      <w:marTop w:val="0"/>
      <w:marBottom w:val="0"/>
      <w:divBdr>
        <w:top w:val="none" w:sz="0" w:space="0" w:color="auto"/>
        <w:left w:val="none" w:sz="0" w:space="0" w:color="auto"/>
        <w:bottom w:val="none" w:sz="0" w:space="0" w:color="auto"/>
        <w:right w:val="none" w:sz="0" w:space="0" w:color="auto"/>
      </w:divBdr>
      <w:divsChild>
        <w:div w:id="1627347531">
          <w:marLeft w:val="0"/>
          <w:marRight w:val="0"/>
          <w:marTop w:val="0"/>
          <w:marBottom w:val="0"/>
          <w:divBdr>
            <w:top w:val="none" w:sz="0" w:space="0" w:color="auto"/>
            <w:left w:val="none" w:sz="0" w:space="0" w:color="auto"/>
            <w:bottom w:val="none" w:sz="0" w:space="0" w:color="auto"/>
            <w:right w:val="none" w:sz="0" w:space="0" w:color="auto"/>
          </w:divBdr>
        </w:div>
      </w:divsChild>
    </w:div>
    <w:div w:id="453139072">
      <w:bodyDiv w:val="1"/>
      <w:marLeft w:val="0"/>
      <w:marRight w:val="0"/>
      <w:marTop w:val="0"/>
      <w:marBottom w:val="0"/>
      <w:divBdr>
        <w:top w:val="none" w:sz="0" w:space="0" w:color="auto"/>
        <w:left w:val="none" w:sz="0" w:space="0" w:color="auto"/>
        <w:bottom w:val="none" w:sz="0" w:space="0" w:color="auto"/>
        <w:right w:val="none" w:sz="0" w:space="0" w:color="auto"/>
      </w:divBdr>
      <w:divsChild>
        <w:div w:id="1069768324">
          <w:marLeft w:val="0"/>
          <w:marRight w:val="0"/>
          <w:marTop w:val="0"/>
          <w:marBottom w:val="0"/>
          <w:divBdr>
            <w:top w:val="none" w:sz="0" w:space="0" w:color="auto"/>
            <w:left w:val="none" w:sz="0" w:space="0" w:color="auto"/>
            <w:bottom w:val="none" w:sz="0" w:space="0" w:color="auto"/>
            <w:right w:val="none" w:sz="0" w:space="0" w:color="auto"/>
          </w:divBdr>
        </w:div>
      </w:divsChild>
    </w:div>
    <w:div w:id="592709536">
      <w:bodyDiv w:val="1"/>
      <w:marLeft w:val="0"/>
      <w:marRight w:val="0"/>
      <w:marTop w:val="0"/>
      <w:marBottom w:val="0"/>
      <w:divBdr>
        <w:top w:val="none" w:sz="0" w:space="0" w:color="auto"/>
        <w:left w:val="none" w:sz="0" w:space="0" w:color="auto"/>
        <w:bottom w:val="none" w:sz="0" w:space="0" w:color="auto"/>
        <w:right w:val="none" w:sz="0" w:space="0" w:color="auto"/>
      </w:divBdr>
    </w:div>
    <w:div w:id="646862243">
      <w:bodyDiv w:val="1"/>
      <w:marLeft w:val="0"/>
      <w:marRight w:val="0"/>
      <w:marTop w:val="0"/>
      <w:marBottom w:val="0"/>
      <w:divBdr>
        <w:top w:val="none" w:sz="0" w:space="0" w:color="auto"/>
        <w:left w:val="none" w:sz="0" w:space="0" w:color="auto"/>
        <w:bottom w:val="none" w:sz="0" w:space="0" w:color="auto"/>
        <w:right w:val="none" w:sz="0" w:space="0" w:color="auto"/>
      </w:divBdr>
      <w:divsChild>
        <w:div w:id="1320235870">
          <w:marLeft w:val="0"/>
          <w:marRight w:val="0"/>
          <w:marTop w:val="0"/>
          <w:marBottom w:val="0"/>
          <w:divBdr>
            <w:top w:val="none" w:sz="0" w:space="0" w:color="auto"/>
            <w:left w:val="none" w:sz="0" w:space="0" w:color="auto"/>
            <w:bottom w:val="none" w:sz="0" w:space="0" w:color="auto"/>
            <w:right w:val="none" w:sz="0" w:space="0" w:color="auto"/>
          </w:divBdr>
        </w:div>
      </w:divsChild>
    </w:div>
    <w:div w:id="695741998">
      <w:bodyDiv w:val="1"/>
      <w:marLeft w:val="0"/>
      <w:marRight w:val="0"/>
      <w:marTop w:val="0"/>
      <w:marBottom w:val="0"/>
      <w:divBdr>
        <w:top w:val="none" w:sz="0" w:space="0" w:color="auto"/>
        <w:left w:val="none" w:sz="0" w:space="0" w:color="auto"/>
        <w:bottom w:val="none" w:sz="0" w:space="0" w:color="auto"/>
        <w:right w:val="none" w:sz="0" w:space="0" w:color="auto"/>
      </w:divBdr>
    </w:div>
    <w:div w:id="851795214">
      <w:bodyDiv w:val="1"/>
      <w:marLeft w:val="0"/>
      <w:marRight w:val="0"/>
      <w:marTop w:val="0"/>
      <w:marBottom w:val="0"/>
      <w:divBdr>
        <w:top w:val="none" w:sz="0" w:space="0" w:color="auto"/>
        <w:left w:val="none" w:sz="0" w:space="0" w:color="auto"/>
        <w:bottom w:val="none" w:sz="0" w:space="0" w:color="auto"/>
        <w:right w:val="none" w:sz="0" w:space="0" w:color="auto"/>
      </w:divBdr>
    </w:div>
    <w:div w:id="891112763">
      <w:bodyDiv w:val="1"/>
      <w:marLeft w:val="0"/>
      <w:marRight w:val="0"/>
      <w:marTop w:val="0"/>
      <w:marBottom w:val="0"/>
      <w:divBdr>
        <w:top w:val="none" w:sz="0" w:space="0" w:color="auto"/>
        <w:left w:val="none" w:sz="0" w:space="0" w:color="auto"/>
        <w:bottom w:val="none" w:sz="0" w:space="0" w:color="auto"/>
        <w:right w:val="none" w:sz="0" w:space="0" w:color="auto"/>
      </w:divBdr>
      <w:divsChild>
        <w:div w:id="427314606">
          <w:marLeft w:val="0"/>
          <w:marRight w:val="0"/>
          <w:marTop w:val="0"/>
          <w:marBottom w:val="0"/>
          <w:divBdr>
            <w:top w:val="none" w:sz="0" w:space="0" w:color="auto"/>
            <w:left w:val="none" w:sz="0" w:space="0" w:color="auto"/>
            <w:bottom w:val="none" w:sz="0" w:space="0" w:color="auto"/>
            <w:right w:val="none" w:sz="0" w:space="0" w:color="auto"/>
          </w:divBdr>
        </w:div>
      </w:divsChild>
    </w:div>
    <w:div w:id="1583025059">
      <w:bodyDiv w:val="1"/>
      <w:marLeft w:val="0"/>
      <w:marRight w:val="0"/>
      <w:marTop w:val="0"/>
      <w:marBottom w:val="0"/>
      <w:divBdr>
        <w:top w:val="none" w:sz="0" w:space="0" w:color="auto"/>
        <w:left w:val="none" w:sz="0" w:space="0" w:color="auto"/>
        <w:bottom w:val="none" w:sz="0" w:space="0" w:color="auto"/>
        <w:right w:val="none" w:sz="0" w:space="0" w:color="auto"/>
      </w:divBdr>
      <w:divsChild>
        <w:div w:id="867640608">
          <w:marLeft w:val="0"/>
          <w:marRight w:val="0"/>
          <w:marTop w:val="0"/>
          <w:marBottom w:val="0"/>
          <w:divBdr>
            <w:top w:val="none" w:sz="0" w:space="0" w:color="auto"/>
            <w:left w:val="none" w:sz="0" w:space="0" w:color="auto"/>
            <w:bottom w:val="none" w:sz="0" w:space="0" w:color="auto"/>
            <w:right w:val="none" w:sz="0" w:space="0" w:color="auto"/>
          </w:divBdr>
        </w:div>
      </w:divsChild>
    </w:div>
    <w:div w:id="1773624322">
      <w:bodyDiv w:val="1"/>
      <w:marLeft w:val="0"/>
      <w:marRight w:val="0"/>
      <w:marTop w:val="0"/>
      <w:marBottom w:val="0"/>
      <w:divBdr>
        <w:top w:val="none" w:sz="0" w:space="0" w:color="auto"/>
        <w:left w:val="none" w:sz="0" w:space="0" w:color="auto"/>
        <w:bottom w:val="none" w:sz="0" w:space="0" w:color="auto"/>
        <w:right w:val="none" w:sz="0" w:space="0" w:color="auto"/>
      </w:divBdr>
      <w:divsChild>
        <w:div w:id="850686867">
          <w:marLeft w:val="0"/>
          <w:marRight w:val="0"/>
          <w:marTop w:val="0"/>
          <w:marBottom w:val="0"/>
          <w:divBdr>
            <w:top w:val="none" w:sz="0" w:space="0" w:color="auto"/>
            <w:left w:val="none" w:sz="0" w:space="0" w:color="auto"/>
            <w:bottom w:val="none" w:sz="0" w:space="0" w:color="auto"/>
            <w:right w:val="none" w:sz="0" w:space="0" w:color="auto"/>
          </w:divBdr>
        </w:div>
      </w:divsChild>
    </w:div>
    <w:div w:id="1777285594">
      <w:bodyDiv w:val="1"/>
      <w:marLeft w:val="0"/>
      <w:marRight w:val="0"/>
      <w:marTop w:val="0"/>
      <w:marBottom w:val="0"/>
      <w:divBdr>
        <w:top w:val="none" w:sz="0" w:space="0" w:color="auto"/>
        <w:left w:val="none" w:sz="0" w:space="0" w:color="auto"/>
        <w:bottom w:val="none" w:sz="0" w:space="0" w:color="auto"/>
        <w:right w:val="none" w:sz="0" w:space="0" w:color="auto"/>
      </w:divBdr>
      <w:divsChild>
        <w:div w:id="1910309000">
          <w:marLeft w:val="0"/>
          <w:marRight w:val="0"/>
          <w:marTop w:val="0"/>
          <w:marBottom w:val="0"/>
          <w:divBdr>
            <w:top w:val="none" w:sz="0" w:space="0" w:color="auto"/>
            <w:left w:val="none" w:sz="0" w:space="0" w:color="auto"/>
            <w:bottom w:val="none" w:sz="0" w:space="0" w:color="auto"/>
            <w:right w:val="none" w:sz="0" w:space="0" w:color="auto"/>
          </w:divBdr>
        </w:div>
      </w:divsChild>
    </w:div>
    <w:div w:id="1938903072">
      <w:bodyDiv w:val="1"/>
      <w:marLeft w:val="0"/>
      <w:marRight w:val="0"/>
      <w:marTop w:val="0"/>
      <w:marBottom w:val="0"/>
      <w:divBdr>
        <w:top w:val="none" w:sz="0" w:space="0" w:color="auto"/>
        <w:left w:val="none" w:sz="0" w:space="0" w:color="auto"/>
        <w:bottom w:val="none" w:sz="0" w:space="0" w:color="auto"/>
        <w:right w:val="none" w:sz="0" w:space="0" w:color="auto"/>
      </w:divBdr>
      <w:divsChild>
        <w:div w:id="1517963819">
          <w:marLeft w:val="0"/>
          <w:marRight w:val="0"/>
          <w:marTop w:val="0"/>
          <w:marBottom w:val="0"/>
          <w:divBdr>
            <w:top w:val="none" w:sz="0" w:space="0" w:color="auto"/>
            <w:left w:val="none" w:sz="0" w:space="0" w:color="auto"/>
            <w:bottom w:val="none" w:sz="0" w:space="0" w:color="auto"/>
            <w:right w:val="none" w:sz="0" w:space="0" w:color="auto"/>
          </w:divBdr>
        </w:div>
      </w:divsChild>
    </w:div>
    <w:div w:id="2032490565">
      <w:bodyDiv w:val="1"/>
      <w:marLeft w:val="0"/>
      <w:marRight w:val="0"/>
      <w:marTop w:val="0"/>
      <w:marBottom w:val="0"/>
      <w:divBdr>
        <w:top w:val="none" w:sz="0" w:space="0" w:color="auto"/>
        <w:left w:val="none" w:sz="0" w:space="0" w:color="auto"/>
        <w:bottom w:val="none" w:sz="0" w:space="0" w:color="auto"/>
        <w:right w:val="none" w:sz="0" w:space="0" w:color="auto"/>
      </w:divBdr>
      <w:divsChild>
        <w:div w:id="1795364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bmed.ncbi.nlm.nih.gov/24604596/" TargetMode="External"/><Relationship Id="rId21" Type="http://schemas.openxmlformats.org/officeDocument/2006/relationships/hyperlink" Target="https://pubmed.ncbi.nlm.nih.gov/20163905/" TargetMode="External"/><Relationship Id="rId42" Type="http://schemas.openxmlformats.org/officeDocument/2006/relationships/hyperlink" Target="https://pubmed.ncbi.nlm.nih.gov/26569271/" TargetMode="External"/><Relationship Id="rId47" Type="http://schemas.openxmlformats.org/officeDocument/2006/relationships/hyperlink" Target="https://www.ncbi.nlm.nih.gov/pmc/articles/PMC5744722/" TargetMode="External"/><Relationship Id="rId63" Type="http://schemas.openxmlformats.org/officeDocument/2006/relationships/hyperlink" Target="https://journals.ashs.org/horttech/view/journals/horttech/18/4/article-p563.xml?utm_source=FB" TargetMode="External"/><Relationship Id="rId68" Type="http://schemas.openxmlformats.org/officeDocument/2006/relationships/hyperlink" Target="https://pubmed.ncbi.nlm.nih.gov/20799901/" TargetMode="External"/><Relationship Id="rId84" Type="http://schemas.openxmlformats.org/officeDocument/2006/relationships/hyperlink" Target="https://pubmed.ncbi.nlm.nih.gov/21329564/" TargetMode="External"/><Relationship Id="rId89" Type="http://schemas.openxmlformats.org/officeDocument/2006/relationships/hyperlink" Target="https://pubmed.ncbi.nlm.nih.gov/24862831/" TargetMode="External"/><Relationship Id="rId16" Type="http://schemas.openxmlformats.org/officeDocument/2006/relationships/header" Target="header1.xml"/><Relationship Id="rId107" Type="http://schemas.openxmlformats.org/officeDocument/2006/relationships/image" Target="media/image18.png"/><Relationship Id="rId11" Type="http://schemas.openxmlformats.org/officeDocument/2006/relationships/hyperlink" Target="file:///C:\Users\Ruso\Desktop\Final%20.....Pages%2025-30.docx" TargetMode="External"/><Relationship Id="rId32" Type="http://schemas.openxmlformats.org/officeDocument/2006/relationships/hyperlink" Target="https://pubmed.ncbi.nlm.nih.gov/26560759/" TargetMode="External"/><Relationship Id="rId37" Type="http://schemas.openxmlformats.org/officeDocument/2006/relationships/hyperlink" Target="https://pubmed.ncbi.nlm.nih.gov/24662966/" TargetMode="External"/><Relationship Id="rId53" Type="http://schemas.openxmlformats.org/officeDocument/2006/relationships/hyperlink" Target="https://pubmed.ncbi.nlm.nih.gov/24953038/" TargetMode="External"/><Relationship Id="rId58" Type="http://schemas.openxmlformats.org/officeDocument/2006/relationships/hyperlink" Target="https://www.tandfonline.com/doi/abs/10.1080/01490400.2012.687644" TargetMode="External"/><Relationship Id="rId74" Type="http://schemas.openxmlformats.org/officeDocument/2006/relationships/hyperlink" Target="https://pubmed.ncbi.nlm.nih.gov/24704504/" TargetMode="External"/><Relationship Id="rId79" Type="http://schemas.openxmlformats.org/officeDocument/2006/relationships/hyperlink" Target="https://pubmed.ncbi.nlm.nih.gov/26372583/" TargetMode="External"/><Relationship Id="rId102" Type="http://schemas.openxmlformats.org/officeDocument/2006/relationships/image" Target="media/image13.png"/><Relationship Id="rId5" Type="http://schemas.openxmlformats.org/officeDocument/2006/relationships/webSettings" Target="webSettings.xml"/><Relationship Id="rId90" Type="http://schemas.openxmlformats.org/officeDocument/2006/relationships/hyperlink" Target="https://pubmed.ncbi.nlm.nih.gov/27087129/" TargetMode="External"/><Relationship Id="rId95" Type="http://schemas.openxmlformats.org/officeDocument/2006/relationships/image" Target="media/image6.emf"/><Relationship Id="rId22" Type="http://schemas.openxmlformats.org/officeDocument/2006/relationships/hyperlink" Target="https://pubmed.ncbi.nlm.nih.gov/27110803/" TargetMode="External"/><Relationship Id="rId27" Type="http://schemas.openxmlformats.org/officeDocument/2006/relationships/hyperlink" Target="https://pubmed.ncbi.nlm.nih.gov/24662966/" TargetMode="External"/><Relationship Id="rId43" Type="http://schemas.openxmlformats.org/officeDocument/2006/relationships/hyperlink" Target="https://www.sciencedirect.com/science/article/pii/S1618866716302655?via%253Dihub" TargetMode="External"/><Relationship Id="rId48" Type="http://schemas.openxmlformats.org/officeDocument/2006/relationships/hyperlink" Target="https://www.sciencedirect.com/science/article/abs/pii/S0169204612000977?via%253Dihub" TargetMode="External"/><Relationship Id="rId64" Type="http://schemas.openxmlformats.org/officeDocument/2006/relationships/hyperlink" Target="https://pubmed.ncbi.nlm.nih.gov/19715461/" TargetMode="External"/><Relationship Id="rId69" Type="http://schemas.openxmlformats.org/officeDocument/2006/relationships/hyperlink" Target="https://pubmed.ncbi.nlm.nih.gov/26927141/" TargetMode="External"/><Relationship Id="rId80" Type="http://schemas.openxmlformats.org/officeDocument/2006/relationships/hyperlink" Target="https://www.ncbi.nlm.nih.gov/pmc/articles/PMC5744722/" TargetMode="External"/><Relationship Id="rId85" Type="http://schemas.openxmlformats.org/officeDocument/2006/relationships/hyperlink" Target="https://www.tandfonline.com/doi/abs/10.1080/10106049.2010.505302" TargetMode="External"/><Relationship Id="rId12" Type="http://schemas.openxmlformats.org/officeDocument/2006/relationships/hyperlink" Target="file:///C:\Users\Ruso\Desktop\Final%20.....Pages%2025-30.docx" TargetMode="External"/><Relationship Id="rId17" Type="http://schemas.openxmlformats.org/officeDocument/2006/relationships/hyperlink" Target="https://pubmed.ncbi.nlm.nih.gov/25431444/" TargetMode="External"/><Relationship Id="rId33" Type="http://schemas.openxmlformats.org/officeDocument/2006/relationships/hyperlink" Target="https://pubmed.ncbi.nlm.nih.gov/24262442/" TargetMode="External"/><Relationship Id="rId38" Type="http://schemas.openxmlformats.org/officeDocument/2006/relationships/hyperlink" Target="https://www.sciencedirect.com/science/article/pii/S0169204615000286?via%253Dihub" TargetMode="External"/><Relationship Id="rId59" Type="http://schemas.openxmlformats.org/officeDocument/2006/relationships/hyperlink" Target="https://pubmed.ncbi.nlm.nih.gov/25984788/" TargetMode="External"/><Relationship Id="rId103" Type="http://schemas.openxmlformats.org/officeDocument/2006/relationships/image" Target="media/image14.png"/><Relationship Id="rId108" Type="http://schemas.openxmlformats.org/officeDocument/2006/relationships/fontTable" Target="fontTable.xml"/><Relationship Id="rId54" Type="http://schemas.openxmlformats.org/officeDocument/2006/relationships/hyperlink" Target="https://pubmed.ncbi.nlm.nih.gov/21143265/" TargetMode="External"/><Relationship Id="rId70" Type="http://schemas.openxmlformats.org/officeDocument/2006/relationships/hyperlink" Target="https://pubmed.ncbi.nlm.nih.gov/19000844/" TargetMode="External"/><Relationship Id="rId75" Type="http://schemas.openxmlformats.org/officeDocument/2006/relationships/hyperlink" Target="https://pubmed.ncbi.nlm.nih.gov/24026544/" TargetMode="External"/><Relationship Id="rId91" Type="http://schemas.openxmlformats.org/officeDocument/2006/relationships/image" Target="media/image2.png"/><Relationship Id="rId96"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Ruso\Desktop\Final%20.....Pages%2025-30.docx" TargetMode="External"/><Relationship Id="rId23" Type="http://schemas.openxmlformats.org/officeDocument/2006/relationships/hyperlink" Target="https://pubmed.ncbi.nlm.nih.gov/23943772/" TargetMode="External"/><Relationship Id="rId28" Type="http://schemas.openxmlformats.org/officeDocument/2006/relationships/hyperlink" Target="https://pubmed.ncbi.nlm.nih.gov/25631858/" TargetMode="External"/><Relationship Id="rId36" Type="http://schemas.openxmlformats.org/officeDocument/2006/relationships/hyperlink" Target="https://pubmed.ncbi.nlm.nih.gov/23613211/" TargetMode="External"/><Relationship Id="rId49" Type="http://schemas.openxmlformats.org/officeDocument/2006/relationships/hyperlink" Target="https://pubmed.ncbi.nlm.nih.gov/25204008/" TargetMode="External"/><Relationship Id="rId57" Type="http://schemas.openxmlformats.org/officeDocument/2006/relationships/hyperlink" Target="https://pubmed.ncbi.nlm.nih.gov/21920795/" TargetMode="External"/><Relationship Id="rId106" Type="http://schemas.openxmlformats.org/officeDocument/2006/relationships/image" Target="media/image17.png"/><Relationship Id="rId10" Type="http://schemas.openxmlformats.org/officeDocument/2006/relationships/image" Target="media/image1.png"/><Relationship Id="rId31" Type="http://schemas.openxmlformats.org/officeDocument/2006/relationships/hyperlink" Target="https://pubmed.ncbi.nlm.nih.gov/19022699/" TargetMode="External"/><Relationship Id="rId44" Type="http://schemas.openxmlformats.org/officeDocument/2006/relationships/hyperlink" Target="https://link.springer.com/article/10.1007/s11111-011-0153-1" TargetMode="External"/><Relationship Id="rId52" Type="http://schemas.openxmlformats.org/officeDocument/2006/relationships/hyperlink" Target="https://iaap-journals.onlinelibrary.wiley.com/doi/10.1111/j.1758-0854.2011.01052.x" TargetMode="External"/><Relationship Id="rId60" Type="http://schemas.openxmlformats.org/officeDocument/2006/relationships/hyperlink" Target="https://journals.sagepub.com/doi/10.1177/0193841X04264945" TargetMode="External"/><Relationship Id="rId65" Type="http://schemas.openxmlformats.org/officeDocument/2006/relationships/hyperlink" Target="https://pubmed.ncbi.nlm.nih.gov/6143402/" TargetMode="External"/><Relationship Id="rId73" Type="http://schemas.openxmlformats.org/officeDocument/2006/relationships/hyperlink" Target="https://pubmed.ncbi.nlm.nih.gov/25916908/" TargetMode="External"/><Relationship Id="rId78" Type="http://schemas.openxmlformats.org/officeDocument/2006/relationships/hyperlink" Target="https://pubmed.ncbi.nlm.nih.gov/22491403/" TargetMode="External"/><Relationship Id="rId81" Type="http://schemas.openxmlformats.org/officeDocument/2006/relationships/hyperlink" Target="https://pubmed.ncbi.nlm.nih.gov/18394317/" TargetMode="External"/><Relationship Id="rId86" Type="http://schemas.openxmlformats.org/officeDocument/2006/relationships/hyperlink" Target="https://pubmed.ncbi.nlm.nih.gov/27074702/" TargetMode="External"/><Relationship Id="rId94" Type="http://schemas.openxmlformats.org/officeDocument/2006/relationships/image" Target="media/image5.emf"/><Relationship Id="rId99" Type="http://schemas.openxmlformats.org/officeDocument/2006/relationships/image" Target="media/image10.png"/><Relationship Id="rId10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hyperlink" Target="file:///C:\Users\Ruso\Desktop\Final%20.....Pages%2025-30.docx" TargetMode="External"/><Relationship Id="rId18" Type="http://schemas.openxmlformats.org/officeDocument/2006/relationships/hyperlink" Target="https://pubmed.ncbi.nlm.nih.gov/21920795/" TargetMode="External"/><Relationship Id="rId39" Type="http://schemas.openxmlformats.org/officeDocument/2006/relationships/hyperlink" Target="https://pubmed.ncbi.nlm.nih.gov/19833605/" TargetMode="External"/><Relationship Id="rId109" Type="http://schemas.openxmlformats.org/officeDocument/2006/relationships/theme" Target="theme/theme1.xml"/><Relationship Id="rId34" Type="http://schemas.openxmlformats.org/officeDocument/2006/relationships/hyperlink" Target="https://pubmed.ncbi.nlm.nih.gov/24864118/" TargetMode="External"/><Relationship Id="rId50" Type="http://schemas.openxmlformats.org/officeDocument/2006/relationships/hyperlink" Target="https://journals.sagepub.com/doi/abs/10.1177/00139160121972864" TargetMode="External"/><Relationship Id="rId55" Type="http://schemas.openxmlformats.org/officeDocument/2006/relationships/hyperlink" Target="https://pubmed.ncbi.nlm.nih.gov/21496751/" TargetMode="External"/><Relationship Id="rId76" Type="http://schemas.openxmlformats.org/officeDocument/2006/relationships/hyperlink" Target="https://www.sciencedirect.com/science/article/abs/pii/S1462901116303719?via%253Dihub" TargetMode="External"/><Relationship Id="rId97" Type="http://schemas.openxmlformats.org/officeDocument/2006/relationships/image" Target="media/image8.png"/><Relationship Id="rId104" Type="http://schemas.openxmlformats.org/officeDocument/2006/relationships/image" Target="media/image15.png"/><Relationship Id="rId7" Type="http://schemas.openxmlformats.org/officeDocument/2006/relationships/endnotes" Target="endnotes.xml"/><Relationship Id="rId71" Type="http://schemas.openxmlformats.org/officeDocument/2006/relationships/hyperlink" Target="https://pubmed.ncbi.nlm.nih.gov/18852701/" TargetMode="External"/><Relationship Id="rId92" Type="http://schemas.openxmlformats.org/officeDocument/2006/relationships/image" Target="media/image3.png"/><Relationship Id="rId2" Type="http://schemas.openxmlformats.org/officeDocument/2006/relationships/numbering" Target="numbering.xml"/><Relationship Id="rId29" Type="http://schemas.openxmlformats.org/officeDocument/2006/relationships/hyperlink" Target="https://pubmed.ncbi.nlm.nih.gov/25913182/" TargetMode="External"/><Relationship Id="rId24" Type="http://schemas.openxmlformats.org/officeDocument/2006/relationships/hyperlink" Target="https://pubmed.ncbi.nlm.nih.gov/26193624/" TargetMode="External"/><Relationship Id="rId40" Type="http://schemas.openxmlformats.org/officeDocument/2006/relationships/hyperlink" Target="https://pubmed.ncbi.nlm.nih.gov/24262442/" TargetMode="External"/><Relationship Id="rId45" Type="http://schemas.openxmlformats.org/officeDocument/2006/relationships/hyperlink" Target="https://pubmed.ncbi.nlm.nih.gov/23613211/" TargetMode="External"/><Relationship Id="rId66" Type="http://schemas.openxmlformats.org/officeDocument/2006/relationships/hyperlink" Target="https://www.sciencedirect.com/science/article/abs/pii/S1618866714000995?via%253Dihub" TargetMode="External"/><Relationship Id="rId87" Type="http://schemas.openxmlformats.org/officeDocument/2006/relationships/hyperlink" Target="https://pubmed.ncbi.nlm.nih.gov/22483437/" TargetMode="External"/><Relationship Id="rId61" Type="http://schemas.openxmlformats.org/officeDocument/2006/relationships/hyperlink" Target="https://pubmed.ncbi.nlm.nih.gov/24699030/" TargetMode="External"/><Relationship Id="rId82" Type="http://schemas.openxmlformats.org/officeDocument/2006/relationships/hyperlink" Target="https://pubmed.ncbi.nlm.nih.gov/18336737/" TargetMode="External"/><Relationship Id="rId19" Type="http://schemas.openxmlformats.org/officeDocument/2006/relationships/hyperlink" Target="https://pubmed.ncbi.nlm.nih.gov/17392016/" TargetMode="External"/><Relationship Id="rId14" Type="http://schemas.openxmlformats.org/officeDocument/2006/relationships/hyperlink" Target="file:///C:\Users\Ruso\Desktop\Final%20.....Pages%2025-30.docx" TargetMode="External"/><Relationship Id="rId30" Type="http://schemas.openxmlformats.org/officeDocument/2006/relationships/hyperlink" Target="https://pubmed.ncbi.nlm.nih.gov/20140122/" TargetMode="External"/><Relationship Id="rId35" Type="http://schemas.openxmlformats.org/officeDocument/2006/relationships/hyperlink" Target="https://www.sciencedirect.com/science/article/pii/S0169204614002941?via%253Dihub" TargetMode="External"/><Relationship Id="rId56" Type="http://schemas.openxmlformats.org/officeDocument/2006/relationships/hyperlink" Target="https://pubmed.ncbi.nlm.nih.gov/23931942/" TargetMode="External"/><Relationship Id="rId77" Type="http://schemas.openxmlformats.org/officeDocument/2006/relationships/hyperlink" Target="https://pubmed.ncbi.nlm.nih.gov/23644222/" TargetMode="External"/><Relationship Id="rId100" Type="http://schemas.openxmlformats.org/officeDocument/2006/relationships/image" Target="media/image11.png"/><Relationship Id="rId105" Type="http://schemas.openxmlformats.org/officeDocument/2006/relationships/image" Target="media/image16.png"/><Relationship Id="rId8" Type="http://schemas.openxmlformats.org/officeDocument/2006/relationships/hyperlink" Target="https://moodle.uwtsd.ac.uk/course/index.php?categoryid=337" TargetMode="External"/><Relationship Id="rId51" Type="http://schemas.openxmlformats.org/officeDocument/2006/relationships/hyperlink" Target="https://pubmed.ncbi.nlm.nih.gov/18725656/" TargetMode="External"/><Relationship Id="rId72" Type="http://schemas.openxmlformats.org/officeDocument/2006/relationships/hyperlink" Target="https://pubmed.ncbi.nlm.nih.gov/21348919/" TargetMode="External"/><Relationship Id="rId93" Type="http://schemas.openxmlformats.org/officeDocument/2006/relationships/image" Target="media/image4.emf"/><Relationship Id="rId98" Type="http://schemas.openxmlformats.org/officeDocument/2006/relationships/image" Target="media/image9.png"/><Relationship Id="rId3" Type="http://schemas.openxmlformats.org/officeDocument/2006/relationships/styles" Target="styles.xml"/><Relationship Id="rId25" Type="http://schemas.openxmlformats.org/officeDocument/2006/relationships/hyperlink" Target="https://pubmed.ncbi.nlm.nih.gov/21999605/" TargetMode="External"/><Relationship Id="rId46" Type="http://schemas.openxmlformats.org/officeDocument/2006/relationships/hyperlink" Target="https://pubmed.ncbi.nlm.nih.gov/25824659/" TargetMode="External"/><Relationship Id="rId67" Type="http://schemas.openxmlformats.org/officeDocument/2006/relationships/hyperlink" Target="https://pubmed.ncbi.nlm.nih.gov/12628899/" TargetMode="External"/><Relationship Id="rId20" Type="http://schemas.openxmlformats.org/officeDocument/2006/relationships/hyperlink" Target="https://pubmed.ncbi.nlm.nih.gov/21143265/" TargetMode="External"/><Relationship Id="rId41" Type="http://schemas.openxmlformats.org/officeDocument/2006/relationships/hyperlink" Target="https://pubmed.ncbi.nlm.nih.gov/24168929/" TargetMode="External"/><Relationship Id="rId62" Type="http://schemas.openxmlformats.org/officeDocument/2006/relationships/hyperlink" Target="https://pubmed.ncbi.nlm.nih.gov/27334040/" TargetMode="External"/><Relationship Id="rId83" Type="http://schemas.openxmlformats.org/officeDocument/2006/relationships/hyperlink" Target="https://www.ncbi.nlm.nih.gov/pmc/articles/PMC5744722/" TargetMode="External"/><Relationship Id="rId88" Type="http://schemas.openxmlformats.org/officeDocument/2006/relationships/hyperlink" Target="https://pubmed.ncbi.nlm.nih.gov/27067890/"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1-08T14:31:45.219"/>
    </inkml:context>
    <inkml:brush xml:id="br0">
      <inkml:brushProperty name="width" value="0.05" units="cm"/>
      <inkml:brushProperty name="height" value="0.05" units="cm"/>
    </inkml:brush>
  </inkml:definitions>
  <inkml:trace contextRef="#ctx0" brushRef="#br0">1401 984 11311 0 0,'55'-84'1001'0'0,"-37"53"-885"0"0,43-54-1 0 0,22-3 225 0 0,36-45 743 0 0,-41 21-319 0 0,-34 49-433 0 0,-11 7-316 0 0,-14 22 116 0 0,-18 33-67 0 0,-3 2-10 0 0,-46 44-24 0 0,-49 41 14 0 0,7-13-80 0 0,-107 110 0 0 0,60-52 36 0 0,-51 55 0 0 0,-15 50 157 0 0,87-99-42 0 0,-198 284 33 0 0,218-291-133 0 0,42-59-17 0 0,-47 82 1 0 0,-98 251 55 0 0,130-253 380 0 0,68-150 180 0 0,3-21 544 0 0,6-9-751 0 0,1 0 0 0 0,19-39 0 0 0,2-8-328 0 0,-24 63-81 0 0,-4 7 21 0 0,0 0 1 0 0,0 0-1 0 0,2-10 0 0 0,-3 1 113 0 0</inkml:trace>
  <inkml:trace contextRef="#ctx0" brushRef="#br0" timeOffset="1913.04">1545 387 3223 0 0,'-5'0'116'0'0,"0"2"0"0"0,1-1-1 0 0,-1 0 1 0 0,0 1 0 0 0,1 0 0 0 0,-1 0-1 0 0,1 1 1 0 0,0-1 0 0 0,0 1-1 0 0,0 0 1 0 0,0 0 0 0 0,0 0-1 0 0,0 0 1 0 0,1 1 0 0 0,-5 5-1 0 0,-4 6 843 0 0,1 2 1 0 0,-14 27-1 0 0,8-15-705 0 0,-8 9 325 0 0,-2-1 0 0 0,-50 52 1 0 0,-19 24 50 0 0,-28 77 30 0 0,17-22-430 0 0,40-75-179 0 0,-169 263 93 0 0,208-305-143 0 0,-76 125 0 0 0,24-61 0 0 0,-51 79 0 0 0,-21 75 64 0 0,112-186-32 0 0,-39 116 0 0 0,78-194 26 0 0,-1 0 0 0 0,1 0 0 0 0,0 1 0 0 0,0-1 0 0 0,1 0-1 0 0,-1 1 1 0 0,1 6 0 0 0,1-11-22 0 0,-1 0 1 0 0,0 0-1 0 0,0-1 0 0 0,0 1 0 0 0,0 0 1 0 0,1 0-1 0 0,-1 0 0 0 0,0 0 0 0 0,1 0 1 0 0,-1 0-1 0 0,1-1 0 0 0,-1 1 1 0 0,1 0-1 0 0,-1 0 0 0 0,1-1 0 0 0,0 1 1 0 0,-1 0-1 0 0,1-1 0 0 0,1 2 0 0 0,-1-2 3 0 0,0 0-1 0 0,0 1 0 0 0,0-1 0 0 0,1 0 0 0 0,-1 0 1 0 0,0 0-1 0 0,0 0 0 0 0,1 0 0 0 0,-1 0 0 0 0,0 0 1 0 0,0 0-1 0 0,0 0 0 0 0,1 0 0 0 0,-1-1 0 0 0,0 1 1 0 0,0-1-1 0 0,0 1 0 0 0,0-1 0 0 0,2 0 0 0 0,6-4 132 0 0,1-1-1 0 0,-1 0 0 0 0,-1 0 1 0 0,1-1-1 0 0,-1 0 0 0 0,12-14 0 0 0,11-8 158 0 0,92-67 626 0 0,2-2-56 0 0,-37 18-278 0 0,38-33 95 0 0,-47 46-456 0 0,263-231 437 0 0,-128 100-394 0 0,157-144-162 0 0,-344 318-132 0 0,773-681 66 0 0,-680 600-73 0 0,66-56 0 0 0,7 2-4 0 0,-140 111 33 0 0,69-81 0 0 0,-117 123-23 0 0,14-17 24 0 0,-18 21-22 0 0,-1 1 1 0 0,1 0-1 0 0,0 0 0 0 0,-1 0 1 0 0,1-1-1 0 0,0 1 1 0 0,-1 0-1 0 0,1 0 0 0 0,-1-1 1 0 0,0 1-1 0 0,0-1 0 0 0,1 1 1 0 0,-1 0-1 0 0,0-1 0 0 0,0 1 1 0 0,0-2-1 0 0,0 3-4 0 0,-1-1-1 0 0,1 1 1 0 0,0 0-1 0 0,0 0 1 0 0,0-1-1 0 0,0 1 1 0 0,-1 0-1 0 0,1-1 1 0 0,0 1-1 0 0,0 0 1 0 0,-1 0-1 0 0,1 0 1 0 0,0-1-1 0 0,0 1 1 0 0,-1 0 0 0 0,1 0-1 0 0,0 0 1 0 0,-1 0-1 0 0,1-1 1 0 0,0 1-1 0 0,-1 0 1 0 0,1 0-1 0 0,0 0 1 0 0,-1 0-1 0 0,1 0 1 0 0,0 0-1 0 0,-1 0 1 0 0,1 0-1 0 0,0 0 1 0 0,-1 0-1 0 0,-13 2 64 0 0,-4 4-48 0 0,-1 0 0 0 0,1 2 0 0 0,1 0 0 0 0,-20 12 0 0 0,-67 47-26 0 0,-155 122-123 0 0,241-177 110 0 0,-191 141-168 0 0,3 21-3 0 0,41-34 48 0 0,107-91 92 0 0,-306 270-23 0 0,275-230 37 0 0,-86 83 7 0 0,71-79 30 0 0,-60 56-12 0 0,-186 192-48 0 0,207-177 109 0 0,29-30 5 0 0,27-44 6 0 0,-48 53 24 0 0,108-111-55 0 0,3 0-1 0 0,-38 64 0 0 0,36-48 176 0 0,25-46-53 0 0,2-2-137 0 0,0-1 1 0 0,0 1 0 0 0,0-1-1 0 0,0 1 1 0 0,0-1-1 0 0,0 1 1 0 0,0-1 0 0 0,0 0-1 0 0,0 1 1 0 0,0-1-1 0 0,-1 0 1 0 0,2-1 0 0 0,1-1 20 0 0,21-19 86 0 0,104-86 294 0 0,78-56-57 0 0,343-285-177 0 0,-286 241-128 0 0,-198 157-53 0 0,1 3 0 0 0,129-70 0 0 0,-92 63 0 0 0,-87 49 0 0 0,-16 6 0 0 0,0-1 0 0 0,0 1 0 0 0,0 0 0 0 0,0 0 0 0 0,0 0 0 0 0,1 0 0 0 0,-1 0 0 0 0,0 0 0 0 0,0 0 0 0 0,0 0 0 0 0,0-1 0 0 0,0 1 0 0 0,1 0 0 0 0,-1 0 0 0 0,0 0 0 0 0,0 0 0 0 0,0 0 0 0 0,0 0 0 0 0,1 0 0 0 0,-1 0 0 0 0,0 0 0 0 0,0 0 0 0 0,0 0 0 0 0,0 0 0 0 0,1 0 0 0 0,-1 0 0 0 0,0 0 0 0 0,0 0 0 0 0,0 0 0 0 0,0 1 0 0 0,0-1 0 0 0,1 0 0 0 0,-1 0 0 0 0,0 0 0 0 0,0 0 0 0 0,0 0 0 0 0,0 0 0 0 0,0 0 0 0 0,0 0 0 0 0,1 1 0 0 0,-1-1 0 0 0,0 0 0 0 0,0 0 0 0 0,0 0 0 0 0,0 0 0 0 0,0 0 0 0 0,0 1 0 0 0,-2 3 0 0 0,0-1 0 0 0,-1 1 0 0 0,1 0 0 0 0,-1-1 0 0 0,0 0 0 0 0,0 1 0 0 0,0-1 0 0 0,0 0 0 0 0,-7 4 0 0 0,10-7 0 0 0,-67 53 0 0 0,-32 27 0 0 0,55-37 0 0 0,-72 65 0 0 0,84-81 0 0 0,-240 211 0 0 0,132-112 0 0 0,-92 90 0 0 0,203-187 0 0 0,-42 56 0 0 0,63-74 0 0 0,0 1 0 0 0,1-1 0 0 0,1 1 0 0 0,0 0 0 0 0,1 0 0 0 0,0 1 0 0 0,0 0 0 0 0,2 0 0 0 0,-3 13 0 0 0,5-23-5 0 0,1 0 0 0 0,0 0-1 0 0,0-1 1 0 0,0 1 0 0 0,0 0-1 0 0,0 0 1 0 0,0-1 0 0 0,1 1 0 0 0,-1 0-1 0 0,1-1 1 0 0,0 1 0 0 0,0 0-1 0 0,0-1 1 0 0,0 1 0 0 0,0-1-1 0 0,3 4 1 0 0,-3-5-3 0 0,1 1 0 0 0,0 0 0 0 0,-1-1 1 0 0,1 0-1 0 0,0 1 0 0 0,0-1 0 0 0,0 0 0 0 0,0 0 0 0 0,0 0 0 0 0,0 0 0 0 0,0-1 0 0 0,0 1 0 0 0,0 0 1 0 0,0-1-1 0 0,1 1 0 0 0,-1-1 0 0 0,0 0 0 0 0,0 0 0 0 0,0 0 0 0 0,4 0 0 0 0,9-2-68 0 0,-1 0-1 0 0,1-1 1 0 0,-1-1-1 0 0,0 0 0 0 0,0-1 1 0 0,20-10-1 0 0,77-47-291 0 0,-106 59 355 0 0,239-141-30 0 0,-142 80 66 0 0,106-89 0 0 0,-171 125 15 0 0,109-72 173 0 0,-12 9 204 0 0,-107 70 44 0 0,-1-1 1 0 0,41-44-1 0 0,-54 48 417 0 0,-26 19 152 0 0,5 2-838 0 0,-1 1 0 0 0,1 0 1 0 0,1 0-1 0 0,-10 7 0 0 0,-9 5 42 0 0,-14 5-112 0 0,-1 1 18 0 0,1 1 1 0 0,1 2-1 0 0,-41 33 0 0 0,69-48-163 0 0,1 1 1 0 0,0 0-1 0 0,1 0 1 0 0,0 1-1 0 0,-14 25 0 0 0,19-31 7 0 0,1 1 0 0 0,-1 0 0 0 0,2 0 0 0 0,-1 0 0 0 0,1 0 0 0 0,0 1 0 0 0,1-1-1 0 0,-1 1 1 0 0,1-1 0 0 0,1 1 0 0 0,0 0 0 0 0,0-1 0 0 0,1 9 0 0 0,-1-14-22 0 0,1 0 1 0 0,-1 0-1 0 0,1-1 1 0 0,-1 1 0 0 0,1 0-1 0 0,0 0 1 0 0,0 0-1 0 0,0-1 1 0 0,0 1-1 0 0,0 0 1 0 0,0-1 0 0 0,0 1-1 0 0,0-1 1 0 0,1 0-1 0 0,-1 1 1 0 0,1-1-1 0 0,-1 0 1 0 0,2 2 0 0 0,0-2-64 0 0,0 1 0 0 0,0-1 1 0 0,0 0-1 0 0,1 0 0 0 0,-1 0 1 0 0,0 0-1 0 0,0-1 0 0 0,0 1 1 0 0,7-1-1 0 0,3 0-155 0 0,0-1 1 0 0,1-1 0 0 0,-1 0-1 0 0,13-5 1 0 0,-25 7 257 0 0,25-6-149 0 0,-1-1 0 0 0,0-1 0 0 0,0-1 1 0 0,-1-1-1 0 0,40-23 0 0 0,19-19 138 0 0,-74 45 1627 0 0,-8 11-1563 0 0,-1 0 0 0 0,0 0 0 0 0,1 0 1 0 0,0 0-1 0 0,0 0 0 0 0,0 0 0 0 0,0 0 0 0 0,1-1 0 0 0,-1 1 0 0 0,5 6 0 0 0,-5-9-53 0 0,-1-1 0 0 0,1 1 1 0 0,0 0-1 0 0,0 0 0 0 0,0-1 0 0 0,0 1 0 0 0,0-1 1 0 0,1 1-1 0 0,-1-1 0 0 0,0 1 0 0 0,0-1 0 0 0,0 1 0 0 0,0-1 1 0 0,1 0-1 0 0,-1 0 0 0 0,2 0 0 0 0,21 0-9 0 0,-19 0 3 0 0,90-12-116 0 0,-1 0-69 0 0,-81 11 171 0 0,1 1 1 0 0,-1 1-1 0 0,1 0 0 0 0,24 5 0 0 0,-35-6 18 0 0,0 1 0 0 0,0 0-1 0 0,0 0 1 0 0,-1 0 0 0 0,1 0 0 0 0,0 0-1 0 0,-1 1 1 0 0,1-1 0 0 0,-1 1 0 0 0,1 0-1 0 0,-1 0 1 0 0,0 0 0 0 0,0 0-1 0 0,0 0 1 0 0,0 0 0 0 0,0 0 0 0 0,0 1-1 0 0,2 4 1 0 0,-2-4 1 0 0,-1 0-1 0 0,0 0 1 0 0,-1 1-1 0 0,1-1 1 0 0,-1 0-1 0 0,1 0 1 0 0,-1 0-1 0 0,0 1 1 0 0,0-1-1 0 0,0 0 1 0 0,0 0-1 0 0,-1 1 1 0 0,0-1 0 0 0,1 0-1 0 0,-1 0 1 0 0,-2 6-1 0 0,-7 11 43 0 0,7-13-9 0 0,-1-1 0 0 0,1 1 0 0 0,1 1 1 0 0,-1-1-1 0 0,1 0 0 0 0,-1 8 0 0 0,3-13-26 0 0,0-1-1 0 0,0 0 1 0 0,0 0 0 0 0,0 1 0 0 0,0-1-1 0 0,0 0 1 0 0,0 0 0 0 0,1 1-1 0 0,-1-1 1 0 0,0 0 0 0 0,1 0 0 0 0,-1 0-1 0 0,1 1 1 0 0,0-1 0 0 0,-1 0-1 0 0,1 0 1 0 0,1 1 0 0 0,-1-1-3 0 0,1 0 0 0 0,-1 1 0 0 0,1-1-1 0 0,-1 0 1 0 0,1-1 0 0 0,0 1 0 0 0,-1 0 0 0 0,1 0 0 0 0,0-1 0 0 0,0 1 0 0 0,0-1-1 0 0,0 1 1 0 0,-1-1 0 0 0,5 0 0 0 0,11 0-41 0 0,0-1 0 0 0,0-1 0 0 0,-1 0 0 0 0,1-1 1 0 0,24-8-1 0 0,-6 2-23 0 0,142-41-1344 0 0,-122 29 674 0 0</inkml:trace>
  <inkml:trace contextRef="#ctx0" brushRef="#br0" timeOffset="2375.6">3239 2521 23495 0 0,'-15'-6'2088'0'0,"-2"1"-1672"0"0,-2 2-328 0 0,5 2-88 0 0,3 1 416 0 0,2 1 1080 0 0,4 7-2560 0 0,2 2 400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88731-4934-420E-A345-36D487B14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15894</Words>
  <Characters>90601</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Hermann (2014348)</dc:creator>
  <cp:keywords/>
  <dc:description/>
  <cp:lastModifiedBy>Artur Hermann (2014348)</cp:lastModifiedBy>
  <cp:revision>32</cp:revision>
  <dcterms:created xsi:type="dcterms:W3CDTF">2023-01-07T17:47:00Z</dcterms:created>
  <dcterms:modified xsi:type="dcterms:W3CDTF">2023-01-08T14:38:00Z</dcterms:modified>
</cp:coreProperties>
</file>